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738" w:lineRule="exact"/>
        <w:ind w:left="292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2599985" cy="1104138"/>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599985" cy="1104138"/>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4"/>
        <w:rPr>
          <w:rFonts w:ascii="Times New Roman" w:hAnsi="Times New Roman" w:cs="Times New Roman" w:eastAsia="Times New Roman" w:hint="default"/>
          <w:sz w:val="13"/>
          <w:szCs w:val="13"/>
        </w:rPr>
      </w:pPr>
    </w:p>
    <w:p>
      <w:pPr>
        <w:spacing w:before="0"/>
        <w:ind w:left="133" w:right="1113" w:firstLine="0"/>
        <w:jc w:val="center"/>
        <w:rPr>
          <w:rFonts w:ascii="宋体" w:hAnsi="宋体" w:cs="宋体" w:eastAsia="宋体" w:hint="default"/>
          <w:sz w:val="32"/>
          <w:szCs w:val="32"/>
        </w:rPr>
      </w:pPr>
      <w:r>
        <w:rPr>
          <w:rFonts w:ascii="宋体" w:hAnsi="宋体" w:cs="宋体" w:eastAsia="宋体" w:hint="default"/>
          <w:b/>
          <w:bCs/>
          <w:sz w:val="32"/>
          <w:szCs w:val="32"/>
        </w:rPr>
        <w:t>河南辉煌科技股份有限公司</w:t>
      </w:r>
      <w:r>
        <w:rPr>
          <w:rFonts w:ascii="宋体" w:hAnsi="宋体" w:cs="宋体" w:eastAsia="宋体" w:hint="default"/>
          <w:sz w:val="32"/>
          <w:szCs w:val="32"/>
        </w:rPr>
      </w:r>
    </w:p>
    <w:p>
      <w:pPr>
        <w:spacing w:line="240" w:lineRule="auto" w:before="8"/>
        <w:rPr>
          <w:rFonts w:ascii="宋体" w:hAnsi="宋体" w:cs="宋体" w:eastAsia="宋体" w:hint="default"/>
          <w:b/>
          <w:bCs/>
          <w:sz w:val="29"/>
          <w:szCs w:val="29"/>
        </w:rPr>
      </w:pPr>
    </w:p>
    <w:p>
      <w:pPr>
        <w:spacing w:before="0"/>
        <w:ind w:left="133" w:right="1111"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2012</w:t>
      </w:r>
      <w:r>
        <w:rPr>
          <w:rFonts w:ascii="Times New Roman" w:hAnsi="Times New Roman" w:cs="Times New Roman" w:eastAsia="Times New Roman" w:hint="default"/>
          <w:b/>
          <w:bCs/>
          <w:spacing w:val="-1"/>
          <w:sz w:val="36"/>
          <w:szCs w:val="36"/>
        </w:rPr>
        <w:t> </w:t>
      </w:r>
      <w:r>
        <w:rPr>
          <w:rFonts w:ascii="宋体" w:hAnsi="宋体" w:cs="宋体" w:eastAsia="宋体" w:hint="default"/>
          <w:b/>
          <w:bCs/>
          <w:sz w:val="36"/>
          <w:szCs w:val="36"/>
        </w:rPr>
        <w:t>年度报告</w:t>
      </w:r>
      <w:r>
        <w:rPr>
          <w:rFonts w:ascii="宋体" w:hAnsi="宋体" w:cs="宋体" w:eastAsia="宋体" w:hint="default"/>
          <w:sz w:val="36"/>
          <w:szCs w:val="36"/>
        </w:rPr>
      </w:r>
    </w:p>
    <w:p>
      <w:pPr>
        <w:spacing w:line="240" w:lineRule="auto" w:before="11"/>
        <w:rPr>
          <w:rFonts w:ascii="宋体" w:hAnsi="宋体" w:cs="宋体" w:eastAsia="宋体" w:hint="default"/>
          <w:b/>
          <w:bCs/>
          <w:sz w:val="32"/>
          <w:szCs w:val="32"/>
        </w:rPr>
      </w:pPr>
    </w:p>
    <w:p>
      <w:pPr>
        <w:spacing w:before="0"/>
        <w:ind w:left="133" w:right="1111" w:firstLine="0"/>
        <w:jc w:val="center"/>
        <w:rPr>
          <w:rFonts w:ascii="Times New Roman" w:hAnsi="Times New Roman" w:cs="Times New Roman" w:eastAsia="Times New Roman" w:hint="default"/>
          <w:sz w:val="22"/>
          <w:szCs w:val="22"/>
        </w:rPr>
      </w:pPr>
      <w:r>
        <w:rPr>
          <w:rFonts w:ascii="Times New Roman"/>
          <w:b/>
          <w:sz w:val="22"/>
        </w:rPr>
        <w:t>2013-012</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133"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3742"/>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3"/>
        <w:spacing w:line="381" w:lineRule="auto" w:before="249"/>
        <w:ind w:right="1135" w:firstLine="506"/>
        <w:jc w:val="both"/>
        <w:rPr>
          <w:b w:val="0"/>
          <w:bCs w:val="0"/>
        </w:rPr>
      </w:pPr>
      <w:r>
        <w:rPr>
          <w:w w:val="95"/>
        </w:rPr>
        <w:t>本公司董事会、监事会及董事、监事、高级管理人员保证本报告所载资料不存在任何虚</w:t>
      </w:r>
      <w:r>
        <w:rPr>
          <w:w w:val="99"/>
        </w:rPr>
        <w:t> </w:t>
      </w:r>
      <w:r>
        <w:rPr/>
        <w:t>假记载、误导性陈述或者重大遗漏，并对其内容的真实性、准确性和完整性承担个别及连带</w:t>
      </w:r>
      <w:r>
        <w:rPr>
          <w:w w:val="99"/>
        </w:rPr>
        <w:t> </w:t>
      </w:r>
      <w:r>
        <w:rPr/>
        <w:t>责任。</w:t>
      </w:r>
      <w:r>
        <w:rPr>
          <w:b w:val="0"/>
          <w:bCs w:val="0"/>
        </w:rPr>
      </w:r>
    </w:p>
    <w:p>
      <w:pPr>
        <w:pStyle w:val="Heading3"/>
        <w:spacing w:line="362" w:lineRule="auto" w:before="43"/>
        <w:ind w:right="1126" w:firstLine="506"/>
        <w:jc w:val="both"/>
        <w:rPr>
          <w:b w:val="0"/>
          <w:bCs w:val="0"/>
        </w:rPr>
      </w:pPr>
      <w:r>
        <w:rPr>
          <w:spacing w:val="2"/>
          <w:w w:val="95"/>
        </w:rPr>
        <w:t>公司负责人李海鹰、主管会计工作负责人李新建及会计机构负责人</w:t>
      </w:r>
      <w:r>
        <w:rPr>
          <w:rFonts w:ascii="Times New Roman" w:hAnsi="Times New Roman" w:cs="Times New Roman" w:eastAsia="Times New Roman" w:hint="default"/>
          <w:spacing w:val="2"/>
          <w:w w:val="95"/>
        </w:rPr>
        <w:t>(</w:t>
      </w:r>
      <w:r>
        <w:rPr>
          <w:spacing w:val="2"/>
          <w:w w:val="95"/>
        </w:rPr>
        <w:t>会计主管人员</w:t>
      </w:r>
      <w:r>
        <w:rPr>
          <w:rFonts w:ascii="Times New Roman" w:hAnsi="Times New Roman" w:cs="Times New Roman" w:eastAsia="Times New Roman" w:hint="default"/>
          <w:spacing w:val="2"/>
          <w:w w:val="95"/>
        </w:rPr>
        <w:t>)</w:t>
      </w:r>
      <w:r>
        <w:rPr>
          <w:spacing w:val="2"/>
          <w:w w:val="95"/>
        </w:rPr>
        <w:t>侯菊</w:t>
      </w:r>
      <w:r>
        <w:rPr>
          <w:spacing w:val="4"/>
          <w:w w:val="99"/>
        </w:rPr>
        <w:t> </w:t>
      </w:r>
      <w:r>
        <w:rPr/>
        <w:t>艳声明：保证年度报告中财务报告的真实、准确、完整。</w:t>
      </w:r>
      <w:r>
        <w:rPr>
          <w:b w:val="0"/>
          <w:bCs w:val="0"/>
        </w:rPr>
      </w:r>
    </w:p>
    <w:p>
      <w:pPr>
        <w:pStyle w:val="Heading3"/>
        <w:spacing w:line="381" w:lineRule="auto" w:before="63"/>
        <w:ind w:left="659" w:right="3742"/>
        <w:jc w:val="left"/>
        <w:rPr>
          <w:b w:val="0"/>
          <w:bCs w:val="0"/>
        </w:rPr>
      </w:pPr>
      <w:r>
        <w:rPr/>
        <w:t>所有董事均已出席了审议本报告的董事会会议。</w:t>
      </w:r>
      <w:r>
        <w:rPr>
          <w:w w:val="99"/>
        </w:rPr>
        <w:t> </w:t>
      </w:r>
      <w:r>
        <w:rPr/>
        <w:t>公司计划不派发现金红利，不送红股，不以公积金转增股本。</w:t>
      </w:r>
      <w:r>
        <w:rPr>
          <w:b w:val="0"/>
          <w:bCs w:val="0"/>
        </w:rPr>
      </w:r>
    </w:p>
    <w:p>
      <w:pPr>
        <w:spacing w:after="0" w:line="381" w:lineRule="auto"/>
        <w:jc w:val="left"/>
        <w:sectPr>
          <w:footerReference w:type="default" r:id="rId8"/>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4"/>
        <w:ind w:left="133"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4" w:val="right" w:leader="dot"/>
            </w:tabs>
            <w:spacing w:line="240" w:lineRule="auto" w:before="66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 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TOC_250007">
            <w:r>
              <w:rPr/>
              <w:t>第四节 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5" w:val="right" w:leader="dot"/>
            </w:tabs>
            <w:spacing w:line="240" w:lineRule="auto" w:before="278"/>
            <w:ind w:right="0"/>
            <w:jc w:val="left"/>
            <w:rPr>
              <w:rFonts w:ascii="Times New Roman" w:hAnsi="Times New Roman" w:cs="Times New Roman" w:eastAsia="Times New Roman" w:hint="default"/>
              <w:b w:val="0"/>
              <w:bCs w:val="0"/>
            </w:rPr>
          </w:pPr>
          <w:hyperlink w:history="true" w:anchor="_TOC_250006">
            <w:r>
              <w:rPr/>
              <w:t>第五节 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 股份变动及股东情况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TOC_250004">
            <w:r>
              <w:rPr/>
              <w:t>第七节 董事、监事、高级管理人员和员工情况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 公司治理</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 内部控制</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TOC_250001">
            <w:r>
              <w:rPr/>
              <w:t>第十节 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143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1340" w:top="1060" w:bottom="1540" w:left="98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10"/>
        <w:rPr>
          <w:rFonts w:ascii="Times New Roman" w:hAnsi="Times New Roman" w:cs="Times New Roman" w:eastAsia="Times New Roman" w:hint="default"/>
          <w:b/>
          <w:bCs/>
          <w:sz w:val="33"/>
          <w:szCs w:val="33"/>
        </w:rPr>
      </w:pPr>
    </w:p>
    <w:p>
      <w:pPr>
        <w:spacing w:before="0"/>
        <w:ind w:left="133"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年报</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公司、辉煌科技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辉煌软件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河南辉煌软件有限公司，公司全资子公司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北京全路信通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北京全路信通软件科技有限公司，公司全资子公司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国铁路阳</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股东大会</w:t>
            </w:r>
            <w:r>
              <w:rPr>
                <w:rFonts w:ascii="Times New Roman" w:hAnsi="Times New Roman" w:cs="Times New Roman" w:eastAsia="Times New Roman" w:hint="default"/>
                <w:sz w:val="21"/>
                <w:szCs w:val="21"/>
              </w:rPr>
              <w:t>/</w:t>
            </w:r>
            <w:r>
              <w:rPr>
                <w:rFonts w:ascii="宋体" w:hAnsi="宋体" w:cs="宋体" w:eastAsia="宋体" w:hint="default"/>
                <w:sz w:val="21"/>
                <w:szCs w:val="21"/>
              </w:rPr>
              <w:t>股东会、董事会、监事会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河南辉煌科技股份有限公司股东大会、董事会、监事会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铁道部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中华人民共和国铁道部</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中小板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深圳证券交易所中小企业板</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CRCC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铁路产品认证管理委员会暨中铁铁路产品认证中心</w:t>
            </w:r>
          </w:p>
        </w:tc>
      </w:tr>
    </w:tbl>
    <w:p>
      <w:pPr>
        <w:spacing w:after="0" w:line="240" w:lineRule="auto"/>
        <w:jc w:val="left"/>
        <w:rPr>
          <w:rFonts w:ascii="宋体" w:hAnsi="宋体" w:cs="宋体" w:eastAsia="宋体" w:hint="default"/>
          <w:sz w:val="21"/>
          <w:szCs w:val="21"/>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133" w:right="1111"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2"/>
        <w:rPr>
          <w:rFonts w:ascii="宋体" w:hAnsi="宋体" w:cs="宋体" w:eastAsia="宋体" w:hint="default"/>
          <w:b/>
          <w:bCs/>
          <w:sz w:val="26"/>
          <w:szCs w:val="26"/>
        </w:rPr>
      </w:pPr>
    </w:p>
    <w:p>
      <w:pPr>
        <w:pStyle w:val="BodyText"/>
        <w:spacing w:line="331" w:lineRule="auto" w:before="0"/>
        <w:ind w:left="657" w:right="1129" w:firstLine="2"/>
        <w:jc w:val="left"/>
      </w:pPr>
      <w:r>
        <w:rPr>
          <w:rFonts w:ascii="Times New Roman" w:hAnsi="Times New Roman" w:cs="Times New Roman" w:eastAsia="Times New Roman" w:hint="default"/>
          <w:b/>
          <w:bCs/>
        </w:rPr>
        <w:t>1</w:t>
      </w:r>
      <w:r>
        <w:rPr>
          <w:rFonts w:ascii="宋体" w:hAnsi="宋体" w:cs="宋体" w:eastAsia="宋体" w:hint="default"/>
          <w:b/>
          <w:bCs/>
        </w:rPr>
        <w:t>、政策风险</w:t>
      </w:r>
      <w:r>
        <w:rPr>
          <w:rFonts w:ascii="宋体" w:hAnsi="宋体" w:cs="宋体" w:eastAsia="宋体" w:hint="default"/>
          <w:b/>
          <w:bCs/>
          <w:w w:val="99"/>
        </w:rPr>
        <w:t> </w:t>
      </w:r>
      <w:r>
        <w:rPr/>
        <w:t>公司的发展主要依靠国家铁路建设，如果中国铁路投资的政策发生变化，将会给公司的</w:t>
      </w:r>
    </w:p>
    <w:p>
      <w:pPr>
        <w:pStyle w:val="BodyText"/>
        <w:spacing w:line="350" w:lineRule="auto" w:before="55"/>
        <w:ind w:right="1133"/>
        <w:jc w:val="both"/>
      </w:pPr>
      <w:r>
        <w:rPr/>
        <w:t>业绩带来较大的影响。目前铁道部机构改革尚不明朗，铁路投资的方向，投资力度等都存在</w:t>
      </w:r>
      <w:r>
        <w:rPr>
          <w:spacing w:val="-86"/>
        </w:rPr>
        <w:t> </w:t>
      </w:r>
      <w:r>
        <w:rPr>
          <w:spacing w:val="-86"/>
        </w:rPr>
      </w:r>
      <w:r>
        <w:rPr/>
        <w:t>较大的不确定性，给公司未来的发展带来较大的政策性风险。针对此风险，公司将加强与铁</w:t>
      </w:r>
      <w:r>
        <w:rPr>
          <w:spacing w:val="-91"/>
        </w:rPr>
        <w:t> </w:t>
      </w:r>
      <w:r>
        <w:rPr>
          <w:spacing w:val="-91"/>
        </w:rPr>
      </w:r>
      <w:r>
        <w:rPr/>
        <w:t>路部门的沟通，掌握动向，了解铁路投资需求，研发适销对路的产品。同时拓宽市场领域，</w:t>
      </w:r>
      <w:r>
        <w:rPr>
          <w:spacing w:val="-91"/>
        </w:rPr>
        <w:t> </w:t>
      </w:r>
      <w:r>
        <w:rPr>
          <w:spacing w:val="-91"/>
        </w:rPr>
      </w:r>
      <w:r>
        <w:rPr/>
        <w:t>培育城市轨道交通市场及代理维护市场，使产品市场多元化，分散风险。</w:t>
      </w:r>
    </w:p>
    <w:p>
      <w:pPr>
        <w:spacing w:line="331" w:lineRule="auto" w:before="37"/>
        <w:ind w:left="657" w:right="1129"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、毛利率下降风险</w:t>
      </w:r>
      <w:r>
        <w:rPr>
          <w:rFonts w:ascii="宋体" w:hAnsi="宋体" w:cs="宋体" w:eastAsia="宋体" w:hint="default"/>
          <w:b/>
          <w:bCs/>
          <w:w w:val="99"/>
          <w:sz w:val="24"/>
          <w:szCs w:val="24"/>
        </w:rPr>
        <w:t> </w:t>
      </w:r>
      <w:r>
        <w:rPr>
          <w:rFonts w:ascii="宋体" w:hAnsi="宋体" w:cs="宋体" w:eastAsia="宋体" w:hint="default"/>
          <w:sz w:val="24"/>
          <w:szCs w:val="24"/>
        </w:rPr>
        <w:t>铁道部的市场化改革，将使今后的铁路投资更加市场化，市场竞争加剧，公司产品面临</w:t>
      </w:r>
    </w:p>
    <w:p>
      <w:pPr>
        <w:pStyle w:val="BodyText"/>
        <w:spacing w:line="352" w:lineRule="auto" w:before="55"/>
        <w:ind w:right="1139"/>
        <w:jc w:val="both"/>
      </w:pPr>
      <w:r>
        <w:rPr/>
        <w:t>着毛利率下降的风险。针对这方面的风险，公司将积极研发新产品，提高产品科技含量，保</w:t>
      </w:r>
      <w:r>
        <w:rPr>
          <w:spacing w:val="-91"/>
        </w:rPr>
        <w:t> </w:t>
      </w:r>
      <w:r>
        <w:rPr>
          <w:spacing w:val="-91"/>
        </w:rPr>
      </w:r>
      <w:r>
        <w:rPr/>
        <w:t>持核心竞争力；同时，加强物资采购管理，减少采购成本。</w:t>
      </w:r>
    </w:p>
    <w:p>
      <w:pPr>
        <w:pStyle w:val="Heading3"/>
        <w:spacing w:line="240" w:lineRule="auto" w:before="31"/>
        <w:ind w:left="659" w:right="3742"/>
        <w:jc w:val="left"/>
        <w:rPr>
          <w:b w:val="0"/>
          <w:bCs w:val="0"/>
        </w:rPr>
      </w:pPr>
      <w:r>
        <w:rPr>
          <w:rFonts w:ascii="Times New Roman" w:hAnsi="Times New Roman" w:cs="Times New Roman" w:eastAsia="Times New Roman" w:hint="default"/>
        </w:rPr>
        <w:t>3</w:t>
      </w:r>
      <w:r>
        <w:rPr/>
        <w:t>、质量风险</w:t>
      </w:r>
      <w:r>
        <w:rPr>
          <w:b w:val="0"/>
          <w:bCs w:val="0"/>
        </w:rPr>
      </w:r>
    </w:p>
    <w:p>
      <w:pPr>
        <w:pStyle w:val="BodyText"/>
        <w:spacing w:line="338" w:lineRule="auto" w:before="128"/>
        <w:ind w:right="1132" w:firstLine="504"/>
        <w:jc w:val="both"/>
      </w:pPr>
      <w:r>
        <w:rPr>
          <w:spacing w:val="2"/>
        </w:rPr>
        <w:t>铁路运输安全关系到千家万户的生命和财产安全，特别是在</w:t>
      </w:r>
      <w:r>
        <w:rPr>
          <w:rFonts w:ascii="Times New Roman" w:hAnsi="Times New Roman" w:cs="Times New Roman" w:eastAsia="Times New Roman" w:hint="default"/>
          <w:spacing w:val="2"/>
        </w:rPr>
        <w:t>“7.23”</w:t>
      </w:r>
      <w:r>
        <w:rPr>
          <w:spacing w:val="2"/>
        </w:rPr>
        <w:t>动车事故后，安全运</w:t>
      </w:r>
      <w:r>
        <w:rPr>
          <w:w w:val="100"/>
        </w:rPr>
        <w:t> </w:t>
      </w:r>
      <w:r>
        <w:rPr/>
        <w:t>营更加受到关注。如果公司产品出现质量问题，对公司发展将是致命的打击。针对这方面的</w:t>
      </w:r>
      <w:r>
        <w:rPr>
          <w:spacing w:val="-90"/>
        </w:rPr>
        <w:t> </w:t>
      </w:r>
      <w:r>
        <w:rPr>
          <w:spacing w:val="-90"/>
        </w:rPr>
      </w:r>
      <w:r>
        <w:rPr/>
        <w:t>风险，公司将严格按照</w:t>
      </w:r>
      <w:r>
        <w:rPr>
          <w:spacing w:val="-54"/>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4"/>
        </w:rPr>
        <w:t> </w:t>
      </w:r>
      <w:r>
        <w:rPr/>
        <w:t>质量管理体系的要求严格进行质量管理和控制，保证产品质</w:t>
      </w:r>
      <w:r>
        <w:rPr>
          <w:w w:val="99"/>
        </w:rPr>
        <w:t> </w:t>
      </w:r>
      <w:r>
        <w:rPr/>
        <w:t>量安全。</w:t>
      </w:r>
    </w:p>
    <w:p>
      <w:pPr>
        <w:pStyle w:val="BodyText"/>
        <w:spacing w:line="331" w:lineRule="auto" w:before="48"/>
        <w:ind w:left="657" w:right="1129" w:firstLine="2"/>
        <w:jc w:val="left"/>
      </w:pPr>
      <w:r>
        <w:rPr>
          <w:rFonts w:ascii="Times New Roman" w:hAnsi="Times New Roman" w:cs="Times New Roman" w:eastAsia="Times New Roman" w:hint="default"/>
          <w:b/>
          <w:bCs/>
        </w:rPr>
        <w:t>4</w:t>
      </w:r>
      <w:r>
        <w:rPr>
          <w:rFonts w:ascii="宋体" w:hAnsi="宋体" w:cs="宋体" w:eastAsia="宋体" w:hint="default"/>
          <w:b/>
          <w:bCs/>
        </w:rPr>
        <w:t>、人才流失风险</w:t>
      </w:r>
      <w:r>
        <w:rPr>
          <w:rFonts w:ascii="宋体" w:hAnsi="宋体" w:cs="宋体" w:eastAsia="宋体" w:hint="default"/>
          <w:b/>
          <w:bCs/>
          <w:w w:val="99"/>
        </w:rPr>
        <w:t> </w:t>
      </w:r>
      <w:r>
        <w:rPr/>
        <w:t>做为一家软件企业、高新技术企业，技术人才是公司发展的根本。目前，面对铁路市场</w:t>
      </w:r>
    </w:p>
    <w:p>
      <w:pPr>
        <w:pStyle w:val="BodyText"/>
        <w:spacing w:line="350" w:lineRule="auto" w:before="55"/>
        <w:ind w:right="1136"/>
        <w:jc w:val="both"/>
      </w:pPr>
      <w:r>
        <w:rPr/>
        <w:t>逐步回暖，市场竞争逐步加剧的局面，如果公司不能制订有效的激励政策以留住人才，将会</w:t>
      </w:r>
      <w:r>
        <w:rPr>
          <w:spacing w:val="-91"/>
        </w:rPr>
        <w:t> </w:t>
      </w:r>
      <w:r>
        <w:rPr>
          <w:spacing w:val="-91"/>
        </w:rPr>
      </w:r>
      <w:r>
        <w:rPr/>
        <w:t>使公司的发展失去人才支撑。针对此方面的风险，公司将在努力引进高级人才的同时，加强</w:t>
      </w:r>
      <w:r>
        <w:rPr>
          <w:spacing w:val="-91"/>
        </w:rPr>
        <w:t> </w:t>
      </w:r>
      <w:r>
        <w:rPr>
          <w:spacing w:val="-91"/>
        </w:rPr>
      </w:r>
      <w:r>
        <w:rPr/>
        <w:t>公司技术人才的培养，保证技术人才的供给；同时制订有吸引力的人才培养和激励政策以留</w:t>
      </w:r>
      <w:r>
        <w:rPr>
          <w:spacing w:val="-88"/>
        </w:rPr>
        <w:t> </w:t>
      </w:r>
      <w:r>
        <w:rPr>
          <w:spacing w:val="-88"/>
        </w:rPr>
      </w:r>
      <w:r>
        <w:rPr/>
        <w:t>住人才，保证公司的人才储备，减少人才流失的风险。</w:t>
      </w:r>
    </w:p>
    <w:p>
      <w:pPr>
        <w:spacing w:after="0" w:line="350" w:lineRule="auto"/>
        <w:jc w:val="both"/>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240" w:lineRule="auto"/>
        <w:ind w:right="1109"/>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ind w:right="3742"/>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23"/>
        <w:gridCol w:w="2423"/>
        <w:gridCol w:w="2135"/>
        <w:gridCol w:w="2188"/>
      </w:tblGrid>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423"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辉煌科技</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002296</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7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辉煌科技</w:t>
            </w:r>
          </w:p>
        </w:tc>
      </w:tr>
      <w:tr>
        <w:trPr>
          <w:trHeight w:val="404"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HeNan Splendor Science &amp; Technology Co.,</w:t>
            </w:r>
            <w:r>
              <w:rPr>
                <w:rFonts w:ascii="Times New Roman"/>
                <w:spacing w:val="-12"/>
                <w:sz w:val="21"/>
              </w:rPr>
              <w:t> </w:t>
            </w:r>
            <w:r>
              <w:rPr>
                <w:rFonts w:ascii="Times New Roman"/>
                <w:sz w:val="21"/>
              </w:rPr>
              <w:t>Ltd.</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公司的外文名称缩写（如有）</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HHKJ</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李海鹰</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郑州市高新技术产业开发区重阳街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450001</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450001</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hyperlink r:id="rId9">
              <w:r>
                <w:rPr>
                  <w:rFonts w:ascii="Times New Roman"/>
                  <w:sz w:val="21"/>
                </w:rPr>
                <w:t>http://www.hhkj.cn</w:t>
              </w:r>
            </w:hyperlink>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hyperlink r:id="rId10">
              <w:r>
                <w:rPr>
                  <w:rFonts w:ascii="Times New Roman"/>
                  <w:sz w:val="21"/>
                </w:rPr>
                <w:t>zqb@hhkj.cn</w:t>
              </w:r>
            </w:hyperlink>
          </w:p>
        </w:tc>
      </w:tr>
    </w:tbl>
    <w:p>
      <w:pPr>
        <w:spacing w:line="240" w:lineRule="auto" w:before="1"/>
        <w:rPr>
          <w:rFonts w:ascii="宋体" w:hAnsi="宋体" w:cs="宋体" w:eastAsia="宋体" w:hint="default"/>
          <w:b/>
          <w:bCs/>
          <w:sz w:val="18"/>
          <w:szCs w:val="18"/>
        </w:rPr>
      </w:pPr>
    </w:p>
    <w:p>
      <w:pPr>
        <w:pStyle w:val="Heading3"/>
        <w:spacing w:line="240" w:lineRule="auto"/>
        <w:ind w:right="3742"/>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38"/>
        <w:gridCol w:w="3981"/>
        <w:gridCol w:w="4040"/>
      </w:tblGrid>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9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李新建</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韩瑞</w:t>
            </w: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9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9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0371-67980218</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0371-67371035</w:t>
            </w: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9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0371-67388201</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0371-67388201</w:t>
            </w: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9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hyperlink r:id="rId11">
              <w:r>
                <w:rPr>
                  <w:rFonts w:ascii="Times New Roman"/>
                  <w:sz w:val="21"/>
                </w:rPr>
                <w:t>lixinjian@hhkj.cn</w:t>
              </w:r>
            </w:hyperlink>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2">
              <w:r>
                <w:rPr>
                  <w:rFonts w:ascii="Times New Roman"/>
                  <w:sz w:val="21"/>
                </w:rPr>
                <w:t>hanrui@hhkj.cn</w:t>
              </w:r>
            </w:hyperlink>
          </w:p>
        </w:tc>
      </w:tr>
    </w:tbl>
    <w:p>
      <w:pPr>
        <w:spacing w:line="240" w:lineRule="auto" w:before="1"/>
        <w:rPr>
          <w:rFonts w:ascii="宋体" w:hAnsi="宋体" w:cs="宋体" w:eastAsia="宋体" w:hint="default"/>
          <w:b/>
          <w:bCs/>
          <w:sz w:val="18"/>
          <w:szCs w:val="18"/>
        </w:rPr>
      </w:pPr>
    </w:p>
    <w:p>
      <w:pPr>
        <w:pStyle w:val="Heading3"/>
        <w:spacing w:line="240" w:lineRule="auto"/>
        <w:ind w:right="3742"/>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100"/>
        <w:gridCol w:w="5469"/>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《证券时报》、《中国证券报》</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公司证券事务办公室</w:t>
            </w:r>
          </w:p>
        </w:tc>
      </w:tr>
    </w:tbl>
    <w:p>
      <w:pPr>
        <w:spacing w:after="0" w:line="240" w:lineRule="auto"/>
        <w:jc w:val="left"/>
        <w:rPr>
          <w:rFonts w:ascii="宋体" w:hAnsi="宋体" w:cs="宋体" w:eastAsia="宋体" w:hint="default"/>
          <w:sz w:val="21"/>
          <w:szCs w:val="21"/>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pStyle w:val="Heading3"/>
        <w:spacing w:line="240" w:lineRule="auto"/>
        <w:ind w:left="252"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1407"/>
        <w:gridCol w:w="1801"/>
        <w:gridCol w:w="2268"/>
        <w:gridCol w:w="1742"/>
        <w:gridCol w:w="1702"/>
        <w:gridCol w:w="1419"/>
      </w:tblGrid>
      <w:tr>
        <w:trPr>
          <w:trHeight w:val="161"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1"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552" w:right="21" w:hanging="526"/>
              <w:jc w:val="left"/>
              <w:rPr>
                <w:rFonts w:ascii="宋体" w:hAnsi="宋体" w:cs="宋体" w:eastAsia="宋体" w:hint="default"/>
                <w:sz w:val="21"/>
                <w:szCs w:val="21"/>
              </w:rPr>
            </w:pPr>
            <w:r>
              <w:rPr>
                <w:rFonts w:ascii="宋体" w:hAnsi="宋体" w:cs="宋体" w:eastAsia="宋体" w:hint="default"/>
                <w:sz w:val="21"/>
                <w:szCs w:val="21"/>
              </w:rPr>
              <w:t>企业法人营业执照</w:t>
            </w:r>
            <w:r>
              <w:rPr>
                <w:rFonts w:ascii="宋体" w:hAnsi="宋体" w:cs="宋体" w:eastAsia="宋体" w:hint="default"/>
                <w:w w:val="100"/>
                <w:sz w:val="21"/>
                <w:szCs w:val="21"/>
              </w:rPr>
              <w:t> </w:t>
            </w:r>
            <w:r>
              <w:rPr>
                <w:rFonts w:ascii="宋体" w:hAnsi="宋体" w:cs="宋体" w:eastAsia="宋体" w:hint="default"/>
                <w:sz w:val="21"/>
                <w:szCs w:val="21"/>
              </w:rPr>
              <w:t>注册号</w:t>
            </w: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
        </w:tc>
        <w:tc>
          <w:tcPr>
            <w:tcW w:w="18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注册登记日期</w:t>
            </w:r>
          </w:p>
        </w:tc>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注册登记地点</w:t>
            </w:r>
          </w:p>
        </w:tc>
        <w:tc>
          <w:tcPr>
            <w:tcW w:w="1742" w:type="dxa"/>
            <w:vMerge/>
            <w:tcBorders>
              <w:left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74"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61"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1"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6"/>
              <w:jc w:val="center"/>
              <w:rPr>
                <w:rFonts w:ascii="宋体" w:hAnsi="宋体" w:cs="宋体" w:eastAsia="宋体" w:hint="default"/>
                <w:sz w:val="21"/>
                <w:szCs w:val="21"/>
              </w:rPr>
            </w:pPr>
            <w:r>
              <w:rPr>
                <w:rFonts w:ascii="宋体" w:hAnsi="宋体" w:cs="宋体" w:eastAsia="宋体" w:hint="default"/>
                <w:sz w:val="21"/>
                <w:szCs w:val="21"/>
              </w:rPr>
              <w:t>郑州市工商行政管理局</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4100002007218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Times New Roman" w:hAnsi="Times New Roman" w:cs="Times New Roman" w:eastAsia="Times New Roman" w:hint="default"/>
                <w:sz w:val="21"/>
                <w:szCs w:val="21"/>
              </w:rPr>
            </w:pPr>
            <w:r>
              <w:rPr>
                <w:rFonts w:ascii="Times New Roman"/>
                <w:sz w:val="21"/>
              </w:rPr>
              <w:t>410102732482674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73248267-4</w:t>
            </w:r>
          </w:p>
        </w:tc>
      </w:tr>
      <w:tr>
        <w:trPr>
          <w:trHeight w:val="401"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6"/>
              <w:jc w:val="center"/>
              <w:rPr>
                <w:rFonts w:ascii="宋体" w:hAnsi="宋体" w:cs="宋体" w:eastAsia="宋体" w:hint="default"/>
                <w:sz w:val="21"/>
                <w:szCs w:val="21"/>
              </w:rPr>
            </w:pPr>
            <w:r>
              <w:rPr>
                <w:rFonts w:ascii="宋体" w:hAnsi="宋体" w:cs="宋体" w:eastAsia="宋体" w:hint="default"/>
                <w:sz w:val="21"/>
                <w:szCs w:val="21"/>
              </w:rPr>
              <w:t>郑州市工商行政管理局</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410100000015035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Times New Roman" w:hAnsi="Times New Roman" w:cs="Times New Roman" w:eastAsia="Times New Roman" w:hint="default"/>
                <w:sz w:val="21"/>
                <w:szCs w:val="21"/>
              </w:rPr>
            </w:pPr>
            <w:r>
              <w:rPr>
                <w:rFonts w:ascii="Times New Roman"/>
                <w:sz w:val="21"/>
              </w:rPr>
              <w:t>410102732482674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73248267-4</w:t>
            </w:r>
          </w:p>
        </w:tc>
      </w:tr>
      <w:tr>
        <w:trPr>
          <w:trHeight w:val="403"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公司上市以来主营业务的变化情况</w:t>
            </w:r>
          </w:p>
        </w:tc>
        <w:tc>
          <w:tcPr>
            <w:tcW w:w="7132"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18" w:right="0"/>
              <w:jc w:val="left"/>
              <w:rPr>
                <w:rFonts w:ascii="宋体" w:hAnsi="宋体" w:cs="宋体" w:eastAsia="宋体" w:hint="default"/>
                <w:sz w:val="21"/>
                <w:szCs w:val="21"/>
              </w:rPr>
            </w:pPr>
            <w:r>
              <w:rPr>
                <w:rFonts w:ascii="宋体" w:hAnsi="宋体" w:cs="宋体" w:eastAsia="宋体" w:hint="default"/>
                <w:sz w:val="21"/>
                <w:szCs w:val="21"/>
              </w:rPr>
              <w:t>无变更</w:t>
            </w:r>
          </w:p>
        </w:tc>
      </w:tr>
      <w:tr>
        <w:trPr>
          <w:trHeight w:val="401"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历次控股股东的变更情况</w:t>
            </w:r>
          </w:p>
        </w:tc>
        <w:tc>
          <w:tcPr>
            <w:tcW w:w="7132"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18" w:right="0"/>
              <w:jc w:val="left"/>
              <w:rPr>
                <w:rFonts w:ascii="宋体" w:hAnsi="宋体" w:cs="宋体" w:eastAsia="宋体" w:hint="default"/>
                <w:sz w:val="21"/>
                <w:szCs w:val="21"/>
              </w:rPr>
            </w:pPr>
            <w:r>
              <w:rPr>
                <w:rFonts w:ascii="宋体" w:hAnsi="宋体" w:cs="宋体" w:eastAsia="宋体" w:hint="default"/>
                <w:sz w:val="21"/>
                <w:szCs w:val="21"/>
              </w:rPr>
              <w:t>无变更</w:t>
            </w:r>
          </w:p>
        </w:tc>
      </w:tr>
    </w:tbl>
    <w:p>
      <w:pPr>
        <w:spacing w:line="240" w:lineRule="auto" w:before="1"/>
        <w:rPr>
          <w:rFonts w:ascii="宋体" w:hAnsi="宋体" w:cs="宋体" w:eastAsia="宋体" w:hint="default"/>
          <w:b/>
          <w:bCs/>
          <w:sz w:val="18"/>
          <w:szCs w:val="18"/>
        </w:rPr>
      </w:pPr>
    </w:p>
    <w:p>
      <w:pPr>
        <w:pStyle w:val="Heading3"/>
        <w:spacing w:line="240" w:lineRule="auto"/>
        <w:ind w:left="252" w:right="0"/>
        <w:jc w:val="left"/>
        <w:rPr>
          <w:b w:val="0"/>
          <w:bCs w:val="0"/>
        </w:rPr>
      </w:pPr>
      <w:r>
        <w:rPr/>
        <w:t>五、其他有关资料</w:t>
      </w:r>
      <w:r>
        <w:rPr>
          <w:b w:val="0"/>
          <w:bCs w:val="0"/>
        </w:rPr>
      </w:r>
    </w:p>
    <w:p>
      <w:pPr>
        <w:spacing w:line="240" w:lineRule="auto" w:before="12"/>
        <w:rPr>
          <w:rFonts w:ascii="宋体" w:hAnsi="宋体" w:cs="宋体" w:eastAsia="宋体" w:hint="default"/>
          <w:b/>
          <w:bCs/>
          <w:sz w:val="24"/>
          <w:szCs w:val="24"/>
        </w:rPr>
      </w:pPr>
    </w:p>
    <w:p>
      <w:pPr>
        <w:spacing w:before="0"/>
        <w:ind w:left="252" w:right="0" w:firstLine="0"/>
        <w:jc w:val="left"/>
        <w:rPr>
          <w:rFonts w:ascii="宋体" w:hAnsi="宋体" w:cs="宋体" w:eastAsia="宋体" w:hint="default"/>
          <w:sz w:val="21"/>
          <w:szCs w:val="21"/>
        </w:rPr>
      </w:pPr>
      <w:r>
        <w:rPr>
          <w:rFonts w:ascii="宋体" w:hAnsi="宋体" w:cs="宋体" w:eastAsia="宋体" w:hint="default"/>
          <w:sz w:val="21"/>
          <w:szCs w:val="21"/>
        </w:rPr>
        <w:t>公司聘请的会计师事务所</w:t>
      </w:r>
    </w:p>
    <w:p>
      <w:pPr>
        <w:spacing w:line="240" w:lineRule="auto" w:before="10"/>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北京海淀区西四环中路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号院</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李斌、黄志刚</w:t>
            </w:r>
          </w:p>
        </w:tc>
      </w:tr>
    </w:tbl>
    <w:p>
      <w:pPr>
        <w:spacing w:line="240" w:lineRule="auto" w:before="9"/>
        <w:rPr>
          <w:rFonts w:ascii="宋体" w:hAnsi="宋体" w:cs="宋体" w:eastAsia="宋体" w:hint="default"/>
          <w:sz w:val="4"/>
          <w:szCs w:val="4"/>
        </w:rPr>
      </w:pPr>
    </w:p>
    <w:p>
      <w:pPr>
        <w:pStyle w:val="BodyText"/>
        <w:spacing w:line="240" w:lineRule="auto" w:before="26"/>
        <w:ind w:left="757" w:right="0"/>
        <w:jc w:val="left"/>
      </w:pPr>
      <w:r>
        <w:rPr/>
        <w:t>公司聘请的报告期内履行持续督导职责的保荐机构</w:t>
      </w:r>
    </w:p>
    <w:p>
      <w:pPr>
        <w:pStyle w:val="BodyText"/>
        <w:spacing w:line="331" w:lineRule="auto" w:before="146"/>
        <w:ind w:left="757" w:right="49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公司聘请的报告期内履行持续督导职责的财务顾问</w:t>
      </w:r>
    </w:p>
    <w:p>
      <w:pPr>
        <w:pStyle w:val="BodyText"/>
        <w:spacing w:line="240" w:lineRule="auto" w:before="55"/>
        <w:ind w:left="757"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745" w:footer="1340" w:top="1060" w:bottom="154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_TOC_250008" w:id="3"/>
      <w:r>
        <w:rPr/>
        <w:t>第三节</w:t>
      </w:r>
      <w:r>
        <w:rPr>
          <w:spacing w:val="-5"/>
        </w:rPr>
        <w:t> </w:t>
      </w:r>
      <w:r>
        <w:rPr/>
        <w:t>会计数据和财务指标摘要</w:t>
      </w:r>
      <w:bookmarkEnd w:id="3"/>
      <w:r>
        <w:rPr>
          <w:b w:val="0"/>
          <w:bCs w:val="0"/>
        </w:rPr>
      </w:r>
    </w:p>
    <w:p>
      <w:pPr>
        <w:spacing w:line="730" w:lineRule="atLeast" w:before="96"/>
        <w:ind w:left="152" w:right="2594" w:firstLine="0"/>
        <w:jc w:val="left"/>
        <w:rPr>
          <w:rFonts w:ascii="宋体" w:hAnsi="宋体" w:cs="宋体" w:eastAsia="宋体" w:hint="default"/>
          <w:sz w:val="24"/>
          <w:szCs w:val="24"/>
        </w:rPr>
      </w:pPr>
      <w:r>
        <w:rPr>
          <w:rFonts w:ascii="宋体" w:hAnsi="宋体" w:cs="宋体" w:eastAsia="宋体" w:hint="default"/>
          <w:b/>
          <w:bCs/>
          <w:sz w:val="24"/>
          <w:szCs w:val="24"/>
        </w:rPr>
        <w:t>一、主要会计数据和财务指标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公司是否因会计政策变更及会计差错更正等追溯调整或重述以前年度会计数据</w:t>
      </w:r>
    </w:p>
    <w:p>
      <w:pPr>
        <w:pStyle w:val="BodyText"/>
        <w:spacing w:line="240" w:lineRule="auto" w:before="146"/>
        <w:ind w:right="37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293,990,051.77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344,955,214.37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250,287,117.56</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18,136,547.94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95,570,043.39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-81.02%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85,718,282.45</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15,352,775.29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87,968,402.76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82,650,816.65</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26,203,907.12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-6,349,213.42</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19,335,363.85</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0.5377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0.4823</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0.102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0.5377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-81.03%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0.4823</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13.68%</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1,132,803,002.09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986,654,469.07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746,689,768.50</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677,195,584.87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685,719,286.93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626,561,743.54</w:t>
            </w:r>
          </w:p>
        </w:tc>
      </w:tr>
    </w:tbl>
    <w:p>
      <w:pPr>
        <w:spacing w:line="240" w:lineRule="auto" w:before="3"/>
        <w:rPr>
          <w:rFonts w:ascii="宋体" w:hAnsi="宋体" w:cs="宋体" w:eastAsia="宋体" w:hint="default"/>
          <w:sz w:val="19"/>
          <w:szCs w:val="19"/>
        </w:rPr>
      </w:pPr>
    </w:p>
    <w:p>
      <w:pPr>
        <w:spacing w:before="36"/>
        <w:ind w:left="152" w:right="3742" w:firstLine="0"/>
        <w:jc w:val="left"/>
        <w:rPr>
          <w:rFonts w:ascii="宋体" w:hAnsi="宋体" w:cs="宋体" w:eastAsia="宋体" w:hint="default"/>
          <w:sz w:val="21"/>
          <w:szCs w:val="21"/>
        </w:rPr>
      </w:pPr>
      <w:r>
        <w:rPr>
          <w:rFonts w:ascii="宋体" w:hAnsi="宋体" w:cs="宋体" w:eastAsia="宋体" w:hint="default"/>
          <w:b/>
          <w:bCs/>
          <w:sz w:val="21"/>
          <w:szCs w:val="21"/>
        </w:rPr>
        <w:t>二、境内外会计准则下会计数据差异</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、同时按照国际会计准则与按中国会计准则披露的财务报告中净利润和净资产差异情况</w:t>
      </w:r>
      <w:r>
        <w:rPr>
          <w:rFonts w:ascii="宋体" w:hAnsi="宋体" w:cs="宋体" w:eastAsia="宋体" w:hint="default"/>
          <w:sz w:val="20"/>
          <w:szCs w:val="20"/>
        </w:rPr>
      </w:r>
    </w:p>
    <w:p>
      <w:pPr>
        <w:spacing w:line="240" w:lineRule="auto" w:before="4"/>
        <w:rPr>
          <w:rFonts w:ascii="宋体" w:hAnsi="宋体" w:cs="宋体" w:eastAsia="宋体" w:hint="default"/>
          <w:b/>
          <w:bCs/>
          <w:sz w:val="22"/>
          <w:szCs w:val="22"/>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84"/>
        <w:gridCol w:w="1742"/>
        <w:gridCol w:w="2004"/>
        <w:gridCol w:w="1769"/>
        <w:gridCol w:w="1771"/>
      </w:tblGrid>
      <w:tr>
        <w:trPr>
          <w:trHeight w:val="206" w:hRule="exact"/>
        </w:trPr>
        <w:tc>
          <w:tcPr>
            <w:tcW w:w="2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196" w:hRule="exact"/>
        </w:trPr>
        <w:tc>
          <w:tcPr>
            <w:tcW w:w="2284"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84"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4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6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6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06" w:hRule="exact"/>
        </w:trPr>
        <w:tc>
          <w:tcPr>
            <w:tcW w:w="2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493" w:right="0"/>
              <w:jc w:val="left"/>
              <w:rPr>
                <w:rFonts w:ascii="Times New Roman" w:hAnsi="Times New Roman" w:cs="Times New Roman" w:eastAsia="Times New Roman" w:hint="default"/>
                <w:sz w:val="21"/>
                <w:szCs w:val="21"/>
              </w:rPr>
            </w:pPr>
            <w:r>
              <w:rPr>
                <w:rFonts w:ascii="Times New Roman"/>
                <w:sz w:val="21"/>
              </w:rPr>
              <w:t>18,136,547.94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5" w:right="0"/>
              <w:jc w:val="left"/>
              <w:rPr>
                <w:rFonts w:ascii="Times New Roman" w:hAnsi="Times New Roman" w:cs="Times New Roman" w:eastAsia="Times New Roman" w:hint="default"/>
                <w:sz w:val="21"/>
                <w:szCs w:val="21"/>
              </w:rPr>
            </w:pPr>
            <w:r>
              <w:rPr>
                <w:rFonts w:ascii="Times New Roman"/>
                <w:sz w:val="21"/>
              </w:rPr>
              <w:t>95,570,043.39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4" w:right="0"/>
              <w:jc w:val="left"/>
              <w:rPr>
                <w:rFonts w:ascii="Times New Roman" w:hAnsi="Times New Roman" w:cs="Times New Roman" w:eastAsia="Times New Roman" w:hint="default"/>
                <w:sz w:val="21"/>
                <w:szCs w:val="21"/>
              </w:rPr>
            </w:pPr>
            <w:r>
              <w:rPr>
                <w:rFonts w:ascii="Times New Roman"/>
                <w:sz w:val="21"/>
              </w:rPr>
              <w:t>677,195,584.87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4" w:right="0"/>
              <w:jc w:val="left"/>
              <w:rPr>
                <w:rFonts w:ascii="Times New Roman" w:hAnsi="Times New Roman" w:cs="Times New Roman" w:eastAsia="Times New Roman" w:hint="default"/>
                <w:sz w:val="21"/>
                <w:szCs w:val="21"/>
              </w:rPr>
            </w:pPr>
            <w:r>
              <w:rPr>
                <w:rFonts w:ascii="Times New Roman"/>
                <w:sz w:val="21"/>
              </w:rPr>
              <w:t>685,719,286.93</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按国际会计准则调整的项目及金额</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745" w:footer="1340" w:top="1060" w:bottom="1540" w:left="980" w:right="0"/>
        </w:sectPr>
      </w:pPr>
    </w:p>
    <w:p>
      <w:pPr>
        <w:spacing w:line="240" w:lineRule="auto" w:before="3"/>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、同时按照境外会计准则与按中国会计准则披露的财务报告中净利润和净资产差异情况</w:t>
      </w:r>
      <w:r>
        <w:rPr>
          <w:rFonts w:ascii="宋体" w:hAnsi="宋体" w:cs="宋体" w:eastAsia="宋体" w:hint="default"/>
          <w:sz w:val="20"/>
          <w:szCs w:val="20"/>
        </w:rPr>
      </w:r>
    </w:p>
    <w:p>
      <w:pPr>
        <w:spacing w:line="240" w:lineRule="auto" w:before="7"/>
        <w:rPr>
          <w:rFonts w:ascii="宋体" w:hAnsi="宋体" w:cs="宋体" w:eastAsia="宋体" w:hint="default"/>
          <w:b/>
          <w:bCs/>
          <w:sz w:val="22"/>
          <w:szCs w:val="22"/>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84"/>
        <w:gridCol w:w="1742"/>
        <w:gridCol w:w="2004"/>
        <w:gridCol w:w="1769"/>
        <w:gridCol w:w="1771"/>
      </w:tblGrid>
      <w:tr>
        <w:trPr>
          <w:trHeight w:val="206" w:hRule="exact"/>
        </w:trPr>
        <w:tc>
          <w:tcPr>
            <w:tcW w:w="2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192" w:hRule="exact"/>
        </w:trPr>
        <w:tc>
          <w:tcPr>
            <w:tcW w:w="2284"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284"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4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6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6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06" w:hRule="exact"/>
        </w:trPr>
        <w:tc>
          <w:tcPr>
            <w:tcW w:w="2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493" w:right="0"/>
              <w:jc w:val="left"/>
              <w:rPr>
                <w:rFonts w:ascii="Times New Roman" w:hAnsi="Times New Roman" w:cs="Times New Roman" w:eastAsia="Times New Roman" w:hint="default"/>
                <w:sz w:val="21"/>
                <w:szCs w:val="21"/>
              </w:rPr>
            </w:pPr>
            <w:r>
              <w:rPr>
                <w:rFonts w:ascii="Times New Roman"/>
                <w:sz w:val="21"/>
              </w:rPr>
              <w:t>18,136,547.94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5" w:right="0"/>
              <w:jc w:val="left"/>
              <w:rPr>
                <w:rFonts w:ascii="Times New Roman" w:hAnsi="Times New Roman" w:cs="Times New Roman" w:eastAsia="Times New Roman" w:hint="default"/>
                <w:sz w:val="21"/>
                <w:szCs w:val="21"/>
              </w:rPr>
            </w:pPr>
            <w:r>
              <w:rPr>
                <w:rFonts w:ascii="Times New Roman"/>
                <w:sz w:val="21"/>
              </w:rPr>
              <w:t>95,570,043.39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4" w:right="0"/>
              <w:jc w:val="left"/>
              <w:rPr>
                <w:rFonts w:ascii="Times New Roman" w:hAnsi="Times New Roman" w:cs="Times New Roman" w:eastAsia="Times New Roman" w:hint="default"/>
                <w:sz w:val="21"/>
                <w:szCs w:val="21"/>
              </w:rPr>
            </w:pPr>
            <w:r>
              <w:rPr>
                <w:rFonts w:ascii="Times New Roman"/>
                <w:sz w:val="21"/>
              </w:rPr>
              <w:t>677,195,584.87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4" w:right="0"/>
              <w:jc w:val="left"/>
              <w:rPr>
                <w:rFonts w:ascii="Times New Roman" w:hAnsi="Times New Roman" w:cs="Times New Roman" w:eastAsia="Times New Roman" w:hint="default"/>
                <w:sz w:val="21"/>
                <w:szCs w:val="21"/>
              </w:rPr>
            </w:pPr>
            <w:r>
              <w:rPr>
                <w:rFonts w:ascii="Times New Roman"/>
                <w:sz w:val="21"/>
              </w:rPr>
              <w:t>685,719,286.93</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按境外会计准则调整的项目及金额</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8"/>
        <w:rPr>
          <w:rFonts w:ascii="宋体" w:hAnsi="宋体" w:cs="宋体" w:eastAsia="宋体" w:hint="default"/>
          <w:sz w:val="19"/>
          <w:szCs w:val="19"/>
        </w:rPr>
      </w:pPr>
    </w:p>
    <w:p>
      <w:pPr>
        <w:spacing w:before="37"/>
        <w:ind w:left="152" w:right="3742"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、境内外会计准则下会计数据差异原因说明</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240" w:lineRule="auto" w:before="166"/>
        <w:ind w:right="3742"/>
        <w:jc w:val="left"/>
      </w:pPr>
      <w:r>
        <w:rPr/>
        <w:t>不适用</w:t>
      </w:r>
    </w:p>
    <w:p>
      <w:pPr>
        <w:spacing w:line="240" w:lineRule="auto" w:before="7"/>
        <w:rPr>
          <w:rFonts w:ascii="宋体" w:hAnsi="宋体" w:cs="宋体" w:eastAsia="宋体" w:hint="default"/>
          <w:sz w:val="26"/>
          <w:szCs w:val="26"/>
        </w:rPr>
      </w:pPr>
    </w:p>
    <w:p>
      <w:pPr>
        <w:spacing w:before="0"/>
        <w:ind w:left="152" w:right="3742" w:firstLine="0"/>
        <w:jc w:val="left"/>
        <w:rPr>
          <w:rFonts w:ascii="宋体" w:hAnsi="宋体" w:cs="宋体" w:eastAsia="宋体" w:hint="default"/>
          <w:sz w:val="21"/>
          <w:szCs w:val="21"/>
        </w:rPr>
      </w:pPr>
      <w:r>
        <w:rPr>
          <w:rFonts w:ascii="宋体" w:hAnsi="宋体" w:cs="宋体" w:eastAsia="宋体" w:hint="default"/>
          <w:b/>
          <w:bCs/>
          <w:sz w:val="21"/>
          <w:szCs w:val="21"/>
        </w:rPr>
        <w:t>三、非经常性损益项目及金额</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85,711.31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-46,004.86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353.62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2,730,000.00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8,970,000.00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4,670,000.00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458,578.39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26,455.70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-1,061,570.32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491,143.46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1,342,546.13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541,317.50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-626.41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6,264.08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2,783,772.65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7,601,640.63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3,067,465.80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3742"/>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ind w:right="3742"/>
        <w:jc w:val="left"/>
        <w:rPr>
          <w:b w:val="0"/>
          <w:bCs w:val="0"/>
        </w:rPr>
      </w:pPr>
      <w:r>
        <w:rPr/>
        <w:t>一、概述</w:t>
      </w:r>
      <w:r>
        <w:rPr>
          <w:b w:val="0"/>
          <w:bCs w:val="0"/>
        </w:rPr>
      </w:r>
    </w:p>
    <w:p>
      <w:pPr>
        <w:spacing w:line="240" w:lineRule="auto" w:before="4"/>
        <w:rPr>
          <w:rFonts w:ascii="宋体" w:hAnsi="宋体" w:cs="宋体" w:eastAsia="宋体" w:hint="default"/>
          <w:b/>
          <w:bCs/>
          <w:sz w:val="32"/>
          <w:szCs w:val="32"/>
        </w:rPr>
      </w:pPr>
    </w:p>
    <w:p>
      <w:pPr>
        <w:pStyle w:val="BodyText"/>
        <w:spacing w:line="331" w:lineRule="auto" w:before="0"/>
        <w:ind w:right="1129"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年对公司来讲是发展任务艰巨的一年。虽然铁道部铁路建设投资额有所增加，铁路 建设进入恢复性增长阶段，但是受</w:t>
      </w:r>
      <w:r>
        <w:rPr>
          <w:rFonts w:ascii="Times New Roman" w:hAnsi="Times New Roman" w:cs="Times New Roman" w:eastAsia="Times New Roman" w:hint="default"/>
        </w:rPr>
        <w:t>“7.23</w:t>
      </w:r>
      <w:r>
        <w:rPr>
          <w:rFonts w:ascii="Times New Roman" w:hAnsi="Times New Roman" w:cs="Times New Roman" w:eastAsia="Times New Roman" w:hint="default"/>
          <w:spacing w:val="6"/>
        </w:rPr>
        <w:t> </w:t>
      </w:r>
      <w:r>
        <w:rPr/>
        <w:t>动车事故</w:t>
      </w:r>
      <w:r>
        <w:rPr>
          <w:rFonts w:ascii="Times New Roman" w:hAnsi="Times New Roman" w:cs="Times New Roman" w:eastAsia="Times New Roman" w:hint="default"/>
        </w:rPr>
        <w:t>”</w:t>
      </w:r>
      <w:r>
        <w:rPr/>
        <w:t>的持续影响，加之铁道部招投标方式改革 一直到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月底才最终确定，导致在建的铁路项目建设周期普遍延长，原本应确认收入的项目 延期，公司业绩受到了较大冲击。</w:t>
      </w:r>
    </w:p>
    <w:p>
      <w:pPr>
        <w:pStyle w:val="BodyText"/>
        <w:spacing w:line="350" w:lineRule="auto" w:before="56"/>
        <w:ind w:right="1140" w:firstLine="480"/>
        <w:jc w:val="both"/>
      </w:pPr>
      <w:r>
        <w:rPr/>
        <w:t>在这样的情况下，公司强化内部管理，优化成本与费用控制，加大新产品研发力度，做 好产品储备，加强市场培育，为迎接铁路行业新一轮的发展做好准备。</w:t>
      </w:r>
    </w:p>
    <w:p>
      <w:pPr>
        <w:pStyle w:val="BodyText"/>
        <w:spacing w:line="240" w:lineRule="auto" w:before="36"/>
        <w:ind w:left="633" w:right="3742"/>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年公司重点做了以下几方面的工作：</w:t>
      </w:r>
    </w:p>
    <w:p>
      <w:pPr>
        <w:pStyle w:val="BodyText"/>
        <w:spacing w:line="345" w:lineRule="auto" w:before="128"/>
        <w:ind w:right="1134" w:firstLine="480"/>
        <w:jc w:val="both"/>
      </w:pPr>
      <w:r>
        <w:rPr>
          <w:rFonts w:ascii="Times New Roman" w:hAnsi="Times New Roman" w:cs="Times New Roman" w:eastAsia="Times New Roman" w:hint="default"/>
        </w:rPr>
        <w:t>1</w:t>
      </w:r>
      <w:r>
        <w:rPr/>
        <w:t>、启动了非公开发行股票募集资金项目。本次公司拟募集</w:t>
      </w:r>
      <w:r>
        <w:rPr>
          <w:spacing w:val="-72"/>
        </w:rPr>
        <w:t> </w:t>
      </w:r>
      <w:r>
        <w:rPr>
          <w:rFonts w:ascii="Times New Roman" w:hAnsi="Times New Roman" w:cs="Times New Roman" w:eastAsia="Times New Roman" w:hint="default"/>
        </w:rPr>
        <w:t>7.4</w:t>
      </w:r>
      <w:r>
        <w:rPr>
          <w:rFonts w:ascii="Times New Roman" w:hAnsi="Times New Roman" w:cs="Times New Roman" w:eastAsia="Times New Roman" w:hint="default"/>
          <w:spacing w:val="-12"/>
        </w:rPr>
        <w:t> </w:t>
      </w:r>
      <w:r>
        <w:rPr/>
        <w:t>亿元用于铁路灾害监测及 预警系统、铁路综合视频监控系统、智能综合监控系统、轨道交通运营安全服务系统四个项</w:t>
      </w:r>
      <w:r>
        <w:rPr>
          <w:spacing w:val="-91"/>
        </w:rPr>
        <w:t> </w:t>
      </w:r>
      <w:r>
        <w:rPr>
          <w:spacing w:val="-91"/>
        </w:rPr>
      </w:r>
      <w:r>
        <w:rPr/>
        <w:t>目的建设。为抓住市场有利时机，积极开拓产品市场，公司在本次发行的募集资金到位前，</w:t>
      </w:r>
      <w:r>
        <w:rPr>
          <w:spacing w:val="-91"/>
        </w:rPr>
        <w:t> </w:t>
      </w:r>
      <w:r>
        <w:rPr>
          <w:spacing w:val="-91"/>
        </w:rPr>
      </w:r>
      <w:r>
        <w:rPr/>
        <w:t>已经先行筹集资金用于项目用地的购置，项目正在顺利推进中。</w:t>
      </w:r>
    </w:p>
    <w:p>
      <w:pPr>
        <w:pStyle w:val="BodyText"/>
        <w:spacing w:line="343" w:lineRule="auto" w:before="38"/>
        <w:ind w:right="1130" w:firstLine="480"/>
        <w:jc w:val="both"/>
      </w:pPr>
      <w:r>
        <w:rPr>
          <w:rFonts w:ascii="Times New Roman" w:hAnsi="Times New Roman" w:cs="Times New Roman" w:eastAsia="Times New Roman" w:hint="default"/>
          <w:spacing w:val="-3"/>
        </w:rPr>
        <w:t>2</w:t>
      </w:r>
      <w:r>
        <w:rPr>
          <w:spacing w:val="-3"/>
        </w:rPr>
        <w:t>、持续加大研发项目投入，增加项目储备。报告期内，公司根据市场的需要加大了对新</w:t>
      </w:r>
      <w:r>
        <w:rPr/>
        <w:t> 产品的开发力度，同时对公司原有产品也进行了功能扩展研发。在公司原有防灾安全监控系</w:t>
      </w:r>
      <w:r>
        <w:rPr>
          <w:spacing w:val="-91"/>
        </w:rPr>
        <w:t> </w:t>
      </w:r>
      <w:r>
        <w:rPr>
          <w:spacing w:val="-91"/>
        </w:rPr>
      </w:r>
      <w:r>
        <w:rPr/>
        <w:t>统的基础上增加了地震监控预警功能，增加泥石流、滑坡监测功能；在公司综合视频监控系</w:t>
      </w:r>
      <w:r>
        <w:rPr>
          <w:spacing w:val="-91"/>
        </w:rPr>
        <w:t> </w:t>
      </w:r>
      <w:r>
        <w:rPr>
          <w:spacing w:val="-91"/>
        </w:rPr>
      </w:r>
      <w:r>
        <w:rPr/>
        <w:t>统研发的基础上，增加了移动单兵、移动视频、防洪点视频等扩展研发；在地铁新产品研发</w:t>
      </w:r>
      <w:r>
        <w:rPr>
          <w:spacing w:val="-86"/>
        </w:rPr>
        <w:t> </w:t>
      </w:r>
      <w:r>
        <w:rPr>
          <w:spacing w:val="-86"/>
        </w:rPr>
      </w:r>
      <w:r>
        <w:rPr/>
        <w:t>方面，轨道交通运营控制中心 </w:t>
      </w:r>
      <w:r>
        <w:rPr>
          <w:rFonts w:ascii="Times New Roman" w:hAnsi="Times New Roman" w:cs="Times New Roman" w:eastAsia="Times New Roman" w:hint="default"/>
        </w:rPr>
        <w:t>OCC</w:t>
      </w:r>
      <w:r>
        <w:rPr>
          <w:rFonts w:ascii="Times New Roman" w:hAnsi="Times New Roman" w:cs="Times New Roman" w:eastAsia="Times New Roman" w:hint="default"/>
          <w:spacing w:val="55"/>
        </w:rPr>
        <w:t> </w:t>
      </w:r>
      <w:r>
        <w:rPr/>
        <w:t>项目、地铁综合监控系统（</w:t>
      </w:r>
      <w:r>
        <w:rPr>
          <w:rFonts w:ascii="Times New Roman" w:hAnsi="Times New Roman" w:cs="Times New Roman" w:eastAsia="Times New Roman" w:hint="default"/>
        </w:rPr>
        <w:t>ISCS</w:t>
      </w:r>
      <w:r>
        <w:rPr/>
        <w:t>）、城市轨道交通信号 维护支持系统（</w:t>
      </w:r>
      <w:r>
        <w:rPr>
          <w:rFonts w:ascii="Times New Roman" w:hAnsi="Times New Roman" w:cs="Times New Roman" w:eastAsia="Times New Roman" w:hint="default"/>
        </w:rPr>
        <w:t>MSS</w:t>
      </w:r>
      <w:r>
        <w:rPr/>
        <w:t>）等新产品的研发工作正在有条不紊的推进。</w:t>
      </w:r>
    </w:p>
    <w:p>
      <w:pPr>
        <w:pStyle w:val="BodyText"/>
        <w:spacing w:line="240" w:lineRule="auto" w:before="12"/>
        <w:ind w:left="633" w:right="0"/>
        <w:jc w:val="left"/>
      </w:pPr>
      <w:r>
        <w:rPr>
          <w:rFonts w:ascii="Times New Roman" w:hAnsi="Times New Roman" w:cs="Times New Roman" w:eastAsia="Times New Roman" w:hint="default"/>
        </w:rPr>
        <w:t>3</w:t>
      </w:r>
      <w:r>
        <w:rPr/>
        <w:t>、大力进行市场推广，在手订单充足。报告期内，公司共新签合同</w:t>
      </w:r>
      <w:r>
        <w:rPr>
          <w:spacing w:val="-73"/>
        </w:rPr>
        <w:t> </w:t>
      </w:r>
      <w:r>
        <w:rPr>
          <w:rFonts w:ascii="Times New Roman" w:hAnsi="Times New Roman" w:cs="Times New Roman" w:eastAsia="Times New Roman" w:hint="default"/>
        </w:rPr>
        <w:t>3.2</w:t>
      </w:r>
      <w:r>
        <w:rPr>
          <w:rFonts w:ascii="Times New Roman" w:hAnsi="Times New Roman" w:cs="Times New Roman" w:eastAsia="Times New Roman" w:hint="default"/>
          <w:spacing w:val="-13"/>
        </w:rPr>
        <w:t> </w:t>
      </w:r>
      <w:r>
        <w:rPr/>
        <w:t>亿元，报告期末</w:t>
      </w:r>
    </w:p>
    <w:p>
      <w:pPr>
        <w:pStyle w:val="BodyText"/>
        <w:spacing w:line="240" w:lineRule="auto" w:before="128"/>
        <w:ind w:right="3742"/>
        <w:jc w:val="left"/>
      </w:pPr>
      <w:r>
        <w:rPr/>
        <w:t>在手订单</w:t>
      </w:r>
      <w:r>
        <w:rPr>
          <w:spacing w:val="-60"/>
        </w:rPr>
        <w:t> </w:t>
      </w:r>
      <w:r>
        <w:rPr>
          <w:rFonts w:ascii="Times New Roman" w:hAnsi="Times New Roman" w:cs="Times New Roman" w:eastAsia="Times New Roman" w:hint="default"/>
        </w:rPr>
        <w:t>3.2 </w:t>
      </w:r>
      <w:r>
        <w:rPr/>
        <w:t>亿元。</w:t>
      </w:r>
    </w:p>
    <w:p>
      <w:pPr>
        <w:pStyle w:val="BodyText"/>
        <w:spacing w:line="331" w:lineRule="auto" w:before="129"/>
        <w:ind w:right="1135" w:firstLine="480"/>
        <w:jc w:val="both"/>
      </w:pPr>
      <w:r>
        <w:rPr>
          <w:rFonts w:ascii="Times New Roman" w:hAnsi="Times New Roman" w:cs="Times New Roman" w:eastAsia="Times New Roman" w:hint="default"/>
          <w:spacing w:val="-3"/>
        </w:rPr>
        <w:t>4</w:t>
      </w:r>
      <w:r>
        <w:rPr>
          <w:spacing w:val="-3"/>
        </w:rPr>
        <w:t>、加强人才队伍建设，提升公司整体竞争力。注重员工培训，提高员工整体素质，增强</w:t>
      </w:r>
      <w:r>
        <w:rPr/>
        <w:t> 凝聚力，为公司未来发展做好人才储备。</w:t>
      </w:r>
    </w:p>
    <w:p>
      <w:pPr>
        <w:spacing w:line="240" w:lineRule="auto" w:before="8"/>
        <w:rPr>
          <w:rFonts w:ascii="宋体" w:hAnsi="宋体" w:cs="宋体" w:eastAsia="宋体" w:hint="default"/>
          <w:sz w:val="17"/>
          <w:szCs w:val="17"/>
        </w:rPr>
      </w:pPr>
    </w:p>
    <w:p>
      <w:pPr>
        <w:pStyle w:val="Heading3"/>
        <w:spacing w:line="240" w:lineRule="auto" w:before="0"/>
        <w:ind w:right="3742"/>
        <w:jc w:val="left"/>
        <w:rPr>
          <w:b w:val="0"/>
          <w:bCs w:val="0"/>
        </w:rPr>
      </w:pPr>
      <w:r>
        <w:rPr/>
        <w:t>二、主营业务分析</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before="0"/>
        <w:ind w:right="3742"/>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12"/>
        <w:rPr>
          <w:rFonts w:ascii="宋体" w:hAnsi="宋体" w:cs="宋体" w:eastAsia="宋体" w:hint="default"/>
          <w:b/>
          <w:bCs/>
          <w:sz w:val="30"/>
          <w:szCs w:val="30"/>
        </w:rPr>
      </w:pPr>
    </w:p>
    <w:p>
      <w:pPr>
        <w:pStyle w:val="BodyText"/>
        <w:spacing w:line="240" w:lineRule="auto" w:before="0"/>
        <w:ind w:left="633" w:right="0"/>
        <w:jc w:val="left"/>
      </w:pPr>
      <w:r>
        <w:rPr>
          <w:spacing w:val="-4"/>
        </w:rPr>
        <w:t>（</w:t>
      </w:r>
      <w:r>
        <w:rPr>
          <w:rFonts w:ascii="Times New Roman" w:hAnsi="Times New Roman" w:cs="Times New Roman" w:eastAsia="Times New Roman" w:hint="default"/>
          <w:spacing w:val="-4"/>
        </w:rPr>
        <w:t>1</w:t>
      </w:r>
      <w:r>
        <w:rPr>
          <w:spacing w:val="-4"/>
        </w:rPr>
        <w:t>）报告期内，公司实现营业收入 </w:t>
      </w:r>
      <w:r>
        <w:rPr>
          <w:rFonts w:ascii="Times New Roman" w:hAnsi="Times New Roman" w:cs="Times New Roman" w:eastAsia="Times New Roman" w:hint="default"/>
        </w:rPr>
        <w:t>29,399 </w:t>
      </w:r>
      <w:r>
        <w:rPr>
          <w:spacing w:val="-3"/>
        </w:rPr>
        <w:t>万元，比上年同期下降</w:t>
      </w:r>
      <w:r>
        <w:rPr>
          <w:spacing w:val="-90"/>
        </w:rPr>
        <w:t> </w:t>
      </w:r>
      <w:r>
        <w:rPr>
          <w:rFonts w:ascii="Times New Roman" w:hAnsi="Times New Roman" w:cs="Times New Roman" w:eastAsia="Times New Roman" w:hint="default"/>
          <w:spacing w:val="-3"/>
        </w:rPr>
        <w:t>14.77%</w:t>
      </w:r>
      <w:r>
        <w:rPr>
          <w:spacing w:val="-3"/>
        </w:rPr>
        <w:t>，主要原因是：</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pStyle w:val="BodyText"/>
        <w:spacing w:line="240" w:lineRule="auto" w:before="198"/>
        <w:ind w:right="3742"/>
        <w:jc w:val="left"/>
      </w:pPr>
      <w:r>
        <w:rPr/>
        <w:t>未完工项目增加。</w:t>
      </w:r>
    </w:p>
    <w:p>
      <w:pPr>
        <w:pStyle w:val="BodyText"/>
        <w:spacing w:line="331" w:lineRule="auto" w:before="146"/>
        <w:ind w:right="1001" w:firstLine="480"/>
        <w:jc w:val="left"/>
      </w:pPr>
      <w:r>
        <w:rPr>
          <w:spacing w:val="-6"/>
        </w:rPr>
        <w:t>（</w:t>
      </w:r>
      <w:r>
        <w:rPr>
          <w:rFonts w:ascii="Times New Roman" w:hAnsi="Times New Roman" w:cs="Times New Roman" w:eastAsia="Times New Roman" w:hint="default"/>
          <w:spacing w:val="-6"/>
        </w:rPr>
        <w:t>2</w:t>
      </w:r>
      <w:r>
        <w:rPr>
          <w:spacing w:val="-6"/>
        </w:rPr>
        <w:t>）报告期内，公司营业成本为 </w:t>
      </w:r>
      <w:r>
        <w:rPr>
          <w:rFonts w:ascii="Times New Roman" w:hAnsi="Times New Roman" w:cs="Times New Roman" w:eastAsia="Times New Roman" w:hint="default"/>
        </w:rPr>
        <w:t>14,872.24 </w:t>
      </w:r>
      <w:r>
        <w:rPr>
          <w:spacing w:val="-5"/>
        </w:rPr>
        <w:t>万元，比上年同期下降</w:t>
      </w:r>
      <w:r>
        <w:rPr>
          <w:spacing w:val="-89"/>
        </w:rPr>
        <w:t> </w:t>
      </w:r>
      <w:r>
        <w:rPr>
          <w:rFonts w:ascii="Times New Roman" w:hAnsi="Times New Roman" w:cs="Times New Roman" w:eastAsia="Times New Roman" w:hint="default"/>
          <w:spacing w:val="-4"/>
        </w:rPr>
        <w:t>15.03%</w:t>
      </w:r>
      <w:r>
        <w:rPr>
          <w:spacing w:val="-4"/>
        </w:rPr>
        <w:t>，主要原因是：</w:t>
      </w:r>
      <w:r>
        <w:rPr/>
        <w:t> 由于收入下降造成成本相应减少未完工项目增加。</w:t>
      </w:r>
    </w:p>
    <w:p>
      <w:pPr>
        <w:pStyle w:val="BodyText"/>
        <w:spacing w:line="338" w:lineRule="auto" w:before="55"/>
        <w:ind w:right="1129" w:firstLine="480"/>
        <w:jc w:val="both"/>
      </w:pPr>
      <w:r>
        <w:rPr/>
        <w:t>（</w:t>
      </w:r>
      <w:r>
        <w:rPr>
          <w:rFonts w:ascii="Times New Roman" w:hAnsi="Times New Roman" w:cs="Times New Roman" w:eastAsia="Times New Roman" w:hint="default"/>
        </w:rPr>
        <w:t>3</w:t>
      </w:r>
      <w:r>
        <w:rPr/>
        <w:t>）报告期内，公司的销售费用为 </w:t>
      </w:r>
      <w:r>
        <w:rPr>
          <w:rFonts w:ascii="Times New Roman" w:hAnsi="Times New Roman" w:cs="Times New Roman" w:eastAsia="Times New Roman" w:hint="default"/>
        </w:rPr>
        <w:t>1,977.66 </w:t>
      </w:r>
      <w:r>
        <w:rPr/>
        <w:t>万元，比上年同期减少</w:t>
      </w:r>
      <w:r>
        <w:rPr>
          <w:spacing w:val="-52"/>
        </w:rPr>
        <w:t> </w:t>
      </w:r>
      <w:r>
        <w:rPr>
          <w:rFonts w:ascii="Times New Roman" w:hAnsi="Times New Roman" w:cs="Times New Roman" w:eastAsia="Times New Roman" w:hint="default"/>
        </w:rPr>
        <w:t>0.24%;</w:t>
      </w:r>
      <w:r>
        <w:rPr/>
        <w:t>管理费用为 </w:t>
      </w:r>
      <w:r>
        <w:rPr>
          <w:rFonts w:ascii="Times New Roman" w:hAnsi="Times New Roman" w:cs="Times New Roman" w:eastAsia="Times New Roman" w:hint="default"/>
        </w:rPr>
        <w:t>8,294.24</w:t>
      </w:r>
      <w:r>
        <w:rPr>
          <w:rFonts w:ascii="Times New Roman" w:hAnsi="Times New Roman" w:cs="Times New Roman" w:eastAsia="Times New Roman" w:hint="default"/>
          <w:spacing w:val="-5"/>
        </w:rPr>
        <w:t> </w:t>
      </w:r>
      <w:r>
        <w:rPr>
          <w:spacing w:val="-3"/>
        </w:rPr>
        <w:t>万元，比上年同期增加</w:t>
      </w:r>
      <w:r>
        <w:rPr>
          <w:spacing w:val="-65"/>
        </w:rPr>
        <w:t> </w:t>
      </w:r>
      <w:r>
        <w:rPr>
          <w:rFonts w:ascii="Times New Roman" w:hAnsi="Times New Roman" w:cs="Times New Roman" w:eastAsia="Times New Roman" w:hint="default"/>
        </w:rPr>
        <w:t>49.69%</w:t>
      </w:r>
      <w:r>
        <w:rPr/>
        <w:t>，主要原因系公司非同一控制下子公司国铁路阳</w:t>
      </w:r>
      <w:r>
        <w:rPr>
          <w:spacing w:val="-64"/>
        </w:rPr>
        <w:t> </w:t>
      </w:r>
      <w:r>
        <w:rPr>
          <w:rFonts w:ascii="Times New Roman" w:hAnsi="Times New Roman" w:cs="Times New Roman" w:eastAsia="Times New Roman" w:hint="default"/>
        </w:rPr>
        <w:t>2012 </w:t>
      </w:r>
      <w:r>
        <w:rPr>
          <w:spacing w:val="-2"/>
        </w:rPr>
        <w:t>年纳入合并范围，公司业务规模扩大费用增加，以及在建工程转固折旧增大所致。</w:t>
      </w:r>
      <w:r>
        <w:rPr>
          <w:rFonts w:ascii="MS UI Gothic" w:hAnsi="MS UI Gothic" w:cs="MS UI Gothic" w:eastAsia="MS UI Gothic" w:hint="default"/>
          <w:spacing w:val="-2"/>
        </w:rPr>
        <w:t>｣</w:t>
      </w:r>
      <w:r>
        <w:rPr>
          <w:spacing w:val="-2"/>
        </w:rPr>
        <w:t>财务费用</w:t>
      </w:r>
      <w:r>
        <w:rPr>
          <w:spacing w:val="-105"/>
        </w:rPr>
        <w:t> </w:t>
      </w:r>
      <w:r>
        <w:rPr/>
        <w:t>为</w:t>
      </w:r>
      <w:r>
        <w:rPr>
          <w:spacing w:val="-55"/>
        </w:rPr>
        <w:t> </w:t>
      </w:r>
      <w:r>
        <w:rPr>
          <w:rFonts w:ascii="Times New Roman" w:hAnsi="Times New Roman" w:cs="Times New Roman" w:eastAsia="Times New Roman" w:hint="default"/>
        </w:rPr>
        <w:t>229.34</w:t>
      </w:r>
      <w:r>
        <w:rPr>
          <w:rFonts w:ascii="Times New Roman" w:hAnsi="Times New Roman" w:cs="Times New Roman" w:eastAsia="Times New Roman" w:hint="default"/>
          <w:spacing w:val="5"/>
        </w:rPr>
        <w:t> </w:t>
      </w:r>
      <w:r>
        <w:rPr/>
        <w:t>万元，比上年同期增加</w:t>
      </w:r>
      <w:r>
        <w:rPr>
          <w:spacing w:val="-55"/>
        </w:rPr>
        <w:t> </w:t>
      </w:r>
      <w:r>
        <w:rPr>
          <w:rFonts w:ascii="Times New Roman" w:hAnsi="Times New Roman" w:cs="Times New Roman" w:eastAsia="Times New Roman" w:hint="default"/>
        </w:rPr>
        <w:t>156.95%</w:t>
      </w:r>
      <w:r>
        <w:rPr/>
        <w:t>，主要系报告期内公司新增了银行贷款，相应的借 款利息增加所致。</w:t>
      </w:r>
    </w:p>
    <w:p>
      <w:pPr>
        <w:pStyle w:val="BodyText"/>
        <w:spacing w:line="333" w:lineRule="auto" w:before="46"/>
        <w:ind w:right="1117" w:firstLine="480"/>
        <w:jc w:val="left"/>
      </w:pPr>
      <w:r>
        <w:rPr/>
        <w:t>（</w:t>
      </w:r>
      <w:r>
        <w:rPr>
          <w:rFonts w:ascii="Times New Roman" w:hAnsi="Times New Roman" w:cs="Times New Roman" w:eastAsia="Times New Roman" w:hint="default"/>
        </w:rPr>
        <w:t>4</w:t>
      </w:r>
      <w:r>
        <w:rPr/>
        <w:t>）报告期内，公司研发投入 </w:t>
      </w:r>
      <w:r>
        <w:rPr>
          <w:rFonts w:ascii="Times New Roman" w:hAnsi="Times New Roman" w:cs="Times New Roman" w:eastAsia="Times New Roman" w:hint="default"/>
        </w:rPr>
        <w:t>2,652.68 </w:t>
      </w:r>
      <w:r>
        <w:rPr/>
        <w:t>元，比上年同期增长</w:t>
      </w:r>
      <w:r>
        <w:rPr>
          <w:spacing w:val="-43"/>
        </w:rPr>
        <w:t> </w:t>
      </w:r>
      <w:r>
        <w:rPr>
          <w:rFonts w:ascii="Times New Roman" w:hAnsi="Times New Roman" w:cs="Times New Roman" w:eastAsia="Times New Roman" w:hint="default"/>
        </w:rPr>
        <w:t>35.82%</w:t>
      </w:r>
      <w:r>
        <w:rPr/>
        <w:t>，主要原因是公司 在研发项目的投入增加所致；</w:t>
      </w:r>
    </w:p>
    <w:p>
      <w:pPr>
        <w:pStyle w:val="BodyText"/>
        <w:spacing w:line="240" w:lineRule="auto" w:before="53"/>
        <w:ind w:left="633" w:right="0"/>
        <w:jc w:val="left"/>
      </w:pPr>
      <w:r>
        <w:rPr/>
        <w:t>（</w:t>
      </w:r>
      <w:r>
        <w:rPr>
          <w:rFonts w:ascii="Times New Roman" w:hAnsi="Times New Roman" w:cs="Times New Roman" w:eastAsia="Times New Roman" w:hint="default"/>
        </w:rPr>
        <w:t>5</w:t>
      </w:r>
      <w:r>
        <w:rPr/>
        <w:t>）报告期内，公司经营活动产生的现金流量净额为 </w:t>
      </w:r>
      <w:r>
        <w:rPr>
          <w:rFonts w:ascii="Times New Roman" w:hAnsi="Times New Roman" w:cs="Times New Roman" w:eastAsia="Times New Roman" w:hint="default"/>
        </w:rPr>
        <w:t>2,620.39 </w:t>
      </w:r>
      <w:r>
        <w:rPr>
          <w:rFonts w:ascii="Times New Roman" w:hAnsi="Times New Roman" w:cs="Times New Roman" w:eastAsia="Times New Roman" w:hint="default"/>
          <w:spacing w:val="34"/>
        </w:rPr>
        <w:t> </w:t>
      </w:r>
      <w:r>
        <w:rPr/>
        <w:t>万元，比上年同期增长</w:t>
      </w:r>
    </w:p>
    <w:p>
      <w:pPr>
        <w:spacing w:line="343" w:lineRule="auto" w:before="126"/>
        <w:ind w:left="633" w:right="0" w:hanging="481"/>
        <w:jc w:val="left"/>
        <w:rPr>
          <w:rFonts w:ascii="宋体" w:hAnsi="宋体" w:cs="宋体" w:eastAsia="宋体" w:hint="default"/>
          <w:sz w:val="24"/>
          <w:szCs w:val="24"/>
        </w:rPr>
      </w:pPr>
      <w:r>
        <w:rPr>
          <w:rFonts w:ascii="Times New Roman" w:hAnsi="Times New Roman" w:cs="Times New Roman" w:eastAsia="Times New Roman" w:hint="default"/>
          <w:sz w:val="24"/>
          <w:szCs w:val="24"/>
        </w:rPr>
        <w:t>512.71%</w:t>
      </w:r>
      <w:r>
        <w:rPr>
          <w:rFonts w:ascii="宋体" w:hAnsi="宋体" w:cs="宋体" w:eastAsia="宋体" w:hint="default"/>
          <w:sz w:val="24"/>
          <w:szCs w:val="24"/>
        </w:rPr>
        <w:t>，主要原因是销售商品、提供劳务收到的现金大幅增加所致。</w:t>
      </w:r>
      <w:r>
        <w:rPr>
          <w:rFonts w:ascii="宋体" w:hAnsi="宋体" w:cs="宋体" w:eastAsia="宋体" w:hint="default"/>
          <w:w w:val="99"/>
          <w:sz w:val="24"/>
          <w:szCs w:val="24"/>
        </w:rPr>
        <w:t> </w:t>
      </w:r>
      <w:r>
        <w:rPr>
          <w:rFonts w:ascii="宋体" w:hAnsi="宋体" w:cs="宋体" w:eastAsia="宋体" w:hint="default"/>
          <w:b/>
          <w:bCs/>
          <w:sz w:val="24"/>
          <w:szCs w:val="24"/>
        </w:rPr>
        <w:t>公司回顾总结前期披露的发展战略和经营计划在报告期内的进展情况</w:t>
      </w:r>
      <w:r>
        <w:rPr>
          <w:rFonts w:ascii="宋体" w:hAnsi="宋体" w:cs="宋体" w:eastAsia="宋体" w:hint="default"/>
          <w:b/>
          <w:bCs/>
          <w:w w:val="99"/>
          <w:sz w:val="24"/>
          <w:szCs w:val="24"/>
        </w:rPr>
        <w:t> </w:t>
      </w:r>
      <w:r>
        <w:rPr>
          <w:rFonts w:ascii="宋体" w:hAnsi="宋体" w:cs="宋体" w:eastAsia="宋体" w:hint="default"/>
          <w:sz w:val="24"/>
          <w:szCs w:val="24"/>
        </w:rPr>
        <w:t>报告期内，由于受到铁路行业的影响，在建的铁路项目建设周期普遍延长，导致原本应</w:t>
      </w:r>
    </w:p>
    <w:p>
      <w:pPr>
        <w:pStyle w:val="BodyText"/>
        <w:spacing w:line="240" w:lineRule="auto" w:before="41"/>
        <w:ind w:right="0"/>
        <w:jc w:val="left"/>
      </w:pPr>
      <w:r>
        <w:rPr>
          <w:spacing w:val="-4"/>
        </w:rPr>
        <w:t>确认收入的项目延期；另外，虽然</w:t>
      </w:r>
      <w:r>
        <w:rPr>
          <w:spacing w:val="-7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年铁道部铁路建设投资额有所增加，但这些项目要转</w:t>
      </w:r>
    </w:p>
    <w:p>
      <w:pPr>
        <w:pStyle w:val="BodyText"/>
        <w:spacing w:line="333" w:lineRule="auto" w:before="128"/>
        <w:ind w:right="1115"/>
        <w:jc w:val="left"/>
      </w:pPr>
      <w:r>
        <w:rPr>
          <w:spacing w:val="-3"/>
        </w:rPr>
        <w:t>化为业绩具有一定的滞后性，因此公司</w:t>
      </w:r>
      <w:r>
        <w:rPr>
          <w:spacing w:val="-7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年经营业绩受到较大影响，未能完成全年的经营 目标。</w:t>
      </w:r>
    </w:p>
    <w:p>
      <w:pPr>
        <w:pStyle w:val="Heading3"/>
        <w:spacing w:line="240" w:lineRule="auto" w:before="50"/>
        <w:ind w:left="635" w:right="0"/>
        <w:jc w:val="left"/>
        <w:rPr>
          <w:b w:val="0"/>
          <w:bCs w:val="0"/>
        </w:rPr>
      </w:pPr>
      <w:r>
        <w:rPr/>
        <w:t>公司实际经营业绩较曾公开披露过的本年度盈利预测低于或高于</w:t>
      </w:r>
      <w:r>
        <w:rPr>
          <w:spacing w:val="-63"/>
        </w:rPr>
        <w:t> </w:t>
      </w:r>
      <w:r>
        <w:rPr>
          <w:rFonts w:ascii="Times New Roman" w:hAnsi="Times New Roman" w:cs="Times New Roman" w:eastAsia="Times New Roman" w:hint="default"/>
        </w:rPr>
        <w:t>20%</w:t>
      </w:r>
      <w:r>
        <w:rPr/>
        <w:t>以上的差异原因</w:t>
      </w:r>
      <w:r>
        <w:rPr>
          <w:b w:val="0"/>
          <w:bCs w:val="0"/>
        </w:rPr>
      </w:r>
    </w:p>
    <w:p>
      <w:pPr>
        <w:pStyle w:val="BodyText"/>
        <w:spacing w:line="240" w:lineRule="auto" w:before="128"/>
        <w:ind w:left="633" w:right="37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3"/>
        <w:rPr>
          <w:rFonts w:ascii="宋体" w:hAnsi="宋体" w:cs="宋体" w:eastAsia="宋体" w:hint="default"/>
          <w:sz w:val="23"/>
          <w:szCs w:val="23"/>
        </w:rPr>
      </w:pPr>
    </w:p>
    <w:p>
      <w:pPr>
        <w:pStyle w:val="Heading3"/>
        <w:spacing w:line="240" w:lineRule="auto" w:before="0"/>
        <w:ind w:right="3742"/>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3"/>
        <w:rPr>
          <w:rFonts w:ascii="宋体" w:hAnsi="宋体" w:cs="宋体" w:eastAsia="宋体" w:hint="default"/>
          <w:b/>
          <w:bCs/>
          <w:sz w:val="21"/>
          <w:szCs w:val="21"/>
        </w:rPr>
      </w:pPr>
    </w:p>
    <w:p>
      <w:pPr>
        <w:pStyle w:val="Heading3"/>
        <w:spacing w:line="240" w:lineRule="auto" w:before="0"/>
        <w:ind w:left="626" w:right="3742"/>
        <w:jc w:val="left"/>
        <w:rPr>
          <w:b w:val="0"/>
          <w:bCs w:val="0"/>
        </w:rPr>
      </w:pPr>
      <w:r>
        <w:rPr/>
        <w:t>报告期内，公司实现收入情况如下：</w:t>
      </w:r>
      <w:r>
        <w:rPr>
          <w:b w:val="0"/>
          <w:bCs w:val="0"/>
        </w:rPr>
      </w:r>
    </w:p>
    <w:p>
      <w:pPr>
        <w:spacing w:line="240" w:lineRule="auto" w:before="10"/>
        <w:rPr>
          <w:rFonts w:ascii="宋体" w:hAnsi="宋体" w:cs="宋体" w:eastAsia="宋体" w:hint="default"/>
          <w:b/>
          <w:bCs/>
          <w:sz w:val="26"/>
          <w:szCs w:val="26"/>
        </w:rPr>
      </w:pPr>
    </w:p>
    <w:tbl>
      <w:tblPr>
        <w:tblW w:w="0" w:type="auto"/>
        <w:jc w:val="left"/>
        <w:tblInd w:w="1043" w:type="dxa"/>
        <w:tblLayout w:type="fixed"/>
        <w:tblCellMar>
          <w:top w:w="0" w:type="dxa"/>
          <w:left w:w="0" w:type="dxa"/>
          <w:bottom w:w="0" w:type="dxa"/>
          <w:right w:w="0" w:type="dxa"/>
        </w:tblCellMar>
        <w:tblLook w:val="01E0"/>
      </w:tblPr>
      <w:tblGrid>
        <w:gridCol w:w="2489"/>
        <w:gridCol w:w="1863"/>
        <w:gridCol w:w="1702"/>
        <w:gridCol w:w="2127"/>
      </w:tblGrid>
      <w:tr>
        <w:trPr>
          <w:trHeight w:val="434" w:hRule="exact"/>
        </w:trPr>
        <w:tc>
          <w:tcPr>
            <w:tcW w:w="2489" w:type="dxa"/>
            <w:tcBorders>
              <w:top w:val="single" w:sz="6" w:space="0" w:color="000000"/>
              <w:left w:val="single" w:sz="6" w:space="0" w:color="000000"/>
              <w:bottom w:val="single" w:sz="6" w:space="0" w:color="000000"/>
              <w:right w:val="single" w:sz="6" w:space="0" w:color="000000"/>
            </w:tcBorders>
          </w:tcPr>
          <w:p>
            <w:pPr>
              <w:pStyle w:val="TableParagraph"/>
              <w:tabs>
                <w:tab w:pos="529" w:val="left" w:leader="none"/>
              </w:tabs>
              <w:spacing w:line="240" w:lineRule="auto" w:before="51"/>
              <w:ind w:left="1"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6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75" w:right="0"/>
              <w:jc w:val="left"/>
              <w:rPr>
                <w:rFonts w:ascii="宋体" w:hAnsi="宋体" w:cs="宋体" w:eastAsia="宋体" w:hint="default"/>
                <w:sz w:val="24"/>
                <w:szCs w:val="24"/>
              </w:rPr>
            </w:pPr>
            <w:r>
              <w:rPr>
                <w:rFonts w:ascii="宋体" w:hAnsi="宋体" w:cs="宋体" w:eastAsia="宋体" w:hint="default"/>
                <w:sz w:val="24"/>
                <w:szCs w:val="24"/>
              </w:rPr>
              <w:t>同比变动</w:t>
            </w:r>
          </w:p>
        </w:tc>
      </w:tr>
      <w:tr>
        <w:trPr>
          <w:trHeight w:val="437" w:hRule="exact"/>
        </w:trPr>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right"/>
              <w:rPr>
                <w:rFonts w:ascii="Times New Roman" w:hAnsi="Times New Roman" w:cs="Times New Roman" w:eastAsia="Times New Roman" w:hint="default"/>
                <w:sz w:val="24"/>
                <w:szCs w:val="24"/>
              </w:rPr>
            </w:pPr>
            <w:r>
              <w:rPr>
                <w:rFonts w:ascii="Times New Roman"/>
                <w:sz w:val="24"/>
              </w:rPr>
              <w:t>293,990,051.77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right"/>
              <w:rPr>
                <w:rFonts w:ascii="Times New Roman" w:hAnsi="Times New Roman" w:cs="Times New Roman" w:eastAsia="Times New Roman" w:hint="default"/>
                <w:sz w:val="24"/>
                <w:szCs w:val="24"/>
              </w:rPr>
            </w:pPr>
            <w:r>
              <w:rPr>
                <w:rFonts w:ascii="Times New Roman"/>
                <w:sz w:val="24"/>
              </w:rPr>
              <w:t>344,955,214.37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2"/>
              <w:jc w:val="right"/>
              <w:rPr>
                <w:rFonts w:ascii="Times New Roman" w:hAnsi="Times New Roman" w:cs="Times New Roman" w:eastAsia="Times New Roman" w:hint="default"/>
                <w:sz w:val="24"/>
                <w:szCs w:val="24"/>
              </w:rPr>
            </w:pPr>
            <w:r>
              <w:rPr>
                <w:rFonts w:ascii="Times New Roman"/>
                <w:spacing w:val="-1"/>
                <w:sz w:val="24"/>
              </w:rPr>
              <w:t>-14.77%</w:t>
            </w:r>
          </w:p>
        </w:tc>
      </w:tr>
      <w:tr>
        <w:trPr>
          <w:trHeight w:val="434" w:hRule="exact"/>
        </w:trPr>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宋体" w:hAnsi="宋体" w:cs="宋体" w:eastAsia="宋体" w:hint="default"/>
                <w:sz w:val="24"/>
                <w:szCs w:val="24"/>
              </w:rPr>
            </w:pPr>
            <w:r>
              <w:rPr>
                <w:rFonts w:ascii="宋体" w:hAnsi="宋体" w:cs="宋体" w:eastAsia="宋体" w:hint="default"/>
                <w:sz w:val="24"/>
                <w:szCs w:val="24"/>
              </w:rPr>
              <w:t>其中：主营业务收入</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24"/>
                <w:szCs w:val="24"/>
              </w:rPr>
            </w:pPr>
            <w:r>
              <w:rPr>
                <w:rFonts w:ascii="Times New Roman"/>
                <w:sz w:val="24"/>
              </w:rPr>
              <w:t>285,244,404.96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24"/>
                <w:szCs w:val="24"/>
              </w:rPr>
            </w:pPr>
            <w:r>
              <w:rPr>
                <w:rFonts w:ascii="Times New Roman"/>
                <w:sz w:val="24"/>
              </w:rPr>
              <w:t>342,688,951.80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
              <w:jc w:val="right"/>
              <w:rPr>
                <w:rFonts w:ascii="Times New Roman" w:hAnsi="Times New Roman" w:cs="Times New Roman" w:eastAsia="Times New Roman" w:hint="default"/>
                <w:sz w:val="24"/>
                <w:szCs w:val="24"/>
              </w:rPr>
            </w:pPr>
            <w:r>
              <w:rPr>
                <w:rFonts w:ascii="Times New Roman"/>
                <w:spacing w:val="-1"/>
                <w:sz w:val="24"/>
              </w:rPr>
              <w:t>-16.76%</w:t>
            </w:r>
          </w:p>
        </w:tc>
      </w:tr>
      <w:tr>
        <w:trPr>
          <w:trHeight w:val="434" w:hRule="exact"/>
        </w:trPr>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724"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24"/>
                <w:szCs w:val="24"/>
              </w:rPr>
            </w:pPr>
            <w:r>
              <w:rPr>
                <w:rFonts w:ascii="Times New Roman"/>
                <w:sz w:val="24"/>
              </w:rPr>
              <w:t>8,745,646.81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24"/>
                <w:szCs w:val="24"/>
              </w:rPr>
            </w:pPr>
            <w:r>
              <w:rPr>
                <w:rFonts w:ascii="Times New Roman"/>
                <w:sz w:val="24"/>
              </w:rPr>
              <w:t>2,266,262.57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Times New Roman" w:hAnsi="Times New Roman" w:cs="Times New Roman" w:eastAsia="Times New Roman" w:hint="default"/>
                <w:sz w:val="24"/>
                <w:szCs w:val="24"/>
              </w:rPr>
            </w:pPr>
            <w:r>
              <w:rPr>
                <w:rFonts w:ascii="Times New Roman"/>
                <w:w w:val="95"/>
                <w:sz w:val="24"/>
              </w:rPr>
              <w:t>285.91%</w:t>
            </w:r>
            <w:r>
              <w:rPr>
                <w:rFonts w:ascii="Times New Roman"/>
                <w:sz w:val="24"/>
              </w:rPr>
            </w:r>
          </w:p>
        </w:tc>
      </w:tr>
    </w:tbl>
    <w:p>
      <w:pPr>
        <w:spacing w:line="240" w:lineRule="auto" w:before="9"/>
        <w:rPr>
          <w:rFonts w:ascii="宋体" w:hAnsi="宋体" w:cs="宋体" w:eastAsia="宋体" w:hint="default"/>
          <w:b/>
          <w:bCs/>
          <w:sz w:val="4"/>
          <w:szCs w:val="4"/>
        </w:rPr>
      </w:pPr>
    </w:p>
    <w:p>
      <w:pPr>
        <w:pStyle w:val="BodyText"/>
        <w:spacing w:line="343" w:lineRule="auto" w:before="26"/>
        <w:ind w:right="1013" w:firstLine="480"/>
        <w:jc w:val="both"/>
      </w:pPr>
      <w:r>
        <w:rPr/>
        <w:t>受铁路行业大环境影响，公司本期主要产品项目收入确认有所下降，导致营业收入、主 营业务收入分别下降</w:t>
      </w:r>
      <w:r>
        <w:rPr>
          <w:spacing w:val="-80"/>
        </w:rPr>
        <w:t> </w:t>
      </w:r>
      <w:r>
        <w:rPr>
          <w:rFonts w:ascii="Times New Roman" w:hAnsi="Times New Roman" w:cs="Times New Roman" w:eastAsia="Times New Roman" w:hint="default"/>
        </w:rPr>
        <w:t>14.77%</w:t>
      </w:r>
      <w:r>
        <w:rPr/>
        <w:t>、</w:t>
      </w:r>
      <w:r>
        <w:rPr>
          <w:rFonts w:ascii="Times New Roman" w:hAnsi="Times New Roman" w:cs="Times New Roman" w:eastAsia="Times New Roman" w:hint="default"/>
        </w:rPr>
        <w:t>16.76%</w:t>
      </w:r>
      <w:r>
        <w:rPr/>
        <w:t>；公司的原材料销售、维修服务、技术服务收入比上年 同期分别增长</w:t>
      </w:r>
      <w:r>
        <w:rPr>
          <w:spacing w:val="-83"/>
        </w:rPr>
        <w:t> </w:t>
      </w:r>
      <w:r>
        <w:rPr>
          <w:rFonts w:ascii="Times New Roman" w:hAnsi="Times New Roman" w:cs="Times New Roman" w:eastAsia="Times New Roman" w:hint="default"/>
        </w:rPr>
        <w:t>213.46%</w:t>
      </w:r>
      <w:r>
        <w:rPr/>
        <w:t>、</w:t>
      </w:r>
      <w:r>
        <w:rPr>
          <w:rFonts w:ascii="Times New Roman" w:hAnsi="Times New Roman" w:cs="Times New Roman" w:eastAsia="Times New Roman" w:hint="default"/>
        </w:rPr>
        <w:t>220.28%</w:t>
      </w:r>
      <w:r>
        <w:rPr/>
        <w:t>、</w:t>
      </w:r>
      <w:r>
        <w:rPr>
          <w:rFonts w:ascii="Times New Roman" w:hAnsi="Times New Roman" w:cs="Times New Roman" w:eastAsia="Times New Roman" w:hint="default"/>
        </w:rPr>
        <w:t>293.56%</w:t>
      </w:r>
      <w:r>
        <w:rPr/>
        <w:t>，导致公司本期其他业务收入同比增长</w:t>
      </w:r>
      <w:r>
        <w:rPr>
          <w:spacing w:val="-83"/>
        </w:rPr>
        <w:t> </w:t>
      </w:r>
      <w:r>
        <w:rPr>
          <w:rFonts w:ascii="Times New Roman" w:hAnsi="Times New Roman" w:cs="Times New Roman" w:eastAsia="Times New Roman" w:hint="default"/>
        </w:rPr>
        <w:t>285.91%</w:t>
      </w:r>
      <w:r>
        <w:rPr/>
        <w:t>。</w:t>
      </w:r>
    </w:p>
    <w:p>
      <w:pPr>
        <w:spacing w:after="0" w:line="343" w:lineRule="auto"/>
        <w:jc w:val="both"/>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pStyle w:val="Heading3"/>
        <w:spacing w:line="240" w:lineRule="auto" w:before="198"/>
        <w:ind w:left="635" w:right="3742"/>
        <w:jc w:val="left"/>
        <w:rPr>
          <w:b w:val="0"/>
          <w:bCs w:val="0"/>
        </w:rPr>
      </w:pPr>
      <w:r>
        <w:rPr/>
        <w:t>公司实物销售收入是否大于劳务收入</w:t>
      </w:r>
      <w:r>
        <w:rPr>
          <w:b w:val="0"/>
          <w:bCs w:val="0"/>
        </w:rPr>
      </w:r>
    </w:p>
    <w:p>
      <w:pPr>
        <w:pStyle w:val="BodyText"/>
        <w:spacing w:line="240" w:lineRule="auto" w:before="146"/>
        <w:ind w:left="633" w:right="37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172"/>
        <w:gridCol w:w="1646"/>
        <w:gridCol w:w="1926"/>
        <w:gridCol w:w="1913"/>
        <w:gridCol w:w="1916"/>
      </w:tblGrid>
      <w:tr>
        <w:trPr>
          <w:trHeight w:val="492" w:hRule="exact"/>
        </w:trPr>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655"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6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6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235"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90" w:hRule="exact"/>
        </w:trPr>
        <w:tc>
          <w:tcPr>
            <w:tcW w:w="217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4"/>
              <w:ind w:left="24" w:right="0"/>
              <w:jc w:val="left"/>
              <w:rPr>
                <w:rFonts w:ascii="宋体" w:hAnsi="宋体" w:cs="宋体" w:eastAsia="宋体" w:hint="default"/>
                <w:sz w:val="21"/>
                <w:szCs w:val="21"/>
              </w:rPr>
            </w:pPr>
            <w:r>
              <w:rPr>
                <w:rFonts w:ascii="宋体" w:hAnsi="宋体" w:cs="宋体" w:eastAsia="宋体" w:hint="default"/>
                <w:sz w:val="21"/>
                <w:szCs w:val="21"/>
              </w:rPr>
              <w:t>国家铁路</w:t>
            </w: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64"/>
              <w:ind w:right="19"/>
              <w:jc w:val="right"/>
              <w:rPr>
                <w:rFonts w:ascii="Times New Roman" w:hAnsi="Times New Roman" w:cs="Times New Roman" w:eastAsia="Times New Roman" w:hint="default"/>
                <w:sz w:val="21"/>
                <w:szCs w:val="21"/>
              </w:rPr>
            </w:pPr>
            <w:r>
              <w:rPr>
                <w:rFonts w:ascii="Times New Roman"/>
                <w:spacing w:val="-1"/>
                <w:sz w:val="21"/>
              </w:rPr>
              <w:t>273,589,028.89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7"/>
              <w:jc w:val="right"/>
              <w:rPr>
                <w:rFonts w:ascii="Times New Roman" w:hAnsi="Times New Roman" w:cs="Times New Roman" w:eastAsia="Times New Roman" w:hint="default"/>
                <w:sz w:val="21"/>
                <w:szCs w:val="21"/>
              </w:rPr>
            </w:pPr>
            <w:r>
              <w:rPr>
                <w:rFonts w:ascii="Times New Roman"/>
                <w:spacing w:val="-1"/>
                <w:sz w:val="21"/>
              </w:rPr>
              <w:t>322,115,886.18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1"/>
              <w:jc w:val="right"/>
              <w:rPr>
                <w:rFonts w:ascii="Times New Roman" w:hAnsi="Times New Roman" w:cs="Times New Roman" w:eastAsia="Times New Roman" w:hint="default"/>
                <w:sz w:val="21"/>
                <w:szCs w:val="21"/>
              </w:rPr>
            </w:pPr>
            <w:r>
              <w:rPr>
                <w:rFonts w:ascii="Times New Roman"/>
                <w:spacing w:val="-1"/>
                <w:sz w:val="21"/>
              </w:rPr>
              <w:t>-15.07%</w:t>
            </w:r>
          </w:p>
        </w:tc>
      </w:tr>
      <w:tr>
        <w:trPr>
          <w:trHeight w:val="490" w:hRule="exact"/>
        </w:trPr>
        <w:tc>
          <w:tcPr>
            <w:tcW w:w="217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4"/>
              <w:ind w:left="24" w:right="0"/>
              <w:jc w:val="left"/>
              <w:rPr>
                <w:rFonts w:ascii="宋体" w:hAnsi="宋体" w:cs="宋体" w:eastAsia="宋体" w:hint="default"/>
                <w:sz w:val="21"/>
                <w:szCs w:val="21"/>
              </w:rPr>
            </w:pPr>
            <w:r>
              <w:rPr>
                <w:rFonts w:ascii="宋体" w:hAnsi="宋体" w:cs="宋体" w:eastAsia="宋体" w:hint="default"/>
                <w:sz w:val="21"/>
                <w:szCs w:val="21"/>
              </w:rPr>
              <w:t>厂矿企业及地方铁路</w:t>
            </w: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64"/>
              <w:ind w:right="19"/>
              <w:jc w:val="right"/>
              <w:rPr>
                <w:rFonts w:ascii="Times New Roman" w:hAnsi="Times New Roman" w:cs="Times New Roman" w:eastAsia="Times New Roman" w:hint="default"/>
                <w:sz w:val="21"/>
                <w:szCs w:val="21"/>
              </w:rPr>
            </w:pPr>
            <w:r>
              <w:rPr>
                <w:rFonts w:ascii="Times New Roman"/>
                <w:spacing w:val="-1"/>
                <w:sz w:val="21"/>
              </w:rPr>
              <w:t>9,434,786.34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7"/>
              <w:jc w:val="right"/>
              <w:rPr>
                <w:rFonts w:ascii="Times New Roman" w:hAnsi="Times New Roman" w:cs="Times New Roman" w:eastAsia="Times New Roman" w:hint="default"/>
                <w:sz w:val="21"/>
                <w:szCs w:val="21"/>
              </w:rPr>
            </w:pPr>
            <w:r>
              <w:rPr>
                <w:rFonts w:ascii="Times New Roman"/>
                <w:spacing w:val="-1"/>
                <w:sz w:val="21"/>
              </w:rPr>
              <w:t>17,611,238.38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1"/>
              <w:jc w:val="right"/>
              <w:rPr>
                <w:rFonts w:ascii="Times New Roman" w:hAnsi="Times New Roman" w:cs="Times New Roman" w:eastAsia="Times New Roman" w:hint="default"/>
                <w:sz w:val="21"/>
                <w:szCs w:val="21"/>
              </w:rPr>
            </w:pPr>
            <w:r>
              <w:rPr>
                <w:rFonts w:ascii="Times New Roman"/>
                <w:spacing w:val="-1"/>
                <w:sz w:val="21"/>
              </w:rPr>
              <w:t>-46.43%</w:t>
            </w:r>
          </w:p>
        </w:tc>
      </w:tr>
      <w:tr>
        <w:trPr>
          <w:trHeight w:val="490" w:hRule="exact"/>
        </w:trPr>
        <w:tc>
          <w:tcPr>
            <w:tcW w:w="217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4"/>
              <w:ind w:left="24" w:right="0"/>
              <w:jc w:val="left"/>
              <w:rPr>
                <w:rFonts w:ascii="宋体" w:hAnsi="宋体" w:cs="宋体" w:eastAsia="宋体" w:hint="default"/>
                <w:sz w:val="21"/>
                <w:szCs w:val="21"/>
              </w:rPr>
            </w:pPr>
            <w:r>
              <w:rPr>
                <w:rFonts w:ascii="宋体" w:hAnsi="宋体" w:cs="宋体" w:eastAsia="宋体" w:hint="default"/>
                <w:sz w:val="21"/>
                <w:szCs w:val="21"/>
              </w:rPr>
              <w:t>非铁路用产品</w:t>
            </w: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64"/>
              <w:ind w:right="19"/>
              <w:jc w:val="right"/>
              <w:rPr>
                <w:rFonts w:ascii="Times New Roman" w:hAnsi="Times New Roman" w:cs="Times New Roman" w:eastAsia="Times New Roman" w:hint="default"/>
                <w:sz w:val="21"/>
                <w:szCs w:val="21"/>
              </w:rPr>
            </w:pPr>
            <w:r>
              <w:rPr>
                <w:rFonts w:ascii="Times New Roman"/>
                <w:spacing w:val="-1"/>
                <w:sz w:val="21"/>
              </w:rPr>
              <w:t>2,220,589.73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7"/>
              <w:jc w:val="right"/>
              <w:rPr>
                <w:rFonts w:ascii="Times New Roman" w:hAnsi="Times New Roman" w:cs="Times New Roman" w:eastAsia="Times New Roman" w:hint="default"/>
                <w:sz w:val="21"/>
                <w:szCs w:val="21"/>
              </w:rPr>
            </w:pPr>
            <w:r>
              <w:rPr>
                <w:rFonts w:ascii="Times New Roman"/>
                <w:spacing w:val="-1"/>
                <w:sz w:val="21"/>
              </w:rPr>
              <w:t>2,961,827.24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1"/>
              <w:jc w:val="right"/>
              <w:rPr>
                <w:rFonts w:ascii="Times New Roman" w:hAnsi="Times New Roman" w:cs="Times New Roman" w:eastAsia="Times New Roman" w:hint="default"/>
                <w:sz w:val="21"/>
                <w:szCs w:val="21"/>
              </w:rPr>
            </w:pPr>
            <w:r>
              <w:rPr>
                <w:rFonts w:ascii="Times New Roman"/>
                <w:spacing w:val="-1"/>
                <w:sz w:val="21"/>
              </w:rPr>
              <w:t>-25.03%</w:t>
            </w:r>
          </w:p>
        </w:tc>
      </w:tr>
    </w:tbl>
    <w:p>
      <w:pPr>
        <w:spacing w:line="240" w:lineRule="auto" w:before="9"/>
        <w:rPr>
          <w:rFonts w:ascii="宋体" w:hAnsi="宋体" w:cs="宋体" w:eastAsia="宋体" w:hint="default"/>
          <w:sz w:val="4"/>
          <w:szCs w:val="4"/>
        </w:rPr>
      </w:pPr>
    </w:p>
    <w:p>
      <w:pPr>
        <w:pStyle w:val="BodyText"/>
        <w:spacing w:line="333" w:lineRule="auto" w:before="26"/>
        <w:ind w:right="1114" w:firstLine="480"/>
        <w:jc w:val="left"/>
      </w:pPr>
      <w:r>
        <w:rPr/>
        <w:t>报告期内，厂矿企业及地方铁路销售额比上年同期相比下降</w:t>
      </w:r>
      <w:r>
        <w:rPr>
          <w:spacing w:val="-100"/>
        </w:rPr>
        <w:t> </w:t>
      </w:r>
      <w:r>
        <w:rPr>
          <w:rFonts w:ascii="Times New Roman" w:hAnsi="Times New Roman" w:cs="Times New Roman" w:eastAsia="Times New Roman" w:hint="default"/>
        </w:rPr>
        <w:t>46.43%</w:t>
      </w:r>
      <w:r>
        <w:rPr/>
        <w:t>，主要原因是未完工 项目增加所致。</w:t>
      </w:r>
    </w:p>
    <w:p>
      <w:pPr>
        <w:pStyle w:val="Heading3"/>
        <w:spacing w:line="240" w:lineRule="auto" w:before="53"/>
        <w:ind w:left="635" w:right="3742"/>
        <w:jc w:val="left"/>
        <w:rPr>
          <w:b w:val="0"/>
          <w:bCs w:val="0"/>
        </w:rPr>
      </w:pPr>
      <w:r>
        <w:rPr/>
        <w:t>公司重大的在手订单情况</w:t>
      </w:r>
      <w:r>
        <w:rPr>
          <w:b w:val="0"/>
          <w:bCs w:val="0"/>
        </w:rPr>
      </w:r>
    </w:p>
    <w:p>
      <w:pPr>
        <w:pStyle w:val="BodyText"/>
        <w:spacing w:line="240" w:lineRule="auto" w:before="144"/>
        <w:ind w:left="633" w:right="0"/>
        <w:jc w:val="left"/>
      </w:pPr>
      <w:r>
        <w:rPr/>
        <w:t>截至报告期末，公司在手订单</w:t>
      </w:r>
      <w:r>
        <w:rPr>
          <w:spacing w:val="-60"/>
        </w:rPr>
        <w:t> </w:t>
      </w:r>
      <w:r>
        <w:rPr>
          <w:rFonts w:ascii="Times New Roman" w:hAnsi="Times New Roman" w:cs="Times New Roman" w:eastAsia="Times New Roman" w:hint="default"/>
        </w:rPr>
        <w:t>32,752.63 </w:t>
      </w:r>
      <w:r>
        <w:rPr/>
        <w:t>万元，公司订单具体情况如下（单位：万元）：</w:t>
      </w:r>
    </w:p>
    <w:p>
      <w:pPr>
        <w:spacing w:line="240" w:lineRule="auto" w:before="2"/>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390"/>
        <w:gridCol w:w="1695"/>
        <w:gridCol w:w="1169"/>
        <w:gridCol w:w="1433"/>
        <w:gridCol w:w="1433"/>
        <w:gridCol w:w="1301"/>
        <w:gridCol w:w="1044"/>
      </w:tblGrid>
      <w:tr>
        <w:trPr>
          <w:trHeight w:val="1315"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24"/>
              <w:ind w:left="57" w:right="53"/>
              <w:jc w:val="center"/>
              <w:rPr>
                <w:rFonts w:ascii="宋体" w:hAnsi="宋体" w:cs="宋体" w:eastAsia="宋体" w:hint="default"/>
                <w:sz w:val="21"/>
                <w:szCs w:val="21"/>
              </w:rPr>
            </w:pPr>
            <w:r>
              <w:rPr>
                <w:rFonts w:ascii="宋体" w:hAnsi="宋体" w:cs="宋体" w:eastAsia="宋体" w:hint="default"/>
                <w:sz w:val="21"/>
                <w:szCs w:val="21"/>
              </w:rPr>
              <w:t>以前年度订单</w:t>
            </w:r>
            <w:r>
              <w:rPr>
                <w:rFonts w:ascii="宋体" w:hAnsi="宋体" w:cs="宋体" w:eastAsia="宋体" w:hint="default"/>
                <w:w w:val="100"/>
                <w:sz w:val="21"/>
                <w:szCs w:val="21"/>
              </w:rPr>
              <w:t> </w:t>
            </w:r>
            <w:r>
              <w:rPr>
                <w:rFonts w:ascii="宋体" w:hAnsi="宋体" w:cs="宋体" w:eastAsia="宋体" w:hint="default"/>
                <w:sz w:val="21"/>
                <w:szCs w:val="21"/>
              </w:rPr>
              <w:t>在本年度的完</w:t>
            </w:r>
            <w:r>
              <w:rPr>
                <w:rFonts w:ascii="宋体" w:hAnsi="宋体" w:cs="宋体" w:eastAsia="宋体" w:hint="default"/>
                <w:w w:val="100"/>
                <w:sz w:val="21"/>
                <w:szCs w:val="21"/>
              </w:rPr>
              <w:t> </w:t>
            </w:r>
            <w:r>
              <w:rPr>
                <w:rFonts w:ascii="宋体" w:hAnsi="宋体" w:cs="宋体" w:eastAsia="宋体" w:hint="default"/>
                <w:sz w:val="21"/>
                <w:szCs w:val="21"/>
              </w:rPr>
              <w:t>成额</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124"/>
              <w:ind w:left="2" w:right="-5" w:firstLine="100"/>
              <w:jc w:val="left"/>
              <w:rPr>
                <w:rFonts w:ascii="宋体" w:hAnsi="宋体" w:cs="宋体" w:eastAsia="宋体" w:hint="default"/>
                <w:sz w:val="21"/>
                <w:szCs w:val="21"/>
              </w:rPr>
            </w:pPr>
            <w:r>
              <w:rPr>
                <w:rFonts w:ascii="宋体" w:hAnsi="宋体" w:cs="宋体" w:eastAsia="宋体" w:hint="default"/>
                <w:sz w:val="21"/>
                <w:szCs w:val="21"/>
              </w:rPr>
              <w:t>期末未完成订单</w:t>
            </w:r>
            <w:r>
              <w:rPr>
                <w:rFonts w:ascii="宋体" w:hAnsi="宋体" w:cs="宋体" w:eastAsia="宋体" w:hint="default"/>
                <w:w w:val="100"/>
                <w:sz w:val="21"/>
                <w:szCs w:val="21"/>
              </w:rPr>
              <w:t> </w:t>
            </w:r>
            <w:r>
              <w:rPr>
                <w:rFonts w:ascii="宋体" w:hAnsi="宋体" w:cs="宋体" w:eastAsia="宋体" w:hint="default"/>
                <w:sz w:val="21"/>
                <w:szCs w:val="21"/>
              </w:rPr>
              <w:t>统计（以前年度）</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24"/>
              <w:ind w:left="261" w:right="45" w:hanging="209"/>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年新签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订订单</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124"/>
              <w:ind w:left="79" w:right="7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年签订的</w:t>
            </w:r>
            <w:r>
              <w:rPr>
                <w:rFonts w:ascii="宋体" w:hAnsi="宋体" w:cs="宋体" w:eastAsia="宋体" w:hint="default"/>
                <w:w w:val="100"/>
                <w:sz w:val="21"/>
                <w:szCs w:val="21"/>
              </w:rPr>
              <w:t> </w:t>
            </w:r>
            <w:r>
              <w:rPr>
                <w:rFonts w:ascii="宋体" w:hAnsi="宋体" w:cs="宋体" w:eastAsia="宋体" w:hint="default"/>
                <w:sz w:val="21"/>
                <w:szCs w:val="21"/>
              </w:rPr>
              <w:t>订单收入确认</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24"/>
              <w:ind w:left="393" w:right="74" w:hanging="315"/>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年未完成</w:t>
            </w:r>
            <w:r>
              <w:rPr>
                <w:rFonts w:ascii="宋体" w:hAnsi="宋体" w:cs="宋体" w:eastAsia="宋体" w:hint="default"/>
                <w:w w:val="100"/>
                <w:sz w:val="21"/>
                <w:szCs w:val="21"/>
              </w:rPr>
              <w:t> </w:t>
            </w:r>
            <w:r>
              <w:rPr>
                <w:rFonts w:ascii="宋体" w:hAnsi="宋体" w:cs="宋体" w:eastAsia="宋体" w:hint="default"/>
                <w:sz w:val="21"/>
                <w:szCs w:val="21"/>
              </w:rPr>
              <w:t>订单额</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24"/>
              <w:ind w:left="326" w:right="10" w:hanging="315"/>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年收入确</w:t>
            </w:r>
            <w:r>
              <w:rPr>
                <w:rFonts w:ascii="宋体" w:hAnsi="宋体" w:cs="宋体" w:eastAsia="宋体" w:hint="default"/>
                <w:w w:val="100"/>
                <w:sz w:val="21"/>
                <w:szCs w:val="21"/>
              </w:rPr>
              <w:t> </w:t>
            </w:r>
            <w:r>
              <w:rPr>
                <w:rFonts w:ascii="宋体" w:hAnsi="宋体" w:cs="宋体" w:eastAsia="宋体" w:hint="default"/>
                <w:sz w:val="21"/>
                <w:szCs w:val="21"/>
              </w:rPr>
              <w:t>认总额</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124"/>
              <w:ind w:left="304" w:right="89" w:hanging="209"/>
              <w:jc w:val="left"/>
              <w:rPr>
                <w:rFonts w:ascii="宋体" w:hAnsi="宋体" w:cs="宋体" w:eastAsia="宋体" w:hint="default"/>
                <w:sz w:val="21"/>
                <w:szCs w:val="21"/>
              </w:rPr>
            </w:pPr>
            <w:r>
              <w:rPr>
                <w:rFonts w:ascii="宋体" w:hAnsi="宋体" w:cs="宋体" w:eastAsia="宋体" w:hint="default"/>
                <w:sz w:val="21"/>
                <w:szCs w:val="21"/>
              </w:rPr>
              <w:t>期末在手</w:t>
            </w:r>
            <w:r>
              <w:rPr>
                <w:rFonts w:ascii="宋体" w:hAnsi="宋体" w:cs="宋体" w:eastAsia="宋体" w:hint="default"/>
                <w:w w:val="100"/>
                <w:sz w:val="21"/>
                <w:szCs w:val="21"/>
              </w:rPr>
              <w:t> </w:t>
            </w:r>
            <w:r>
              <w:rPr>
                <w:rFonts w:ascii="宋体" w:hAnsi="宋体" w:cs="宋体" w:eastAsia="宋体" w:hint="default"/>
                <w:sz w:val="21"/>
                <w:szCs w:val="21"/>
              </w:rPr>
              <w:t>订单</w:t>
            </w:r>
          </w:p>
        </w:tc>
      </w:tr>
      <w:tr>
        <w:trPr>
          <w:trHeight w:val="516"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4" w:right="0"/>
              <w:jc w:val="left"/>
              <w:rPr>
                <w:rFonts w:ascii="Times New Roman" w:hAnsi="Times New Roman" w:cs="Times New Roman" w:eastAsia="Times New Roman" w:hint="default"/>
                <w:sz w:val="21"/>
                <w:szCs w:val="21"/>
              </w:rPr>
            </w:pPr>
            <w:r>
              <w:rPr>
                <w:rFonts w:ascii="Times New Roman"/>
                <w:sz w:val="21"/>
              </w:rPr>
              <w:t>3,646.74</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2" w:right="0"/>
              <w:jc w:val="left"/>
              <w:rPr>
                <w:rFonts w:ascii="Times New Roman" w:hAnsi="Times New Roman" w:cs="Times New Roman" w:eastAsia="Times New Roman" w:hint="default"/>
                <w:sz w:val="21"/>
                <w:szCs w:val="21"/>
              </w:rPr>
            </w:pPr>
            <w:r>
              <w:rPr>
                <w:rFonts w:ascii="Times New Roman"/>
                <w:sz w:val="21"/>
              </w:rPr>
              <w:t>13,138.09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4" w:right="0"/>
              <w:jc w:val="left"/>
              <w:rPr>
                <w:rFonts w:ascii="Times New Roman" w:hAnsi="Times New Roman" w:cs="Times New Roman" w:eastAsia="Times New Roman" w:hint="default"/>
                <w:sz w:val="21"/>
                <w:szCs w:val="21"/>
              </w:rPr>
            </w:pPr>
            <w:r>
              <w:rPr>
                <w:rFonts w:ascii="Times New Roman"/>
                <w:sz w:val="21"/>
              </w:rPr>
              <w:t>32,237.42</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4" w:right="0"/>
              <w:jc w:val="left"/>
              <w:rPr>
                <w:rFonts w:ascii="Times New Roman" w:hAnsi="Times New Roman" w:cs="Times New Roman" w:eastAsia="Times New Roman" w:hint="default"/>
                <w:sz w:val="21"/>
                <w:szCs w:val="21"/>
              </w:rPr>
            </w:pPr>
            <w:r>
              <w:rPr>
                <w:rFonts w:ascii="Times New Roman"/>
                <w:sz w:val="21"/>
              </w:rPr>
              <w:t>13,262.56</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2" w:right="0"/>
              <w:jc w:val="left"/>
              <w:rPr>
                <w:rFonts w:ascii="Times New Roman" w:hAnsi="Times New Roman" w:cs="Times New Roman" w:eastAsia="Times New Roman" w:hint="default"/>
                <w:sz w:val="21"/>
                <w:szCs w:val="21"/>
              </w:rPr>
            </w:pPr>
            <w:r>
              <w:rPr>
                <w:rFonts w:ascii="Times New Roman"/>
                <w:sz w:val="21"/>
              </w:rPr>
              <w:t>19,614.54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2" w:right="0"/>
              <w:jc w:val="left"/>
              <w:rPr>
                <w:rFonts w:ascii="Times New Roman" w:hAnsi="Times New Roman" w:cs="Times New Roman" w:eastAsia="Times New Roman" w:hint="default"/>
                <w:sz w:val="21"/>
                <w:szCs w:val="21"/>
              </w:rPr>
            </w:pPr>
            <w:r>
              <w:rPr>
                <w:rFonts w:ascii="Times New Roman"/>
                <w:sz w:val="21"/>
              </w:rPr>
              <w:t>16,909.30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2" w:right="0"/>
              <w:jc w:val="left"/>
              <w:rPr>
                <w:rFonts w:ascii="Times New Roman" w:hAnsi="Times New Roman" w:cs="Times New Roman" w:eastAsia="Times New Roman" w:hint="default"/>
                <w:sz w:val="21"/>
                <w:szCs w:val="21"/>
              </w:rPr>
            </w:pPr>
            <w:r>
              <w:rPr>
                <w:rFonts w:ascii="Times New Roman"/>
                <w:sz w:val="21"/>
              </w:rPr>
              <w:t>32,752.63</w:t>
            </w:r>
          </w:p>
        </w:tc>
      </w:tr>
    </w:tbl>
    <w:p>
      <w:pPr>
        <w:spacing w:line="240" w:lineRule="auto" w:before="7"/>
        <w:rPr>
          <w:rFonts w:ascii="宋体" w:hAnsi="宋体" w:cs="宋体" w:eastAsia="宋体" w:hint="default"/>
          <w:sz w:val="28"/>
          <w:szCs w:val="28"/>
        </w:rPr>
      </w:pPr>
    </w:p>
    <w:p>
      <w:pPr>
        <w:pStyle w:val="Heading3"/>
        <w:spacing w:line="240" w:lineRule="auto"/>
        <w:ind w:left="635" w:right="3742"/>
        <w:jc w:val="left"/>
        <w:rPr>
          <w:b w:val="0"/>
          <w:bCs w:val="0"/>
        </w:rPr>
      </w:pPr>
      <w:r>
        <w:rPr/>
        <w:t>公司报告期内产品或服务发生重大变化或调整有关情况</w:t>
      </w:r>
      <w:r>
        <w:rPr>
          <w:b w:val="0"/>
          <w:bCs w:val="0"/>
        </w:rPr>
      </w:r>
    </w:p>
    <w:p>
      <w:pPr>
        <w:spacing w:line="333" w:lineRule="auto" w:before="144"/>
        <w:ind w:left="635" w:right="7862" w:hanging="3"/>
        <w:jc w:val="left"/>
        <w:rPr>
          <w:rFonts w:ascii="宋体" w:hAnsi="宋体" w:cs="宋体" w:eastAsia="宋体" w:hint="default"/>
          <w:sz w:val="24"/>
          <w:szCs w:val="24"/>
        </w:rPr>
      </w:pPr>
      <w:r>
        <w:rPr/>
        <w:pict>
          <v:shape style="position:absolute;margin-left:56.459999pt;margin-top:48.935638pt;width:479.2pt;height:40.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20"/>
                    <w:gridCol w:w="3449"/>
                  </w:tblGrid>
                  <w:tr>
                    <w:trPr>
                      <w:trHeight w:val="401" w:hRule="exact"/>
                    </w:trPr>
                    <w:tc>
                      <w:tcPr>
                        <w:tcW w:w="6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前五名客户合计销售金额（元）</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Times New Roman" w:hAnsi="Times New Roman" w:cs="Times New Roman" w:eastAsia="Times New Roman" w:hint="default"/>
                            <w:sz w:val="24"/>
                            <w:szCs w:val="24"/>
                          </w:rPr>
                        </w:pPr>
                        <w:r>
                          <w:rPr>
                            <w:rFonts w:ascii="Times New Roman"/>
                            <w:sz w:val="24"/>
                          </w:rPr>
                          <w:t>195,671,024.48</w:t>
                        </w:r>
                      </w:p>
                    </w:tc>
                  </w:tr>
                  <w:tr>
                    <w:trPr>
                      <w:trHeight w:val="403" w:hRule="exact"/>
                    </w:trPr>
                    <w:tc>
                      <w:tcPr>
                        <w:tcW w:w="6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前五名客户合计销售金额占年度销售总额比例（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4"/>
                            <w:szCs w:val="24"/>
                          </w:rPr>
                        </w:pPr>
                        <w:r>
                          <w:rPr>
                            <w:rFonts w:ascii="Times New Roman"/>
                            <w:sz w:val="24"/>
                          </w:rPr>
                          <w:t>66.55%</w:t>
                        </w:r>
                      </w:p>
                    </w:tc>
                  </w:tr>
                </w:tbl>
                <w:p>
                  <w:pPr/>
                </w:p>
              </w:txbxContent>
            </v:textbox>
            <w10:wrap type="none"/>
          </v:shape>
        </w:pict>
      </w: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公司主要销售客户情况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Heading3"/>
        <w:spacing w:line="240" w:lineRule="auto"/>
        <w:ind w:left="635" w:right="3742"/>
        <w:jc w:val="left"/>
        <w:rPr>
          <w:b w:val="0"/>
          <w:bCs w:val="0"/>
        </w:rPr>
      </w:pPr>
      <w:r>
        <w:rPr/>
        <w:t>公司前</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大客户资料</w:t>
      </w:r>
      <w:r>
        <w:rPr>
          <w:b w:val="0"/>
          <w:bCs w:val="0"/>
        </w:rPr>
      </w:r>
    </w:p>
    <w:p>
      <w:pPr>
        <w:pStyle w:val="BodyText"/>
        <w:spacing w:line="240" w:lineRule="auto" w:before="126"/>
        <w:ind w:left="633" w:right="37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2"/>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0" w:right="0"/>
              <w:jc w:val="center"/>
              <w:rPr>
                <w:rFonts w:ascii="宋体" w:hAnsi="宋体" w:cs="宋体" w:eastAsia="宋体" w:hint="default"/>
                <w:sz w:val="24"/>
                <w:szCs w:val="24"/>
              </w:rPr>
            </w:pPr>
            <w:r>
              <w:rPr>
                <w:rFonts w:ascii="宋体" w:hAnsi="宋体" w:cs="宋体" w:eastAsia="宋体" w:hint="default"/>
                <w:sz w:val="24"/>
                <w:szCs w:val="24"/>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436" w:right="0"/>
              <w:jc w:val="left"/>
              <w:rPr>
                <w:rFonts w:ascii="宋体" w:hAnsi="宋体" w:cs="宋体" w:eastAsia="宋体" w:hint="default"/>
                <w:sz w:val="24"/>
                <w:szCs w:val="24"/>
              </w:rPr>
            </w:pPr>
            <w:r>
              <w:rPr>
                <w:rFonts w:ascii="宋体" w:hAnsi="宋体" w:cs="宋体" w:eastAsia="宋体" w:hint="default"/>
                <w:sz w:val="24"/>
                <w:szCs w:val="24"/>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46" w:right="0"/>
              <w:jc w:val="left"/>
              <w:rPr>
                <w:rFonts w:ascii="宋体" w:hAnsi="宋体" w:cs="宋体" w:eastAsia="宋体" w:hint="default"/>
                <w:sz w:val="24"/>
                <w:szCs w:val="24"/>
              </w:rPr>
            </w:pPr>
            <w:r>
              <w:rPr>
                <w:rFonts w:ascii="宋体" w:hAnsi="宋体" w:cs="宋体" w:eastAsia="宋体" w:hint="default"/>
                <w:sz w:val="24"/>
                <w:szCs w:val="24"/>
              </w:rPr>
              <w:t>占年度销售总额比例（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北京铁路局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4"/>
                <w:szCs w:val="24"/>
              </w:rPr>
            </w:pPr>
            <w:r>
              <w:rPr>
                <w:rFonts w:ascii="Times New Roman"/>
                <w:sz w:val="24"/>
              </w:rPr>
              <w:t>94,735,512.54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4"/>
                <w:szCs w:val="24"/>
              </w:rPr>
            </w:pPr>
            <w:r>
              <w:rPr>
                <w:rFonts w:ascii="Times New Roman"/>
                <w:sz w:val="24"/>
              </w:rPr>
              <w:t>32.22%</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Times New Roman" w:hAnsi="Times New Roman" w:cs="Times New Roman" w:eastAsia="Times New Roman" w:hint="default"/>
                <w:sz w:val="24"/>
                <w:szCs w:val="24"/>
              </w:rPr>
            </w:pPr>
            <w:r>
              <w:rPr>
                <w:rFonts w:ascii="Times New Roman"/>
                <w:sz w:val="24"/>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left="27" w:right="0"/>
              <w:jc w:val="left"/>
              <w:rPr>
                <w:rFonts w:ascii="宋体" w:hAnsi="宋体" w:cs="宋体" w:eastAsia="宋体" w:hint="default"/>
                <w:sz w:val="24"/>
                <w:szCs w:val="24"/>
              </w:rPr>
            </w:pPr>
            <w:r>
              <w:rPr>
                <w:rFonts w:ascii="宋体" w:hAnsi="宋体" w:cs="宋体" w:eastAsia="宋体" w:hint="default"/>
                <w:sz w:val="24"/>
                <w:szCs w:val="24"/>
              </w:rPr>
              <w:t>上海铁路局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24"/>
                <w:szCs w:val="24"/>
              </w:rPr>
            </w:pPr>
            <w:r>
              <w:rPr>
                <w:rFonts w:ascii="Times New Roman"/>
                <w:sz w:val="24"/>
              </w:rPr>
              <w:t>35,685,250.39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24"/>
                <w:szCs w:val="24"/>
              </w:rPr>
            </w:pPr>
            <w:r>
              <w:rPr>
                <w:rFonts w:ascii="Times New Roman"/>
                <w:sz w:val="24"/>
              </w:rPr>
              <w:t>12.14%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广州铁路集团公司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4"/>
                <w:szCs w:val="24"/>
              </w:rPr>
            </w:pPr>
            <w:r>
              <w:rPr>
                <w:rFonts w:ascii="Times New Roman"/>
                <w:sz w:val="24"/>
              </w:rPr>
              <w:t>30,044,993.13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4"/>
                <w:szCs w:val="24"/>
              </w:rPr>
            </w:pPr>
            <w:r>
              <w:rPr>
                <w:rFonts w:ascii="Times New Roman"/>
                <w:sz w:val="24"/>
              </w:rPr>
              <w:t>10.22%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南昌铁路局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4"/>
                <w:szCs w:val="24"/>
              </w:rPr>
            </w:pPr>
            <w:r>
              <w:rPr>
                <w:rFonts w:ascii="Times New Roman"/>
                <w:sz w:val="24"/>
              </w:rPr>
              <w:t>17,707,482.09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4"/>
                <w:szCs w:val="24"/>
              </w:rPr>
            </w:pPr>
            <w:r>
              <w:rPr>
                <w:rFonts w:ascii="Times New Roman"/>
                <w:sz w:val="24"/>
              </w:rPr>
              <w:t>6.02%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郑州铁路局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4"/>
                <w:szCs w:val="24"/>
              </w:rPr>
            </w:pPr>
            <w:r>
              <w:rPr>
                <w:rFonts w:ascii="Times New Roman"/>
                <w:sz w:val="24"/>
              </w:rPr>
              <w:t>17,497,786.33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4"/>
                <w:szCs w:val="24"/>
              </w:rPr>
            </w:pPr>
            <w:r>
              <w:rPr>
                <w:rFonts w:ascii="Times New Roman"/>
                <w:sz w:val="24"/>
              </w:rPr>
              <w:t>5.95%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4"/>
                <w:szCs w:val="24"/>
              </w:rPr>
            </w:pPr>
            <w:r>
              <w:rPr>
                <w:rFonts w:ascii="Times New Roman"/>
                <w:sz w:val="24"/>
              </w:rPr>
              <w:t>195,671,024.48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4"/>
                <w:szCs w:val="24"/>
              </w:rPr>
            </w:pPr>
            <w:r>
              <w:rPr>
                <w:rFonts w:ascii="Times New Roman"/>
                <w:sz w:val="24"/>
              </w:rPr>
              <w:t>66.55%</w:t>
            </w:r>
          </w:p>
        </w:tc>
      </w:tr>
    </w:tbl>
    <w:p>
      <w:pPr>
        <w:spacing w:after="0" w:line="240" w:lineRule="auto"/>
        <w:jc w:val="right"/>
        <w:rPr>
          <w:rFonts w:ascii="Times New Roman" w:hAnsi="Times New Roman" w:cs="Times New Roman" w:eastAsia="Times New Roman" w:hint="default"/>
          <w:sz w:val="24"/>
          <w:szCs w:val="24"/>
        </w:rPr>
        <w:sectPr>
          <w:pgSz w:w="11910" w:h="16840"/>
          <w:pgMar w:header="745" w:footer="1340" w:top="1060" w:bottom="1540" w:left="980" w:right="0"/>
        </w:sectPr>
      </w:pPr>
    </w:p>
    <w:p>
      <w:pPr>
        <w:spacing w:line="240" w:lineRule="auto" w:before="8"/>
        <w:rPr>
          <w:rFonts w:ascii="宋体" w:hAnsi="宋体" w:cs="宋体" w:eastAsia="宋体" w:hint="default"/>
          <w:sz w:val="23"/>
          <w:szCs w:val="23"/>
        </w:rPr>
      </w:pPr>
    </w:p>
    <w:p>
      <w:pPr>
        <w:pStyle w:val="Heading3"/>
        <w:spacing w:line="240" w:lineRule="auto"/>
        <w:ind w:right="3742"/>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26"/>
        <w:ind w:right="3742"/>
        <w:jc w:val="left"/>
      </w:pPr>
      <w:r>
        <w:rPr/>
        <w:t>行业分类</w:t>
      </w:r>
    </w:p>
    <w:p>
      <w:pPr>
        <w:pStyle w:val="BodyText"/>
        <w:spacing w:line="240" w:lineRule="auto" w:before="36"/>
        <w:ind w:left="0" w:right="1131"/>
        <w:jc w:val="right"/>
      </w:pPr>
      <w:r>
        <w:rPr/>
        <w:pict>
          <v:shape style="position:absolute;margin-left:293.209991pt;margin-top:42.095596pt;width:86.2pt;height:19.6pt;mso-position-horizontal-relative:page;mso-position-vertical-relative:paragraph;z-index:-807424" type="#_x0000_t202" filled="false" stroked="false">
            <v:textbox inset="0,0,0,0">
              <w:txbxContent>
                <w:p>
                  <w:pPr>
                    <w:spacing w:before="28"/>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t>单位：元</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7"/>
        <w:gridCol w:w="1513"/>
        <w:gridCol w:w="1980"/>
        <w:gridCol w:w="1620"/>
        <w:gridCol w:w="1981"/>
        <w:gridCol w:w="1260"/>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34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36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6" w:lineRule="exact"/>
              <w:ind w:left="4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p>
            <w:pPr>
              <w:pStyle w:val="TableParagraph"/>
              <w:spacing w:line="230"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占营业成本比重（</w:t>
            </w:r>
            <w:r>
              <w:rPr>
                <w:rFonts w:ascii="Times New Roman" w:hAnsi="Times New Roman" w:cs="Times New Roman" w:eastAsia="Times New Roman" w:hint="default"/>
                <w:spacing w:val="-6"/>
                <w:sz w:val="21"/>
                <w:szCs w:val="21"/>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占营业成本比重（</w:t>
            </w:r>
            <w:r>
              <w:rPr>
                <w:rFonts w:ascii="Times New Roman" w:hAnsi="Times New Roman" w:cs="Times New Roman" w:eastAsia="Times New Roman" w:hint="default"/>
                <w:spacing w:val="-5"/>
                <w:sz w:val="21"/>
                <w:szCs w:val="21"/>
              </w:rPr>
              <w:t>%</w:t>
            </w:r>
          </w:p>
        </w:tc>
        <w:tc>
          <w:tcPr>
            <w:tcW w:w="126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铁路通信信号</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7" w:right="0"/>
              <w:jc w:val="left"/>
              <w:rPr>
                <w:rFonts w:ascii="Times New Roman" w:hAnsi="Times New Roman" w:cs="Times New Roman" w:eastAsia="Times New Roman" w:hint="default"/>
                <w:sz w:val="21"/>
                <w:szCs w:val="21"/>
              </w:rPr>
            </w:pPr>
            <w:r>
              <w:rPr>
                <w:rFonts w:ascii="Times New Roman"/>
                <w:sz w:val="21"/>
              </w:rPr>
              <w:t>146,036,397.75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00" w:right="0"/>
              <w:jc w:val="left"/>
              <w:rPr>
                <w:rFonts w:ascii="Times New Roman" w:hAnsi="Times New Roman" w:cs="Times New Roman" w:eastAsia="Times New Roman" w:hint="default"/>
                <w:sz w:val="21"/>
                <w:szCs w:val="21"/>
              </w:rPr>
            </w:pPr>
            <w:r>
              <w:rPr>
                <w:rFonts w:ascii="Times New Roman"/>
                <w:sz w:val="21"/>
              </w:rPr>
              <w:t>98.19%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76" w:right="0"/>
              <w:jc w:val="left"/>
              <w:rPr>
                <w:rFonts w:ascii="Times New Roman" w:hAnsi="Times New Roman" w:cs="Times New Roman" w:eastAsia="Times New Roman" w:hint="default"/>
                <w:sz w:val="21"/>
                <w:szCs w:val="21"/>
              </w:rPr>
            </w:pPr>
            <w:r>
              <w:rPr>
                <w:rFonts w:ascii="Times New Roman"/>
                <w:sz w:val="21"/>
              </w:rPr>
              <w:t>174,516,801.57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01" w:right="0"/>
              <w:jc w:val="left"/>
              <w:rPr>
                <w:rFonts w:ascii="Times New Roman" w:hAnsi="Times New Roman" w:cs="Times New Roman" w:eastAsia="Times New Roman" w:hint="default"/>
                <w:sz w:val="21"/>
                <w:szCs w:val="21"/>
              </w:rPr>
            </w:pPr>
            <w:r>
              <w:rPr>
                <w:rFonts w:ascii="Times New Roman"/>
                <w:sz w:val="21"/>
              </w:rPr>
              <w:t>99.69%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11" w:right="0"/>
              <w:jc w:val="left"/>
              <w:rPr>
                <w:rFonts w:ascii="Times New Roman" w:hAnsi="Times New Roman" w:cs="Times New Roman" w:eastAsia="Times New Roman" w:hint="default"/>
                <w:sz w:val="21"/>
                <w:szCs w:val="21"/>
              </w:rPr>
            </w:pPr>
            <w:r>
              <w:rPr>
                <w:rFonts w:ascii="Times New Roman"/>
                <w:sz w:val="21"/>
              </w:rPr>
              <w:t>-16.32%</w:t>
            </w:r>
          </w:p>
        </w:tc>
      </w:tr>
    </w:tbl>
    <w:p>
      <w:pPr>
        <w:spacing w:line="240" w:lineRule="auto" w:before="11"/>
        <w:rPr>
          <w:rFonts w:ascii="宋体" w:hAnsi="宋体" w:cs="宋体" w:eastAsia="宋体" w:hint="default"/>
          <w:sz w:val="24"/>
          <w:szCs w:val="24"/>
        </w:rPr>
      </w:pPr>
    </w:p>
    <w:p>
      <w:pPr>
        <w:pStyle w:val="BodyText"/>
        <w:spacing w:line="240" w:lineRule="auto" w:before="26"/>
        <w:ind w:right="3742"/>
        <w:jc w:val="left"/>
      </w:pPr>
      <w:r>
        <w:rPr/>
        <w:t>产品分类</w:t>
      </w:r>
    </w:p>
    <w:p>
      <w:pPr>
        <w:pStyle w:val="BodyText"/>
        <w:spacing w:line="240" w:lineRule="auto" w:before="38"/>
        <w:ind w:left="0" w:right="1131"/>
        <w:jc w:val="right"/>
      </w:pPr>
      <w:r>
        <w:rPr/>
        <w:t>单位：元</w:t>
      </w:r>
    </w:p>
    <w:p>
      <w:pPr>
        <w:spacing w:line="240" w:lineRule="auto" w:before="11"/>
        <w:rPr>
          <w:rFonts w:ascii="宋体" w:hAnsi="宋体" w:cs="宋体" w:eastAsia="宋体" w:hint="default"/>
          <w:sz w:val="5"/>
          <w:szCs w:val="5"/>
        </w:rPr>
      </w:pPr>
    </w:p>
    <w:tbl>
      <w:tblPr>
        <w:tblW w:w="0" w:type="auto"/>
        <w:jc w:val="left"/>
        <w:tblInd w:w="263" w:type="dxa"/>
        <w:tblLayout w:type="fixed"/>
        <w:tblCellMar>
          <w:top w:w="0" w:type="dxa"/>
          <w:left w:w="0" w:type="dxa"/>
          <w:bottom w:w="0" w:type="dxa"/>
          <w:right w:w="0" w:type="dxa"/>
        </w:tblCellMar>
        <w:tblLook w:val="01E0"/>
      </w:tblPr>
      <w:tblGrid>
        <w:gridCol w:w="2177"/>
        <w:gridCol w:w="1652"/>
        <w:gridCol w:w="1260"/>
        <w:gridCol w:w="1620"/>
        <w:gridCol w:w="1457"/>
        <w:gridCol w:w="1243"/>
      </w:tblGrid>
      <w:tr>
        <w:trPr>
          <w:trHeight w:val="404" w:hRule="exact"/>
        </w:trPr>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662"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29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30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12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713" w:hRule="exact"/>
        </w:trPr>
        <w:tc>
          <w:tcPr>
            <w:tcW w:w="2177"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7" w:right="94" w:hanging="17"/>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21" w:right="89" w:hanging="228"/>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4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铁路信号集中监测系统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49,347,957.87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33.18%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95,830,855.76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54.74%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-48.51%</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TJWX-2006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17,552,541.68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68,735,151.29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39.26%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-74.46%</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信号集中监测系统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31,795,416.19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21.38%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27,095,704.47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15.48%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17.34%</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铁路综合视频监控系统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3,847,899.39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3,384,682.72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1.93%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13.69%</w:t>
            </w:r>
          </w:p>
        </w:tc>
      </w:tr>
      <w:tr>
        <w:trPr>
          <w:trHeight w:val="715"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8"/>
              <w:jc w:val="left"/>
              <w:rPr>
                <w:rFonts w:ascii="宋体" w:hAnsi="宋体" w:cs="宋体" w:eastAsia="宋体" w:hint="default"/>
                <w:sz w:val="21"/>
                <w:szCs w:val="21"/>
              </w:rPr>
            </w:pPr>
            <w:r>
              <w:rPr>
                <w:rFonts w:ascii="宋体" w:hAnsi="宋体" w:cs="宋体" w:eastAsia="宋体" w:hint="default"/>
                <w:spacing w:val="-2"/>
                <w:sz w:val="21"/>
                <w:szCs w:val="21"/>
              </w:rPr>
              <w:t>无线调车机车信号和监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测系统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912,268.83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14,089,467.32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8.05%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-93.53%</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电源维护测试产品</w:t>
            </w:r>
          </w:p>
        </w:tc>
        <w:tc>
          <w:tcPr>
            <w:tcW w:w="165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324,489.93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0.19%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-100%</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铁路防灾安全监控系统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19,277,769.96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40,392,988.23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23.07%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-52.27%</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电务管理信息系统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3,217,219.58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4,438,490.37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2.54%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-27.52%</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HH-LS</w:t>
            </w:r>
            <w:r>
              <w:rPr>
                <w:rFonts w:ascii="Times New Roman" w:hAnsi="Times New Roman" w:cs="Times New Roman" w:eastAsia="Times New Roman" w:hint="default"/>
                <w:sz w:val="21"/>
                <w:szCs w:val="21"/>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103,549.84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196,904.59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0.11%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-47.41%</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铁路运输指挥综合系统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1,152,695.14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5,839,872.51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3.34%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-80.26%</w:t>
            </w:r>
          </w:p>
        </w:tc>
      </w:tr>
      <w:tr>
        <w:trPr>
          <w:trHeight w:val="715"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8"/>
              <w:jc w:val="left"/>
              <w:rPr>
                <w:rFonts w:ascii="宋体" w:hAnsi="宋体" w:cs="宋体" w:eastAsia="宋体" w:hint="default"/>
                <w:sz w:val="21"/>
                <w:szCs w:val="21"/>
              </w:rPr>
            </w:pPr>
            <w:r>
              <w:rPr>
                <w:rFonts w:ascii="宋体" w:hAnsi="宋体" w:cs="宋体" w:eastAsia="宋体" w:hint="default"/>
                <w:spacing w:val="-2"/>
                <w:sz w:val="21"/>
                <w:szCs w:val="21"/>
              </w:rPr>
              <w:t>轨道交通信号智能电源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系统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32,762,067.54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22.03%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3,196,200.11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1.83%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925.03%</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电加热道岔融雪系统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9,354,124.50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5,316,944.86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3.04%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75.93%</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变压器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1,394,011.83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1,148,170.00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0.66%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21.41%</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24,666,833.27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16.58%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357,735.17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6,795.28%</w:t>
            </w:r>
          </w:p>
        </w:tc>
      </w:tr>
    </w:tbl>
    <w:p>
      <w:pPr>
        <w:spacing w:line="240" w:lineRule="auto" w:before="9"/>
        <w:rPr>
          <w:rFonts w:ascii="宋体" w:hAnsi="宋体" w:cs="宋体" w:eastAsia="宋体" w:hint="default"/>
          <w:sz w:val="4"/>
          <w:szCs w:val="4"/>
        </w:rPr>
      </w:pPr>
    </w:p>
    <w:p>
      <w:pPr>
        <w:pStyle w:val="BodyText"/>
        <w:spacing w:line="352" w:lineRule="auto" w:before="26"/>
        <w:ind w:right="0" w:firstLine="480"/>
        <w:jc w:val="left"/>
      </w:pPr>
      <w:r>
        <w:rPr/>
        <w:t>本年度产品成本的主要构成项目：原材料、人工工资、制造费用，其中原材料、人工工 资、制造费用占总成本的比例：</w:t>
      </w:r>
      <w:r>
        <w:rPr>
          <w:rFonts w:ascii="Times New Roman" w:hAnsi="Times New Roman" w:cs="Times New Roman" w:eastAsia="Times New Roman" w:hint="default"/>
        </w:rPr>
        <w:t>81%</w:t>
      </w: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8%</w:t>
      </w:r>
      <w:r>
        <w:rPr/>
        <w:t>。</w:t>
      </w:r>
    </w:p>
    <w:p>
      <w:pPr>
        <w:pStyle w:val="BodyText"/>
        <w:spacing w:line="350" w:lineRule="auto" w:before="3"/>
        <w:ind w:right="0" w:firstLine="480"/>
        <w:jc w:val="left"/>
      </w:pPr>
      <w:r>
        <w:rPr/>
        <w:t>上年度产品成本的主要构成项目：原材料、人工工资、制造费用，其中原材料、人工工 资、制造费用占总成本的比例：</w:t>
      </w:r>
      <w:r>
        <w:rPr>
          <w:rFonts w:ascii="Times New Roman" w:hAnsi="Times New Roman" w:cs="Times New Roman" w:eastAsia="Times New Roman" w:hint="default"/>
        </w:rPr>
        <w:t>85%</w:t>
      </w: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6%</w:t>
      </w:r>
      <w:r>
        <w:rPr/>
        <w:t>。</w:t>
      </w:r>
    </w:p>
    <w:p>
      <w:pPr>
        <w:spacing w:after="0" w:line="350" w:lineRule="auto"/>
        <w:jc w:val="left"/>
        <w:sectPr>
          <w:pgSz w:w="11910" w:h="16840"/>
          <w:pgMar w:header="745" w:footer="1340" w:top="1060" w:bottom="1540" w:left="980" w:right="0"/>
        </w:sectPr>
      </w:pPr>
    </w:p>
    <w:p>
      <w:pPr>
        <w:spacing w:line="240" w:lineRule="auto" w:before="6"/>
        <w:rPr>
          <w:rFonts w:ascii="宋体" w:hAnsi="宋体" w:cs="宋体" w:eastAsia="宋体" w:hint="default"/>
          <w:sz w:val="23"/>
          <w:szCs w:val="23"/>
        </w:rPr>
      </w:pPr>
    </w:p>
    <w:p>
      <w:pPr>
        <w:pStyle w:val="Heading3"/>
        <w:spacing w:line="240" w:lineRule="auto"/>
        <w:ind w:left="172" w:right="0"/>
        <w:jc w:val="left"/>
        <w:rPr>
          <w:b w:val="0"/>
          <w:bCs w:val="0"/>
        </w:rPr>
      </w:pPr>
      <w:r>
        <w:rPr/>
        <w:t>公司主要供应商情况</w:t>
      </w:r>
      <w:r>
        <w:rPr>
          <w:b w:val="0"/>
          <w:bCs w:val="0"/>
        </w:rPr>
      </w:r>
    </w:p>
    <w:p>
      <w:pPr>
        <w:spacing w:line="240" w:lineRule="auto" w:before="1"/>
        <w:rPr>
          <w:rFonts w:ascii="宋体" w:hAnsi="宋体" w:cs="宋体" w:eastAsia="宋体" w:hint="default"/>
          <w:b/>
          <w:bCs/>
          <w:sz w:val="6"/>
          <w:szCs w:val="6"/>
        </w:rPr>
      </w:pPr>
    </w:p>
    <w:tbl>
      <w:tblPr>
        <w:tblW w:w="0" w:type="auto"/>
        <w:jc w:val="left"/>
        <w:tblInd w:w="169" w:type="dxa"/>
        <w:tblLayout w:type="fixed"/>
        <w:tblCellMar>
          <w:top w:w="0" w:type="dxa"/>
          <w:left w:w="0" w:type="dxa"/>
          <w:bottom w:w="0" w:type="dxa"/>
          <w:right w:w="0" w:type="dxa"/>
        </w:tblCellMar>
        <w:tblLook w:val="01E0"/>
      </w:tblPr>
      <w:tblGrid>
        <w:gridCol w:w="5040"/>
        <w:gridCol w:w="4530"/>
      </w:tblGrid>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54,547,449.00</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3"/>
              <w:jc w:val="left"/>
              <w:rPr>
                <w:rFonts w:ascii="宋体" w:hAnsi="宋体" w:cs="宋体" w:eastAsia="宋体" w:hint="default"/>
                <w:sz w:val="21"/>
                <w:szCs w:val="21"/>
              </w:rPr>
            </w:pPr>
            <w:r>
              <w:rPr>
                <w:rFonts w:ascii="宋体" w:hAnsi="宋体" w:cs="宋体" w:eastAsia="宋体" w:hint="default"/>
                <w:spacing w:val="-2"/>
                <w:sz w:val="21"/>
                <w:szCs w:val="21"/>
              </w:rPr>
              <w:t>前五名供应商合计采购金额占年度采购总额比例（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23.18%</w:t>
            </w:r>
          </w:p>
        </w:tc>
      </w:tr>
    </w:tbl>
    <w:p>
      <w:pPr>
        <w:pStyle w:val="Heading3"/>
        <w:spacing w:line="240" w:lineRule="auto" w:before="79"/>
        <w:ind w:left="172" w:right="0"/>
        <w:jc w:val="left"/>
        <w:rPr>
          <w:b w:val="0"/>
          <w:bCs w:val="0"/>
        </w:rPr>
      </w:pPr>
      <w:r>
        <w:rPr/>
        <w:t>公司前</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名供应商资料</w:t>
      </w:r>
      <w:r>
        <w:rPr>
          <w:b w:val="0"/>
          <w:bCs w:val="0"/>
        </w:rPr>
      </w:r>
    </w:p>
    <w:p>
      <w:pPr>
        <w:pStyle w:val="BodyText"/>
        <w:spacing w:line="240" w:lineRule="auto" w:before="107"/>
        <w:ind w:left="1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3"/>
        <w:rPr>
          <w:rFonts w:ascii="宋体" w:hAnsi="宋体" w:cs="宋体" w:eastAsia="宋体" w:hint="default"/>
          <w:sz w:val="5"/>
          <w:szCs w:val="5"/>
        </w:rPr>
      </w:pPr>
    </w:p>
    <w:tbl>
      <w:tblPr>
        <w:tblW w:w="0" w:type="auto"/>
        <w:jc w:val="left"/>
        <w:tblInd w:w="180" w:type="dxa"/>
        <w:tblLayout w:type="fixed"/>
        <w:tblCellMar>
          <w:top w:w="0" w:type="dxa"/>
          <w:left w:w="0" w:type="dxa"/>
          <w:bottom w:w="0" w:type="dxa"/>
          <w:right w:w="0" w:type="dxa"/>
        </w:tblCellMar>
        <w:tblLook w:val="01E0"/>
      </w:tblPr>
      <w:tblGrid>
        <w:gridCol w:w="912"/>
        <w:gridCol w:w="4117"/>
        <w:gridCol w:w="1980"/>
        <w:gridCol w:w="2549"/>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5"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4"/>
              <w:jc w:val="right"/>
              <w:rPr>
                <w:rFonts w:ascii="宋体" w:hAnsi="宋体" w:cs="宋体" w:eastAsia="宋体" w:hint="default"/>
                <w:sz w:val="21"/>
                <w:szCs w:val="21"/>
              </w:rPr>
            </w:pPr>
            <w:r>
              <w:rPr>
                <w:rFonts w:ascii="宋体" w:hAnsi="宋体" w:cs="宋体" w:eastAsia="宋体" w:hint="default"/>
                <w:spacing w:val="-2"/>
                <w:sz w:val="21"/>
                <w:szCs w:val="21"/>
              </w:rPr>
              <w:t>占年度采购总额比例（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1</w:t>
            </w:r>
          </w:p>
        </w:tc>
        <w:tc>
          <w:tcPr>
            <w:tcW w:w="41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北京中瑞国兴科技有限公司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15,401,052.00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6.55%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2</w:t>
            </w:r>
          </w:p>
        </w:tc>
        <w:tc>
          <w:tcPr>
            <w:tcW w:w="41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北京义诚齐力铁路设备科技开发有限公司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10,368,177.00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4.41%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3</w:t>
            </w:r>
          </w:p>
        </w:tc>
        <w:tc>
          <w:tcPr>
            <w:tcW w:w="41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北京西南交大盛阳科技有限公司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10,120,000.00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4.3%</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4</w:t>
            </w:r>
          </w:p>
        </w:tc>
        <w:tc>
          <w:tcPr>
            <w:tcW w:w="41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北京荣之联科技股份有限公司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9,720,000.00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4.13%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5</w:t>
            </w:r>
          </w:p>
        </w:tc>
        <w:tc>
          <w:tcPr>
            <w:tcW w:w="41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郑州华容电气科技有限公司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8,938,220.00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54,547,449.00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23.18%</w:t>
            </w:r>
          </w:p>
        </w:tc>
      </w:tr>
    </w:tbl>
    <w:p>
      <w:pPr>
        <w:spacing w:line="240" w:lineRule="auto" w:before="1"/>
        <w:rPr>
          <w:rFonts w:ascii="宋体" w:hAnsi="宋体" w:cs="宋体" w:eastAsia="宋体" w:hint="default"/>
          <w:sz w:val="18"/>
          <w:szCs w:val="18"/>
        </w:rPr>
      </w:pPr>
    </w:p>
    <w:p>
      <w:pPr>
        <w:pStyle w:val="Heading3"/>
        <w:spacing w:line="240" w:lineRule="auto"/>
        <w:ind w:left="172"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2"/>
        <w:rPr>
          <w:rFonts w:ascii="宋体" w:hAnsi="宋体" w:cs="宋体" w:eastAsia="宋体" w:hint="default"/>
          <w:b/>
          <w:bCs/>
          <w:sz w:val="30"/>
          <w:szCs w:val="30"/>
        </w:rPr>
      </w:pPr>
    </w:p>
    <w:p>
      <w:pPr>
        <w:pStyle w:val="BodyText"/>
        <w:spacing w:line="333" w:lineRule="auto" w:before="0"/>
        <w:ind w:left="172" w:right="1132" w:firstLine="480"/>
        <w:jc w:val="both"/>
      </w:pPr>
      <w:r>
        <w:rPr/>
        <w:t>（</w:t>
      </w:r>
      <w:r>
        <w:rPr>
          <w:rFonts w:ascii="Times New Roman" w:hAnsi="Times New Roman" w:cs="Times New Roman" w:eastAsia="Times New Roman" w:hint="default"/>
        </w:rPr>
        <w:t>1</w:t>
      </w:r>
      <w:r>
        <w:rPr/>
        <w:t>）报告期内，管理费用比上年同期增加</w:t>
      </w:r>
      <w:r>
        <w:rPr>
          <w:spacing w:val="13"/>
        </w:rPr>
        <w:t> </w:t>
      </w:r>
      <w:r>
        <w:rPr>
          <w:rFonts w:ascii="Times New Roman" w:hAnsi="Times New Roman" w:cs="Times New Roman" w:eastAsia="Times New Roman" w:hint="default"/>
        </w:rPr>
        <w:t>49.69%</w:t>
      </w:r>
      <w:r>
        <w:rPr/>
        <w:t>，主要系公司非同一控制下子公司国 铁路阳</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spacing w:val="-3"/>
        </w:rPr>
        <w:t>年纳入合并范围，公司业务规模扩大费用增加，以及在建工程转固定资产计提折</w:t>
      </w:r>
      <w:r>
        <w:rPr/>
        <w:t> 旧增大所致。</w:t>
      </w:r>
    </w:p>
    <w:p>
      <w:pPr>
        <w:pStyle w:val="BodyText"/>
        <w:spacing w:line="333" w:lineRule="auto" w:before="51"/>
        <w:ind w:left="172" w:right="1132" w:firstLine="480"/>
        <w:jc w:val="both"/>
      </w:pPr>
      <w:r>
        <w:rPr/>
        <w:t>（</w:t>
      </w:r>
      <w:r>
        <w:rPr>
          <w:rFonts w:ascii="Times New Roman" w:hAnsi="Times New Roman" w:cs="Times New Roman" w:eastAsia="Times New Roman" w:hint="default"/>
        </w:rPr>
        <w:t>2</w:t>
      </w:r>
      <w:r>
        <w:rPr/>
        <w:t>）报告期内，财务费用比上年同期增加</w:t>
      </w:r>
      <w:r>
        <w:rPr>
          <w:spacing w:val="-98"/>
        </w:rPr>
        <w:t> </w:t>
      </w:r>
      <w:r>
        <w:rPr>
          <w:rFonts w:ascii="Times New Roman" w:hAnsi="Times New Roman" w:cs="Times New Roman" w:eastAsia="Times New Roman" w:hint="default"/>
        </w:rPr>
        <w:t>156.95%</w:t>
      </w:r>
      <w:r>
        <w:rPr/>
        <w:t>，主要系报告期内公司新增了银行贷 款，相应的借款利息增加所致。</w:t>
      </w:r>
    </w:p>
    <w:p>
      <w:pPr>
        <w:spacing w:line="240" w:lineRule="auto" w:before="6"/>
        <w:rPr>
          <w:rFonts w:ascii="宋体" w:hAnsi="宋体" w:cs="宋体" w:eastAsia="宋体" w:hint="default"/>
          <w:sz w:val="17"/>
          <w:szCs w:val="17"/>
        </w:rPr>
      </w:pPr>
    </w:p>
    <w:p>
      <w:pPr>
        <w:pStyle w:val="Heading3"/>
        <w:spacing w:line="240" w:lineRule="auto" w:before="0"/>
        <w:ind w:left="172"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2"/>
        <w:rPr>
          <w:rFonts w:ascii="宋体" w:hAnsi="宋体" w:cs="宋体" w:eastAsia="宋体" w:hint="default"/>
          <w:b/>
          <w:bCs/>
          <w:sz w:val="30"/>
          <w:szCs w:val="30"/>
        </w:rPr>
      </w:pPr>
    </w:p>
    <w:p>
      <w:pPr>
        <w:pStyle w:val="BodyText"/>
        <w:spacing w:line="333" w:lineRule="auto" w:before="0"/>
        <w:ind w:left="172" w:right="1131" w:firstLine="480"/>
        <w:jc w:val="both"/>
      </w:pPr>
      <w:r>
        <w:rPr/>
        <w:pict>
          <v:shape style="position:absolute;margin-left:53.880001pt;margin-top:41.735626pt;width:498.6pt;height:191.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1668"/>
                    <w:gridCol w:w="4189"/>
                    <w:gridCol w:w="1621"/>
                    <w:gridCol w:w="1620"/>
                  </w:tblGrid>
                  <w:tr>
                    <w:trPr>
                      <w:trHeight w:val="43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09"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91"/>
                          <w:jc w:val="right"/>
                          <w:rPr>
                            <w:rFonts w:ascii="宋体" w:hAnsi="宋体" w:cs="宋体" w:eastAsia="宋体" w:hint="default"/>
                            <w:sz w:val="21"/>
                            <w:szCs w:val="21"/>
                          </w:rPr>
                        </w:pPr>
                        <w:r>
                          <w:rPr>
                            <w:rFonts w:ascii="宋体" w:hAnsi="宋体" w:cs="宋体" w:eastAsia="宋体" w:hint="default"/>
                            <w:b/>
                            <w:bCs/>
                            <w:sz w:val="21"/>
                            <w:szCs w:val="21"/>
                          </w:rPr>
                          <w:t>研发项目名称</w:t>
                        </w:r>
                        <w:r>
                          <w:rPr>
                            <w:rFonts w:ascii="宋体" w:hAnsi="宋体" w:cs="宋体" w:eastAsia="宋体" w:hint="default"/>
                            <w:sz w:val="21"/>
                            <w:szCs w:val="21"/>
                          </w:rPr>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center"/>
                          <w:rPr>
                            <w:rFonts w:ascii="宋体" w:hAnsi="宋体" w:cs="宋体" w:eastAsia="宋体" w:hint="default"/>
                            <w:sz w:val="21"/>
                            <w:szCs w:val="21"/>
                          </w:rPr>
                        </w:pPr>
                        <w:r>
                          <w:rPr>
                            <w:rFonts w:ascii="宋体" w:hAnsi="宋体" w:cs="宋体" w:eastAsia="宋体" w:hint="default"/>
                            <w:b/>
                            <w:bCs/>
                            <w:sz w:val="21"/>
                            <w:szCs w:val="21"/>
                          </w:rPr>
                          <w:t>研发目的</w:t>
                        </w:r>
                        <w:r>
                          <w:rPr>
                            <w:rFonts w:ascii="宋体" w:hAnsi="宋体" w:cs="宋体" w:eastAsia="宋体" w:hint="default"/>
                            <w:sz w:val="21"/>
                            <w:szCs w:val="21"/>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81" w:right="0"/>
                          <w:jc w:val="left"/>
                          <w:rPr>
                            <w:rFonts w:ascii="宋体" w:hAnsi="宋体" w:cs="宋体" w:eastAsia="宋体" w:hint="default"/>
                            <w:sz w:val="21"/>
                            <w:szCs w:val="21"/>
                          </w:rPr>
                        </w:pPr>
                        <w:r>
                          <w:rPr>
                            <w:rFonts w:ascii="宋体" w:hAnsi="宋体" w:cs="宋体" w:eastAsia="宋体" w:hint="default"/>
                            <w:b/>
                            <w:bCs/>
                            <w:sz w:val="21"/>
                            <w:szCs w:val="21"/>
                          </w:rPr>
                          <w:t>研发进展</w:t>
                        </w:r>
                        <w:r>
                          <w:rPr>
                            <w:rFonts w:ascii="宋体" w:hAnsi="宋体" w:cs="宋体" w:eastAsia="宋体" w:hint="default"/>
                            <w:sz w:val="21"/>
                            <w:szCs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b/>
                            <w:bCs/>
                            <w:sz w:val="21"/>
                            <w:szCs w:val="21"/>
                          </w:rPr>
                          <w:t>目标</w:t>
                        </w:r>
                        <w:r>
                          <w:rPr>
                            <w:rFonts w:ascii="宋体" w:hAnsi="宋体" w:cs="宋体" w:eastAsia="宋体" w:hint="default"/>
                            <w:sz w:val="21"/>
                            <w:szCs w:val="21"/>
                          </w:rPr>
                        </w:r>
                      </w:p>
                    </w:tc>
                  </w:tr>
                  <w:tr>
                    <w:trPr>
                      <w:trHeight w:val="2002"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w w:val="100"/>
                            <w:sz w:val="21"/>
                          </w:rPr>
                          <w:t>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80"/>
                          <w:jc w:val="right"/>
                          <w:rPr>
                            <w:rFonts w:ascii="宋体" w:hAnsi="宋体" w:cs="宋体" w:eastAsia="宋体" w:hint="default"/>
                            <w:sz w:val="21"/>
                            <w:szCs w:val="21"/>
                          </w:rPr>
                        </w:pPr>
                        <w:r>
                          <w:rPr>
                            <w:rFonts w:ascii="宋体" w:hAnsi="宋体" w:cs="宋体" w:eastAsia="宋体" w:hint="default"/>
                            <w:spacing w:val="-2"/>
                            <w:sz w:val="21"/>
                            <w:szCs w:val="21"/>
                          </w:rPr>
                          <w:t>计轴</w:t>
                        </w:r>
                        <w:r>
                          <w:rPr>
                            <w:rFonts w:ascii="Times New Roman" w:hAnsi="Times New Roman" w:cs="Times New Roman" w:eastAsia="Times New Roman" w:hint="default"/>
                            <w:spacing w:val="-2"/>
                            <w:sz w:val="21"/>
                            <w:szCs w:val="21"/>
                          </w:rPr>
                          <w:t>HHJZ-III</w:t>
                        </w:r>
                        <w:r>
                          <w:rPr>
                            <w:rFonts w:ascii="宋体" w:hAnsi="宋体" w:cs="宋体" w:eastAsia="宋体" w:hint="default"/>
                            <w:spacing w:val="-2"/>
                            <w:sz w:val="21"/>
                            <w:szCs w:val="21"/>
                          </w:rPr>
                          <w:t>型</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2" w:right="48"/>
                          <w:jc w:val="left"/>
                          <w:rPr>
                            <w:rFonts w:ascii="宋体" w:hAnsi="宋体" w:cs="宋体" w:eastAsia="宋体" w:hint="default"/>
                            <w:sz w:val="21"/>
                            <w:szCs w:val="21"/>
                          </w:rPr>
                        </w:pPr>
                        <w:r>
                          <w:rPr>
                            <w:rFonts w:ascii="宋体" w:hAnsi="宋体" w:cs="宋体" w:eastAsia="宋体" w:hint="default"/>
                            <w:spacing w:val="2"/>
                            <w:sz w:val="21"/>
                            <w:szCs w:val="21"/>
                          </w:rPr>
                          <w:t>使该产品可用于站内、站间、自动闭塞分区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及平交道口，既可做为轨道电路的辅助设备</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解决轨道电路分路不良或异常红光带故障，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也可做为独立的轨道检查设备，用于半自动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闭塞站间轨道检查或地下铁备用模式下的轨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道检查。</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 w:right="0"/>
                          <w:jc w:val="left"/>
                          <w:rPr>
                            <w:rFonts w:ascii="宋体" w:hAnsi="宋体" w:cs="宋体" w:eastAsia="宋体" w:hint="default"/>
                            <w:sz w:val="21"/>
                            <w:szCs w:val="21"/>
                          </w:rPr>
                        </w:pPr>
                        <w:r>
                          <w:rPr>
                            <w:rFonts w:ascii="宋体" w:hAnsi="宋体" w:cs="宋体" w:eastAsia="宋体" w:hint="default"/>
                            <w:spacing w:val="2"/>
                            <w:sz w:val="21"/>
                            <w:szCs w:val="21"/>
                          </w:rPr>
                          <w:t>研发工作已经全</w:t>
                        </w:r>
                      </w:p>
                      <w:p>
                        <w:pPr>
                          <w:pStyle w:val="TableParagraph"/>
                          <w:spacing w:line="273" w:lineRule="auto" w:before="37"/>
                          <w:ind w:left="50" w:right="45" w:hanging="217"/>
                          <w:jc w:val="both"/>
                          <w:rPr>
                            <w:rFonts w:ascii="宋体" w:hAnsi="宋体" w:cs="宋体" w:eastAsia="宋体" w:hint="default"/>
                            <w:sz w:val="21"/>
                            <w:szCs w:val="21"/>
                          </w:rPr>
                        </w:pPr>
                        <w:r>
                          <w:rPr>
                            <w:rFonts w:ascii="宋体" w:hAnsi="宋体" w:cs="宋体" w:eastAsia="宋体" w:hint="default"/>
                            <w:spacing w:val="3"/>
                            <w:sz w:val="21"/>
                            <w:szCs w:val="21"/>
                          </w:rPr>
                          <w:t>，部完成，正在进</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行系统安全认证</w:t>
                        </w:r>
                        <w:r>
                          <w:rPr>
                            <w:rFonts w:ascii="宋体" w:hAnsi="宋体" w:cs="宋体" w:eastAsia="宋体" w:hint="default"/>
                            <w:w w:val="100"/>
                            <w:sz w:val="21"/>
                            <w:szCs w:val="21"/>
                          </w:rPr>
                          <w:t> </w:t>
                        </w:r>
                        <w:r>
                          <w:rPr>
                            <w:rFonts w:ascii="宋体" w:hAnsi="宋体" w:cs="宋体" w:eastAsia="宋体" w:hint="default"/>
                            <w:sz w:val="21"/>
                            <w:szCs w:val="21"/>
                          </w:rPr>
                          <w:t>工作。</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45"/>
                          <w:ind w:left="50" w:right="44"/>
                          <w:jc w:val="both"/>
                          <w:rPr>
                            <w:rFonts w:ascii="宋体" w:hAnsi="宋体" w:cs="宋体" w:eastAsia="宋体" w:hint="default"/>
                            <w:sz w:val="21"/>
                            <w:szCs w:val="21"/>
                          </w:rPr>
                        </w:pPr>
                        <w:r>
                          <w:rPr>
                            <w:rFonts w:ascii="宋体" w:hAnsi="宋体" w:cs="宋体" w:eastAsia="宋体" w:hint="default"/>
                            <w:spacing w:val="2"/>
                            <w:sz w:val="21"/>
                            <w:szCs w:val="21"/>
                          </w:rPr>
                          <w:t>满足国家相关标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准，通过</w:t>
                        </w:r>
                        <w:r>
                          <w:rPr>
                            <w:rFonts w:ascii="Times New Roman" w:hAnsi="Times New Roman" w:cs="Times New Roman" w:eastAsia="Times New Roman" w:hint="default"/>
                            <w:sz w:val="21"/>
                            <w:szCs w:val="21"/>
                          </w:rPr>
                          <w:t>SIL4</w:t>
                        </w:r>
                        <w:r>
                          <w:rPr>
                            <w:rFonts w:ascii="宋体" w:hAnsi="宋体" w:cs="宋体" w:eastAsia="宋体" w:hint="default"/>
                            <w:sz w:val="21"/>
                            <w:szCs w:val="21"/>
                          </w:rPr>
                          <w:t>认</w:t>
                        </w:r>
                        <w:r>
                          <w:rPr>
                            <w:rFonts w:ascii="宋体" w:hAnsi="宋体" w:cs="宋体" w:eastAsia="宋体" w:hint="default"/>
                            <w:spacing w:val="-75"/>
                            <w:sz w:val="21"/>
                            <w:szCs w:val="21"/>
                          </w:rPr>
                          <w:t> </w:t>
                        </w:r>
                        <w:r>
                          <w:rPr>
                            <w:rFonts w:ascii="宋体" w:hAnsi="宋体" w:cs="宋体" w:eastAsia="宋体" w:hint="default"/>
                            <w:spacing w:val="2"/>
                            <w:sz w:val="21"/>
                            <w:szCs w:val="21"/>
                          </w:rPr>
                          <w:t>证，为该产品在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地铁上的运用提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供条件。</w:t>
                        </w:r>
                      </w:p>
                    </w:tc>
                  </w:tr>
                  <w:tr>
                    <w:trPr>
                      <w:trHeight w:val="137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w w:val="100"/>
                            <w:sz w:val="21"/>
                          </w:rPr>
                          <w:t>2</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left"/>
                          <w:rPr>
                            <w:rFonts w:ascii="宋体" w:hAnsi="宋体" w:cs="宋体" w:eastAsia="宋体" w:hint="default"/>
                            <w:sz w:val="21"/>
                            <w:szCs w:val="21"/>
                          </w:rPr>
                        </w:pPr>
                        <w:r>
                          <w:rPr>
                            <w:rFonts w:ascii="宋体" w:hAnsi="宋体" w:cs="宋体" w:eastAsia="宋体" w:hint="default"/>
                            <w:spacing w:val="9"/>
                            <w:sz w:val="21"/>
                            <w:szCs w:val="21"/>
                          </w:rPr>
                          <w:t>综合调度货运管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理系统</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45"/>
                          <w:ind w:left="52" w:right="41"/>
                          <w:jc w:val="both"/>
                          <w:rPr>
                            <w:rFonts w:ascii="宋体" w:hAnsi="宋体" w:cs="宋体" w:eastAsia="宋体" w:hint="default"/>
                            <w:sz w:val="21"/>
                            <w:szCs w:val="21"/>
                          </w:rPr>
                        </w:pPr>
                        <w:r>
                          <w:rPr>
                            <w:rFonts w:ascii="宋体" w:hAnsi="宋体" w:cs="宋体" w:eastAsia="宋体" w:hint="default"/>
                            <w:spacing w:val="-5"/>
                            <w:sz w:val="21"/>
                            <w:szCs w:val="21"/>
                          </w:rPr>
                          <w:t>将列车调度指挥系统（</w:t>
                        </w:r>
                        <w:r>
                          <w:rPr>
                            <w:rFonts w:ascii="Times New Roman" w:hAnsi="Times New Roman" w:cs="Times New Roman" w:eastAsia="Times New Roman" w:hint="default"/>
                            <w:spacing w:val="-5"/>
                            <w:sz w:val="21"/>
                            <w:szCs w:val="21"/>
                          </w:rPr>
                          <w:t>TDCS/CTC</w:t>
                        </w:r>
                        <w:r>
                          <w:rPr>
                            <w:rFonts w:ascii="宋体" w:hAnsi="宋体" w:cs="宋体" w:eastAsia="宋体" w:hint="default"/>
                            <w:spacing w:val="-5"/>
                            <w:sz w:val="21"/>
                            <w:szCs w:val="21"/>
                          </w:rPr>
                          <w:t>）、现车管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理系统、货运管理系统等系统的有机整合，</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通过建立统一的数据中心，充分实现了各系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统间的信息共享，进一步实现了对车流、物</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5"/>
                          <w:jc w:val="both"/>
                          <w:rPr>
                            <w:rFonts w:ascii="宋体" w:hAnsi="宋体" w:cs="宋体" w:eastAsia="宋体" w:hint="default"/>
                            <w:sz w:val="21"/>
                            <w:szCs w:val="21"/>
                          </w:rPr>
                        </w:pPr>
                        <w:r>
                          <w:rPr>
                            <w:rFonts w:ascii="宋体" w:hAnsi="宋体" w:cs="宋体" w:eastAsia="宋体" w:hint="default"/>
                            <w:spacing w:val="2"/>
                            <w:sz w:val="21"/>
                            <w:szCs w:val="21"/>
                          </w:rPr>
                          <w:t>硬件系统的实现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工作已完成，正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在进行软件系统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的实现。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left"/>
                          <w:rPr>
                            <w:rFonts w:ascii="宋体" w:hAnsi="宋体" w:cs="宋体" w:eastAsia="宋体" w:hint="default"/>
                            <w:sz w:val="21"/>
                            <w:szCs w:val="21"/>
                          </w:rPr>
                        </w:pPr>
                        <w:r>
                          <w:rPr>
                            <w:rFonts w:ascii="宋体" w:hAnsi="宋体" w:cs="宋体" w:eastAsia="宋体" w:hint="default"/>
                            <w:spacing w:val="2"/>
                            <w:sz w:val="21"/>
                            <w:szCs w:val="21"/>
                          </w:rPr>
                          <w:t>提升专用铁路的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运输管理水平</w:t>
                        </w:r>
                      </w:p>
                    </w:tc>
                  </w:tr>
                </w:tbl>
                <w:p>
                  <w:pPr/>
                </w:p>
              </w:txbxContent>
            </v:textbox>
            <w10:wrap type="none"/>
          </v:shape>
        </w:pict>
      </w:r>
      <w:r>
        <w:rPr/>
        <w:t>报告期内，公司研发支出 </w:t>
      </w:r>
      <w:r>
        <w:rPr>
          <w:rFonts w:ascii="Times New Roman" w:hAnsi="Times New Roman" w:cs="Times New Roman" w:eastAsia="Times New Roman" w:hint="default"/>
        </w:rPr>
        <w:t>2,652.08 </w:t>
      </w:r>
      <w:r>
        <w:rPr/>
        <w:t>万元，占公司主营业务收入的</w:t>
      </w:r>
      <w:r>
        <w:rPr>
          <w:spacing w:val="-43"/>
        </w:rPr>
        <w:t> </w:t>
      </w:r>
      <w:r>
        <w:rPr>
          <w:rFonts w:ascii="Times New Roman" w:hAnsi="Times New Roman" w:cs="Times New Roman" w:eastAsia="Times New Roman" w:hint="default"/>
        </w:rPr>
        <w:t>9.02%</w:t>
      </w:r>
      <w:r>
        <w:rPr/>
        <w:t>。主要用于以下 项目的研发：</w:t>
      </w:r>
    </w:p>
    <w:p>
      <w:pPr>
        <w:spacing w:after="0" w:line="333" w:lineRule="auto"/>
        <w:jc w:val="both"/>
        <w:sectPr>
          <w:pgSz w:w="11910" w:h="16840"/>
          <w:pgMar w:header="745" w:footer="1340" w:top="1060" w:bottom="154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852"/>
        <w:gridCol w:w="1668"/>
        <w:gridCol w:w="4189"/>
        <w:gridCol w:w="1621"/>
        <w:gridCol w:w="1620"/>
      </w:tblGrid>
      <w:tr>
        <w:trPr>
          <w:trHeight w:val="442" w:hRule="exact"/>
        </w:trPr>
        <w:tc>
          <w:tcPr>
            <w:tcW w:w="852"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 w:right="0"/>
              <w:jc w:val="left"/>
              <w:rPr>
                <w:rFonts w:ascii="宋体" w:hAnsi="宋体" w:cs="宋体" w:eastAsia="宋体" w:hint="default"/>
                <w:sz w:val="21"/>
                <w:szCs w:val="21"/>
              </w:rPr>
            </w:pPr>
            <w:r>
              <w:rPr>
                <w:rFonts w:ascii="宋体" w:hAnsi="宋体" w:cs="宋体" w:eastAsia="宋体" w:hint="default"/>
                <w:sz w:val="21"/>
                <w:szCs w:val="21"/>
              </w:rPr>
              <w:t>流的有效管理。</w:t>
            </w:r>
          </w:p>
        </w:tc>
        <w:tc>
          <w:tcPr>
            <w:tcW w:w="1621"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623"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w w:val="100"/>
                <w:sz w:val="21"/>
              </w:rPr>
              <w:t>3</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left"/>
              <w:rPr>
                <w:rFonts w:ascii="宋体" w:hAnsi="宋体" w:cs="宋体" w:eastAsia="宋体" w:hint="default"/>
                <w:sz w:val="21"/>
                <w:szCs w:val="21"/>
              </w:rPr>
            </w:pPr>
            <w:r>
              <w:rPr>
                <w:rFonts w:ascii="宋体" w:hAnsi="宋体" w:cs="宋体" w:eastAsia="宋体" w:hint="default"/>
                <w:spacing w:val="9"/>
                <w:sz w:val="21"/>
                <w:szCs w:val="21"/>
              </w:rPr>
              <w:t>电务安全生产指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挥系统</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45"/>
              <w:ind w:left="52" w:right="43"/>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、建立电务安全生产指挥信息化平台，实现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铁路电务调度指挥、生产组织、安全管理的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全覆盖，提高调度指挥和生产盯控能力、故</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障处理效率。</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、优化铁路电务管理和作业流</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程，规范生产组织等过程，提高生产效率、</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减轻电务职工工作强度。</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、实现铁路电务信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息和数据的上下贯通、左右衔接、互联互通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信息共享，初步实现电务管理工作的信息化</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 w:right="0"/>
              <w:jc w:val="left"/>
              <w:rPr>
                <w:rFonts w:ascii="宋体" w:hAnsi="宋体" w:cs="宋体" w:eastAsia="宋体" w:hint="default"/>
                <w:sz w:val="21"/>
                <w:szCs w:val="21"/>
              </w:rPr>
            </w:pPr>
            <w:r>
              <w:rPr>
                <w:rFonts w:ascii="宋体" w:hAnsi="宋体" w:cs="宋体" w:eastAsia="宋体" w:hint="default"/>
                <w:sz w:val="21"/>
                <w:szCs w:val="21"/>
              </w:rPr>
              <w:t>系统应用阶段</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37"/>
              <w:ind w:left="-16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both"/>
              <w:rPr>
                <w:rFonts w:ascii="宋体" w:hAnsi="宋体" w:cs="宋体" w:eastAsia="宋体" w:hint="default"/>
                <w:sz w:val="21"/>
                <w:szCs w:val="21"/>
              </w:rPr>
            </w:pPr>
            <w:r>
              <w:rPr>
                <w:rFonts w:ascii="宋体" w:hAnsi="宋体" w:cs="宋体" w:eastAsia="宋体" w:hint="default"/>
                <w:spacing w:val="2"/>
                <w:sz w:val="21"/>
                <w:szCs w:val="21"/>
              </w:rPr>
              <w:t>提升铁路电务生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产调度指挥、应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急事件及故障的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处理能力</w:t>
            </w:r>
          </w:p>
        </w:tc>
      </w:tr>
      <w:tr>
        <w:trPr>
          <w:trHeight w:val="137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w w:val="100"/>
                <w:sz w:val="21"/>
              </w:rPr>
              <w:t>4</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left"/>
              <w:rPr>
                <w:rFonts w:ascii="宋体" w:hAnsi="宋体" w:cs="宋体" w:eastAsia="宋体" w:hint="default"/>
                <w:sz w:val="21"/>
                <w:szCs w:val="21"/>
              </w:rPr>
            </w:pPr>
            <w:r>
              <w:rPr>
                <w:rFonts w:ascii="宋体" w:hAnsi="宋体" w:cs="宋体" w:eastAsia="宋体" w:hint="default"/>
                <w:spacing w:val="9"/>
                <w:sz w:val="21"/>
                <w:szCs w:val="21"/>
              </w:rPr>
              <w:t>地震监控预警系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统</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2" w:right="48"/>
              <w:jc w:val="both"/>
              <w:rPr>
                <w:rFonts w:ascii="宋体" w:hAnsi="宋体" w:cs="宋体" w:eastAsia="宋体" w:hint="default"/>
                <w:sz w:val="21"/>
                <w:szCs w:val="21"/>
              </w:rPr>
            </w:pPr>
            <w:r>
              <w:rPr>
                <w:rFonts w:ascii="宋体" w:hAnsi="宋体" w:cs="宋体" w:eastAsia="宋体" w:hint="default"/>
                <w:spacing w:val="2"/>
                <w:sz w:val="21"/>
                <w:szCs w:val="21"/>
              </w:rPr>
              <w:t>开展对高速铁路地震监测预警关键技术的研</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究，指导铁路地震预警系统的发展和工程化</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进度，实现高速铁路的安全运营。</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5"/>
              <w:jc w:val="left"/>
              <w:rPr>
                <w:rFonts w:ascii="宋体" w:hAnsi="宋体" w:cs="宋体" w:eastAsia="宋体" w:hint="default"/>
                <w:sz w:val="21"/>
                <w:szCs w:val="21"/>
              </w:rPr>
            </w:pPr>
            <w:r>
              <w:rPr>
                <w:rFonts w:ascii="宋体" w:hAnsi="宋体" w:cs="宋体" w:eastAsia="宋体" w:hint="default"/>
                <w:spacing w:val="2"/>
                <w:sz w:val="21"/>
                <w:szCs w:val="21"/>
              </w:rPr>
              <w:t>处于试点应用阶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段。</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left"/>
              <w:rPr>
                <w:rFonts w:ascii="宋体" w:hAnsi="宋体" w:cs="宋体" w:eastAsia="宋体" w:hint="default"/>
                <w:sz w:val="21"/>
                <w:szCs w:val="21"/>
              </w:rPr>
            </w:pPr>
            <w:r>
              <w:rPr>
                <w:rFonts w:ascii="宋体" w:hAnsi="宋体" w:cs="宋体" w:eastAsia="宋体" w:hint="default"/>
                <w:spacing w:val="2"/>
                <w:sz w:val="21"/>
                <w:szCs w:val="21"/>
              </w:rPr>
              <w:t>保障高速铁路安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全运营。</w:t>
            </w:r>
          </w:p>
        </w:tc>
      </w:tr>
      <w:tr>
        <w:trPr>
          <w:trHeight w:val="754"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w w:val="100"/>
                <w:sz w:val="21"/>
              </w:rPr>
              <w:t>5</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left"/>
              <w:rPr>
                <w:rFonts w:ascii="宋体" w:hAnsi="宋体" w:cs="宋体" w:eastAsia="宋体" w:hint="default"/>
                <w:sz w:val="21"/>
                <w:szCs w:val="21"/>
              </w:rPr>
            </w:pPr>
            <w:r>
              <w:rPr>
                <w:rFonts w:ascii="宋体" w:hAnsi="宋体" w:cs="宋体" w:eastAsia="宋体" w:hint="default"/>
                <w:spacing w:val="9"/>
                <w:sz w:val="21"/>
                <w:szCs w:val="21"/>
              </w:rPr>
              <w:t>泥石流、滑坡监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测系统</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2" w:right="48"/>
              <w:jc w:val="left"/>
              <w:rPr>
                <w:rFonts w:ascii="宋体" w:hAnsi="宋体" w:cs="宋体" w:eastAsia="宋体" w:hint="default"/>
                <w:sz w:val="21"/>
                <w:szCs w:val="21"/>
              </w:rPr>
            </w:pPr>
            <w:r>
              <w:rPr>
                <w:rFonts w:ascii="宋体" w:hAnsi="宋体" w:cs="宋体" w:eastAsia="宋体" w:hint="default"/>
                <w:spacing w:val="2"/>
                <w:sz w:val="21"/>
                <w:szCs w:val="21"/>
              </w:rPr>
              <w:t>开展对铁路泥石流、滑坡监测预警关键技术</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与应用研究，实现高速铁路的安全运营。</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5"/>
              <w:jc w:val="left"/>
              <w:rPr>
                <w:rFonts w:ascii="宋体" w:hAnsi="宋体" w:cs="宋体" w:eastAsia="宋体" w:hint="default"/>
                <w:sz w:val="21"/>
                <w:szCs w:val="21"/>
              </w:rPr>
            </w:pPr>
            <w:r>
              <w:rPr>
                <w:rFonts w:ascii="宋体" w:hAnsi="宋体" w:cs="宋体" w:eastAsia="宋体" w:hint="default"/>
                <w:spacing w:val="2"/>
                <w:sz w:val="21"/>
                <w:szCs w:val="21"/>
              </w:rPr>
              <w:t>正在准备产品鉴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定。</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left"/>
              <w:rPr>
                <w:rFonts w:ascii="宋体" w:hAnsi="宋体" w:cs="宋体" w:eastAsia="宋体" w:hint="default"/>
                <w:sz w:val="21"/>
                <w:szCs w:val="21"/>
              </w:rPr>
            </w:pPr>
            <w:r>
              <w:rPr>
                <w:rFonts w:ascii="宋体" w:hAnsi="宋体" w:cs="宋体" w:eastAsia="宋体" w:hint="default"/>
                <w:spacing w:val="2"/>
                <w:sz w:val="21"/>
                <w:szCs w:val="21"/>
              </w:rPr>
              <w:t>保障高速铁路安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全运营。</w:t>
            </w:r>
          </w:p>
        </w:tc>
      </w:tr>
      <w:tr>
        <w:trPr>
          <w:trHeight w:val="169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w w:val="100"/>
                <w:sz w:val="21"/>
              </w:rPr>
              <w:t>6</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 w:right="0"/>
              <w:jc w:val="left"/>
              <w:rPr>
                <w:rFonts w:ascii="宋体" w:hAnsi="宋体" w:cs="宋体" w:eastAsia="宋体" w:hint="default"/>
                <w:sz w:val="21"/>
                <w:szCs w:val="21"/>
              </w:rPr>
            </w:pPr>
            <w:r>
              <w:rPr>
                <w:rFonts w:ascii="宋体" w:hAnsi="宋体" w:cs="宋体" w:eastAsia="宋体" w:hint="default"/>
                <w:sz w:val="21"/>
                <w:szCs w:val="21"/>
              </w:rPr>
              <w:t>移动单兵</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2" w:right="48"/>
              <w:jc w:val="both"/>
              <w:rPr>
                <w:rFonts w:ascii="宋体" w:hAnsi="宋体" w:cs="宋体" w:eastAsia="宋体" w:hint="default"/>
                <w:sz w:val="21"/>
                <w:szCs w:val="21"/>
              </w:rPr>
            </w:pPr>
            <w:r>
              <w:rPr>
                <w:rFonts w:ascii="宋体" w:hAnsi="宋体" w:cs="宋体" w:eastAsia="宋体" w:hint="default"/>
                <w:spacing w:val="2"/>
                <w:sz w:val="21"/>
                <w:szCs w:val="21"/>
              </w:rPr>
              <w:t>采用音视频无线传输方式，将现场的图像信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息实时的传送到监控中心，并可进行语音交</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互，为故障处理提供实时、直观信息。它与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传统视频监控的最大区别在于采集图像的位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置是可变的。</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5"/>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57"/>
                <w:sz w:val="21"/>
                <w:szCs w:val="21"/>
              </w:rPr>
              <w:t> </w:t>
            </w:r>
            <w:r>
              <w:rPr>
                <w:rFonts w:ascii="宋体" w:hAnsi="宋体" w:cs="宋体" w:eastAsia="宋体" w:hint="default"/>
                <w:sz w:val="21"/>
                <w:szCs w:val="21"/>
              </w:rPr>
              <w:t>完</w:t>
            </w:r>
            <w:r>
              <w:rPr>
                <w:rFonts w:ascii="宋体" w:hAnsi="宋体" w:cs="宋体" w:eastAsia="宋体" w:hint="default"/>
                <w:spacing w:val="-57"/>
                <w:sz w:val="21"/>
                <w:szCs w:val="21"/>
              </w:rPr>
              <w:t> </w:t>
            </w:r>
            <w:r>
              <w:rPr>
                <w:rFonts w:ascii="宋体" w:hAnsi="宋体" w:cs="宋体" w:eastAsia="宋体" w:hint="default"/>
                <w:sz w:val="21"/>
                <w:szCs w:val="21"/>
              </w:rPr>
              <w:t>成</w:t>
            </w:r>
            <w:r>
              <w:rPr>
                <w:rFonts w:ascii="宋体" w:hAnsi="宋体" w:cs="宋体" w:eastAsia="宋体" w:hint="default"/>
                <w:spacing w:val="-57"/>
                <w:sz w:val="21"/>
                <w:szCs w:val="21"/>
              </w:rPr>
              <w:t> </w:t>
            </w:r>
            <w:r>
              <w:rPr>
                <w:rFonts w:ascii="宋体" w:hAnsi="宋体" w:cs="宋体" w:eastAsia="宋体" w:hint="default"/>
                <w:sz w:val="21"/>
                <w:szCs w:val="21"/>
              </w:rPr>
              <w:t>项</w:t>
            </w:r>
            <w:r>
              <w:rPr>
                <w:rFonts w:ascii="宋体" w:hAnsi="宋体" w:cs="宋体" w:eastAsia="宋体" w:hint="default"/>
                <w:spacing w:val="-57"/>
                <w:sz w:val="21"/>
                <w:szCs w:val="21"/>
              </w:rPr>
              <w:t> </w:t>
            </w:r>
            <w:r>
              <w:rPr>
                <w:rFonts w:ascii="宋体" w:hAnsi="宋体" w:cs="宋体" w:eastAsia="宋体" w:hint="default"/>
                <w:sz w:val="21"/>
                <w:szCs w:val="21"/>
              </w:rPr>
              <w:t>目</w:t>
            </w:r>
            <w:r>
              <w:rPr>
                <w:rFonts w:ascii="宋体" w:hAnsi="宋体" w:cs="宋体" w:eastAsia="宋体" w:hint="default"/>
                <w:spacing w:val="-54"/>
                <w:sz w:val="21"/>
                <w:szCs w:val="21"/>
              </w:rPr>
              <w:t> </w:t>
            </w:r>
            <w:r>
              <w:rPr>
                <w:rFonts w:ascii="宋体" w:hAnsi="宋体" w:cs="宋体" w:eastAsia="宋体" w:hint="default"/>
                <w:sz w:val="21"/>
                <w:szCs w:val="21"/>
              </w:rPr>
              <w:t>研</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both"/>
              <w:rPr>
                <w:rFonts w:ascii="宋体" w:hAnsi="宋体" w:cs="宋体" w:eastAsia="宋体" w:hint="default"/>
                <w:sz w:val="21"/>
                <w:szCs w:val="21"/>
              </w:rPr>
            </w:pPr>
            <w:r>
              <w:rPr>
                <w:rFonts w:ascii="宋体" w:hAnsi="宋体" w:cs="宋体" w:eastAsia="宋体" w:hint="default"/>
                <w:spacing w:val="2"/>
                <w:sz w:val="21"/>
                <w:szCs w:val="21"/>
              </w:rPr>
              <w:t>为安全监控和远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程指导现场作业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提供支持。</w:t>
            </w:r>
          </w:p>
        </w:tc>
      </w:tr>
      <w:tr>
        <w:trPr>
          <w:trHeight w:val="200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w w:val="100"/>
                <w:sz w:val="21"/>
              </w:rPr>
              <w:t>7</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 w:right="0"/>
              <w:jc w:val="left"/>
              <w:rPr>
                <w:rFonts w:ascii="宋体" w:hAnsi="宋体" w:cs="宋体" w:eastAsia="宋体" w:hint="default"/>
                <w:sz w:val="21"/>
                <w:szCs w:val="21"/>
              </w:rPr>
            </w:pPr>
            <w:r>
              <w:rPr>
                <w:rFonts w:ascii="宋体" w:hAnsi="宋体" w:cs="宋体" w:eastAsia="宋体" w:hint="default"/>
                <w:sz w:val="21"/>
                <w:szCs w:val="21"/>
              </w:rPr>
              <w:t>移动视频</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45"/>
              <w:ind w:left="52" w:right="44"/>
              <w:jc w:val="left"/>
              <w:rPr>
                <w:rFonts w:ascii="宋体" w:hAnsi="宋体" w:cs="宋体" w:eastAsia="宋体" w:hint="default"/>
                <w:sz w:val="21"/>
                <w:szCs w:val="21"/>
              </w:rPr>
            </w:pPr>
            <w:r>
              <w:rPr>
                <w:rFonts w:ascii="宋体" w:hAnsi="宋体" w:cs="宋体" w:eastAsia="宋体" w:hint="default"/>
                <w:spacing w:val="2"/>
                <w:sz w:val="21"/>
                <w:szCs w:val="21"/>
              </w:rPr>
              <w:t>采用有线或无线的方式，将现场的音视频信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息传输到监控中心。通过可快速布放的光电</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缆接入邻近基站或通过</w:t>
            </w:r>
            <w:r>
              <w:rPr>
                <w:rFonts w:ascii="Times New Roman" w:hAnsi="Times New Roman" w:cs="Times New Roman" w:eastAsia="Times New Roman" w:hint="default"/>
                <w:sz w:val="21"/>
                <w:szCs w:val="21"/>
              </w:rPr>
              <w:t>3G</w:t>
            </w:r>
            <w:r>
              <w:rPr>
                <w:rFonts w:ascii="宋体" w:hAnsi="宋体" w:cs="宋体" w:eastAsia="宋体" w:hint="default"/>
                <w:sz w:val="21"/>
                <w:szCs w:val="21"/>
              </w:rPr>
              <w:t>等无线接入公网，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可较长时间地提供不间断实时监控，是传统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视频监控系统的延伸。具有较强的可移动性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可实现任意地点的高品质音视频监控。</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left"/>
              <w:rPr>
                <w:rFonts w:ascii="宋体" w:hAnsi="宋体" w:cs="宋体" w:eastAsia="宋体" w:hint="default"/>
                <w:sz w:val="21"/>
                <w:szCs w:val="21"/>
              </w:rPr>
            </w:pPr>
            <w:r>
              <w:rPr>
                <w:rFonts w:ascii="宋体" w:hAnsi="宋体" w:cs="宋体" w:eastAsia="宋体" w:hint="default"/>
                <w:spacing w:val="23"/>
                <w:sz w:val="21"/>
                <w:szCs w:val="21"/>
              </w:rPr>
              <w:t>已完</w:t>
            </w:r>
            <w:r>
              <w:rPr>
                <w:rFonts w:ascii="宋体" w:hAnsi="宋体" w:cs="宋体" w:eastAsia="宋体" w:hint="default"/>
                <w:spacing w:val="-55"/>
                <w:sz w:val="21"/>
                <w:szCs w:val="21"/>
              </w:rPr>
              <w:t> </w:t>
            </w:r>
            <w:r>
              <w:rPr>
                <w:rFonts w:ascii="宋体" w:hAnsi="宋体" w:cs="宋体" w:eastAsia="宋体" w:hint="default"/>
                <w:sz w:val="21"/>
                <w:szCs w:val="21"/>
              </w:rPr>
              <w:t>成</w:t>
            </w:r>
            <w:r>
              <w:rPr>
                <w:rFonts w:ascii="宋体" w:hAnsi="宋体" w:cs="宋体" w:eastAsia="宋体" w:hint="default"/>
                <w:spacing w:val="-56"/>
                <w:sz w:val="21"/>
                <w:szCs w:val="21"/>
              </w:rPr>
              <w:t> </w:t>
            </w:r>
            <w:r>
              <w:rPr>
                <w:rFonts w:ascii="宋体" w:hAnsi="宋体" w:cs="宋体" w:eastAsia="宋体" w:hint="default"/>
                <w:sz w:val="21"/>
                <w:szCs w:val="21"/>
              </w:rPr>
              <w:t>项</w:t>
            </w:r>
            <w:r>
              <w:rPr>
                <w:rFonts w:ascii="宋体" w:hAnsi="宋体" w:cs="宋体" w:eastAsia="宋体" w:hint="default"/>
                <w:spacing w:val="-56"/>
                <w:sz w:val="21"/>
                <w:szCs w:val="21"/>
              </w:rPr>
              <w:t> </w:t>
            </w:r>
            <w:r>
              <w:rPr>
                <w:rFonts w:ascii="宋体" w:hAnsi="宋体" w:cs="宋体" w:eastAsia="宋体" w:hint="default"/>
                <w:sz w:val="21"/>
                <w:szCs w:val="21"/>
              </w:rPr>
              <w:t>目</w:t>
            </w:r>
            <w:r>
              <w:rPr>
                <w:rFonts w:ascii="宋体" w:hAnsi="宋体" w:cs="宋体" w:eastAsia="宋体" w:hint="default"/>
                <w:spacing w:val="-53"/>
                <w:sz w:val="21"/>
                <w:szCs w:val="21"/>
              </w:rPr>
              <w:t> </w:t>
            </w:r>
            <w:r>
              <w:rPr>
                <w:rFonts w:ascii="宋体" w:hAnsi="宋体" w:cs="宋体" w:eastAsia="宋体" w:hint="default"/>
                <w:sz w:val="21"/>
                <w:szCs w:val="21"/>
              </w:rPr>
              <w:t>研</w:t>
            </w:r>
            <w:r>
              <w:rPr>
                <w:rFonts w:ascii="宋体" w:hAnsi="宋体" w:cs="宋体" w:eastAsia="宋体" w:hint="default"/>
                <w:w w:val="100"/>
                <w:sz w:val="21"/>
                <w:szCs w:val="21"/>
              </w:rPr>
              <w:t> </w:t>
            </w:r>
            <w:r>
              <w:rPr>
                <w:rFonts w:ascii="宋体" w:hAnsi="宋体" w:cs="宋体" w:eastAsia="宋体" w:hint="default"/>
                <w:sz w:val="21"/>
                <w:szCs w:val="21"/>
              </w:rPr>
              <w:t>发。</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6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both"/>
              <w:rPr>
                <w:rFonts w:ascii="宋体" w:hAnsi="宋体" w:cs="宋体" w:eastAsia="宋体" w:hint="default"/>
                <w:sz w:val="21"/>
                <w:szCs w:val="21"/>
              </w:rPr>
            </w:pPr>
            <w:r>
              <w:rPr>
                <w:rFonts w:ascii="宋体" w:hAnsi="宋体" w:cs="宋体" w:eastAsia="宋体" w:hint="default"/>
                <w:spacing w:val="2"/>
                <w:sz w:val="21"/>
                <w:szCs w:val="21"/>
              </w:rPr>
              <w:t>为抢险救灾、施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工现场监控等提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供支持。</w:t>
            </w:r>
          </w:p>
        </w:tc>
      </w:tr>
      <w:tr>
        <w:trPr>
          <w:trHeight w:val="1066"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w w:val="100"/>
                <w:sz w:val="21"/>
              </w:rPr>
              <w:t>8</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 w:right="0"/>
              <w:jc w:val="left"/>
              <w:rPr>
                <w:rFonts w:ascii="宋体" w:hAnsi="宋体" w:cs="宋体" w:eastAsia="宋体" w:hint="default"/>
                <w:sz w:val="21"/>
                <w:szCs w:val="21"/>
              </w:rPr>
            </w:pPr>
            <w:r>
              <w:rPr>
                <w:rFonts w:ascii="宋体" w:hAnsi="宋体" w:cs="宋体" w:eastAsia="宋体" w:hint="default"/>
                <w:sz w:val="21"/>
                <w:szCs w:val="21"/>
              </w:rPr>
              <w:t>防洪点视频</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45"/>
              <w:ind w:left="52" w:right="46"/>
              <w:jc w:val="both"/>
              <w:rPr>
                <w:rFonts w:ascii="宋体" w:hAnsi="宋体" w:cs="宋体" w:eastAsia="宋体" w:hint="default"/>
                <w:sz w:val="21"/>
                <w:szCs w:val="21"/>
              </w:rPr>
            </w:pPr>
            <w:r>
              <w:rPr>
                <w:rFonts w:ascii="宋体" w:hAnsi="宋体" w:cs="宋体" w:eastAsia="宋体" w:hint="default"/>
                <w:sz w:val="21"/>
                <w:szCs w:val="21"/>
              </w:rPr>
              <w:t>基于</w:t>
            </w:r>
            <w:r>
              <w:rPr>
                <w:rFonts w:ascii="Times New Roman" w:hAnsi="Times New Roman" w:cs="Times New Roman" w:eastAsia="Times New Roman" w:hint="default"/>
                <w:sz w:val="21"/>
                <w:szCs w:val="21"/>
              </w:rPr>
              <w:t>3G</w:t>
            </w:r>
            <w:r>
              <w:rPr>
                <w:rFonts w:ascii="宋体" w:hAnsi="宋体" w:cs="宋体" w:eastAsia="宋体" w:hint="default"/>
                <w:sz w:val="21"/>
                <w:szCs w:val="21"/>
              </w:rPr>
              <w:t>或者</w:t>
            </w:r>
            <w:r>
              <w:rPr>
                <w:rFonts w:ascii="Times New Roman" w:hAnsi="Times New Roman" w:cs="Times New Roman" w:eastAsia="Times New Roman" w:hint="default"/>
                <w:sz w:val="21"/>
                <w:szCs w:val="21"/>
              </w:rPr>
              <w:t>Wifi</w:t>
            </w:r>
            <w:r>
              <w:rPr>
                <w:rFonts w:ascii="宋体" w:hAnsi="宋体" w:cs="宋体" w:eastAsia="宋体" w:hint="default"/>
                <w:sz w:val="21"/>
                <w:szCs w:val="21"/>
              </w:rPr>
              <w:t>无线方式来传输视频图像以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实现对防洪点水位情况监控，并进行智能分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析报警。</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5"/>
              <w:jc w:val="left"/>
              <w:rPr>
                <w:rFonts w:ascii="宋体" w:hAnsi="宋体" w:cs="宋体" w:eastAsia="宋体" w:hint="default"/>
                <w:sz w:val="21"/>
                <w:szCs w:val="21"/>
              </w:rPr>
            </w:pPr>
            <w:r>
              <w:rPr>
                <w:rFonts w:ascii="宋体" w:hAnsi="宋体" w:cs="宋体" w:eastAsia="宋体" w:hint="default"/>
                <w:spacing w:val="2"/>
                <w:sz w:val="21"/>
                <w:szCs w:val="21"/>
              </w:rPr>
              <w:t>正在进行试点应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用。</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left"/>
              <w:rPr>
                <w:rFonts w:ascii="宋体" w:hAnsi="宋体" w:cs="宋体" w:eastAsia="宋体" w:hint="default"/>
                <w:sz w:val="21"/>
                <w:szCs w:val="21"/>
              </w:rPr>
            </w:pPr>
            <w:r>
              <w:rPr>
                <w:rFonts w:ascii="宋体" w:hAnsi="宋体" w:cs="宋体" w:eastAsia="宋体" w:hint="default"/>
                <w:spacing w:val="2"/>
                <w:sz w:val="21"/>
                <w:szCs w:val="21"/>
              </w:rPr>
              <w:t>保障铁路运营安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全。</w:t>
            </w:r>
          </w:p>
        </w:tc>
      </w:tr>
      <w:tr>
        <w:trPr>
          <w:trHeight w:val="169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w w:val="100"/>
                <w:sz w:val="21"/>
              </w:rPr>
              <w:t>9</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ARM</w:t>
            </w:r>
            <w:r>
              <w:rPr>
                <w:rFonts w:ascii="宋体" w:hAnsi="宋体" w:cs="宋体" w:eastAsia="宋体" w:hint="default"/>
                <w:sz w:val="21"/>
                <w:szCs w:val="21"/>
              </w:rPr>
              <w:t>平台项目</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2" w:right="48"/>
              <w:jc w:val="both"/>
              <w:rPr>
                <w:rFonts w:ascii="宋体" w:hAnsi="宋体" w:cs="宋体" w:eastAsia="宋体" w:hint="default"/>
                <w:sz w:val="21"/>
                <w:szCs w:val="21"/>
              </w:rPr>
            </w:pPr>
            <w:r>
              <w:rPr>
                <w:rFonts w:ascii="宋体" w:hAnsi="宋体" w:cs="宋体" w:eastAsia="宋体" w:hint="default"/>
                <w:spacing w:val="2"/>
                <w:sz w:val="21"/>
                <w:szCs w:val="21"/>
              </w:rPr>
              <w:t>平台建立的目的是为了在满足功能需求的基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础上有效的降低设备成本和研发成本，缩短</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低成本产品的开发周期，减少产品开发的不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确定因素，提高公司的技术复用率。</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5"/>
              <w:jc w:val="left"/>
              <w:rPr>
                <w:rFonts w:ascii="宋体" w:hAnsi="宋体" w:cs="宋体" w:eastAsia="宋体" w:hint="default"/>
                <w:sz w:val="21"/>
                <w:szCs w:val="21"/>
              </w:rPr>
            </w:pPr>
            <w:r>
              <w:rPr>
                <w:rFonts w:ascii="宋体" w:hAnsi="宋体" w:cs="宋体" w:eastAsia="宋体" w:hint="default"/>
                <w:spacing w:val="2"/>
                <w:sz w:val="21"/>
                <w:szCs w:val="21"/>
              </w:rPr>
              <w:t>已投入项目试点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测试。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both"/>
              <w:rPr>
                <w:rFonts w:ascii="宋体" w:hAnsi="宋体" w:cs="宋体" w:eastAsia="宋体" w:hint="default"/>
                <w:sz w:val="21"/>
                <w:szCs w:val="21"/>
              </w:rPr>
            </w:pPr>
            <w:r>
              <w:rPr>
                <w:rFonts w:ascii="宋体" w:hAnsi="宋体" w:cs="宋体" w:eastAsia="宋体" w:hint="default"/>
                <w:spacing w:val="2"/>
                <w:sz w:val="21"/>
                <w:szCs w:val="21"/>
              </w:rPr>
              <w:t>极大地降低公司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硬件成本，大幅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度提高公司产品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的市场竞争力。</w:t>
            </w:r>
          </w:p>
        </w:tc>
      </w:tr>
      <w:tr>
        <w:trPr>
          <w:trHeight w:val="137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sz w:val="21"/>
              </w:rPr>
              <w:t>10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45"/>
              <w:ind w:left="50" w:right="29"/>
              <w:jc w:val="both"/>
              <w:rPr>
                <w:rFonts w:ascii="宋体" w:hAnsi="宋体" w:cs="宋体" w:eastAsia="宋体" w:hint="default"/>
                <w:sz w:val="21"/>
                <w:szCs w:val="21"/>
              </w:rPr>
            </w:pPr>
            <w:r>
              <w:rPr>
                <w:rFonts w:ascii="宋体" w:hAnsi="宋体" w:cs="宋体" w:eastAsia="宋体" w:hint="default"/>
                <w:spacing w:val="9"/>
                <w:sz w:val="21"/>
                <w:szCs w:val="21"/>
              </w:rPr>
              <w:t>轨道交通运营控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制中心</w:t>
            </w:r>
            <w:r>
              <w:rPr>
                <w:rFonts w:ascii="Times New Roman" w:hAnsi="Times New Roman" w:cs="Times New Roman" w:eastAsia="Times New Roman" w:hint="default"/>
                <w:spacing w:val="9"/>
                <w:sz w:val="21"/>
                <w:szCs w:val="21"/>
              </w:rPr>
              <w:t>OCC</w:t>
            </w:r>
            <w:r>
              <w:rPr>
                <w:rFonts w:ascii="宋体" w:hAnsi="宋体" w:cs="宋体" w:eastAsia="宋体" w:hint="default"/>
                <w:spacing w:val="9"/>
                <w:sz w:val="21"/>
                <w:szCs w:val="21"/>
              </w:rPr>
              <w:t>科研</w:t>
            </w:r>
            <w:r>
              <w:rPr>
                <w:rFonts w:ascii="宋体" w:hAnsi="宋体" w:cs="宋体" w:eastAsia="宋体" w:hint="default"/>
                <w:spacing w:val="-91"/>
                <w:sz w:val="21"/>
                <w:szCs w:val="21"/>
              </w:rPr>
              <w:t> </w:t>
            </w:r>
            <w:r>
              <w:rPr>
                <w:rFonts w:ascii="宋体" w:hAnsi="宋体" w:cs="宋体" w:eastAsia="宋体" w:hint="default"/>
                <w:sz w:val="21"/>
                <w:szCs w:val="21"/>
              </w:rPr>
              <w:t>项目</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2" w:right="46"/>
              <w:jc w:val="both"/>
              <w:rPr>
                <w:rFonts w:ascii="宋体" w:hAnsi="宋体" w:cs="宋体" w:eastAsia="宋体" w:hint="default"/>
                <w:sz w:val="21"/>
                <w:szCs w:val="21"/>
              </w:rPr>
            </w:pPr>
            <w:r>
              <w:rPr>
                <w:rFonts w:ascii="宋体" w:hAnsi="宋体" w:cs="宋体" w:eastAsia="宋体" w:hint="default"/>
                <w:spacing w:val="2"/>
                <w:sz w:val="21"/>
                <w:szCs w:val="21"/>
              </w:rPr>
              <w:t>该项目属于前瞻性研究类。为城市轨道交通</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线网运营指挥提供解决方案和平台支撑，形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成集成化的行业解决方案。该方案主要解决</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城市轨道交通线网层面的调度问题。</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5"/>
              <w:jc w:val="left"/>
              <w:rPr>
                <w:rFonts w:ascii="宋体" w:hAnsi="宋体" w:cs="宋体" w:eastAsia="宋体" w:hint="default"/>
                <w:sz w:val="21"/>
                <w:szCs w:val="21"/>
              </w:rPr>
            </w:pPr>
            <w:r>
              <w:rPr>
                <w:rFonts w:ascii="宋体" w:hAnsi="宋体" w:cs="宋体" w:eastAsia="宋体" w:hint="default"/>
                <w:spacing w:val="2"/>
                <w:sz w:val="21"/>
                <w:szCs w:val="21"/>
              </w:rPr>
              <w:t>正在进行需求调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研与应用验证</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both"/>
              <w:rPr>
                <w:rFonts w:ascii="宋体" w:hAnsi="宋体" w:cs="宋体" w:eastAsia="宋体" w:hint="default"/>
                <w:sz w:val="21"/>
                <w:szCs w:val="21"/>
              </w:rPr>
            </w:pPr>
            <w:r>
              <w:rPr>
                <w:rFonts w:ascii="宋体" w:hAnsi="宋体" w:cs="宋体" w:eastAsia="宋体" w:hint="default"/>
                <w:spacing w:val="2"/>
                <w:sz w:val="21"/>
                <w:szCs w:val="21"/>
              </w:rPr>
              <w:t>具备网络化运营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指挥方案的产品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提</w:t>
            </w:r>
            <w:r>
              <w:rPr>
                <w:rFonts w:ascii="宋体" w:hAnsi="宋体" w:cs="宋体" w:eastAsia="宋体" w:hint="default"/>
                <w:spacing w:val="-57"/>
                <w:sz w:val="21"/>
                <w:szCs w:val="21"/>
              </w:rPr>
              <w:t> </w:t>
            </w:r>
            <w:r>
              <w:rPr>
                <w:rFonts w:ascii="宋体" w:hAnsi="宋体" w:cs="宋体" w:eastAsia="宋体" w:hint="default"/>
                <w:sz w:val="21"/>
                <w:szCs w:val="21"/>
              </w:rPr>
              <w:t>供</w:t>
            </w:r>
            <w:r>
              <w:rPr>
                <w:rFonts w:ascii="宋体" w:hAnsi="宋体" w:cs="宋体" w:eastAsia="宋体" w:hint="default"/>
                <w:spacing w:val="-57"/>
                <w:sz w:val="21"/>
                <w:szCs w:val="21"/>
              </w:rPr>
              <w:t> </w:t>
            </w:r>
            <w:r>
              <w:rPr>
                <w:rFonts w:ascii="宋体" w:hAnsi="宋体" w:cs="宋体" w:eastAsia="宋体" w:hint="default"/>
                <w:sz w:val="21"/>
                <w:szCs w:val="21"/>
              </w:rPr>
              <w:t>和</w:t>
            </w:r>
            <w:r>
              <w:rPr>
                <w:rFonts w:ascii="宋体" w:hAnsi="宋体" w:cs="宋体" w:eastAsia="宋体" w:hint="default"/>
                <w:spacing w:val="-57"/>
                <w:sz w:val="21"/>
                <w:szCs w:val="21"/>
              </w:rPr>
              <w:t> </w:t>
            </w:r>
            <w:r>
              <w:rPr>
                <w:rFonts w:ascii="宋体" w:hAnsi="宋体" w:cs="宋体" w:eastAsia="宋体" w:hint="default"/>
                <w:sz w:val="21"/>
                <w:szCs w:val="21"/>
              </w:rPr>
              <w:t>实</w:t>
            </w:r>
            <w:r>
              <w:rPr>
                <w:rFonts w:ascii="宋体" w:hAnsi="宋体" w:cs="宋体" w:eastAsia="宋体" w:hint="default"/>
                <w:spacing w:val="-57"/>
                <w:sz w:val="21"/>
                <w:szCs w:val="21"/>
              </w:rPr>
              <w:t> </w:t>
            </w:r>
            <w:r>
              <w:rPr>
                <w:rFonts w:ascii="宋体" w:hAnsi="宋体" w:cs="宋体" w:eastAsia="宋体" w:hint="default"/>
                <w:sz w:val="21"/>
                <w:szCs w:val="21"/>
              </w:rPr>
              <w:t>施</w:t>
            </w:r>
            <w:r>
              <w:rPr>
                <w:rFonts w:ascii="宋体" w:hAnsi="宋体" w:cs="宋体" w:eastAsia="宋体" w:hint="default"/>
                <w:spacing w:val="-54"/>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力。</w:t>
            </w:r>
          </w:p>
        </w:tc>
      </w:tr>
      <w:tr>
        <w:trPr>
          <w:trHeight w:val="754"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sz w:val="21"/>
              </w:rPr>
              <w:t>11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地铁综合监控系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统</w:t>
            </w:r>
            <w:r>
              <w:rPr>
                <w:rFonts w:ascii="Times New Roman" w:hAnsi="Times New Roman" w:cs="Times New Roman" w:eastAsia="Times New Roman" w:hint="default"/>
                <w:sz w:val="21"/>
                <w:szCs w:val="21"/>
              </w:rPr>
              <w:t>(ISCS)V2</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2" w:right="43"/>
              <w:jc w:val="left"/>
              <w:rPr>
                <w:rFonts w:ascii="宋体" w:hAnsi="宋体" w:cs="宋体" w:eastAsia="宋体" w:hint="default"/>
                <w:sz w:val="21"/>
                <w:szCs w:val="21"/>
              </w:rPr>
            </w:pPr>
            <w:r>
              <w:rPr>
                <w:rFonts w:ascii="宋体" w:hAnsi="宋体" w:cs="宋体" w:eastAsia="宋体" w:hint="default"/>
                <w:spacing w:val="2"/>
                <w:sz w:val="21"/>
                <w:szCs w:val="21"/>
              </w:rPr>
              <w:t>该项目属于产品研发类。推出具有自主知识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产权的软件平台，形成城市轨道交通</w:t>
            </w:r>
            <w:r>
              <w:rPr>
                <w:rFonts w:ascii="Times New Roman" w:hAnsi="Times New Roman" w:cs="Times New Roman" w:eastAsia="Times New Roman" w:hint="default"/>
                <w:sz w:val="21"/>
                <w:szCs w:val="21"/>
              </w:rPr>
              <w:t>ISCS</w:t>
            </w:r>
            <w:r>
              <w:rPr>
                <w:rFonts w:ascii="宋体" w:hAnsi="宋体" w:cs="宋体" w:eastAsia="宋体" w:hint="default"/>
                <w:sz w:val="21"/>
                <w:szCs w:val="21"/>
              </w:rPr>
              <w:t>产</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 w:right="0"/>
              <w:jc w:val="left"/>
              <w:rPr>
                <w:rFonts w:ascii="宋体" w:hAnsi="宋体" w:cs="宋体" w:eastAsia="宋体" w:hint="default"/>
                <w:sz w:val="21"/>
                <w:szCs w:val="21"/>
              </w:rPr>
            </w:pPr>
            <w:r>
              <w:rPr>
                <w:rFonts w:ascii="宋体" w:hAnsi="宋体" w:cs="宋体" w:eastAsia="宋体" w:hint="default"/>
                <w:sz w:val="21"/>
                <w:szCs w:val="21"/>
              </w:rPr>
              <w:t>现场应用验证</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45"/>
              <w:ind w:left="50" w:right="43"/>
              <w:jc w:val="left"/>
              <w:rPr>
                <w:rFonts w:ascii="宋体" w:hAnsi="宋体" w:cs="宋体" w:eastAsia="宋体" w:hint="default"/>
                <w:sz w:val="21"/>
                <w:szCs w:val="21"/>
              </w:rPr>
            </w:pPr>
            <w:r>
              <w:rPr>
                <w:rFonts w:ascii="宋体" w:hAnsi="宋体" w:cs="宋体" w:eastAsia="宋体" w:hint="default"/>
                <w:sz w:val="21"/>
                <w:szCs w:val="21"/>
              </w:rPr>
              <w:t>具备</w:t>
            </w:r>
            <w:r>
              <w:rPr>
                <w:rFonts w:ascii="Times New Roman" w:hAnsi="Times New Roman" w:cs="Times New Roman" w:eastAsia="Times New Roman" w:hint="default"/>
                <w:sz w:val="21"/>
                <w:szCs w:val="21"/>
              </w:rPr>
              <w:t>ISCS</w:t>
            </w:r>
            <w:r>
              <w:rPr>
                <w:rFonts w:ascii="宋体" w:hAnsi="宋体" w:cs="宋体" w:eastAsia="宋体" w:hint="default"/>
                <w:sz w:val="21"/>
                <w:szCs w:val="21"/>
              </w:rPr>
              <w:t>产品提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供及工程实施能</w:t>
            </w:r>
          </w:p>
        </w:tc>
      </w:tr>
    </w:tbl>
    <w:p>
      <w:pPr>
        <w:spacing w:after="0" w:line="256" w:lineRule="auto"/>
        <w:jc w:val="left"/>
        <w:rPr>
          <w:rFonts w:ascii="宋体" w:hAnsi="宋体" w:cs="宋体" w:eastAsia="宋体" w:hint="default"/>
          <w:sz w:val="21"/>
          <w:szCs w:val="21"/>
        </w:rPr>
        <w:sectPr>
          <w:pgSz w:w="11910" w:h="16840"/>
          <w:pgMar w:header="745" w:footer="1340" w:top="1060" w:bottom="160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852"/>
        <w:gridCol w:w="1668"/>
        <w:gridCol w:w="4189"/>
        <w:gridCol w:w="1621"/>
        <w:gridCol w:w="1620"/>
      </w:tblGrid>
      <w:tr>
        <w:trPr>
          <w:trHeight w:val="1066" w:hRule="exact"/>
        </w:trPr>
        <w:tc>
          <w:tcPr>
            <w:tcW w:w="852"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2" w:right="48"/>
              <w:jc w:val="both"/>
              <w:rPr>
                <w:rFonts w:ascii="宋体" w:hAnsi="宋体" w:cs="宋体" w:eastAsia="宋体" w:hint="default"/>
                <w:sz w:val="21"/>
                <w:szCs w:val="21"/>
              </w:rPr>
            </w:pPr>
            <w:r>
              <w:rPr>
                <w:rFonts w:ascii="宋体" w:hAnsi="宋体" w:cs="宋体" w:eastAsia="宋体" w:hint="default"/>
                <w:spacing w:val="2"/>
                <w:sz w:val="21"/>
                <w:szCs w:val="21"/>
              </w:rPr>
              <w:t>品，是公司快速切入城市轨道交通领域的首</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选产品。该产品主要实现对轨道交通机电设</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备的集中监控，实现机电设备的程控运行。</w:t>
            </w:r>
          </w:p>
        </w:tc>
        <w:tc>
          <w:tcPr>
            <w:tcW w:w="1621"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 w:right="0"/>
              <w:jc w:val="left"/>
              <w:rPr>
                <w:rFonts w:ascii="宋体" w:hAnsi="宋体" w:cs="宋体" w:eastAsia="宋体" w:hint="default"/>
                <w:sz w:val="21"/>
                <w:szCs w:val="21"/>
              </w:rPr>
            </w:pPr>
            <w:r>
              <w:rPr>
                <w:rFonts w:ascii="宋体" w:hAnsi="宋体" w:cs="宋体" w:eastAsia="宋体" w:hint="default"/>
                <w:sz w:val="21"/>
                <w:szCs w:val="21"/>
              </w:rPr>
              <w:t>力。</w:t>
            </w:r>
          </w:p>
        </w:tc>
      </w:tr>
      <w:tr>
        <w:trPr>
          <w:trHeight w:val="231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sz w:val="21"/>
              </w:rPr>
              <w:t>12</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92" w:lineRule="auto" w:before="45"/>
              <w:ind w:left="50" w:right="44"/>
              <w:jc w:val="both"/>
              <w:rPr>
                <w:rFonts w:ascii="Times New Roman" w:hAnsi="Times New Roman" w:cs="Times New Roman" w:eastAsia="Times New Roman" w:hint="default"/>
                <w:sz w:val="21"/>
                <w:szCs w:val="21"/>
              </w:rPr>
            </w:pPr>
            <w:r>
              <w:rPr>
                <w:rFonts w:ascii="宋体" w:hAnsi="宋体" w:cs="宋体" w:eastAsia="宋体" w:hint="default"/>
                <w:spacing w:val="9"/>
                <w:sz w:val="21"/>
                <w:szCs w:val="21"/>
              </w:rPr>
              <w:t>无线调车机车信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号</w:t>
            </w:r>
            <w:r>
              <w:rPr>
                <w:rFonts w:ascii="宋体" w:hAnsi="宋体" w:cs="宋体" w:eastAsia="宋体" w:hint="default"/>
                <w:spacing w:val="-47"/>
                <w:sz w:val="21"/>
                <w:szCs w:val="21"/>
              </w:rPr>
              <w:t> </w:t>
            </w:r>
            <w:r>
              <w:rPr>
                <w:rFonts w:ascii="宋体" w:hAnsi="宋体" w:cs="宋体" w:eastAsia="宋体" w:hint="default"/>
                <w:sz w:val="21"/>
                <w:szCs w:val="21"/>
              </w:rPr>
              <w:t>和</w:t>
            </w:r>
            <w:r>
              <w:rPr>
                <w:rFonts w:ascii="宋体" w:hAnsi="宋体" w:cs="宋体" w:eastAsia="宋体" w:hint="default"/>
                <w:spacing w:val="-47"/>
                <w:sz w:val="21"/>
                <w:szCs w:val="21"/>
              </w:rPr>
              <w:t> </w:t>
            </w:r>
            <w:r>
              <w:rPr>
                <w:rFonts w:ascii="宋体" w:hAnsi="宋体" w:cs="宋体" w:eastAsia="宋体" w:hint="default"/>
                <w:sz w:val="21"/>
                <w:szCs w:val="21"/>
              </w:rPr>
              <w:t>监</w:t>
            </w:r>
            <w:r>
              <w:rPr>
                <w:rFonts w:ascii="宋体" w:hAnsi="宋体" w:cs="宋体" w:eastAsia="宋体" w:hint="default"/>
                <w:spacing w:val="-47"/>
                <w:sz w:val="21"/>
                <w:szCs w:val="21"/>
              </w:rPr>
              <w:t> </w:t>
            </w:r>
            <w:r>
              <w:rPr>
                <w:rFonts w:ascii="宋体" w:hAnsi="宋体" w:cs="宋体" w:eastAsia="宋体" w:hint="default"/>
                <w:sz w:val="21"/>
                <w:szCs w:val="21"/>
              </w:rPr>
              <w:t>控</w:t>
            </w:r>
            <w:r>
              <w:rPr>
                <w:rFonts w:ascii="宋体" w:hAnsi="宋体" w:cs="宋体" w:eastAsia="宋体" w:hint="default"/>
                <w:spacing w:val="-47"/>
                <w:sz w:val="21"/>
                <w:szCs w:val="21"/>
              </w:rPr>
              <w:t> </w:t>
            </w:r>
            <w:r>
              <w:rPr>
                <w:rFonts w:ascii="宋体" w:hAnsi="宋体" w:cs="宋体" w:eastAsia="宋体" w:hint="default"/>
                <w:sz w:val="21"/>
                <w:szCs w:val="21"/>
              </w:rPr>
              <w:t>系</w:t>
            </w:r>
            <w:r>
              <w:rPr>
                <w:rFonts w:ascii="宋体" w:hAnsi="宋体" w:cs="宋体" w:eastAsia="宋体" w:hint="default"/>
                <w:spacing w:val="-45"/>
                <w:sz w:val="21"/>
                <w:szCs w:val="21"/>
              </w:rPr>
              <w:t> </w:t>
            </w:r>
            <w:r>
              <w:rPr>
                <w:rFonts w:ascii="宋体" w:hAnsi="宋体" w:cs="宋体" w:eastAsia="宋体" w:hint="default"/>
                <w:sz w:val="21"/>
                <w:szCs w:val="21"/>
              </w:rPr>
              <w:t>统</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(STP-hh)</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45"/>
              <w:ind w:left="52" w:right="43"/>
              <w:jc w:val="both"/>
              <w:rPr>
                <w:rFonts w:ascii="宋体" w:hAnsi="宋体" w:cs="宋体" w:eastAsia="宋体" w:hint="default"/>
                <w:sz w:val="21"/>
                <w:szCs w:val="21"/>
              </w:rPr>
            </w:pPr>
            <w:r>
              <w:rPr>
                <w:rFonts w:ascii="宋体" w:hAnsi="宋体" w:cs="宋体" w:eastAsia="宋体" w:hint="default"/>
                <w:spacing w:val="2"/>
                <w:sz w:val="21"/>
                <w:szCs w:val="21"/>
              </w:rPr>
              <w:t>为跨越多场调车作业的大型编组站提供调车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作业防护的集中控制为目标，实现对跨越多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个调车场区调车机车信息的集中监视和调车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作业单的集中控制功能，实现兼容数传电台</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和</w:t>
            </w:r>
            <w:r>
              <w:rPr>
                <w:rFonts w:ascii="Times New Roman" w:hAnsi="Times New Roman" w:cs="Times New Roman" w:eastAsia="Times New Roman" w:hint="default"/>
                <w:sz w:val="21"/>
                <w:szCs w:val="21"/>
              </w:rPr>
              <w:t>GSM-R</w:t>
            </w:r>
            <w:r>
              <w:rPr>
                <w:rFonts w:ascii="宋体" w:hAnsi="宋体" w:cs="宋体" w:eastAsia="宋体" w:hint="default"/>
                <w:sz w:val="21"/>
                <w:szCs w:val="21"/>
              </w:rPr>
              <w:t>两种通讯方式，扩充电务维护功能</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6"/>
                <w:w w:val="100"/>
                <w:sz w:val="21"/>
                <w:szCs w:val="21"/>
              </w:rPr>
              <w:t>提供对</w:t>
            </w:r>
            <w:r>
              <w:rPr>
                <w:rFonts w:ascii="Times New Roman" w:hAnsi="Times New Roman" w:cs="Times New Roman" w:eastAsia="Times New Roman" w:hint="default"/>
                <w:spacing w:val="-6"/>
                <w:w w:val="100"/>
                <w:sz w:val="21"/>
                <w:szCs w:val="21"/>
              </w:rPr>
              <w:t>UPS</w:t>
            </w:r>
            <w:r>
              <w:rPr>
                <w:rFonts w:ascii="宋体" w:hAnsi="宋体" w:cs="宋体" w:eastAsia="宋体" w:hint="default"/>
                <w:spacing w:val="-6"/>
                <w:w w:val="100"/>
                <w:sz w:val="21"/>
                <w:szCs w:val="21"/>
              </w:rPr>
              <w:t>和各串口状态的监视功能，并提供</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完备的系统维护和管理功能。</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 w:right="0"/>
              <w:jc w:val="left"/>
              <w:rPr>
                <w:rFonts w:ascii="宋体" w:hAnsi="宋体" w:cs="宋体" w:eastAsia="宋体" w:hint="default"/>
                <w:sz w:val="21"/>
                <w:szCs w:val="21"/>
              </w:rPr>
            </w:pPr>
            <w:r>
              <w:rPr>
                <w:rFonts w:ascii="宋体" w:hAnsi="宋体" w:cs="宋体" w:eastAsia="宋体" w:hint="default"/>
                <w:sz w:val="21"/>
                <w:szCs w:val="21"/>
              </w:rPr>
              <w:t>现场推广改进。</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both"/>
              <w:rPr>
                <w:rFonts w:ascii="宋体" w:hAnsi="宋体" w:cs="宋体" w:eastAsia="宋体" w:hint="default"/>
                <w:sz w:val="21"/>
                <w:szCs w:val="21"/>
              </w:rPr>
            </w:pPr>
            <w:r>
              <w:rPr>
                <w:rFonts w:ascii="宋体" w:hAnsi="宋体" w:cs="宋体" w:eastAsia="宋体" w:hint="default"/>
                <w:spacing w:val="2"/>
                <w:sz w:val="21"/>
                <w:szCs w:val="21"/>
              </w:rPr>
              <w:t>改善乘务员、车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务值班员、调车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组的工作条件、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降低劳动强度，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提高作业效率。</w:t>
            </w:r>
          </w:p>
        </w:tc>
      </w:tr>
      <w:tr>
        <w:trPr>
          <w:trHeight w:val="3562"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sz w:val="21"/>
              </w:rPr>
              <w:t>13</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铁路信号集中监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测系统</w:t>
            </w:r>
            <w:r>
              <w:rPr>
                <w:rFonts w:ascii="Times New Roman" w:hAnsi="Times New Roman" w:cs="Times New Roman" w:eastAsia="Times New Roman" w:hint="default"/>
                <w:sz w:val="21"/>
                <w:szCs w:val="21"/>
              </w:rPr>
              <w:t>(CSM)</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2" w:right="48"/>
              <w:jc w:val="both"/>
              <w:rPr>
                <w:rFonts w:ascii="宋体" w:hAnsi="宋体" w:cs="宋体" w:eastAsia="宋体" w:hint="default"/>
                <w:sz w:val="21"/>
                <w:szCs w:val="21"/>
              </w:rPr>
            </w:pPr>
            <w:r>
              <w:rPr>
                <w:rFonts w:ascii="宋体" w:hAnsi="宋体" w:cs="宋体" w:eastAsia="宋体" w:hint="default"/>
                <w:spacing w:val="2"/>
                <w:sz w:val="21"/>
                <w:szCs w:val="21"/>
              </w:rPr>
              <w:t>进一步完善、优化铁路信号集中监测产品的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功能和性能，并在铁路信号集中监测产品的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采样广度和分析深度两个方面进行延伸。</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5"/>
              <w:ind w:left="50" w:right="43"/>
              <w:jc w:val="both"/>
              <w:rPr>
                <w:rFonts w:ascii="宋体" w:hAnsi="宋体" w:cs="宋体" w:eastAsia="宋体" w:hint="default"/>
                <w:sz w:val="21"/>
                <w:szCs w:val="21"/>
              </w:rPr>
            </w:pPr>
            <w:r>
              <w:rPr>
                <w:rFonts w:ascii="宋体" w:hAnsi="宋体" w:cs="宋体" w:eastAsia="宋体" w:hint="default"/>
                <w:spacing w:val="2"/>
                <w:sz w:val="21"/>
                <w:szCs w:val="21"/>
              </w:rPr>
              <w:t>已完成该产品站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机升级功能的完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善和优化、智能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w:t>
            </w:r>
            <w:r>
              <w:rPr>
                <w:rFonts w:ascii="宋体" w:hAnsi="宋体" w:cs="宋体" w:eastAsia="宋体" w:hint="default"/>
                <w:spacing w:val="-57"/>
                <w:sz w:val="21"/>
                <w:szCs w:val="21"/>
              </w:rPr>
              <w:t> </w:t>
            </w:r>
            <w:r>
              <w:rPr>
                <w:rFonts w:ascii="宋体" w:hAnsi="宋体" w:cs="宋体" w:eastAsia="宋体" w:hint="default"/>
                <w:sz w:val="21"/>
                <w:szCs w:val="21"/>
              </w:rPr>
              <w:t>析</w:t>
            </w:r>
            <w:r>
              <w:rPr>
                <w:rFonts w:ascii="宋体" w:hAnsi="宋体" w:cs="宋体" w:eastAsia="宋体" w:hint="default"/>
                <w:spacing w:val="-57"/>
                <w:sz w:val="21"/>
                <w:szCs w:val="21"/>
              </w:rPr>
              <w:t> </w:t>
            </w:r>
            <w:r>
              <w:rPr>
                <w:rFonts w:ascii="宋体" w:hAnsi="宋体" w:cs="宋体" w:eastAsia="宋体" w:hint="default"/>
                <w:sz w:val="21"/>
                <w:szCs w:val="21"/>
              </w:rPr>
              <w:t>子</w:t>
            </w:r>
            <w:r>
              <w:rPr>
                <w:rFonts w:ascii="宋体" w:hAnsi="宋体" w:cs="宋体" w:eastAsia="宋体" w:hint="default"/>
                <w:spacing w:val="-57"/>
                <w:sz w:val="21"/>
                <w:szCs w:val="21"/>
              </w:rPr>
              <w:t> </w:t>
            </w:r>
            <w:r>
              <w:rPr>
                <w:rFonts w:ascii="宋体" w:hAnsi="宋体" w:cs="宋体" w:eastAsia="宋体" w:hint="default"/>
                <w:sz w:val="21"/>
                <w:szCs w:val="21"/>
              </w:rPr>
              <w:t>系</w:t>
            </w:r>
            <w:r>
              <w:rPr>
                <w:rFonts w:ascii="宋体" w:hAnsi="宋体" w:cs="宋体" w:eastAsia="宋体" w:hint="default"/>
                <w:spacing w:val="-57"/>
                <w:sz w:val="21"/>
                <w:szCs w:val="21"/>
              </w:rPr>
              <w:t> </w:t>
            </w:r>
            <w:r>
              <w:rPr>
                <w:rFonts w:ascii="宋体" w:hAnsi="宋体" w:cs="宋体" w:eastAsia="宋体" w:hint="default"/>
                <w:sz w:val="21"/>
                <w:szCs w:val="21"/>
              </w:rPr>
              <w:t>统</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专家知识库</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的</w:t>
            </w:r>
            <w:r>
              <w:rPr>
                <w:rFonts w:ascii="宋体" w:hAnsi="宋体" w:cs="宋体" w:eastAsia="宋体" w:hint="default"/>
                <w:spacing w:val="-86"/>
                <w:sz w:val="21"/>
                <w:szCs w:val="21"/>
              </w:rPr>
              <w:t> </w:t>
            </w:r>
            <w:r>
              <w:rPr>
                <w:rFonts w:ascii="宋体" w:hAnsi="宋体" w:cs="宋体" w:eastAsia="宋体" w:hint="default"/>
                <w:spacing w:val="2"/>
                <w:sz w:val="21"/>
                <w:szCs w:val="21"/>
              </w:rPr>
              <w:t>一次扩充。室外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监测产品完成了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需</w:t>
            </w:r>
            <w:r>
              <w:rPr>
                <w:rFonts w:ascii="宋体" w:hAnsi="宋体" w:cs="宋体" w:eastAsia="宋体" w:hint="default"/>
                <w:spacing w:val="-57"/>
                <w:sz w:val="21"/>
                <w:szCs w:val="21"/>
              </w:rPr>
              <w:t> </w:t>
            </w:r>
            <w:r>
              <w:rPr>
                <w:rFonts w:ascii="宋体" w:hAnsi="宋体" w:cs="宋体" w:eastAsia="宋体" w:hint="default"/>
                <w:sz w:val="21"/>
                <w:szCs w:val="21"/>
              </w:rPr>
              <w:t>求</w:t>
            </w:r>
            <w:r>
              <w:rPr>
                <w:rFonts w:ascii="宋体" w:hAnsi="宋体" w:cs="宋体" w:eastAsia="宋体" w:hint="default"/>
                <w:spacing w:val="-57"/>
                <w:sz w:val="21"/>
                <w:szCs w:val="21"/>
              </w:rPr>
              <w:t> </w:t>
            </w:r>
            <w:r>
              <w:rPr>
                <w:rFonts w:ascii="宋体" w:hAnsi="宋体" w:cs="宋体" w:eastAsia="宋体" w:hint="default"/>
                <w:sz w:val="21"/>
                <w:szCs w:val="21"/>
              </w:rPr>
              <w:t>和</w:t>
            </w:r>
            <w:r>
              <w:rPr>
                <w:rFonts w:ascii="宋体" w:hAnsi="宋体" w:cs="宋体" w:eastAsia="宋体" w:hint="default"/>
                <w:spacing w:val="-57"/>
                <w:sz w:val="21"/>
                <w:szCs w:val="21"/>
              </w:rPr>
              <w:t> </w:t>
            </w:r>
            <w:r>
              <w:rPr>
                <w:rFonts w:ascii="宋体" w:hAnsi="宋体" w:cs="宋体" w:eastAsia="宋体" w:hint="default"/>
                <w:sz w:val="21"/>
                <w:szCs w:val="21"/>
              </w:rPr>
              <w:t>详</w:t>
            </w:r>
            <w:r>
              <w:rPr>
                <w:rFonts w:ascii="宋体" w:hAnsi="宋体" w:cs="宋体" w:eastAsia="宋体" w:hint="default"/>
                <w:spacing w:val="-57"/>
                <w:sz w:val="21"/>
                <w:szCs w:val="21"/>
              </w:rPr>
              <w:t> </w:t>
            </w:r>
            <w:r>
              <w:rPr>
                <w:rFonts w:ascii="宋体" w:hAnsi="宋体" w:cs="宋体" w:eastAsia="宋体" w:hint="default"/>
                <w:sz w:val="21"/>
                <w:szCs w:val="21"/>
              </w:rPr>
              <w:t>细</w:t>
            </w:r>
            <w:r>
              <w:rPr>
                <w:rFonts w:ascii="宋体" w:hAnsi="宋体" w:cs="宋体" w:eastAsia="宋体" w:hint="default"/>
                <w:spacing w:val="-54"/>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pacing w:val="2"/>
                <w:sz w:val="21"/>
                <w:szCs w:val="21"/>
              </w:rPr>
              <w:t>计，正在进行产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品实现和测试工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作。</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4"/>
              <w:jc w:val="left"/>
              <w:rPr>
                <w:rFonts w:ascii="宋体" w:hAnsi="宋体" w:cs="宋体" w:eastAsia="宋体" w:hint="default"/>
                <w:sz w:val="21"/>
                <w:szCs w:val="21"/>
              </w:rPr>
            </w:pPr>
            <w:r>
              <w:rPr>
                <w:rFonts w:ascii="宋体" w:hAnsi="宋体" w:cs="宋体" w:eastAsia="宋体" w:hint="default"/>
                <w:spacing w:val="2"/>
                <w:sz w:val="21"/>
                <w:szCs w:val="21"/>
              </w:rPr>
              <w:t>保障铁路运营安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全。</w:t>
            </w:r>
          </w:p>
        </w:tc>
      </w:tr>
      <w:tr>
        <w:trPr>
          <w:trHeight w:val="169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52" w:right="0"/>
              <w:jc w:val="left"/>
              <w:rPr>
                <w:rFonts w:ascii="Times New Roman" w:hAnsi="Times New Roman" w:cs="Times New Roman" w:eastAsia="Times New Roman" w:hint="default"/>
                <w:sz w:val="21"/>
                <w:szCs w:val="21"/>
              </w:rPr>
            </w:pPr>
            <w:r>
              <w:rPr>
                <w:rFonts w:ascii="Times New Roman"/>
                <w:sz w:val="21"/>
              </w:rPr>
              <w:t>14</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92" w:lineRule="auto" w:before="45"/>
              <w:ind w:left="50" w:right="44"/>
              <w:jc w:val="both"/>
              <w:rPr>
                <w:rFonts w:ascii="Times New Roman" w:hAnsi="Times New Roman" w:cs="Times New Roman" w:eastAsia="Times New Roman" w:hint="default"/>
                <w:sz w:val="21"/>
                <w:szCs w:val="21"/>
              </w:rPr>
            </w:pPr>
            <w:r>
              <w:rPr>
                <w:rFonts w:ascii="宋体" w:hAnsi="宋体" w:cs="宋体" w:eastAsia="宋体" w:hint="default"/>
                <w:spacing w:val="9"/>
                <w:sz w:val="21"/>
                <w:szCs w:val="21"/>
              </w:rPr>
              <w:t>城市轨道交通信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号维护支持系统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Times New Roman" w:hAnsi="Times New Roman" w:cs="Times New Roman" w:eastAsia="Times New Roman" w:hint="default"/>
                <w:sz w:val="21"/>
                <w:szCs w:val="21"/>
              </w:rPr>
              <w:t>(MSS)</w:t>
            </w:r>
          </w:p>
        </w:tc>
        <w:tc>
          <w:tcPr>
            <w:tcW w:w="4189"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45"/>
              <w:ind w:left="52" w:right="43"/>
              <w:jc w:val="both"/>
              <w:rPr>
                <w:rFonts w:ascii="宋体" w:hAnsi="宋体" w:cs="宋体" w:eastAsia="宋体" w:hint="default"/>
                <w:sz w:val="21"/>
                <w:szCs w:val="21"/>
              </w:rPr>
            </w:pPr>
            <w:r>
              <w:rPr>
                <w:rFonts w:ascii="宋体" w:hAnsi="宋体" w:cs="宋体" w:eastAsia="宋体" w:hint="default"/>
                <w:spacing w:val="2"/>
                <w:sz w:val="21"/>
                <w:szCs w:val="21"/>
              </w:rPr>
              <w:t>该项目属于产品研发类。形成信号专业网络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化维修平台产品，可兼容多型号多制式环境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应用。该产品主要解决城市轨道交通信号设</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7"/>
                <w:w w:val="100"/>
                <w:sz w:val="21"/>
                <w:szCs w:val="21"/>
              </w:rPr>
              <w:t>备</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健康</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在线监测，将信号设备故障影响运营</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的范围降至最低，同时也保障运营安全。</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5"/>
              <w:ind w:left="50" w:right="45"/>
              <w:jc w:val="both"/>
              <w:rPr>
                <w:rFonts w:ascii="宋体" w:hAnsi="宋体" w:cs="宋体" w:eastAsia="宋体" w:hint="default"/>
                <w:sz w:val="21"/>
                <w:szCs w:val="21"/>
              </w:rPr>
            </w:pPr>
            <w:r>
              <w:rPr>
                <w:rFonts w:ascii="宋体" w:hAnsi="宋体" w:cs="宋体" w:eastAsia="宋体" w:hint="default"/>
                <w:spacing w:val="2"/>
                <w:sz w:val="21"/>
                <w:szCs w:val="21"/>
              </w:rPr>
              <w:t>正在结合工程做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个</w:t>
            </w:r>
            <w:r>
              <w:rPr>
                <w:rFonts w:ascii="宋体" w:hAnsi="宋体" w:cs="宋体" w:eastAsia="宋体" w:hint="default"/>
                <w:spacing w:val="-57"/>
                <w:sz w:val="21"/>
                <w:szCs w:val="21"/>
              </w:rPr>
              <w:t> </w:t>
            </w:r>
            <w:r>
              <w:rPr>
                <w:rFonts w:ascii="宋体" w:hAnsi="宋体" w:cs="宋体" w:eastAsia="宋体" w:hint="default"/>
                <w:sz w:val="21"/>
                <w:szCs w:val="21"/>
              </w:rPr>
              <w:t>性</w:t>
            </w:r>
            <w:r>
              <w:rPr>
                <w:rFonts w:ascii="宋体" w:hAnsi="宋体" w:cs="宋体" w:eastAsia="宋体" w:hint="default"/>
                <w:spacing w:val="-57"/>
                <w:sz w:val="21"/>
                <w:szCs w:val="21"/>
              </w:rPr>
              <w:t> </w:t>
            </w:r>
            <w:r>
              <w:rPr>
                <w:rFonts w:ascii="宋体" w:hAnsi="宋体" w:cs="宋体" w:eastAsia="宋体" w:hint="default"/>
                <w:sz w:val="21"/>
                <w:szCs w:val="21"/>
              </w:rPr>
              <w:t>化</w:t>
            </w:r>
            <w:r>
              <w:rPr>
                <w:rFonts w:ascii="宋体" w:hAnsi="宋体" w:cs="宋体" w:eastAsia="宋体" w:hint="default"/>
                <w:spacing w:val="-57"/>
                <w:sz w:val="21"/>
                <w:szCs w:val="21"/>
              </w:rPr>
              <w:t> </w:t>
            </w:r>
            <w:r>
              <w:rPr>
                <w:rFonts w:ascii="宋体" w:hAnsi="宋体" w:cs="宋体" w:eastAsia="宋体" w:hint="default"/>
                <w:sz w:val="21"/>
                <w:szCs w:val="21"/>
              </w:rPr>
              <w:t>应</w:t>
            </w:r>
            <w:r>
              <w:rPr>
                <w:rFonts w:ascii="宋体" w:hAnsi="宋体" w:cs="宋体" w:eastAsia="宋体" w:hint="default"/>
                <w:spacing w:val="-57"/>
                <w:sz w:val="21"/>
                <w:szCs w:val="21"/>
              </w:rPr>
              <w:t> </w:t>
            </w:r>
            <w:r>
              <w:rPr>
                <w:rFonts w:ascii="宋体" w:hAnsi="宋体" w:cs="宋体" w:eastAsia="宋体" w:hint="default"/>
                <w:sz w:val="21"/>
                <w:szCs w:val="21"/>
              </w:rPr>
              <w:t>用</w:t>
            </w:r>
            <w:r>
              <w:rPr>
                <w:rFonts w:ascii="宋体" w:hAnsi="宋体" w:cs="宋体" w:eastAsia="宋体" w:hint="default"/>
                <w:spacing w:val="-54"/>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45"/>
              <w:ind w:left="50" w:right="45"/>
              <w:jc w:val="both"/>
              <w:rPr>
                <w:rFonts w:ascii="宋体" w:hAnsi="宋体" w:cs="宋体" w:eastAsia="宋体" w:hint="default"/>
                <w:sz w:val="21"/>
                <w:szCs w:val="21"/>
              </w:rPr>
            </w:pPr>
            <w:r>
              <w:rPr>
                <w:rFonts w:ascii="宋体" w:hAnsi="宋体" w:cs="宋体" w:eastAsia="宋体" w:hint="default"/>
                <w:spacing w:val="2"/>
                <w:sz w:val="21"/>
                <w:szCs w:val="21"/>
              </w:rPr>
              <w:t>具备</w:t>
            </w:r>
            <w:r>
              <w:rPr>
                <w:rFonts w:ascii="Times New Roman" w:hAnsi="Times New Roman" w:cs="Times New Roman" w:eastAsia="Times New Roman" w:hint="default"/>
                <w:spacing w:val="2"/>
                <w:sz w:val="21"/>
                <w:szCs w:val="21"/>
              </w:rPr>
              <w:t>MSS</w:t>
            </w:r>
            <w:r>
              <w:rPr>
                <w:rFonts w:ascii="宋体" w:hAnsi="宋体" w:cs="宋体" w:eastAsia="宋体" w:hint="default"/>
                <w:spacing w:val="2"/>
                <w:sz w:val="21"/>
                <w:szCs w:val="21"/>
              </w:rPr>
              <w:t>产品设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计、生产及实施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能力。</w:t>
            </w:r>
          </w:p>
        </w:tc>
      </w:tr>
    </w:tbl>
    <w:p>
      <w:pPr>
        <w:spacing w:line="240" w:lineRule="auto" w:before="3"/>
        <w:rPr>
          <w:rFonts w:ascii="Times New Roman" w:hAnsi="Times New Roman" w:cs="Times New Roman" w:eastAsia="Times New Roman" w:hint="default"/>
          <w:sz w:val="5"/>
          <w:szCs w:val="5"/>
        </w:rPr>
      </w:pPr>
    </w:p>
    <w:p>
      <w:pPr>
        <w:pStyle w:val="BodyText"/>
        <w:spacing w:line="352" w:lineRule="auto" w:before="26"/>
        <w:ind w:left="172" w:right="0" w:firstLine="480"/>
        <w:jc w:val="left"/>
      </w:pPr>
      <w:r>
        <w:rPr/>
        <w:t>以上项目的研发成功，将会使公司在保持铁路市场竞争优势的同时，为公司开拓城市轨 道交通市场打下坚实的技术基础。</w:t>
      </w:r>
    </w:p>
    <w:p>
      <w:pPr>
        <w:pStyle w:val="Heading3"/>
        <w:spacing w:line="240" w:lineRule="auto" w:before="209"/>
        <w:ind w:left="172"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1"/>
          <w:szCs w:val="21"/>
        </w:rPr>
      </w:pPr>
    </w:p>
    <w:p>
      <w:pPr>
        <w:pStyle w:val="BodyText"/>
        <w:spacing w:line="240" w:lineRule="auto" w:before="0"/>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80" w:type="dxa"/>
        <w:tblLayout w:type="fixed"/>
        <w:tblCellMar>
          <w:top w:w="0" w:type="dxa"/>
          <w:left w:w="0" w:type="dxa"/>
          <w:bottom w:w="0" w:type="dxa"/>
          <w:right w:w="0" w:type="dxa"/>
        </w:tblCellMar>
        <w:tblLook w:val="01E0"/>
      </w:tblPr>
      <w:tblGrid>
        <w:gridCol w:w="2858"/>
        <w:gridCol w:w="2351"/>
        <w:gridCol w:w="2340"/>
        <w:gridCol w:w="2009"/>
      </w:tblGrid>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81"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396,297,300.46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228,645,306.35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73.32%</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370,093,393.34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234,994,519.77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57.49%</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26,203,907.12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-6,349,213.42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512.71%</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11,240.00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-100%</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82,785,798.70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148,513,491.97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-44.26%</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-82,785,798.70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-148,502,251.97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44.25%</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340" w:top="1060" w:bottom="1540" w:left="960" w:right="0"/>
        </w:sectPr>
      </w:pPr>
    </w:p>
    <w:p>
      <w:pPr>
        <w:spacing w:line="240" w:lineRule="auto" w:before="6"/>
        <w:rPr>
          <w:rFonts w:ascii="宋体" w:hAnsi="宋体" w:cs="宋体" w:eastAsia="宋体" w:hint="default"/>
          <w:sz w:val="28"/>
          <w:szCs w:val="28"/>
        </w:rPr>
      </w:pPr>
    </w:p>
    <w:tbl>
      <w:tblPr>
        <w:tblW w:w="0" w:type="auto"/>
        <w:jc w:val="left"/>
        <w:tblInd w:w="289" w:type="dxa"/>
        <w:tblLayout w:type="fixed"/>
        <w:tblCellMar>
          <w:top w:w="0" w:type="dxa"/>
          <w:left w:w="0" w:type="dxa"/>
          <w:bottom w:w="0" w:type="dxa"/>
          <w:right w:w="0" w:type="dxa"/>
        </w:tblCellMar>
        <w:tblLook w:val="01E0"/>
      </w:tblPr>
      <w:tblGrid>
        <w:gridCol w:w="2880"/>
        <w:gridCol w:w="2340"/>
        <w:gridCol w:w="2340"/>
        <w:gridCol w:w="2009"/>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210,512,027.00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33,480,521.41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528.76%</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116,770,420.17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37,728,601.78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209.5%</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93,741,606.83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-4,248,080.37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2,306.68%</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37,159,715.25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-159,099,545.76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123.36%</w:t>
            </w:r>
          </w:p>
        </w:tc>
      </w:tr>
    </w:tbl>
    <w:p>
      <w:pPr>
        <w:spacing w:line="240" w:lineRule="auto" w:before="9"/>
        <w:rPr>
          <w:rFonts w:ascii="宋体" w:hAnsi="宋体" w:cs="宋体" w:eastAsia="宋体" w:hint="default"/>
          <w:sz w:val="4"/>
          <w:szCs w:val="4"/>
        </w:rPr>
      </w:pPr>
    </w:p>
    <w:p>
      <w:pPr>
        <w:pStyle w:val="BodyText"/>
        <w:spacing w:line="333" w:lineRule="auto" w:before="26"/>
        <w:ind w:left="292" w:right="1073" w:firstLine="480"/>
        <w:jc w:val="left"/>
      </w:pPr>
      <w:r>
        <w:rPr/>
        <w:t>（</w:t>
      </w:r>
      <w:r>
        <w:rPr>
          <w:rFonts w:ascii="Times New Roman" w:hAnsi="Times New Roman" w:cs="Times New Roman" w:eastAsia="Times New Roman" w:hint="default"/>
        </w:rPr>
        <w:t>1</w:t>
      </w:r>
      <w:r>
        <w:rPr/>
        <w:t>）经营活动产生的现金流量净额比上年同期增加</w:t>
      </w:r>
      <w:r>
        <w:rPr>
          <w:spacing w:val="-84"/>
        </w:rPr>
        <w:t> </w:t>
      </w:r>
      <w:r>
        <w:rPr>
          <w:rFonts w:ascii="Times New Roman" w:hAnsi="Times New Roman" w:cs="Times New Roman" w:eastAsia="Times New Roman" w:hint="default"/>
        </w:rPr>
        <w:t>512.71%</w:t>
      </w:r>
      <w:r>
        <w:rPr/>
        <w:t>，主要原因是报告期内回款 力度较大、承兑汇票到期托收导致销售商品、提供劳务收到的现金比上年同期增加</w:t>
      </w:r>
      <w:r>
        <w:rPr>
          <w:spacing w:val="-59"/>
        </w:rPr>
        <w:t> </w:t>
      </w:r>
      <w:r>
        <w:rPr>
          <w:rFonts w:ascii="Times New Roman" w:hAnsi="Times New Roman" w:cs="Times New Roman" w:eastAsia="Times New Roman" w:hint="default"/>
        </w:rPr>
        <w:t>89.76%</w:t>
      </w:r>
      <w:r>
        <w:rPr/>
        <w:t>。</w:t>
      </w:r>
    </w:p>
    <w:p>
      <w:pPr>
        <w:pStyle w:val="BodyText"/>
        <w:spacing w:line="333" w:lineRule="auto"/>
        <w:ind w:left="292" w:right="1122" w:firstLine="480"/>
        <w:jc w:val="left"/>
      </w:pPr>
      <w:r>
        <w:rPr/>
        <w:t>（</w:t>
      </w:r>
      <w:r>
        <w:rPr>
          <w:rFonts w:ascii="Times New Roman" w:hAnsi="Times New Roman" w:cs="Times New Roman" w:eastAsia="Times New Roman" w:hint="default"/>
        </w:rPr>
        <w:t>2</w:t>
      </w:r>
      <w:r>
        <w:rPr/>
        <w:t>）投资活动产生的现金流量净额比上年同期增加</w:t>
      </w:r>
      <w:r>
        <w:rPr>
          <w:spacing w:val="12"/>
        </w:rPr>
        <w:t> </w:t>
      </w:r>
      <w:r>
        <w:rPr>
          <w:rFonts w:ascii="Times New Roman" w:hAnsi="Times New Roman" w:cs="Times New Roman" w:eastAsia="Times New Roman" w:hint="default"/>
        </w:rPr>
        <w:t>44.25%</w:t>
      </w:r>
      <w:r>
        <w:rPr/>
        <w:t>，主要系报告期内支付给投 资者现金减少所致。</w:t>
      </w:r>
    </w:p>
    <w:p>
      <w:pPr>
        <w:pStyle w:val="BodyText"/>
        <w:spacing w:line="240" w:lineRule="auto" w:before="53"/>
        <w:ind w:left="773" w:right="1073"/>
        <w:jc w:val="left"/>
      </w:pPr>
      <w:r>
        <w:rPr/>
        <w:t>（</w:t>
      </w:r>
      <w:r>
        <w:rPr>
          <w:rFonts w:ascii="Times New Roman" w:hAnsi="Times New Roman" w:cs="Times New Roman" w:eastAsia="Times New Roman" w:hint="default"/>
        </w:rPr>
        <w:t>3</w:t>
      </w:r>
      <w:r>
        <w:rPr/>
        <w:t>）筹资活动产生的现金比上年同期增加</w:t>
      </w:r>
      <w:r>
        <w:rPr>
          <w:spacing w:val="14"/>
        </w:rPr>
        <w:t> </w:t>
      </w:r>
      <w:r>
        <w:rPr>
          <w:rFonts w:ascii="Times New Roman" w:hAnsi="Times New Roman" w:cs="Times New Roman" w:eastAsia="Times New Roman" w:hint="default"/>
        </w:rPr>
        <w:t>2306.68%</w:t>
      </w:r>
      <w:r>
        <w:rPr/>
        <w:t>，主要原因是报告期内新增贷款所</w:t>
      </w:r>
    </w:p>
    <w:p>
      <w:pPr>
        <w:spacing w:line="240" w:lineRule="auto" w:before="9"/>
        <w:rPr>
          <w:rFonts w:ascii="宋体" w:hAnsi="宋体" w:cs="宋体" w:eastAsia="宋体" w:hint="default"/>
          <w:sz w:val="7"/>
          <w:szCs w:val="7"/>
        </w:rPr>
      </w:pPr>
    </w:p>
    <w:p>
      <w:pPr>
        <w:spacing w:after="0" w:line="240" w:lineRule="auto"/>
        <w:rPr>
          <w:rFonts w:ascii="宋体" w:hAnsi="宋体" w:cs="宋体" w:eastAsia="宋体" w:hint="default"/>
          <w:sz w:val="7"/>
          <w:szCs w:val="7"/>
        </w:rPr>
        <w:sectPr>
          <w:footerReference w:type="default" r:id="rId14"/>
          <w:pgSz w:w="11910" w:h="16840"/>
          <w:pgMar w:footer="980" w:header="745" w:top="1060" w:bottom="1160" w:left="840" w:right="0"/>
          <w:pgNumType w:start="17"/>
        </w:sectPr>
      </w:pPr>
    </w:p>
    <w:p>
      <w:pPr>
        <w:pStyle w:val="Heading3"/>
        <w:spacing w:line="285" w:lineRule="auto"/>
        <w:ind w:left="292" w:right="0"/>
        <w:jc w:val="left"/>
        <w:rPr>
          <w:b w:val="0"/>
          <w:bCs w:val="0"/>
        </w:rPr>
      </w:pPr>
      <w:r>
        <w:rPr>
          <w:rFonts w:ascii="宋体" w:hAnsi="宋体" w:cs="宋体" w:eastAsia="宋体" w:hint="default"/>
          <w:b w:val="0"/>
          <w:bCs w:val="0"/>
        </w:rPr>
        <w:t>致。 </w:t>
      </w:r>
      <w:r>
        <w:rPr>
          <w:w w:val="95"/>
        </w:rPr>
        <w:t>报告期内公司经营活动的现金流量与本年度净利润存在重大差异的原因说明</w:t>
      </w:r>
      <w:r>
        <w:rPr>
          <w:b w:val="0"/>
          <w:bCs w:val="0"/>
        </w:rPr>
      </w:r>
    </w:p>
    <w:p>
      <w:pPr>
        <w:spacing w:line="352" w:lineRule="auto" w:before="118"/>
        <w:ind w:left="292" w:right="5412" w:firstLine="480"/>
        <w:jc w:val="left"/>
        <w:rPr>
          <w:rFonts w:ascii="宋体" w:hAnsi="宋体" w:cs="宋体" w:eastAsia="宋体"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三、主营业务构成情况</w:t>
      </w:r>
      <w:r>
        <w:rPr>
          <w:rFonts w:ascii="宋体" w:hAnsi="宋体" w:cs="宋体" w:eastAsia="宋体" w:hint="default"/>
          <w:sz w:val="24"/>
          <w:szCs w:val="24"/>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6"/>
          <w:szCs w:val="26"/>
        </w:rPr>
      </w:pPr>
    </w:p>
    <w:p>
      <w:pPr>
        <w:spacing w:before="0"/>
        <w:ind w:left="29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840" w:right="0"/>
          <w:cols w:num="2" w:equalWidth="0">
            <w:col w:w="8244" w:space="677"/>
            <w:col w:w="2149"/>
          </w:cols>
        </w:sectPr>
      </w:pPr>
    </w:p>
    <w:p>
      <w:pPr>
        <w:spacing w:line="240" w:lineRule="auto" w:before="2"/>
        <w:rPr>
          <w:rFonts w:ascii="宋体" w:hAnsi="宋体" w:cs="宋体" w:eastAsia="宋体" w:hint="default"/>
          <w:sz w:val="8"/>
          <w:szCs w:val="8"/>
        </w:rPr>
      </w:pPr>
      <w:r>
        <w:rPr/>
        <w:pict>
          <v:shape style="position:absolute;margin-left:460.320007pt;margin-top:764.919983pt;width:135.0pt;height:77pt;mso-position-horizontal-relative:page;mso-position-vertical-relative:page;z-index:-807376" type="#_x0000_t75" stroked="false">
            <v:imagedata r:id="rId15" o:title=""/>
          </v:shape>
        </w:pict>
      </w:r>
    </w:p>
    <w:tbl>
      <w:tblPr>
        <w:tblW w:w="0" w:type="auto"/>
        <w:jc w:val="left"/>
        <w:tblInd w:w="108" w:type="dxa"/>
        <w:tblLayout w:type="fixed"/>
        <w:tblCellMar>
          <w:top w:w="0" w:type="dxa"/>
          <w:left w:w="0" w:type="dxa"/>
          <w:bottom w:w="0" w:type="dxa"/>
          <w:right w:w="0" w:type="dxa"/>
        </w:tblCellMar>
        <w:tblLook w:val="01E0"/>
      </w:tblPr>
      <w:tblGrid>
        <w:gridCol w:w="1548"/>
        <w:gridCol w:w="1366"/>
        <w:gridCol w:w="1366"/>
        <w:gridCol w:w="1368"/>
        <w:gridCol w:w="1366"/>
        <w:gridCol w:w="1369"/>
        <w:gridCol w:w="1370"/>
      </w:tblGrid>
      <w:tr>
        <w:trPr>
          <w:trHeight w:val="715"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75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铁路通信信号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285,244,404.96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146,036,397.75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r>
        <w:trPr>
          <w:trHeight w:val="401" w:hRule="exact"/>
        </w:trPr>
        <w:tc>
          <w:tcPr>
            <w:tcW w:w="975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铁路信号集中监测 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104,079,770.88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49,347,957.87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5.53%</w:t>
            </w:r>
          </w:p>
        </w:tc>
      </w:tr>
      <w:tr>
        <w:trPr>
          <w:trHeight w:val="71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铁路综合视频监控 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9,125,128.17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3,847,899.39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w:t>
            </w:r>
          </w:p>
        </w:tc>
      </w:tr>
      <w:tr>
        <w:trPr>
          <w:trHeight w:val="71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无线调车机车信号 和监测系统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2,135,299.14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912,268.83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10.14%</w:t>
            </w:r>
          </w:p>
        </w:tc>
      </w:tr>
      <w:tr>
        <w:trPr>
          <w:trHeight w:val="40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电源维护测试产品</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铁路防灾安全监控 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34,523,024.82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19,277,769.96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-10.21%</w:t>
            </w:r>
          </w:p>
        </w:tc>
      </w:tr>
      <w:tr>
        <w:trPr>
          <w:trHeight w:val="40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电务管理信息系统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4,733,333.33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3,217,219.58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-10.71%</w:t>
            </w:r>
          </w:p>
        </w:tc>
      </w:tr>
      <w:tr>
        <w:trPr>
          <w:trHeight w:val="40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HH-LS</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841,794.87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103,549.84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r>
      <w:tr>
        <w:trPr>
          <w:trHeight w:val="71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铁路运输指挥综合 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2,658,888.90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1,152,695.14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29.17%</w:t>
            </w:r>
          </w:p>
        </w:tc>
      </w:tr>
      <w:tr>
        <w:trPr>
          <w:trHeight w:val="71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轨道交通信号智能 电源系统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52,827,398.72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32,762,067.54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925.03%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w:t>
            </w:r>
          </w:p>
        </w:tc>
      </w:tr>
      <w:tr>
        <w:trPr>
          <w:trHeight w:val="40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电加热道岔融雪系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13,960,503.16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9,354,124.50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84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1192" type="#_x0000_t75" stroked="false">
            <v:imagedata r:id="rId15" o:title=""/>
          </v:shape>
        </w:pict>
      </w:r>
    </w:p>
    <w:tbl>
      <w:tblPr>
        <w:tblW w:w="0" w:type="auto"/>
        <w:jc w:val="left"/>
        <w:tblInd w:w="108" w:type="dxa"/>
        <w:tblLayout w:type="fixed"/>
        <w:tblCellMar>
          <w:top w:w="0" w:type="dxa"/>
          <w:left w:w="0" w:type="dxa"/>
          <w:bottom w:w="0" w:type="dxa"/>
          <w:right w:w="0" w:type="dxa"/>
        </w:tblCellMar>
        <w:tblLook w:val="01E0"/>
      </w:tblPr>
      <w:tblGrid>
        <w:gridCol w:w="1548"/>
        <w:gridCol w:w="1366"/>
        <w:gridCol w:w="1366"/>
        <w:gridCol w:w="1368"/>
        <w:gridCol w:w="1366"/>
        <w:gridCol w:w="1369"/>
        <w:gridCol w:w="1370"/>
      </w:tblGrid>
      <w:tr>
        <w:trPr>
          <w:trHeight w:val="36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1,578,174.95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1,394,011.83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w:t>
            </w:r>
          </w:p>
        </w:tc>
      </w:tr>
      <w:tr>
        <w:trPr>
          <w:trHeight w:val="40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电码化隔离设备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11,224,604.41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4,816,670.34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11,064.84%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6,795.28%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25.98%</w:t>
            </w:r>
          </w:p>
        </w:tc>
      </w:tr>
      <w:tr>
        <w:trPr>
          <w:trHeight w:val="71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代理销售补偿电容 等收入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39,734,484.42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17,410,212.28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7,821,999.19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2,439,950.65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75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58,909,430.08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31,601,350.38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w:t>
            </w:r>
          </w:p>
        </w:tc>
      </w:tr>
      <w:tr>
        <w:trPr>
          <w:trHeight w:val="40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60,477,801.67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28,337,378.02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w:t>
            </w:r>
          </w:p>
        </w:tc>
      </w:tr>
      <w:tr>
        <w:trPr>
          <w:trHeight w:val="40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13,324,734.92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6,457,251.98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19.37%</w:t>
            </w:r>
          </w:p>
        </w:tc>
      </w:tr>
      <w:tr>
        <w:trPr>
          <w:trHeight w:val="40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125,762,974.88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68,288,369.84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-10.84%</w:t>
            </w:r>
          </w:p>
        </w:tc>
      </w:tr>
      <w:tr>
        <w:trPr>
          <w:trHeight w:val="40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12,048,412.02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6,511,239.56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w:t>
            </w:r>
          </w:p>
        </w:tc>
      </w:tr>
      <w:tr>
        <w:trPr>
          <w:trHeight w:val="40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12,500,461.66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4,577,474.09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22.45%</w:t>
            </w:r>
          </w:p>
        </w:tc>
      </w:tr>
      <w:tr>
        <w:trPr>
          <w:trHeight w:val="40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2,220,589.73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263,333.88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12.95%</w:t>
            </w:r>
          </w:p>
        </w:tc>
      </w:tr>
    </w:tbl>
    <w:p>
      <w:pPr>
        <w:spacing w:line="240" w:lineRule="auto" w:before="9"/>
        <w:rPr>
          <w:rFonts w:ascii="宋体" w:hAnsi="宋体" w:cs="宋体" w:eastAsia="宋体" w:hint="default"/>
          <w:sz w:val="4"/>
          <w:szCs w:val="4"/>
        </w:rPr>
      </w:pPr>
    </w:p>
    <w:p>
      <w:pPr>
        <w:pStyle w:val="Heading3"/>
        <w:spacing w:line="333" w:lineRule="auto"/>
        <w:ind w:left="292" w:right="1119"/>
        <w:jc w:val="left"/>
        <w:rPr>
          <w:b w:val="0"/>
          <w:bCs w:val="0"/>
        </w:rPr>
      </w:pPr>
      <w:r>
        <w:rPr/>
        <w:t>公司主营业务数据统计口径在报告期发生调整的情况下，公司最近</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年按报告期末口径调整</w:t>
      </w:r>
      <w:r>
        <w:rPr>
          <w:w w:val="99"/>
        </w:rPr>
        <w:t> </w:t>
      </w:r>
      <w:r>
        <w:rPr/>
        <w:t>后的主营业务数据</w:t>
      </w:r>
      <w:r>
        <w:rPr>
          <w:b w:val="0"/>
          <w:bCs w:val="0"/>
        </w:rPr>
      </w:r>
    </w:p>
    <w:p>
      <w:pPr>
        <w:pStyle w:val="BodyText"/>
        <w:spacing w:line="240" w:lineRule="auto" w:before="50"/>
        <w:ind w:left="680" w:right="8510"/>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6"/>
          <w:szCs w:val="26"/>
        </w:rPr>
      </w:pPr>
    </w:p>
    <w:p>
      <w:pPr>
        <w:pStyle w:val="Heading3"/>
        <w:spacing w:line="240" w:lineRule="auto" w:before="0"/>
        <w:ind w:left="292" w:right="1073"/>
        <w:jc w:val="left"/>
        <w:rPr>
          <w:b w:val="0"/>
          <w:bCs w:val="0"/>
        </w:rPr>
      </w:pPr>
      <w:r>
        <w:rPr/>
        <w:t>四、资产、负债状况分析</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before="0"/>
        <w:ind w:left="292" w:right="1073"/>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0"/>
        <w:ind w:left="0" w:right="1131"/>
        <w:jc w:val="right"/>
      </w:pPr>
      <w:r>
        <w:rPr/>
        <w:t>单位：元</w:t>
      </w:r>
    </w:p>
    <w:p>
      <w:pPr>
        <w:spacing w:line="240" w:lineRule="auto" w:before="11"/>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1346"/>
        <w:gridCol w:w="1703"/>
        <w:gridCol w:w="1440"/>
        <w:gridCol w:w="1800"/>
        <w:gridCol w:w="1356"/>
        <w:gridCol w:w="1133"/>
        <w:gridCol w:w="931"/>
      </w:tblGrid>
      <w:tr>
        <w:trPr>
          <w:trHeight w:val="20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31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31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3143" w:type="dxa"/>
            <w:gridSpan w:val="2"/>
            <w:vMerge/>
            <w:tcBorders>
              <w:left w:val="single" w:sz="4" w:space="0" w:color="000000"/>
              <w:bottom w:val="single" w:sz="4" w:space="0" w:color="000000"/>
              <w:right w:val="single" w:sz="4" w:space="0" w:color="000000"/>
            </w:tcBorders>
            <w:shd w:val="clear" w:color="auto" w:fill="D2D2D2"/>
          </w:tcPr>
          <w:p>
            <w:pPr/>
          </w:p>
        </w:tc>
        <w:tc>
          <w:tcPr>
            <w:tcW w:w="3156" w:type="dxa"/>
            <w:gridSpan w:val="2"/>
            <w:vMerge/>
            <w:tcBorders>
              <w:left w:val="single" w:sz="4" w:space="0" w:color="000000"/>
              <w:bottom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比重增减</w:t>
            </w:r>
          </w:p>
          <w:p>
            <w:pPr>
              <w:pStyle w:val="TableParagraph"/>
              <w:spacing w:line="240" w:lineRule="auto" w:before="37"/>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51" w:right="36" w:hanging="212"/>
              <w:jc w:val="left"/>
              <w:rPr>
                <w:rFonts w:ascii="宋体" w:hAnsi="宋体" w:cs="宋体" w:eastAsia="宋体" w:hint="default"/>
                <w:sz w:val="21"/>
                <w:szCs w:val="21"/>
              </w:rPr>
            </w:pPr>
            <w:r>
              <w:rPr>
                <w:rFonts w:ascii="宋体" w:hAnsi="宋体" w:cs="宋体" w:eastAsia="宋体" w:hint="default"/>
                <w:sz w:val="21"/>
                <w:szCs w:val="21"/>
              </w:rPr>
              <w:t>重大变动</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166"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占总资产比例</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占总资产比例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3" w:type="dxa"/>
            <w:vMerge/>
            <w:tcBorders>
              <w:left w:val="single" w:sz="4" w:space="0" w:color="000000"/>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40" w:type="dxa"/>
            <w:vMerge/>
            <w:tcBorders>
              <w:left w:val="single" w:sz="4" w:space="0" w:color="000000"/>
              <w:right w:val="single" w:sz="4" w:space="0" w:color="000000"/>
            </w:tcBorders>
            <w:shd w:val="clear" w:color="auto" w:fill="D2D2D2"/>
          </w:tcPr>
          <w:p>
            <w:pPr/>
          </w:p>
        </w:tc>
        <w:tc>
          <w:tcPr>
            <w:tcW w:w="1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6"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78"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703" w:type="dxa"/>
            <w:vMerge/>
            <w:tcBorders>
              <w:left w:val="single" w:sz="4" w:space="0" w:color="000000"/>
              <w:bottom w:val="nil" w:sz="6" w:space="0" w:color="auto"/>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c>
          <w:tcPr>
            <w:tcW w:w="1800" w:type="dxa"/>
            <w:vMerge/>
            <w:tcBorders>
              <w:left w:val="single" w:sz="4" w:space="0" w:color="000000"/>
              <w:bottom w:val="nil" w:sz="6" w:space="0" w:color="auto"/>
              <w:right w:val="single" w:sz="4" w:space="0" w:color="000000"/>
            </w:tcBorders>
            <w:shd w:val="clear" w:color="auto" w:fill="D2D2D2"/>
          </w:tcPr>
          <w:p>
            <w:pPr/>
          </w:p>
        </w:tc>
        <w:tc>
          <w:tcPr>
            <w:tcW w:w="1356"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267,800,304.04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23.64%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234,188,340.70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23.74%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pacing w:val="-1"/>
                <w:sz w:val="21"/>
              </w:rPr>
              <w:t>-0.1%</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346,457,670.74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30.58%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327,721,703.24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33.22%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-2.64%</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148,093,972.46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13.07%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64,461,902.91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6.53%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6.54%</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115,858,367.69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51,941,971.13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4.97%</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49,176,712.85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4.34%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74,742,078.42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7.58%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pacing w:val="-1"/>
                <w:sz w:val="21"/>
              </w:rPr>
              <w:t>-3.24%</w:t>
            </w: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840" w:right="0"/>
        </w:sectPr>
      </w:pPr>
    </w:p>
    <w:p>
      <w:pPr>
        <w:spacing w:line="240" w:lineRule="auto" w:before="8"/>
        <w:rPr>
          <w:rFonts w:ascii="宋体" w:hAnsi="宋体" w:cs="宋体" w:eastAsia="宋体" w:hint="default"/>
          <w:sz w:val="23"/>
          <w:szCs w:val="23"/>
        </w:rPr>
      </w:pPr>
    </w:p>
    <w:p>
      <w:pPr>
        <w:pStyle w:val="Heading3"/>
        <w:spacing w:line="240" w:lineRule="auto"/>
        <w:ind w:left="292" w:right="107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26"/>
        <w:ind w:left="0" w:right="1131"/>
        <w:jc w:val="right"/>
      </w:pPr>
      <w:r>
        <w:rPr/>
        <w:t>单位：元</w:t>
      </w:r>
    </w:p>
    <w:p>
      <w:pPr>
        <w:spacing w:line="240" w:lineRule="auto" w:before="11"/>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1304"/>
        <w:gridCol w:w="1745"/>
        <w:gridCol w:w="1080"/>
        <w:gridCol w:w="1620"/>
        <w:gridCol w:w="1080"/>
        <w:gridCol w:w="1441"/>
        <w:gridCol w:w="1469"/>
      </w:tblGrid>
      <w:tr>
        <w:trPr>
          <w:trHeight w:val="403" w:hRule="exact"/>
        </w:trPr>
        <w:tc>
          <w:tcPr>
            <w:tcW w:w="1304" w:type="dxa"/>
            <w:tcBorders>
              <w:top w:val="single" w:sz="4" w:space="0" w:color="000000"/>
              <w:left w:val="single" w:sz="4" w:space="0" w:color="000000"/>
              <w:bottom w:val="nil" w:sz="6" w:space="0" w:color="auto"/>
              <w:right w:val="single" w:sz="4" w:space="0" w:color="000000"/>
            </w:tcBorders>
            <w:shd w:val="clear" w:color="auto" w:fill="D2D2D2"/>
          </w:tcPr>
          <w:p>
            <w:pPr/>
          </w:p>
        </w:tc>
        <w:tc>
          <w:tcPr>
            <w:tcW w:w="28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304" w:type="dxa"/>
            <w:vMerge w:val="restart"/>
            <w:tcBorders>
              <w:top w:val="nil" w:sz="6" w:space="0" w:color="auto"/>
              <w:left w:val="single" w:sz="4" w:space="0" w:color="000000"/>
              <w:right w:val="single" w:sz="4" w:space="0" w:color="000000"/>
            </w:tcBorders>
            <w:shd w:val="clear" w:color="auto" w:fill="D2D2D2"/>
          </w:tcPr>
          <w:p>
            <w:pPr/>
          </w:p>
        </w:tc>
        <w:tc>
          <w:tcPr>
            <w:tcW w:w="17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8" w:right="23" w:firstLine="86"/>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8" w:right="23" w:firstLine="86"/>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1" w:type="dxa"/>
            <w:vMerge w:val="restart"/>
            <w:tcBorders>
              <w:top w:val="nil" w:sz="6" w:space="0" w:color="auto"/>
              <w:left w:val="single" w:sz="9" w:space="0" w:color="D2D2D2"/>
              <w:right w:val="single" w:sz="9" w:space="0" w:color="D2D2D2"/>
            </w:tcBorders>
          </w:tcPr>
          <w:p>
            <w:pPr>
              <w:pStyle w:val="TableParagraph"/>
              <w:spacing w:line="278" w:lineRule="exact"/>
              <w:ind w:left="17" w:right="-38"/>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D2D2D2" w:color="auto" w:val="clear"/>
              </w:rPr>
              <w:t> </w:t>
            </w:r>
            <w:r>
              <w:rPr>
                <w:rFonts w:ascii="宋体" w:hAnsi="宋体" w:cs="宋体" w:eastAsia="宋体" w:hint="default"/>
                <w:sz w:val="21"/>
                <w:szCs w:val="21"/>
                <w:shd w:fill="D2D2D2" w:color="auto" w:val="clear"/>
              </w:rPr>
              <w:t>比重增减（</w:t>
            </w:r>
            <w:r>
              <w:rPr>
                <w:rFonts w:ascii="Times New Roman" w:hAnsi="Times New Roman" w:cs="Times New Roman" w:eastAsia="Times New Roman" w:hint="default"/>
                <w:sz w:val="21"/>
                <w:szCs w:val="21"/>
                <w:shd w:fill="D2D2D2" w:color="auto" w:val="clear"/>
              </w:rPr>
              <w:t>%</w:t>
            </w:r>
            <w:r>
              <w:rPr>
                <w:rFonts w:ascii="宋体" w:hAnsi="宋体" w:cs="宋体" w:eastAsia="宋体" w:hint="default"/>
                <w:sz w:val="21"/>
                <w:szCs w:val="21"/>
                <w:shd w:fill="D2D2D2" w:color="auto" w:val="clear"/>
              </w:rPr>
              <w:t>）</w:t>
            </w:r>
            <w:r>
              <w:rPr>
                <w:rFonts w:ascii="宋体" w:hAnsi="宋体" w:cs="宋体" w:eastAsia="宋体" w:hint="default"/>
                <w:sz w:val="21"/>
                <w:szCs w:val="21"/>
              </w:rPr>
            </w:r>
          </w:p>
        </w:tc>
        <w:tc>
          <w:tcPr>
            <w:tcW w:w="1469" w:type="dxa"/>
            <w:vMerge w:val="restart"/>
            <w:tcBorders>
              <w:top w:val="nil" w:sz="6" w:space="0" w:color="auto"/>
              <w:left w:val="single" w:sz="9" w:space="0" w:color="D2D2D2"/>
              <w:right w:val="single" w:sz="12" w:space="0" w:color="D2D2D2"/>
            </w:tcBorders>
          </w:tcPr>
          <w:p>
            <w:pPr>
              <w:pStyle w:val="TableParagraph"/>
              <w:tabs>
                <w:tab w:pos="1431" w:val="left" w:leader="none"/>
              </w:tabs>
              <w:spacing w:line="262" w:lineRule="exact"/>
              <w:ind w:left="1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2D2D2" w:color="auto" w:val="clear"/>
              </w:rPr>
              <w:t> </w:t>
            </w:r>
            <w:r>
              <w:rPr>
                <w:rFonts w:ascii="Times New Roman" w:hAnsi="Times New Roman" w:cs="Times New Roman" w:eastAsia="Times New Roman" w:hint="default"/>
                <w:spacing w:val="-29"/>
                <w:sz w:val="21"/>
                <w:szCs w:val="21"/>
                <w:shd w:fill="D2D2D2" w:color="auto" w:val="clear"/>
              </w:rPr>
              <w:t> </w:t>
            </w:r>
            <w:r>
              <w:rPr>
                <w:rFonts w:ascii="宋体" w:hAnsi="宋体" w:cs="宋体" w:eastAsia="宋体" w:hint="default"/>
                <w:sz w:val="21"/>
                <w:szCs w:val="21"/>
                <w:shd w:fill="D2D2D2" w:color="auto" w:val="clear"/>
              </w:rPr>
              <w:t>重大变动说明</w:t>
              <w:tab/>
            </w:r>
            <w:r>
              <w:rPr>
                <w:rFonts w:ascii="宋体" w:hAnsi="宋体" w:cs="宋体" w:eastAsia="宋体" w:hint="default"/>
                <w:sz w:val="21"/>
                <w:szCs w:val="21"/>
              </w:rPr>
            </w:r>
          </w:p>
        </w:tc>
      </w:tr>
      <w:tr>
        <w:trPr>
          <w:trHeight w:val="190" w:hRule="exact"/>
        </w:trPr>
        <w:tc>
          <w:tcPr>
            <w:tcW w:w="1304" w:type="dxa"/>
            <w:vMerge/>
            <w:tcBorders>
              <w:left w:val="single" w:sz="4" w:space="0" w:color="000000"/>
              <w:bottom w:val="nil" w:sz="6" w:space="0" w:color="auto"/>
              <w:right w:val="single" w:sz="4" w:space="0" w:color="000000"/>
            </w:tcBorders>
            <w:shd w:val="clear" w:color="auto" w:fill="D2D2D2"/>
          </w:tcPr>
          <w:p>
            <w:pPr/>
          </w:p>
        </w:tc>
        <w:tc>
          <w:tcPr>
            <w:tcW w:w="17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vMerge/>
            <w:tcBorders>
              <w:left w:val="single" w:sz="4" w:space="0" w:color="000000"/>
              <w:right w:val="single" w:sz="4" w:space="0" w:color="000000"/>
            </w:tcBorders>
            <w:shd w:val="clear" w:color="auto" w:fill="D2D2D2"/>
          </w:tcPr>
          <w:p>
            <w:pPr/>
          </w:p>
        </w:tc>
        <w:tc>
          <w:tcPr>
            <w:tcW w:w="16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vMerge/>
            <w:tcBorders>
              <w:left w:val="single" w:sz="4" w:space="0" w:color="000000"/>
              <w:right w:val="single" w:sz="4" w:space="0" w:color="000000"/>
            </w:tcBorders>
            <w:shd w:val="clear" w:color="auto" w:fill="D2D2D2"/>
          </w:tcPr>
          <w:p>
            <w:pPr/>
          </w:p>
        </w:tc>
        <w:tc>
          <w:tcPr>
            <w:tcW w:w="1441" w:type="dxa"/>
            <w:vMerge/>
            <w:tcBorders>
              <w:left w:val="single" w:sz="9" w:space="0" w:color="D2D2D2"/>
              <w:bottom w:val="nil" w:sz="6" w:space="0" w:color="auto"/>
              <w:right w:val="single" w:sz="9" w:space="0" w:color="D2D2D2"/>
            </w:tcBorders>
          </w:tcPr>
          <w:p>
            <w:pPr/>
          </w:p>
        </w:tc>
        <w:tc>
          <w:tcPr>
            <w:tcW w:w="1469" w:type="dxa"/>
            <w:vMerge/>
            <w:tcBorders>
              <w:left w:val="single" w:sz="9" w:space="0" w:color="D2D2D2"/>
              <w:bottom w:val="nil" w:sz="6" w:space="0" w:color="auto"/>
              <w:right w:val="single" w:sz="12" w:space="0" w:color="D2D2D2"/>
            </w:tcBorders>
          </w:tcPr>
          <w:p>
            <w:pPr/>
          </w:p>
        </w:tc>
      </w:tr>
      <w:tr>
        <w:trPr>
          <w:trHeight w:val="202" w:hRule="exact"/>
        </w:trPr>
        <w:tc>
          <w:tcPr>
            <w:tcW w:w="1304" w:type="dxa"/>
            <w:vMerge w:val="restart"/>
            <w:tcBorders>
              <w:top w:val="nil" w:sz="6" w:space="0" w:color="auto"/>
              <w:left w:val="single" w:sz="4" w:space="0" w:color="000000"/>
              <w:right w:val="single" w:sz="4" w:space="0" w:color="000000"/>
            </w:tcBorders>
            <w:shd w:val="clear" w:color="auto" w:fill="D2D2D2"/>
          </w:tcPr>
          <w:p>
            <w:pPr/>
          </w:p>
        </w:tc>
        <w:tc>
          <w:tcPr>
            <w:tcW w:w="1745" w:type="dxa"/>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620" w:type="dxa"/>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441" w:type="dxa"/>
            <w:vMerge w:val="restart"/>
            <w:tcBorders>
              <w:top w:val="nil" w:sz="6" w:space="0" w:color="auto"/>
              <w:left w:val="single" w:sz="4" w:space="0" w:color="000000"/>
              <w:right w:val="single" w:sz="4" w:space="0" w:color="000000"/>
            </w:tcBorders>
            <w:shd w:val="clear" w:color="auto" w:fill="D2D2D2"/>
          </w:tcPr>
          <w:p>
            <w:pPr/>
          </w:p>
        </w:tc>
        <w:tc>
          <w:tcPr>
            <w:tcW w:w="146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04" w:type="dxa"/>
            <w:vMerge/>
            <w:tcBorders>
              <w:left w:val="single" w:sz="4" w:space="0" w:color="000000"/>
              <w:bottom w:val="single" w:sz="4" w:space="0" w:color="000000"/>
              <w:right w:val="single" w:sz="4" w:space="0" w:color="000000"/>
            </w:tcBorders>
            <w:shd w:val="clear" w:color="auto" w:fill="D2D2D2"/>
          </w:tcPr>
          <w:p>
            <w:pPr/>
          </w:p>
        </w:tc>
        <w:tc>
          <w:tcPr>
            <w:tcW w:w="17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441" w:type="dxa"/>
            <w:vMerge/>
            <w:tcBorders>
              <w:left w:val="single" w:sz="4" w:space="0" w:color="000000"/>
              <w:bottom w:val="single" w:sz="4" w:space="0" w:color="000000"/>
              <w:right w:val="single" w:sz="4" w:space="0" w:color="000000"/>
            </w:tcBorders>
            <w:shd w:val="clear" w:color="auto" w:fill="D2D2D2"/>
          </w:tcPr>
          <w:p>
            <w:pPr/>
          </w:p>
        </w:tc>
        <w:tc>
          <w:tcPr>
            <w:tcW w:w="14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150,762,027.00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0" w:right="0"/>
              <w:jc w:val="left"/>
              <w:rPr>
                <w:rFonts w:ascii="Times New Roman" w:hAnsi="Times New Roman" w:cs="Times New Roman" w:eastAsia="Times New Roman" w:hint="default"/>
                <w:sz w:val="21"/>
                <w:szCs w:val="21"/>
              </w:rPr>
            </w:pPr>
            <w:r>
              <w:rPr>
                <w:rFonts w:ascii="Times New Roman"/>
                <w:sz w:val="21"/>
              </w:rPr>
              <w:t>13.31%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06" w:right="0"/>
              <w:jc w:val="left"/>
              <w:rPr>
                <w:rFonts w:ascii="Times New Roman" w:hAnsi="Times New Roman" w:cs="Times New Roman" w:eastAsia="Times New Roman" w:hint="default"/>
                <w:sz w:val="21"/>
                <w:szCs w:val="21"/>
              </w:rPr>
            </w:pPr>
            <w:r>
              <w:rPr>
                <w:rFonts w:ascii="Times New Roman"/>
                <w:sz w:val="21"/>
              </w:rPr>
              <w:t>0.61%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6" w:right="0"/>
              <w:jc w:val="left"/>
              <w:rPr>
                <w:rFonts w:ascii="Times New Roman" w:hAnsi="Times New Roman" w:cs="Times New Roman" w:eastAsia="Times New Roman" w:hint="default"/>
                <w:sz w:val="21"/>
                <w:szCs w:val="21"/>
              </w:rPr>
            </w:pPr>
            <w:r>
              <w:rPr>
                <w:rFonts w:ascii="Times New Roman"/>
                <w:sz w:val="21"/>
              </w:rPr>
              <w:t>12.7%</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spacing w:line="453" w:lineRule="auto" w:before="26"/>
        <w:ind w:left="773" w:right="4993" w:hanging="481"/>
        <w:jc w:val="left"/>
        <w:rPr>
          <w:rFonts w:ascii="宋体" w:hAnsi="宋体" w:cs="宋体" w:eastAsia="宋体" w:hint="default"/>
          <w:sz w:val="24"/>
          <w:szCs w:val="24"/>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w:t>
      </w:r>
      <w:r>
        <w:rPr>
          <w:rFonts w:ascii="宋体" w:hAnsi="宋体" w:cs="宋体" w:eastAsia="宋体" w:hint="default"/>
          <w:b/>
          <w:bCs/>
          <w:sz w:val="24"/>
          <w:szCs w:val="24"/>
        </w:rPr>
        <w:t>以公允价值计量的资产和负债</w:t>
      </w:r>
      <w:r>
        <w:rPr>
          <w:rFonts w:ascii="宋体" w:hAnsi="宋体" w:cs="宋体" w:eastAsia="宋体" w:hint="default"/>
          <w:b/>
          <w:bCs/>
          <w:w w:val="99"/>
          <w:sz w:val="24"/>
          <w:szCs w:val="24"/>
        </w:rPr>
        <w:t> </w:t>
      </w:r>
      <w:r>
        <w:rPr>
          <w:rFonts w:ascii="宋体" w:hAnsi="宋体" w:cs="宋体" w:eastAsia="宋体" w:hint="default"/>
          <w:sz w:val="24"/>
          <w:szCs w:val="24"/>
        </w:rPr>
        <w:t>报告期内，公司无以公允价值计量的资产和负债。</w:t>
      </w:r>
    </w:p>
    <w:p>
      <w:pPr>
        <w:pStyle w:val="Heading3"/>
        <w:spacing w:line="266" w:lineRule="exact" w:before="0"/>
        <w:ind w:left="292" w:right="1073"/>
        <w:jc w:val="left"/>
        <w:rPr>
          <w:b w:val="0"/>
          <w:bCs w:val="0"/>
        </w:rPr>
      </w:pPr>
      <w:r>
        <w:rPr/>
        <w:t>报告期内公司主要资产计量属性是否发生重大变化</w:t>
      </w:r>
      <w:r>
        <w:rPr>
          <w:b w:val="0"/>
          <w:bCs w:val="0"/>
        </w:rPr>
      </w:r>
    </w:p>
    <w:p>
      <w:pPr>
        <w:pStyle w:val="BodyText"/>
        <w:spacing w:line="240" w:lineRule="auto" w:before="58"/>
        <w:ind w:left="292" w:right="1073" w:firstLine="4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4"/>
          <w:szCs w:val="24"/>
        </w:rPr>
      </w:pPr>
    </w:p>
    <w:p>
      <w:pPr>
        <w:pStyle w:val="Heading3"/>
        <w:spacing w:line="240" w:lineRule="auto" w:before="0"/>
        <w:ind w:left="292" w:right="1073"/>
        <w:jc w:val="left"/>
        <w:rPr>
          <w:b w:val="0"/>
          <w:bCs w:val="0"/>
        </w:rPr>
      </w:pPr>
      <w:r>
        <w:rPr/>
        <w:t>五、核心竞争力分析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0"/>
        <w:ind w:left="773" w:right="1073"/>
        <w:jc w:val="left"/>
      </w:pPr>
      <w:r>
        <w:rPr>
          <w:rFonts w:ascii="Times New Roman" w:hAnsi="Times New Roman" w:cs="Times New Roman" w:eastAsia="Times New Roman" w:hint="default"/>
        </w:rPr>
        <w:t>1</w:t>
      </w:r>
      <w:r>
        <w:rPr/>
        <w:t>、专利情况：报告期内，公司共有</w:t>
      </w:r>
      <w:r>
        <w:rPr>
          <w:rFonts w:ascii="Times New Roman" w:hAnsi="Times New Roman" w:cs="Times New Roman" w:eastAsia="Times New Roman" w:hint="default"/>
        </w:rPr>
        <w:t>31</w:t>
      </w:r>
      <w:r>
        <w:rPr/>
        <w:t>项专利获得授权，</w:t>
      </w:r>
      <w:r>
        <w:rPr>
          <w:rFonts w:ascii="Times New Roman" w:hAnsi="Times New Roman" w:cs="Times New Roman" w:eastAsia="Times New Roman" w:hint="default"/>
        </w:rPr>
        <w:t>18</w:t>
      </w:r>
      <w:r>
        <w:rPr/>
        <w:t>项专利获得受理。</w:t>
      </w:r>
    </w:p>
    <w:p>
      <w:pPr>
        <w:pStyle w:val="Heading3"/>
        <w:spacing w:line="240" w:lineRule="auto" w:before="128"/>
        <w:ind w:left="680" w:right="1024"/>
        <w:jc w:val="center"/>
        <w:rPr>
          <w:b w:val="0"/>
          <w:bCs w:val="0"/>
        </w:rPr>
      </w:pPr>
      <w:r>
        <w:rPr>
          <w:rFonts w:ascii="Times New Roman" w:hAnsi="Times New Roman" w:cs="Times New Roman" w:eastAsia="Times New Roman" w:hint="default"/>
        </w:rPr>
        <w:t>2012</w:t>
      </w:r>
      <w:r>
        <w:rPr/>
        <w:t>年专利授权情况一览表</w:t>
      </w:r>
      <w:r>
        <w:rPr>
          <w:b w:val="0"/>
          <w:bCs w:val="0"/>
        </w:rPr>
      </w:r>
    </w:p>
    <w:p>
      <w:pPr>
        <w:spacing w:line="240" w:lineRule="auto" w:before="1"/>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600"/>
        <w:gridCol w:w="3260"/>
        <w:gridCol w:w="1162"/>
        <w:gridCol w:w="1136"/>
        <w:gridCol w:w="1699"/>
        <w:gridCol w:w="1136"/>
        <w:gridCol w:w="994"/>
      </w:tblGrid>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01"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
              <w:jc w:val="center"/>
              <w:rPr>
                <w:rFonts w:ascii="宋体" w:hAnsi="宋体" w:cs="宋体" w:eastAsia="宋体" w:hint="default"/>
                <w:sz w:val="18"/>
                <w:szCs w:val="18"/>
              </w:rPr>
            </w:pPr>
            <w:r>
              <w:rPr>
                <w:rFonts w:ascii="宋体" w:hAnsi="宋体" w:cs="宋体" w:eastAsia="宋体" w:hint="default"/>
                <w:b/>
                <w:bCs/>
                <w:sz w:val="18"/>
                <w:szCs w:val="18"/>
              </w:rPr>
              <w:t>公告日</w:t>
            </w:r>
            <w:r>
              <w:rPr>
                <w:rFonts w:ascii="宋体" w:hAnsi="宋体" w:cs="宋体" w:eastAsia="宋体" w:hint="default"/>
                <w:sz w:val="18"/>
                <w:szCs w:val="18"/>
              </w:rPr>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列车车速模拟装置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201010278432.0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2010.9.10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2012.5.30</w:t>
            </w:r>
          </w:p>
        </w:tc>
      </w:tr>
      <w:tr>
        <w:trPr>
          <w:trHeight w:val="43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安全脉冲产生装置及其产生方法</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201010261269.7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2010.8.24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2012.8.22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转辙机动作电流曲线检测方法</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201010287753.7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2010.9.20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2012.8.22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多机牵引道岔的电子模块化控制系统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201010296946.9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2010.9.30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2012.11.28</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气象监测设备安装支架</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201110007567.8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2011.1.14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2012.11.28</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基于关系型数据库的</w:t>
            </w:r>
            <w:r>
              <w:rPr>
                <w:rFonts w:ascii="Times New Roman" w:hAnsi="Times New Roman" w:cs="Times New Roman" w:eastAsia="Times New Roman" w:hint="default"/>
                <w:sz w:val="18"/>
                <w:szCs w:val="18"/>
              </w:rPr>
              <w:t>J2EE</w:t>
            </w:r>
            <w:r>
              <w:rPr>
                <w:rFonts w:ascii="宋体" w:hAnsi="宋体" w:cs="宋体" w:eastAsia="宋体" w:hint="default"/>
                <w:sz w:val="18"/>
                <w:szCs w:val="18"/>
              </w:rPr>
              <w:t>代码生成方法</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200910066369.1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 w:right="0"/>
              <w:jc w:val="center"/>
              <w:rPr>
                <w:rFonts w:ascii="Times New Roman" w:hAnsi="Times New Roman" w:cs="Times New Roman" w:eastAsia="Times New Roman" w:hint="default"/>
                <w:sz w:val="18"/>
                <w:szCs w:val="18"/>
              </w:rPr>
            </w:pPr>
            <w:r>
              <w:rPr>
                <w:rFonts w:ascii="Times New Roman"/>
                <w:sz w:val="18"/>
              </w:rPr>
              <w:t>2009.11.5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2012.11.28</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现车管理系统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201120273381.2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2011.7.29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2012.3.28</w:t>
            </w:r>
          </w:p>
        </w:tc>
      </w:tr>
      <w:tr>
        <w:trPr>
          <w:trHeight w:val="43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车站接发列车进路防错办提示系统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201120273372.3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2011.7.29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2012.4.4</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城市轨道交通信号维护支持系统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201120287208.8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2011.8.9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2012.5.30</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10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铁路防灾系统异物侵限监测装置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201120459585.5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 w:right="0"/>
              <w:jc w:val="center"/>
              <w:rPr>
                <w:rFonts w:ascii="Times New Roman" w:hAnsi="Times New Roman" w:cs="Times New Roman" w:eastAsia="Times New Roman" w:hint="default"/>
                <w:sz w:val="18"/>
                <w:szCs w:val="18"/>
              </w:rPr>
            </w:pPr>
            <w:r>
              <w:rPr>
                <w:rFonts w:ascii="Times New Roman"/>
                <w:sz w:val="18"/>
              </w:rPr>
              <w:t>2011.11.18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2012.8.22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11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新型转辙机断相保护器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201120459589.3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2011.11.18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2012.8.22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12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铁路防灾系统异物侵限位移监测装置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201120459577.0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2011.11.18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2012.8.22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智能声光告警装置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201120459620.3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2011.11.18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2012.8.22</w:t>
            </w:r>
          </w:p>
        </w:tc>
      </w:tr>
      <w:tr>
        <w:trPr>
          <w:trHeight w:val="43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高压脉冲采集器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201120459618.6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2011.11.18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2012.8.22</w:t>
            </w:r>
          </w:p>
        </w:tc>
      </w:tr>
    </w:tbl>
    <w:p>
      <w:pPr>
        <w:spacing w:after="0" w:line="240" w:lineRule="auto"/>
        <w:jc w:val="center"/>
        <w:rPr>
          <w:rFonts w:ascii="Times New Roman" w:hAnsi="Times New Roman" w:cs="Times New Roman" w:eastAsia="Times New Roman" w:hint="default"/>
          <w:sz w:val="18"/>
          <w:szCs w:val="18"/>
        </w:rPr>
        <w:sectPr>
          <w:footerReference w:type="default" r:id="rId16"/>
          <w:pgSz w:w="11910" w:h="16840"/>
          <w:pgMar w:footer="1340" w:header="745" w:top="1060" w:bottom="1540" w:left="840" w:right="0"/>
        </w:sectPr>
      </w:pPr>
    </w:p>
    <w:p>
      <w:pPr>
        <w:spacing w:line="240" w:lineRule="auto" w:before="6"/>
        <w:rPr>
          <w:rFonts w:ascii="宋体" w:hAnsi="宋体" w:cs="宋体" w:eastAsia="宋体" w:hint="default"/>
          <w:b/>
          <w:bCs/>
          <w:sz w:val="28"/>
          <w:szCs w:val="28"/>
        </w:rPr>
      </w:pPr>
      <w:r>
        <w:rPr/>
        <w:pict>
          <v:shape style="position:absolute;margin-left:460.320007pt;margin-top:764.919983pt;width:135.0pt;height:77pt;mso-position-horizontal-relative:page;mso-position-vertical-relative:page;z-index:-807328" type="#_x0000_t75" stroked="false">
            <v:imagedata r:id="rId15" o:title=""/>
          </v:shape>
        </w:pict>
      </w:r>
    </w:p>
    <w:tbl>
      <w:tblPr>
        <w:tblW w:w="0" w:type="auto"/>
        <w:jc w:val="left"/>
        <w:tblInd w:w="135" w:type="dxa"/>
        <w:tblLayout w:type="fixed"/>
        <w:tblCellMar>
          <w:top w:w="0" w:type="dxa"/>
          <w:left w:w="0" w:type="dxa"/>
          <w:bottom w:w="0" w:type="dxa"/>
          <w:right w:w="0" w:type="dxa"/>
        </w:tblCellMar>
        <w:tblLook w:val="01E0"/>
      </w:tblPr>
      <w:tblGrid>
        <w:gridCol w:w="600"/>
        <w:gridCol w:w="3260"/>
        <w:gridCol w:w="1162"/>
        <w:gridCol w:w="1136"/>
        <w:gridCol w:w="1699"/>
        <w:gridCol w:w="1136"/>
        <w:gridCol w:w="994"/>
      </w:tblGrid>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15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新型线缆</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201120459591.0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2011.11.18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2012.8.22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故障安全动态逻辑与驱动电路</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201120459546.5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2011.11.18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2012.8.22</w:t>
            </w:r>
          </w:p>
        </w:tc>
      </w:tr>
      <w:tr>
        <w:trPr>
          <w:trHeight w:val="43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雪深监测设备安装架</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201120459581.7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2011.11.18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2012.8.22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18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铁路防灾系统异物侵限加速度监测装置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201120459583.6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2011.11.18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2012.8.22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19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可调节机柜底座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201120459604.4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2011.11.18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2012.8.22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外电网瞬间断电时间测试装置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201120570582.9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2011.12.31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2012.9.26</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信号传输电路</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201120570563.6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2011.12.31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2012.9.26</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铁路机械室空调监控装置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201120570542.4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2011.12.31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2012.9.26</w:t>
            </w:r>
          </w:p>
        </w:tc>
      </w:tr>
      <w:tr>
        <w:trPr>
          <w:trHeight w:val="43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动力电源远程控制装置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201120570552.8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2011.12.31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2012.9.26</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center"/>
              <w:rPr>
                <w:rFonts w:ascii="Times New Roman" w:hAnsi="Times New Roman" w:cs="Times New Roman" w:eastAsia="Times New Roman" w:hint="default"/>
                <w:sz w:val="18"/>
                <w:szCs w:val="18"/>
              </w:rPr>
            </w:pPr>
            <w:r>
              <w:rPr>
                <w:rFonts w:ascii="Times New Roman"/>
                <w:sz w:val="18"/>
              </w:rPr>
              <w:t>24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left"/>
              <w:rPr>
                <w:rFonts w:ascii="宋体" w:hAnsi="宋体" w:cs="宋体" w:eastAsia="宋体" w:hint="default"/>
                <w:sz w:val="18"/>
                <w:szCs w:val="18"/>
              </w:rPr>
            </w:pPr>
            <w:r>
              <w:rPr>
                <w:rFonts w:ascii="宋体" w:hAnsi="宋体" w:cs="宋体" w:eastAsia="宋体" w:hint="default"/>
                <w:sz w:val="18"/>
                <w:szCs w:val="18"/>
              </w:rPr>
              <w:t>信号采集隔离器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18"/>
                <w:szCs w:val="18"/>
              </w:rPr>
            </w:pPr>
            <w:r>
              <w:rPr>
                <w:rFonts w:ascii="Times New Roman"/>
                <w:sz w:val="18"/>
              </w:rPr>
              <w:t>201120570518.0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18"/>
                <w:szCs w:val="18"/>
              </w:rPr>
            </w:pPr>
            <w:r>
              <w:rPr>
                <w:rFonts w:ascii="Times New Roman"/>
                <w:sz w:val="18"/>
              </w:rPr>
              <w:t>2011.12.31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
              <w:jc w:val="center"/>
              <w:rPr>
                <w:rFonts w:ascii="Times New Roman" w:hAnsi="Times New Roman" w:cs="Times New Roman" w:eastAsia="Times New Roman" w:hint="default"/>
                <w:sz w:val="18"/>
                <w:szCs w:val="18"/>
              </w:rPr>
            </w:pPr>
            <w:r>
              <w:rPr>
                <w:rFonts w:ascii="Times New Roman"/>
                <w:sz w:val="18"/>
              </w:rPr>
              <w:t>2012.9.26</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分布式钢轨温度采集装置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201120570484.5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2011.12.31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2012.9.26</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STP</w:t>
            </w:r>
            <w:r>
              <w:rPr>
                <w:rFonts w:ascii="宋体" w:hAnsi="宋体" w:cs="宋体" w:eastAsia="宋体" w:hint="default"/>
                <w:sz w:val="18"/>
                <w:szCs w:val="18"/>
              </w:rPr>
              <w:t>便携报警器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201220216739.2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2012.5.15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2012.12.12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无线调车机车信号和监控系统车载主机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201220216737.3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2012.5.15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2012.12.12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超市快速结账购物车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201220216746.8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2012.5.15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2012.12.12</w:t>
            </w:r>
          </w:p>
        </w:tc>
      </w:tr>
      <w:tr>
        <w:trPr>
          <w:trHeight w:val="43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多</w:t>
            </w:r>
            <w:r>
              <w:rPr>
                <w:rFonts w:ascii="Times New Roman" w:hAnsi="Times New Roman" w:cs="Times New Roman" w:eastAsia="Times New Roman" w:hint="default"/>
                <w:sz w:val="18"/>
                <w:szCs w:val="18"/>
              </w:rPr>
              <w:t>CAN</w:t>
            </w:r>
            <w:r>
              <w:rPr>
                <w:rFonts w:ascii="宋体" w:hAnsi="宋体" w:cs="宋体" w:eastAsia="宋体" w:hint="default"/>
                <w:sz w:val="18"/>
                <w:szCs w:val="18"/>
              </w:rPr>
              <w:t>通道接口扩展电路</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201220216772.5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2012.5.15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2012.12.12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30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车载主机便携式诊断测试仪</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201220216773.X</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2012.5.15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2012.12.12</w:t>
            </w:r>
          </w:p>
        </w:tc>
      </w:tr>
      <w:tr>
        <w:trPr>
          <w:trHeight w:val="43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31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调车机车报警系统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201220216743.9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t>2012.5.15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2012.12.12</w:t>
            </w:r>
          </w:p>
        </w:tc>
      </w:tr>
    </w:tbl>
    <w:p>
      <w:pPr>
        <w:spacing w:line="240" w:lineRule="auto" w:before="9"/>
        <w:rPr>
          <w:rFonts w:ascii="宋体" w:hAnsi="宋体" w:cs="宋体" w:eastAsia="宋体" w:hint="default"/>
          <w:b/>
          <w:bCs/>
          <w:sz w:val="6"/>
          <w:szCs w:val="6"/>
        </w:rPr>
      </w:pPr>
    </w:p>
    <w:p>
      <w:pPr>
        <w:pStyle w:val="Heading3"/>
        <w:spacing w:line="240" w:lineRule="auto"/>
        <w:ind w:left="3916" w:right="4240"/>
        <w:jc w:val="center"/>
        <w:rPr>
          <w:b w:val="0"/>
          <w:bCs w:val="0"/>
        </w:rPr>
      </w:pPr>
      <w:r>
        <w:rPr>
          <w:rFonts w:ascii="Times New Roman" w:hAnsi="Times New Roman" w:cs="Times New Roman" w:eastAsia="Times New Roman" w:hint="default"/>
        </w:rPr>
        <w:t>2012</w:t>
      </w:r>
      <w:r>
        <w:rPr/>
        <w:t>年专利受理情况一览表</w:t>
      </w:r>
      <w:r>
        <w:rPr>
          <w:b w:val="0"/>
          <w:bCs w:val="0"/>
        </w:rPr>
      </w:r>
    </w:p>
    <w:p>
      <w:pPr>
        <w:spacing w:line="240" w:lineRule="auto" w:before="9"/>
        <w:rPr>
          <w:rFonts w:ascii="宋体" w:hAnsi="宋体" w:cs="宋体" w:eastAsia="宋体" w:hint="default"/>
          <w:b/>
          <w:bCs/>
          <w:sz w:val="12"/>
          <w:szCs w:val="12"/>
        </w:rPr>
      </w:pPr>
    </w:p>
    <w:tbl>
      <w:tblPr>
        <w:tblW w:w="0" w:type="auto"/>
        <w:jc w:val="left"/>
        <w:tblInd w:w="106" w:type="dxa"/>
        <w:tblLayout w:type="fixed"/>
        <w:tblCellMar>
          <w:top w:w="0" w:type="dxa"/>
          <w:left w:w="0" w:type="dxa"/>
          <w:bottom w:w="0" w:type="dxa"/>
          <w:right w:w="0" w:type="dxa"/>
        </w:tblCellMar>
        <w:tblLook w:val="01E0"/>
      </w:tblPr>
      <w:tblGrid>
        <w:gridCol w:w="629"/>
        <w:gridCol w:w="3401"/>
        <w:gridCol w:w="1135"/>
        <w:gridCol w:w="1133"/>
        <w:gridCol w:w="1474"/>
        <w:gridCol w:w="1136"/>
        <w:gridCol w:w="1133"/>
      </w:tblGrid>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b/>
                <w:bCs/>
                <w:w w:val="95"/>
                <w:sz w:val="18"/>
                <w:szCs w:val="18"/>
              </w:rPr>
              <w:t>取得方式</w:t>
            </w:r>
            <w:r>
              <w:rPr>
                <w:rFonts w:ascii="宋体" w:hAnsi="宋体" w:cs="宋体" w:eastAsia="宋体" w:hint="default"/>
                <w:sz w:val="18"/>
                <w:szCs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2" w:right="0"/>
              <w:jc w:val="left"/>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公告日</w:t>
            </w:r>
            <w:r>
              <w:rPr>
                <w:rFonts w:ascii="宋体" w:hAnsi="宋体" w:cs="宋体" w:eastAsia="宋体" w:hint="default"/>
                <w:sz w:val="18"/>
                <w:szCs w:val="18"/>
              </w:rPr>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带状态模拟量报表报警统计方法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201210151218.8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04" w:right="0"/>
              <w:jc w:val="left"/>
              <w:rPr>
                <w:rFonts w:ascii="Times New Roman" w:hAnsi="Times New Roman" w:cs="Times New Roman" w:eastAsia="Times New Roman" w:hint="default"/>
                <w:sz w:val="18"/>
                <w:szCs w:val="18"/>
              </w:rPr>
            </w:pPr>
            <w:r>
              <w:rPr>
                <w:rFonts w:ascii="Times New Roman"/>
                <w:sz w:val="18"/>
              </w:rPr>
              <w:t>2012.5.16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2012.5.16</w:t>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连接器防插错编码方法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201210151185.7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2012.5.16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2012.5.16</w:t>
            </w:r>
          </w:p>
        </w:tc>
      </w:tr>
      <w:tr>
        <w:trPr>
          <w:trHeight w:val="43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大型</w:t>
            </w:r>
            <w:r>
              <w:rPr>
                <w:rFonts w:ascii="Times New Roman" w:hAnsi="Times New Roman" w:cs="Times New Roman" w:eastAsia="Times New Roman" w:hint="default"/>
                <w:sz w:val="18"/>
                <w:szCs w:val="18"/>
              </w:rPr>
              <w:t>BS</w:t>
            </w:r>
            <w:r>
              <w:rPr>
                <w:rFonts w:ascii="宋体" w:hAnsi="宋体" w:cs="宋体" w:eastAsia="宋体" w:hint="default"/>
                <w:sz w:val="18"/>
                <w:szCs w:val="18"/>
              </w:rPr>
              <w:t>结构系统中对资源的控制方法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201210151182.3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2012.5.16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2012.5.16</w:t>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时分输入方法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201210151213.5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04" w:right="0"/>
              <w:jc w:val="left"/>
              <w:rPr>
                <w:rFonts w:ascii="Times New Roman" w:hAnsi="Times New Roman" w:cs="Times New Roman" w:eastAsia="Times New Roman" w:hint="default"/>
                <w:sz w:val="18"/>
                <w:szCs w:val="18"/>
              </w:rPr>
            </w:pPr>
            <w:r>
              <w:rPr>
                <w:rFonts w:ascii="Times New Roman"/>
                <w:sz w:val="18"/>
              </w:rPr>
              <w:t>2012.5.16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2012.5.16</w:t>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实现开关量稳定采集的算法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201210151165.X</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04" w:right="0"/>
              <w:jc w:val="left"/>
              <w:rPr>
                <w:rFonts w:ascii="Times New Roman" w:hAnsi="Times New Roman" w:cs="Times New Roman" w:eastAsia="Times New Roman" w:hint="default"/>
                <w:sz w:val="18"/>
                <w:szCs w:val="18"/>
              </w:rPr>
            </w:pPr>
            <w:r>
              <w:rPr>
                <w:rFonts w:ascii="Times New Roman"/>
                <w:sz w:val="18"/>
              </w:rPr>
              <w:t>2012.5.16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2012.5.16</w:t>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实现超大规模连接</w:t>
            </w:r>
            <w:r>
              <w:rPr>
                <w:rFonts w:ascii="Times New Roman" w:hAnsi="Times New Roman" w:cs="Times New Roman" w:eastAsia="Times New Roman" w:hint="default"/>
                <w:sz w:val="18"/>
                <w:szCs w:val="18"/>
              </w:rPr>
              <w:t>TCP/IP</w:t>
            </w:r>
            <w:r>
              <w:rPr>
                <w:rFonts w:ascii="宋体" w:hAnsi="宋体" w:cs="宋体" w:eastAsia="宋体" w:hint="default"/>
                <w:sz w:val="18"/>
                <w:szCs w:val="18"/>
              </w:rPr>
              <w:t>网络的通信方法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201210151163.0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04" w:right="0"/>
              <w:jc w:val="left"/>
              <w:rPr>
                <w:rFonts w:ascii="Times New Roman" w:hAnsi="Times New Roman" w:cs="Times New Roman" w:eastAsia="Times New Roman" w:hint="default"/>
                <w:sz w:val="18"/>
                <w:szCs w:val="18"/>
              </w:rPr>
            </w:pPr>
            <w:r>
              <w:rPr>
                <w:rFonts w:ascii="Times New Roman"/>
                <w:sz w:val="18"/>
              </w:rPr>
              <w:t>2012.5.16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2012.5.16</w:t>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18"/>
                <w:szCs w:val="18"/>
              </w:rPr>
            </w:pPr>
            <w:r>
              <w:rPr>
                <w:rFonts w:ascii="Times New Roman"/>
                <w:sz w:val="18"/>
              </w:rPr>
              <w:t>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JavaEE</w:t>
            </w:r>
            <w:r>
              <w:rPr>
                <w:rFonts w:ascii="宋体" w:hAnsi="宋体" w:cs="宋体" w:eastAsia="宋体" w:hint="default"/>
                <w:sz w:val="18"/>
                <w:szCs w:val="18"/>
              </w:rPr>
              <w:t>的敏捷开发方法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center"/>
              <w:rPr>
                <w:rFonts w:ascii="Times New Roman" w:hAnsi="Times New Roman" w:cs="Times New Roman" w:eastAsia="Times New Roman" w:hint="default"/>
                <w:sz w:val="18"/>
                <w:szCs w:val="18"/>
              </w:rPr>
            </w:pPr>
            <w:r>
              <w:rPr>
                <w:rFonts w:ascii="Times New Roman"/>
                <w:sz w:val="18"/>
              </w:rPr>
              <w:t>201210151211.6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04" w:right="0"/>
              <w:jc w:val="left"/>
              <w:rPr>
                <w:rFonts w:ascii="Times New Roman" w:hAnsi="Times New Roman" w:cs="Times New Roman" w:eastAsia="Times New Roman" w:hint="default"/>
                <w:sz w:val="18"/>
                <w:szCs w:val="18"/>
              </w:rPr>
            </w:pPr>
            <w:r>
              <w:rPr>
                <w:rFonts w:ascii="Times New Roman"/>
                <w:sz w:val="18"/>
              </w:rPr>
              <w:t>2012.5.16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18"/>
                <w:szCs w:val="18"/>
              </w:rPr>
            </w:pPr>
            <w:r>
              <w:rPr>
                <w:rFonts w:ascii="Times New Roman"/>
                <w:sz w:val="18"/>
              </w:rPr>
              <w:t>2012.5.16</w:t>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二进制文件的存取方法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201210151208.4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2012.5.16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2012.5.16</w:t>
            </w:r>
          </w:p>
        </w:tc>
      </w:tr>
      <w:tr>
        <w:trPr>
          <w:trHeight w:val="43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实时曲线绘制方法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201210151194.6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2012.5.16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2012.5.16</w:t>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10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长时间变化趋势曲线绘制方法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201210151184.2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04" w:right="0"/>
              <w:jc w:val="left"/>
              <w:rPr>
                <w:rFonts w:ascii="Times New Roman" w:hAnsi="Times New Roman" w:cs="Times New Roman" w:eastAsia="Times New Roman" w:hint="default"/>
                <w:sz w:val="18"/>
                <w:szCs w:val="18"/>
              </w:rPr>
            </w:pPr>
            <w:r>
              <w:rPr>
                <w:rFonts w:ascii="Times New Roman"/>
                <w:sz w:val="18"/>
              </w:rPr>
              <w:t>2012.5.16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2012.5.16</w:t>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11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视频数据完整性检测方法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201210578870.8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58" w:right="0"/>
              <w:jc w:val="left"/>
              <w:rPr>
                <w:rFonts w:ascii="Times New Roman" w:hAnsi="Times New Roman" w:cs="Times New Roman" w:eastAsia="Times New Roman" w:hint="default"/>
                <w:sz w:val="18"/>
                <w:szCs w:val="18"/>
              </w:rPr>
            </w:pPr>
            <w:r>
              <w:rPr>
                <w:rFonts w:ascii="Times New Roman"/>
                <w:sz w:val="18"/>
              </w:rPr>
              <w:t>2012.12.28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2012.12.28</w:t>
            </w:r>
          </w:p>
        </w:tc>
      </w:tr>
      <w:tr>
        <w:trPr>
          <w:trHeight w:val="8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12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8"/>
              <w:ind w:left="4" w:right="144"/>
              <w:jc w:val="left"/>
              <w:rPr>
                <w:rFonts w:ascii="宋体" w:hAnsi="宋体" w:cs="宋体" w:eastAsia="宋体" w:hint="default"/>
                <w:sz w:val="18"/>
                <w:szCs w:val="18"/>
              </w:rPr>
            </w:pPr>
            <w:r>
              <w:rPr>
                <w:rFonts w:ascii="宋体" w:hAnsi="宋体" w:cs="宋体" w:eastAsia="宋体" w:hint="default"/>
                <w:sz w:val="18"/>
                <w:szCs w:val="18"/>
              </w:rPr>
              <w:t>一种模拟多路视频编码器输入视频监控系 统的方法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201210578638.4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58" w:right="0"/>
              <w:jc w:val="left"/>
              <w:rPr>
                <w:rFonts w:ascii="Times New Roman" w:hAnsi="Times New Roman" w:cs="Times New Roman" w:eastAsia="Times New Roman" w:hint="default"/>
                <w:sz w:val="18"/>
                <w:szCs w:val="18"/>
              </w:rPr>
            </w:pPr>
            <w:r>
              <w:rPr>
                <w:rFonts w:ascii="Times New Roman"/>
                <w:sz w:val="18"/>
              </w:rPr>
              <w:t>2012.12.28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2012.12.28</w:t>
            </w:r>
          </w:p>
        </w:tc>
      </w:tr>
    </w:tbl>
    <w:p>
      <w:pPr>
        <w:spacing w:after="0" w:line="240" w:lineRule="auto"/>
        <w:jc w:val="center"/>
        <w:rPr>
          <w:rFonts w:ascii="Times New Roman" w:hAnsi="Times New Roman" w:cs="Times New Roman" w:eastAsia="Times New Roman" w:hint="default"/>
          <w:sz w:val="18"/>
          <w:szCs w:val="18"/>
        </w:rPr>
        <w:sectPr>
          <w:footerReference w:type="default" r:id="rId17"/>
          <w:pgSz w:w="11910" w:h="16840"/>
          <w:pgMar w:footer="980" w:header="745" w:top="1060" w:bottom="1160" w:left="820" w:right="0"/>
          <w:pgNumType w:start="20"/>
        </w:sectPr>
      </w:pPr>
    </w:p>
    <w:p>
      <w:pPr>
        <w:spacing w:line="240" w:lineRule="auto" w:before="6"/>
        <w:rPr>
          <w:rFonts w:ascii="宋体" w:hAnsi="宋体" w:cs="宋体" w:eastAsia="宋体" w:hint="default"/>
          <w:b/>
          <w:bCs/>
          <w:sz w:val="28"/>
          <w:szCs w:val="28"/>
        </w:rPr>
      </w:pPr>
      <w:r>
        <w:rPr/>
        <w:pict>
          <v:shape style="position:absolute;margin-left:460.320007pt;margin-top:764.919983pt;width:135.0pt;height:77pt;mso-position-horizontal-relative:page;mso-position-vertical-relative:page;z-index:1240" type="#_x0000_t75" stroked="false">
            <v:imagedata r:id="rId15" o:title=""/>
          </v:shape>
        </w:pict>
      </w:r>
    </w:p>
    <w:tbl>
      <w:tblPr>
        <w:tblW w:w="0" w:type="auto"/>
        <w:jc w:val="left"/>
        <w:tblInd w:w="286" w:type="dxa"/>
        <w:tblLayout w:type="fixed"/>
        <w:tblCellMar>
          <w:top w:w="0" w:type="dxa"/>
          <w:left w:w="0" w:type="dxa"/>
          <w:bottom w:w="0" w:type="dxa"/>
          <w:right w:w="0" w:type="dxa"/>
        </w:tblCellMar>
        <w:tblLook w:val="01E0"/>
      </w:tblPr>
      <w:tblGrid>
        <w:gridCol w:w="629"/>
        <w:gridCol w:w="3401"/>
        <w:gridCol w:w="1135"/>
        <w:gridCol w:w="1133"/>
        <w:gridCol w:w="1474"/>
        <w:gridCol w:w="1136"/>
        <w:gridCol w:w="1133"/>
      </w:tblGrid>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20" w:right="0"/>
              <w:jc w:val="left"/>
              <w:rPr>
                <w:rFonts w:ascii="Times New Roman" w:hAnsi="Times New Roman" w:cs="Times New Roman" w:eastAsia="Times New Roman" w:hint="default"/>
                <w:sz w:val="18"/>
                <w:szCs w:val="18"/>
              </w:rPr>
            </w:pPr>
            <w:r>
              <w:rPr>
                <w:rFonts w:ascii="Times New Roman"/>
                <w:sz w:val="18"/>
              </w:rPr>
              <w:t>13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STP</w:t>
            </w:r>
            <w:r>
              <w:rPr>
                <w:rFonts w:ascii="宋体" w:hAnsi="宋体" w:cs="宋体" w:eastAsia="宋体" w:hint="default"/>
                <w:sz w:val="18"/>
                <w:szCs w:val="18"/>
              </w:rPr>
              <w:t>便携报警器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201220216739.2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04" w:right="0"/>
              <w:jc w:val="left"/>
              <w:rPr>
                <w:rFonts w:ascii="Times New Roman" w:hAnsi="Times New Roman" w:cs="Times New Roman" w:eastAsia="Times New Roman" w:hint="default"/>
                <w:sz w:val="18"/>
                <w:szCs w:val="18"/>
              </w:rPr>
            </w:pPr>
            <w:r>
              <w:rPr>
                <w:rFonts w:ascii="Times New Roman"/>
                <w:sz w:val="18"/>
              </w:rPr>
              <w:t>2012.5.15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9"/>
              <w:jc w:val="right"/>
              <w:rPr>
                <w:rFonts w:ascii="Times New Roman" w:hAnsi="Times New Roman" w:cs="Times New Roman" w:eastAsia="Times New Roman" w:hint="default"/>
                <w:sz w:val="18"/>
                <w:szCs w:val="18"/>
              </w:rPr>
            </w:pPr>
            <w:r>
              <w:rPr>
                <w:rFonts w:ascii="Times New Roman"/>
                <w:spacing w:val="-1"/>
                <w:sz w:val="18"/>
              </w:rPr>
              <w:t>2012.5.15</w:t>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无线调车机车信号和监控系统车载主机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201220216737.3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2012.5.15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pacing w:val="-1"/>
                <w:sz w:val="18"/>
              </w:rPr>
              <w:t>2012.5.15</w:t>
            </w:r>
          </w:p>
        </w:tc>
      </w:tr>
      <w:tr>
        <w:trPr>
          <w:trHeight w:val="432"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超市快速结账购物车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201220216746.8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2012.5.15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pacing w:val="-1"/>
                <w:sz w:val="18"/>
              </w:rPr>
              <w:t>2012.5.15</w:t>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20" w:right="0"/>
              <w:jc w:val="left"/>
              <w:rPr>
                <w:rFonts w:ascii="Times New Roman" w:hAnsi="Times New Roman" w:cs="Times New Roman" w:eastAsia="Times New Roman" w:hint="default"/>
                <w:sz w:val="18"/>
                <w:szCs w:val="18"/>
              </w:rPr>
            </w:pPr>
            <w:r>
              <w:rPr>
                <w:rFonts w:ascii="Times New Roman"/>
                <w:sz w:val="18"/>
              </w:rPr>
              <w:t>16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多</w:t>
            </w:r>
            <w:r>
              <w:rPr>
                <w:rFonts w:ascii="Times New Roman" w:hAnsi="Times New Roman" w:cs="Times New Roman" w:eastAsia="Times New Roman" w:hint="default"/>
                <w:sz w:val="18"/>
                <w:szCs w:val="18"/>
              </w:rPr>
              <w:t>CAN</w:t>
            </w:r>
            <w:r>
              <w:rPr>
                <w:rFonts w:ascii="宋体" w:hAnsi="宋体" w:cs="宋体" w:eastAsia="宋体" w:hint="default"/>
                <w:sz w:val="18"/>
                <w:szCs w:val="18"/>
              </w:rPr>
              <w:t>通道接口扩展电路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201220216772.5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04" w:right="0"/>
              <w:jc w:val="left"/>
              <w:rPr>
                <w:rFonts w:ascii="Times New Roman" w:hAnsi="Times New Roman" w:cs="Times New Roman" w:eastAsia="Times New Roman" w:hint="default"/>
                <w:sz w:val="18"/>
                <w:szCs w:val="18"/>
              </w:rPr>
            </w:pPr>
            <w:r>
              <w:rPr>
                <w:rFonts w:ascii="Times New Roman"/>
                <w:sz w:val="18"/>
              </w:rPr>
              <w:t>2012.5.15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9"/>
              <w:jc w:val="right"/>
              <w:rPr>
                <w:rFonts w:ascii="Times New Roman" w:hAnsi="Times New Roman" w:cs="Times New Roman" w:eastAsia="Times New Roman" w:hint="default"/>
                <w:sz w:val="18"/>
                <w:szCs w:val="18"/>
              </w:rPr>
            </w:pPr>
            <w:r>
              <w:rPr>
                <w:rFonts w:ascii="Times New Roman"/>
                <w:spacing w:val="-1"/>
                <w:sz w:val="18"/>
              </w:rPr>
              <w:t>2012.5.15</w:t>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20" w:right="0"/>
              <w:jc w:val="left"/>
              <w:rPr>
                <w:rFonts w:ascii="Times New Roman" w:hAnsi="Times New Roman" w:cs="Times New Roman" w:eastAsia="Times New Roman" w:hint="default"/>
                <w:sz w:val="18"/>
                <w:szCs w:val="18"/>
              </w:rPr>
            </w:pPr>
            <w:r>
              <w:rPr>
                <w:rFonts w:ascii="Times New Roman"/>
                <w:sz w:val="18"/>
              </w:rPr>
              <w:t>17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车载主机便携式诊断测试仪</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201220216773.X</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04" w:right="0"/>
              <w:jc w:val="left"/>
              <w:rPr>
                <w:rFonts w:ascii="Times New Roman" w:hAnsi="Times New Roman" w:cs="Times New Roman" w:eastAsia="Times New Roman" w:hint="default"/>
                <w:sz w:val="18"/>
                <w:szCs w:val="18"/>
              </w:rPr>
            </w:pPr>
            <w:r>
              <w:rPr>
                <w:rFonts w:ascii="Times New Roman"/>
                <w:sz w:val="18"/>
              </w:rPr>
              <w:t>2012.5.15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9"/>
              <w:jc w:val="right"/>
              <w:rPr>
                <w:rFonts w:ascii="Times New Roman" w:hAnsi="Times New Roman" w:cs="Times New Roman" w:eastAsia="Times New Roman" w:hint="default"/>
                <w:sz w:val="18"/>
                <w:szCs w:val="18"/>
              </w:rPr>
            </w:pPr>
            <w:r>
              <w:rPr>
                <w:rFonts w:ascii="Times New Roman"/>
                <w:spacing w:val="-1"/>
                <w:sz w:val="18"/>
              </w:rPr>
              <w:t>2012.5.15</w:t>
            </w:r>
          </w:p>
        </w:tc>
      </w:tr>
      <w:tr>
        <w:trPr>
          <w:trHeight w:val="4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20" w:right="0"/>
              <w:jc w:val="left"/>
              <w:rPr>
                <w:rFonts w:ascii="Times New Roman" w:hAnsi="Times New Roman" w:cs="Times New Roman" w:eastAsia="Times New Roman" w:hint="default"/>
                <w:sz w:val="18"/>
                <w:szCs w:val="18"/>
              </w:rPr>
            </w:pPr>
            <w:r>
              <w:rPr>
                <w:rFonts w:ascii="Times New Roman"/>
                <w:sz w:val="18"/>
              </w:rPr>
              <w:t>18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调车机车报警系统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9"/>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201220216743.9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04" w:right="0"/>
              <w:jc w:val="left"/>
              <w:rPr>
                <w:rFonts w:ascii="Times New Roman" w:hAnsi="Times New Roman" w:cs="Times New Roman" w:eastAsia="Times New Roman" w:hint="default"/>
                <w:sz w:val="18"/>
                <w:szCs w:val="18"/>
              </w:rPr>
            </w:pPr>
            <w:r>
              <w:rPr>
                <w:rFonts w:ascii="Times New Roman"/>
                <w:sz w:val="18"/>
              </w:rPr>
              <w:t>2012.5.15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9"/>
              <w:jc w:val="right"/>
              <w:rPr>
                <w:rFonts w:ascii="Times New Roman" w:hAnsi="Times New Roman" w:cs="Times New Roman" w:eastAsia="Times New Roman" w:hint="default"/>
                <w:sz w:val="18"/>
                <w:szCs w:val="18"/>
              </w:rPr>
            </w:pPr>
            <w:r>
              <w:rPr>
                <w:rFonts w:ascii="Times New Roman"/>
                <w:spacing w:val="-1"/>
                <w:sz w:val="18"/>
              </w:rPr>
              <w:t>2012.5.15</w:t>
            </w:r>
          </w:p>
        </w:tc>
      </w:tr>
    </w:tbl>
    <w:p>
      <w:pPr>
        <w:spacing w:line="240" w:lineRule="auto" w:before="0"/>
        <w:rPr>
          <w:rFonts w:ascii="宋体" w:hAnsi="宋体" w:cs="宋体" w:eastAsia="宋体" w:hint="default"/>
          <w:b/>
          <w:bCs/>
          <w:sz w:val="16"/>
          <w:szCs w:val="16"/>
        </w:rPr>
      </w:pPr>
    </w:p>
    <w:p>
      <w:pPr>
        <w:pStyle w:val="BodyText"/>
        <w:spacing w:line="240" w:lineRule="auto" w:before="26"/>
        <w:ind w:left="973" w:right="0"/>
        <w:jc w:val="left"/>
      </w:pPr>
      <w:r>
        <w:rPr>
          <w:rFonts w:ascii="Times New Roman" w:hAnsi="Times New Roman" w:cs="Times New Roman" w:eastAsia="Times New Roman" w:hint="default"/>
        </w:rPr>
        <w:t>2</w:t>
      </w:r>
      <w:r>
        <w:rPr/>
        <w:t>、报告期内，公司共有</w:t>
      </w:r>
      <w:r>
        <w:rPr>
          <w:rFonts w:ascii="Times New Roman" w:hAnsi="Times New Roman" w:cs="Times New Roman" w:eastAsia="Times New Roman" w:hint="default"/>
        </w:rPr>
        <w:t>11</w:t>
      </w:r>
      <w:r>
        <w:rPr/>
        <w:t>个产品获得软件产品登记证书。</w:t>
      </w:r>
    </w:p>
    <w:p>
      <w:pPr>
        <w:spacing w:line="240" w:lineRule="auto" w:before="5"/>
        <w:rPr>
          <w:rFonts w:ascii="宋体" w:hAnsi="宋体" w:cs="宋体" w:eastAsia="宋体" w:hint="default"/>
          <w:sz w:val="21"/>
          <w:szCs w:val="21"/>
        </w:rPr>
      </w:pPr>
    </w:p>
    <w:p>
      <w:pPr>
        <w:pStyle w:val="Heading3"/>
        <w:spacing w:line="240" w:lineRule="auto" w:before="0"/>
        <w:ind w:left="3849" w:right="4006"/>
        <w:jc w:val="center"/>
        <w:rPr>
          <w:b w:val="0"/>
          <w:bCs w:val="0"/>
        </w:rPr>
      </w:pPr>
      <w:r>
        <w:rPr>
          <w:rFonts w:ascii="Times New Roman" w:hAnsi="Times New Roman" w:cs="Times New Roman" w:eastAsia="Times New Roman" w:hint="default"/>
        </w:rPr>
        <w:t>2012</w:t>
      </w:r>
      <w:r>
        <w:rPr/>
        <w:t>年软件产品登记证书一览表</w:t>
      </w:r>
      <w:r>
        <w:rPr>
          <w:b w:val="0"/>
          <w:bCs w:val="0"/>
        </w:rPr>
      </w:r>
    </w:p>
    <w:p>
      <w:pPr>
        <w:spacing w:line="240" w:lineRule="auto" w:before="8"/>
        <w:rPr>
          <w:rFonts w:ascii="宋体" w:hAnsi="宋体" w:cs="宋体" w:eastAsia="宋体" w:hint="default"/>
          <w:b/>
          <w:bCs/>
          <w:sz w:val="14"/>
          <w:szCs w:val="14"/>
        </w:rPr>
      </w:pPr>
    </w:p>
    <w:tbl>
      <w:tblPr>
        <w:tblW w:w="0" w:type="auto"/>
        <w:jc w:val="left"/>
        <w:tblInd w:w="113" w:type="dxa"/>
        <w:tblLayout w:type="fixed"/>
        <w:tblCellMar>
          <w:top w:w="0" w:type="dxa"/>
          <w:left w:w="0" w:type="dxa"/>
          <w:bottom w:w="0" w:type="dxa"/>
          <w:right w:w="0" w:type="dxa"/>
        </w:tblCellMar>
        <w:tblLook w:val="01E0"/>
      </w:tblPr>
      <w:tblGrid>
        <w:gridCol w:w="711"/>
        <w:gridCol w:w="3970"/>
        <w:gridCol w:w="1702"/>
        <w:gridCol w:w="2091"/>
        <w:gridCol w:w="1133"/>
        <w:gridCol w:w="780"/>
      </w:tblGrid>
      <w:tr>
        <w:trPr>
          <w:trHeight w:val="4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文件名称</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z w:val="18"/>
                <w:szCs w:val="18"/>
              </w:rPr>
              <w:t>文件编号</w:t>
            </w:r>
            <w:r>
              <w:rPr>
                <w:rFonts w:ascii="宋体" w:hAnsi="宋体" w:cs="宋体" w:eastAsia="宋体" w:hint="default"/>
                <w:sz w:val="18"/>
                <w:szCs w:val="18"/>
              </w:rPr>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签发单位</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签发日期</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r>
      <w:tr>
        <w:trPr>
          <w:trHeight w:val="4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辉煌城市轨道交通信号维护支持系统</w:t>
            </w:r>
            <w:r>
              <w:rPr>
                <w:rFonts w:ascii="Times New Roman" w:hAnsi="Times New Roman" w:cs="Times New Roman" w:eastAsia="Times New Roman" w:hint="default"/>
                <w:sz w:val="18"/>
                <w:szCs w:val="18"/>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w:t>
            </w:r>
            <w:r>
              <w:rPr>
                <w:rFonts w:ascii="宋体" w:hAnsi="宋体" w:cs="宋体" w:eastAsia="宋体" w:hint="default"/>
                <w:sz w:val="18"/>
                <w:szCs w:val="18"/>
              </w:rPr>
              <w:t>－</w:t>
            </w:r>
            <w:r>
              <w:rPr>
                <w:rFonts w:ascii="Times New Roman" w:hAnsi="Times New Roman" w:cs="Times New Roman" w:eastAsia="Times New Roman" w:hint="default"/>
                <w:sz w:val="18"/>
                <w:szCs w:val="18"/>
              </w:rPr>
              <w:t>2012-0307</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
              <w:jc w:val="center"/>
              <w:rPr>
                <w:rFonts w:ascii="宋体" w:hAnsi="宋体" w:cs="宋体" w:eastAsia="宋体" w:hint="default"/>
                <w:sz w:val="18"/>
                <w:szCs w:val="18"/>
              </w:rPr>
            </w:pPr>
            <w:r>
              <w:rPr>
                <w:rFonts w:ascii="宋体" w:hAnsi="宋体" w:cs="宋体" w:eastAsia="宋体" w:hint="default"/>
                <w:sz w:val="18"/>
                <w:szCs w:val="18"/>
              </w:rPr>
              <w:t>河南省工业和信息化厅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五年</w:t>
            </w:r>
          </w:p>
        </w:tc>
      </w:tr>
      <w:tr>
        <w:trPr>
          <w:trHeight w:val="43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辉煌电务安全生产指挥系统</w:t>
            </w:r>
            <w:r>
              <w:rPr>
                <w:rFonts w:ascii="Times New Roman" w:hAnsi="Times New Roman" w:cs="Times New Roman" w:eastAsia="Times New Roman" w:hint="default"/>
                <w:sz w:val="18"/>
                <w:szCs w:val="18"/>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w:t>
            </w:r>
            <w:r>
              <w:rPr>
                <w:rFonts w:ascii="宋体" w:hAnsi="宋体" w:cs="宋体" w:eastAsia="宋体" w:hint="default"/>
                <w:sz w:val="18"/>
                <w:szCs w:val="18"/>
              </w:rPr>
              <w:t>－</w:t>
            </w:r>
            <w:r>
              <w:rPr>
                <w:rFonts w:ascii="Times New Roman" w:hAnsi="Times New Roman" w:cs="Times New Roman" w:eastAsia="Times New Roman" w:hint="default"/>
                <w:sz w:val="18"/>
                <w:szCs w:val="18"/>
              </w:rPr>
              <w:t>2012-0303</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
              <w:jc w:val="center"/>
              <w:rPr>
                <w:rFonts w:ascii="宋体" w:hAnsi="宋体" w:cs="宋体" w:eastAsia="宋体" w:hint="default"/>
                <w:sz w:val="18"/>
                <w:szCs w:val="18"/>
              </w:rPr>
            </w:pPr>
            <w:r>
              <w:rPr>
                <w:rFonts w:ascii="宋体" w:hAnsi="宋体" w:cs="宋体" w:eastAsia="宋体" w:hint="default"/>
                <w:sz w:val="18"/>
                <w:szCs w:val="18"/>
              </w:rPr>
              <w:t>河南省工业和信息化厅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五年</w:t>
            </w:r>
          </w:p>
        </w:tc>
      </w:tr>
      <w:tr>
        <w:trPr>
          <w:trHeight w:val="4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3</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辉煌车站接发列车防错办监督系统</w:t>
            </w:r>
            <w:r>
              <w:rPr>
                <w:rFonts w:ascii="Times New Roman" w:hAnsi="Times New Roman" w:cs="Times New Roman" w:eastAsia="Times New Roman" w:hint="default"/>
                <w:sz w:val="18"/>
                <w:szCs w:val="18"/>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w:t>
            </w:r>
            <w:r>
              <w:rPr>
                <w:rFonts w:ascii="宋体" w:hAnsi="宋体" w:cs="宋体" w:eastAsia="宋体" w:hint="default"/>
                <w:sz w:val="18"/>
                <w:szCs w:val="18"/>
              </w:rPr>
              <w:t>－</w:t>
            </w:r>
            <w:r>
              <w:rPr>
                <w:rFonts w:ascii="Times New Roman" w:hAnsi="Times New Roman" w:cs="Times New Roman" w:eastAsia="Times New Roman" w:hint="default"/>
                <w:sz w:val="18"/>
                <w:szCs w:val="18"/>
              </w:rPr>
              <w:t>2012-0306</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河南省工业和信息化厅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五年</w:t>
            </w:r>
          </w:p>
        </w:tc>
      </w:tr>
      <w:tr>
        <w:trPr>
          <w:trHeight w:val="4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4</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辉煌基于现场总线的分布式微机监测系统</w:t>
            </w:r>
            <w:r>
              <w:rPr>
                <w:rFonts w:ascii="Times New Roman" w:hAnsi="Times New Roman" w:cs="Times New Roman" w:eastAsia="Times New Roman" w:hint="default"/>
                <w:sz w:val="18"/>
                <w:szCs w:val="18"/>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w:t>
            </w:r>
            <w:r>
              <w:rPr>
                <w:rFonts w:ascii="宋体" w:hAnsi="宋体" w:cs="宋体" w:eastAsia="宋体" w:hint="default"/>
                <w:sz w:val="18"/>
                <w:szCs w:val="18"/>
              </w:rPr>
              <w:t>－</w:t>
            </w:r>
            <w:r>
              <w:rPr>
                <w:rFonts w:ascii="Times New Roman" w:hAnsi="Times New Roman" w:cs="Times New Roman" w:eastAsia="Times New Roman" w:hint="default"/>
                <w:sz w:val="18"/>
                <w:szCs w:val="18"/>
              </w:rPr>
              <w:t>2012-0305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河南省工业和信息化厅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五年</w:t>
            </w:r>
          </w:p>
        </w:tc>
      </w:tr>
      <w:tr>
        <w:trPr>
          <w:trHeight w:val="4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w:t>
            </w:r>
            <w:r>
              <w:rPr>
                <w:rFonts w:ascii="Times New Roman" w:hAnsi="Times New Roman" w:cs="Times New Roman" w:eastAsia="Times New Roman" w:hint="default"/>
                <w:sz w:val="18"/>
                <w:szCs w:val="18"/>
              </w:rPr>
              <w:t>Lsh-2</w:t>
            </w:r>
            <w:r>
              <w:rPr>
                <w:rFonts w:ascii="宋体" w:hAnsi="宋体" w:cs="宋体" w:eastAsia="宋体" w:hint="default"/>
                <w:sz w:val="18"/>
                <w:szCs w:val="18"/>
              </w:rPr>
              <w:t>型（热备）计算机联锁系统</w:t>
            </w:r>
            <w:r>
              <w:rPr>
                <w:rFonts w:ascii="Times New Roman" w:hAnsi="Times New Roman" w:cs="Times New Roman" w:eastAsia="Times New Roman" w:hint="default"/>
                <w:sz w:val="18"/>
                <w:szCs w:val="18"/>
              </w:rPr>
              <w:t>V2.0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w:t>
            </w:r>
            <w:r>
              <w:rPr>
                <w:rFonts w:ascii="宋体" w:hAnsi="宋体" w:cs="宋体" w:eastAsia="宋体" w:hint="default"/>
                <w:sz w:val="18"/>
                <w:szCs w:val="18"/>
              </w:rPr>
              <w:t>－</w:t>
            </w:r>
            <w:r>
              <w:rPr>
                <w:rFonts w:ascii="Times New Roman" w:hAnsi="Times New Roman" w:cs="Times New Roman" w:eastAsia="Times New Roman" w:hint="default"/>
                <w:sz w:val="18"/>
                <w:szCs w:val="18"/>
              </w:rPr>
              <w:t>2012-0304</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河南省工业和信息化厅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五年</w:t>
            </w:r>
          </w:p>
        </w:tc>
      </w:tr>
      <w:tr>
        <w:trPr>
          <w:trHeight w:val="4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6</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w:t>
            </w:r>
            <w:r>
              <w:rPr>
                <w:rFonts w:ascii="Times New Roman" w:hAnsi="Times New Roman" w:cs="Times New Roman" w:eastAsia="Times New Roman" w:hint="default"/>
                <w:sz w:val="18"/>
                <w:szCs w:val="18"/>
              </w:rPr>
              <w:t>DCRXh-1</w:t>
            </w:r>
            <w:r>
              <w:rPr>
                <w:rFonts w:ascii="宋体" w:hAnsi="宋体" w:cs="宋体" w:eastAsia="宋体" w:hint="default"/>
                <w:sz w:val="18"/>
                <w:szCs w:val="18"/>
              </w:rPr>
              <w:t>型道岔融雪装置控制软件</w:t>
            </w:r>
            <w:r>
              <w:rPr>
                <w:rFonts w:ascii="Times New Roman" w:hAnsi="Times New Roman" w:cs="Times New Roman" w:eastAsia="Times New Roman" w:hint="default"/>
                <w:sz w:val="18"/>
                <w:szCs w:val="18"/>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w:t>
            </w:r>
            <w:r>
              <w:rPr>
                <w:rFonts w:ascii="宋体" w:hAnsi="宋体" w:cs="宋体" w:eastAsia="宋体" w:hint="default"/>
                <w:sz w:val="18"/>
                <w:szCs w:val="18"/>
              </w:rPr>
              <w:t>－</w:t>
            </w:r>
            <w:r>
              <w:rPr>
                <w:rFonts w:ascii="Times New Roman" w:hAnsi="Times New Roman" w:cs="Times New Roman" w:eastAsia="Times New Roman" w:hint="default"/>
                <w:sz w:val="18"/>
                <w:szCs w:val="18"/>
              </w:rPr>
              <w:t>2012-0302</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河南省工业和信息化厅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五年</w:t>
            </w:r>
          </w:p>
        </w:tc>
      </w:tr>
      <w:tr>
        <w:trPr>
          <w:trHeight w:val="4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w:t>
            </w:r>
            <w:r>
              <w:rPr>
                <w:rFonts w:ascii="Times New Roman" w:hAnsi="Times New Roman" w:cs="Times New Roman" w:eastAsia="Times New Roman" w:hint="default"/>
                <w:sz w:val="18"/>
                <w:szCs w:val="18"/>
              </w:rPr>
              <w:t>STP-hh</w:t>
            </w:r>
            <w:r>
              <w:rPr>
                <w:rFonts w:ascii="宋体" w:hAnsi="宋体" w:cs="宋体" w:eastAsia="宋体" w:hint="default"/>
                <w:sz w:val="18"/>
                <w:szCs w:val="18"/>
              </w:rPr>
              <w:t>无线调车机车信号和监控系统</w:t>
            </w:r>
            <w:r>
              <w:rPr>
                <w:rFonts w:ascii="Times New Roman" w:hAnsi="Times New Roman" w:cs="Times New Roman" w:eastAsia="Times New Roman" w:hint="default"/>
                <w:sz w:val="18"/>
                <w:szCs w:val="18"/>
              </w:rPr>
              <w:t>V2.0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w:t>
            </w:r>
            <w:r>
              <w:rPr>
                <w:rFonts w:ascii="宋体" w:hAnsi="宋体" w:cs="宋体" w:eastAsia="宋体" w:hint="default"/>
                <w:sz w:val="18"/>
                <w:szCs w:val="18"/>
              </w:rPr>
              <w:t>－</w:t>
            </w:r>
            <w:r>
              <w:rPr>
                <w:rFonts w:ascii="Times New Roman" w:hAnsi="Times New Roman" w:cs="Times New Roman" w:eastAsia="Times New Roman" w:hint="default"/>
                <w:sz w:val="18"/>
                <w:szCs w:val="18"/>
              </w:rPr>
              <w:t>2012-0308</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
              <w:jc w:val="center"/>
              <w:rPr>
                <w:rFonts w:ascii="宋体" w:hAnsi="宋体" w:cs="宋体" w:eastAsia="宋体" w:hint="default"/>
                <w:sz w:val="18"/>
                <w:szCs w:val="18"/>
              </w:rPr>
            </w:pPr>
            <w:r>
              <w:rPr>
                <w:rFonts w:ascii="宋体" w:hAnsi="宋体" w:cs="宋体" w:eastAsia="宋体" w:hint="default"/>
                <w:sz w:val="18"/>
                <w:szCs w:val="18"/>
              </w:rPr>
              <w:t>河南省工业和信息化厅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五年</w:t>
            </w:r>
          </w:p>
        </w:tc>
      </w:tr>
      <w:tr>
        <w:trPr>
          <w:trHeight w:val="43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w:t>
            </w:r>
            <w:r>
              <w:rPr>
                <w:rFonts w:ascii="Times New Roman" w:hAnsi="Times New Roman" w:cs="Times New Roman" w:eastAsia="Times New Roman" w:hint="default"/>
                <w:sz w:val="18"/>
                <w:szCs w:val="18"/>
              </w:rPr>
              <w:t>TJWX</w:t>
            </w:r>
            <w:r>
              <w:rPr>
                <w:rFonts w:ascii="宋体" w:hAnsi="宋体" w:cs="宋体" w:eastAsia="宋体" w:hint="default"/>
                <w:sz w:val="18"/>
                <w:szCs w:val="18"/>
              </w:rPr>
              <w:t>微机监测智能分析系统</w:t>
            </w:r>
            <w:r>
              <w:rPr>
                <w:rFonts w:ascii="Times New Roman" w:hAnsi="Times New Roman" w:cs="Times New Roman" w:eastAsia="Times New Roman" w:hint="default"/>
                <w:sz w:val="18"/>
                <w:szCs w:val="18"/>
              </w:rPr>
              <w:t>V1.4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w:t>
            </w:r>
            <w:r>
              <w:rPr>
                <w:rFonts w:ascii="宋体" w:hAnsi="宋体" w:cs="宋体" w:eastAsia="宋体" w:hint="default"/>
                <w:sz w:val="18"/>
                <w:szCs w:val="18"/>
              </w:rPr>
              <w:t>－</w:t>
            </w:r>
            <w:r>
              <w:rPr>
                <w:rFonts w:ascii="Times New Roman" w:hAnsi="Times New Roman" w:cs="Times New Roman" w:eastAsia="Times New Roman" w:hint="default"/>
                <w:sz w:val="18"/>
                <w:szCs w:val="18"/>
              </w:rPr>
              <w:t>2012-0301</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
              <w:jc w:val="center"/>
              <w:rPr>
                <w:rFonts w:ascii="宋体" w:hAnsi="宋体" w:cs="宋体" w:eastAsia="宋体" w:hint="default"/>
                <w:sz w:val="18"/>
                <w:szCs w:val="18"/>
              </w:rPr>
            </w:pPr>
            <w:r>
              <w:rPr>
                <w:rFonts w:ascii="宋体" w:hAnsi="宋体" w:cs="宋体" w:eastAsia="宋体" w:hint="default"/>
                <w:sz w:val="18"/>
                <w:szCs w:val="18"/>
              </w:rPr>
              <w:t>河南省工业和信息化厅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五年</w:t>
            </w:r>
          </w:p>
        </w:tc>
      </w:tr>
      <w:tr>
        <w:trPr>
          <w:trHeight w:val="4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9</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辉煌动力环境监控系统</w:t>
            </w:r>
            <w:r>
              <w:rPr>
                <w:rFonts w:ascii="Times New Roman" w:hAnsi="Times New Roman" w:cs="Times New Roman" w:eastAsia="Times New Roman" w:hint="default"/>
                <w:sz w:val="18"/>
                <w:szCs w:val="18"/>
              </w:rPr>
              <w:t>V0.3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w:t>
            </w:r>
            <w:r>
              <w:rPr>
                <w:rFonts w:ascii="宋体" w:hAnsi="宋体" w:cs="宋体" w:eastAsia="宋体" w:hint="default"/>
                <w:sz w:val="18"/>
                <w:szCs w:val="18"/>
              </w:rPr>
              <w:t>－</w:t>
            </w:r>
            <w:r>
              <w:rPr>
                <w:rFonts w:ascii="Times New Roman" w:hAnsi="Times New Roman" w:cs="Times New Roman" w:eastAsia="Times New Roman" w:hint="default"/>
                <w:sz w:val="18"/>
                <w:szCs w:val="18"/>
              </w:rPr>
              <w:t>2012-0300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河南省工业和信息化厅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五年</w:t>
            </w:r>
          </w:p>
        </w:tc>
      </w:tr>
      <w:tr>
        <w:trPr>
          <w:trHeight w:val="4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10</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辉煌电务设备数据综合分析诊断中心系统</w:t>
            </w:r>
            <w:r>
              <w:rPr>
                <w:rFonts w:ascii="Times New Roman" w:hAnsi="Times New Roman" w:cs="Times New Roman" w:eastAsia="Times New Roman" w:hint="default"/>
                <w:sz w:val="18"/>
                <w:szCs w:val="18"/>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w:t>
            </w:r>
            <w:r>
              <w:rPr>
                <w:rFonts w:ascii="宋体" w:hAnsi="宋体" w:cs="宋体" w:eastAsia="宋体" w:hint="default"/>
                <w:sz w:val="18"/>
                <w:szCs w:val="18"/>
              </w:rPr>
              <w:t>－</w:t>
            </w:r>
            <w:r>
              <w:rPr>
                <w:rFonts w:ascii="Times New Roman" w:hAnsi="Times New Roman" w:cs="Times New Roman" w:eastAsia="Times New Roman" w:hint="default"/>
                <w:sz w:val="18"/>
                <w:szCs w:val="18"/>
              </w:rPr>
              <w:t>2012-0299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河南省工业和信息化厅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五年</w:t>
            </w:r>
          </w:p>
        </w:tc>
      </w:tr>
      <w:tr>
        <w:trPr>
          <w:trHeight w:val="4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11</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w:t>
            </w:r>
            <w:r>
              <w:rPr>
                <w:rFonts w:ascii="Times New Roman" w:hAnsi="Times New Roman" w:cs="Times New Roman" w:eastAsia="Times New Roman" w:hint="default"/>
                <w:sz w:val="18"/>
                <w:szCs w:val="18"/>
              </w:rPr>
              <w:t>HH-IVMSR</w:t>
            </w:r>
            <w:r>
              <w:rPr>
                <w:rFonts w:ascii="宋体" w:hAnsi="宋体" w:cs="宋体" w:eastAsia="宋体" w:hint="default"/>
                <w:sz w:val="18"/>
                <w:szCs w:val="18"/>
              </w:rPr>
              <w:t>型铁路综合视频监控系统</w:t>
            </w:r>
            <w:r>
              <w:rPr>
                <w:rFonts w:ascii="Times New Roman" w:hAnsi="Times New Roman" w:cs="Times New Roman" w:eastAsia="Times New Roman" w:hint="default"/>
                <w:sz w:val="18"/>
                <w:szCs w:val="18"/>
              </w:rPr>
              <w:t>V2.0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w:t>
            </w:r>
            <w:r>
              <w:rPr>
                <w:rFonts w:ascii="宋体" w:hAnsi="宋体" w:cs="宋体" w:eastAsia="宋体" w:hint="default"/>
                <w:sz w:val="18"/>
                <w:szCs w:val="18"/>
              </w:rPr>
              <w:t>－</w:t>
            </w:r>
            <w:r>
              <w:rPr>
                <w:rFonts w:ascii="Times New Roman" w:hAnsi="Times New Roman" w:cs="Times New Roman" w:eastAsia="Times New Roman" w:hint="default"/>
                <w:sz w:val="18"/>
                <w:szCs w:val="18"/>
              </w:rPr>
              <w:t>2012-0454</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河南省工业和信息化厅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2012.12.25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五年</w:t>
            </w:r>
          </w:p>
        </w:tc>
      </w:tr>
    </w:tbl>
    <w:p>
      <w:pPr>
        <w:spacing w:line="240" w:lineRule="auto" w:before="10"/>
        <w:rPr>
          <w:rFonts w:ascii="宋体" w:hAnsi="宋体" w:cs="宋体" w:eastAsia="宋体" w:hint="default"/>
          <w:b/>
          <w:bCs/>
          <w:sz w:val="18"/>
          <w:szCs w:val="18"/>
        </w:rPr>
      </w:pPr>
    </w:p>
    <w:p>
      <w:pPr>
        <w:pStyle w:val="BodyText"/>
        <w:spacing w:line="240" w:lineRule="auto" w:before="26"/>
        <w:ind w:left="973" w:right="0"/>
        <w:jc w:val="left"/>
      </w:pPr>
      <w:r>
        <w:rPr>
          <w:rFonts w:ascii="Times New Roman" w:hAnsi="Times New Roman" w:cs="Times New Roman" w:eastAsia="Times New Roman" w:hint="default"/>
        </w:rPr>
        <w:t>3</w:t>
      </w:r>
      <w:r>
        <w:rPr/>
        <w:t>、报告期内，共有</w:t>
      </w:r>
      <w:r>
        <w:rPr>
          <w:rFonts w:ascii="Times New Roman" w:hAnsi="Times New Roman" w:cs="Times New Roman" w:eastAsia="Times New Roman" w:hint="default"/>
        </w:rPr>
        <w:t>10</w:t>
      </w:r>
      <w:r>
        <w:rPr/>
        <w:t>个系统获得软件著作权登记。</w:t>
      </w:r>
    </w:p>
    <w:p>
      <w:pPr>
        <w:spacing w:line="240" w:lineRule="auto" w:before="7"/>
        <w:rPr>
          <w:rFonts w:ascii="宋体" w:hAnsi="宋体" w:cs="宋体" w:eastAsia="宋体" w:hint="default"/>
          <w:sz w:val="19"/>
          <w:szCs w:val="19"/>
        </w:rPr>
      </w:pPr>
    </w:p>
    <w:p>
      <w:pPr>
        <w:pStyle w:val="Heading3"/>
        <w:spacing w:line="240" w:lineRule="auto" w:before="0"/>
        <w:ind w:left="3848" w:right="4006"/>
        <w:jc w:val="center"/>
        <w:rPr>
          <w:b w:val="0"/>
          <w:bCs w:val="0"/>
        </w:rPr>
      </w:pPr>
      <w:r>
        <w:rPr>
          <w:rFonts w:ascii="Times New Roman" w:hAnsi="Times New Roman" w:cs="Times New Roman" w:eastAsia="Times New Roman" w:hint="default"/>
        </w:rPr>
        <w:t>2012</w:t>
      </w:r>
      <w:r>
        <w:rPr/>
        <w:t>年软件著作权登记一览表</w:t>
      </w:r>
      <w:r>
        <w:rPr>
          <w:b w:val="0"/>
          <w:bCs w:val="0"/>
        </w:rPr>
      </w:r>
    </w:p>
    <w:p>
      <w:pPr>
        <w:spacing w:line="240" w:lineRule="auto" w:before="10"/>
        <w:rPr>
          <w:rFonts w:ascii="宋体" w:hAnsi="宋体" w:cs="宋体" w:eastAsia="宋体" w:hint="default"/>
          <w:b/>
          <w:bCs/>
          <w:sz w:val="14"/>
          <w:szCs w:val="14"/>
        </w:rPr>
      </w:pPr>
    </w:p>
    <w:tbl>
      <w:tblPr>
        <w:tblW w:w="0" w:type="auto"/>
        <w:jc w:val="left"/>
        <w:tblInd w:w="487" w:type="dxa"/>
        <w:tblLayout w:type="fixed"/>
        <w:tblCellMar>
          <w:top w:w="0" w:type="dxa"/>
          <w:left w:w="0" w:type="dxa"/>
          <w:bottom w:w="0" w:type="dxa"/>
          <w:right w:w="0" w:type="dxa"/>
        </w:tblCellMar>
        <w:tblLook w:val="01E0"/>
      </w:tblPr>
      <w:tblGrid>
        <w:gridCol w:w="680"/>
        <w:gridCol w:w="4129"/>
        <w:gridCol w:w="953"/>
        <w:gridCol w:w="1572"/>
        <w:gridCol w:w="1633"/>
        <w:gridCol w:w="1277"/>
      </w:tblGrid>
      <w:tr>
        <w:trPr>
          <w:trHeight w:val="43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b/>
                <w:bCs/>
                <w:sz w:val="18"/>
                <w:szCs w:val="18"/>
              </w:rPr>
              <w:t>软件全称</w:t>
            </w:r>
            <w:r>
              <w:rPr>
                <w:rFonts w:ascii="宋体" w:hAnsi="宋体" w:cs="宋体" w:eastAsia="宋体" w:hint="default"/>
                <w:sz w:val="18"/>
                <w:szCs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1" w:right="0"/>
              <w:jc w:val="left"/>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511"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71" w:right="0"/>
              <w:jc w:val="left"/>
              <w:rPr>
                <w:rFonts w:ascii="宋体" w:hAnsi="宋体" w:cs="宋体" w:eastAsia="宋体" w:hint="default"/>
                <w:sz w:val="18"/>
                <w:szCs w:val="18"/>
              </w:rPr>
            </w:pPr>
            <w:r>
              <w:rPr>
                <w:rFonts w:ascii="宋体" w:hAnsi="宋体" w:cs="宋体" w:eastAsia="宋体" w:hint="default"/>
                <w:b/>
                <w:bCs/>
                <w:sz w:val="18"/>
                <w:szCs w:val="18"/>
              </w:rPr>
              <w:t>首次发表日期</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73" w:right="0"/>
              <w:jc w:val="left"/>
              <w:rPr>
                <w:rFonts w:ascii="宋体" w:hAnsi="宋体" w:cs="宋体" w:eastAsia="宋体" w:hint="default"/>
                <w:sz w:val="18"/>
                <w:szCs w:val="18"/>
              </w:rPr>
            </w:pPr>
            <w:r>
              <w:rPr>
                <w:rFonts w:ascii="宋体" w:hAnsi="宋体" w:cs="宋体" w:eastAsia="宋体" w:hint="default"/>
                <w:b/>
                <w:bCs/>
                <w:sz w:val="18"/>
                <w:szCs w:val="18"/>
              </w:rPr>
              <w:t>发证日期</w:t>
            </w:r>
            <w:r>
              <w:rPr>
                <w:rFonts w:ascii="宋体" w:hAnsi="宋体" w:cs="宋体" w:eastAsia="宋体" w:hint="default"/>
                <w:sz w:val="18"/>
                <w:szCs w:val="18"/>
              </w:rPr>
            </w:r>
          </w:p>
        </w:tc>
      </w:tr>
      <w:tr>
        <w:trPr>
          <w:trHeight w:val="43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18"/>
                <w:szCs w:val="18"/>
              </w:rPr>
            </w:pPr>
            <w:r>
              <w:rPr>
                <w:rFonts w:ascii="Times New Roman"/>
                <w:sz w:val="18"/>
              </w:rPr>
              <w:t>1</w:t>
            </w:r>
          </w:p>
        </w:tc>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 w:right="0"/>
              <w:jc w:val="left"/>
              <w:rPr>
                <w:rFonts w:ascii="宋体" w:hAnsi="宋体" w:cs="宋体" w:eastAsia="宋体" w:hint="default"/>
                <w:sz w:val="18"/>
                <w:szCs w:val="18"/>
              </w:rPr>
            </w:pPr>
            <w:r>
              <w:rPr>
                <w:rFonts w:ascii="宋体" w:hAnsi="宋体" w:cs="宋体" w:eastAsia="宋体" w:hint="default"/>
                <w:sz w:val="18"/>
                <w:szCs w:val="18"/>
              </w:rPr>
              <w:t>辉煌城市轨道交通信号维护支持系统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7" w:right="0"/>
              <w:jc w:val="left"/>
              <w:rPr>
                <w:rFonts w:ascii="Times New Roman" w:hAnsi="Times New Roman" w:cs="Times New Roman" w:eastAsia="Times New Roman" w:hint="default"/>
                <w:sz w:val="18"/>
                <w:szCs w:val="18"/>
              </w:rPr>
            </w:pPr>
            <w:r>
              <w:rPr>
                <w:rFonts w:ascii="Times New Roman"/>
                <w:sz w:val="18"/>
              </w:rPr>
              <w:t>V1.0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7" w:right="0"/>
              <w:jc w:val="left"/>
              <w:rPr>
                <w:rFonts w:ascii="Times New Roman" w:hAnsi="Times New Roman" w:cs="Times New Roman" w:eastAsia="Times New Roman" w:hint="default"/>
                <w:sz w:val="18"/>
                <w:szCs w:val="18"/>
              </w:rPr>
            </w:pPr>
            <w:r>
              <w:rPr>
                <w:rFonts w:ascii="Times New Roman"/>
                <w:sz w:val="18"/>
              </w:rPr>
              <w:t>2012SR047087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7" w:right="0"/>
              <w:jc w:val="left"/>
              <w:rPr>
                <w:rFonts w:ascii="Times New Roman" w:hAnsi="Times New Roman" w:cs="Times New Roman" w:eastAsia="Times New Roman" w:hint="default"/>
                <w:sz w:val="18"/>
                <w:szCs w:val="18"/>
              </w:rPr>
            </w:pPr>
            <w:r>
              <w:rPr>
                <w:rFonts w:ascii="Times New Roman"/>
                <w:sz w:val="18"/>
              </w:rPr>
              <w:t>2012.3.20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7" w:right="0"/>
              <w:jc w:val="left"/>
              <w:rPr>
                <w:rFonts w:ascii="Times New Roman" w:hAnsi="Times New Roman" w:cs="Times New Roman" w:eastAsia="Times New Roman" w:hint="default"/>
                <w:sz w:val="18"/>
                <w:szCs w:val="18"/>
              </w:rPr>
            </w:pPr>
            <w:r>
              <w:rPr>
                <w:rFonts w:ascii="Times New Roman"/>
                <w:sz w:val="18"/>
              </w:rPr>
              <w:t>2012.6.6</w:t>
            </w:r>
          </w:p>
        </w:tc>
      </w:tr>
      <w:tr>
        <w:trPr>
          <w:trHeight w:val="43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2</w:t>
            </w:r>
          </w:p>
        </w:tc>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辉煌车站接发列车防错办监督系统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V1.1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2012SR047661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2012.6.7</w:t>
            </w:r>
          </w:p>
        </w:tc>
      </w:tr>
      <w:tr>
        <w:trPr>
          <w:trHeight w:val="43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7" w:right="0"/>
              <w:jc w:val="left"/>
              <w:rPr>
                <w:rFonts w:ascii="宋体" w:hAnsi="宋体" w:cs="宋体" w:eastAsia="宋体" w:hint="default"/>
                <w:sz w:val="18"/>
                <w:szCs w:val="18"/>
              </w:rPr>
            </w:pPr>
            <w:r>
              <w:rPr>
                <w:rFonts w:ascii="宋体" w:hAnsi="宋体" w:cs="宋体" w:eastAsia="宋体" w:hint="default"/>
                <w:sz w:val="18"/>
                <w:szCs w:val="18"/>
              </w:rPr>
              <w:t>辉煌</w:t>
            </w:r>
            <w:r>
              <w:rPr>
                <w:rFonts w:ascii="Times New Roman" w:hAnsi="Times New Roman" w:cs="Times New Roman" w:eastAsia="Times New Roman" w:hint="default"/>
                <w:sz w:val="18"/>
                <w:szCs w:val="18"/>
              </w:rPr>
              <w:t>STP-hh</w:t>
            </w:r>
            <w:r>
              <w:rPr>
                <w:rFonts w:ascii="宋体" w:hAnsi="宋体" w:cs="宋体" w:eastAsia="宋体" w:hint="default"/>
                <w:sz w:val="18"/>
                <w:szCs w:val="18"/>
              </w:rPr>
              <w:t>无线调车机车信号和监控系统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V2.0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2012SR047745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2012.3.20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2012.6.7</w:t>
            </w:r>
          </w:p>
        </w:tc>
      </w:tr>
      <w:tr>
        <w:trPr>
          <w:trHeight w:val="432"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7" w:right="0"/>
              <w:jc w:val="left"/>
              <w:rPr>
                <w:rFonts w:ascii="宋体" w:hAnsi="宋体" w:cs="宋体" w:eastAsia="宋体" w:hint="default"/>
                <w:sz w:val="18"/>
                <w:szCs w:val="18"/>
              </w:rPr>
            </w:pPr>
            <w:r>
              <w:rPr>
                <w:rFonts w:ascii="宋体" w:hAnsi="宋体" w:cs="宋体" w:eastAsia="宋体" w:hint="default"/>
                <w:sz w:val="18"/>
                <w:szCs w:val="18"/>
              </w:rPr>
              <w:t>辉煌电务安全生产指挥系统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V1.0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2012SR048173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2012.3.20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2012.6.8</w:t>
            </w:r>
          </w:p>
        </w:tc>
      </w:tr>
      <w:tr>
        <w:trPr>
          <w:trHeight w:val="43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5</w:t>
            </w:r>
          </w:p>
        </w:tc>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辉煌</w:t>
            </w:r>
            <w:r>
              <w:rPr>
                <w:rFonts w:ascii="Times New Roman" w:hAnsi="Times New Roman" w:cs="Times New Roman" w:eastAsia="Times New Roman" w:hint="default"/>
                <w:sz w:val="18"/>
                <w:szCs w:val="18"/>
              </w:rPr>
              <w:t>TJWX</w:t>
            </w:r>
            <w:r>
              <w:rPr>
                <w:rFonts w:ascii="宋体" w:hAnsi="宋体" w:cs="宋体" w:eastAsia="宋体" w:hint="default"/>
                <w:sz w:val="18"/>
                <w:szCs w:val="18"/>
              </w:rPr>
              <w:t>微机监测智能分析系统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V1.4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2012SR048218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2012.6.8</w:t>
            </w:r>
          </w:p>
        </w:tc>
      </w:tr>
      <w:tr>
        <w:trPr>
          <w:trHeight w:val="43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6</w:t>
            </w:r>
          </w:p>
        </w:tc>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辉煌基于现场总线的分布式微机监测系统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V1.0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2012SR048333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2012.6.8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64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680"/>
        <w:gridCol w:w="4129"/>
        <w:gridCol w:w="953"/>
        <w:gridCol w:w="1572"/>
        <w:gridCol w:w="1633"/>
        <w:gridCol w:w="1277"/>
      </w:tblGrid>
      <w:tr>
        <w:trPr>
          <w:trHeight w:val="43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7</w:t>
            </w:r>
          </w:p>
        </w:tc>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辉煌动力环境监控系统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V0.3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2012SR048562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2012.6.8</w:t>
            </w:r>
          </w:p>
        </w:tc>
      </w:tr>
      <w:tr>
        <w:trPr>
          <w:trHeight w:val="43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w:t>
            </w:r>
          </w:p>
        </w:tc>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7" w:right="0"/>
              <w:jc w:val="left"/>
              <w:rPr>
                <w:rFonts w:ascii="宋体" w:hAnsi="宋体" w:cs="宋体" w:eastAsia="宋体" w:hint="default"/>
                <w:sz w:val="18"/>
                <w:szCs w:val="18"/>
              </w:rPr>
            </w:pPr>
            <w:r>
              <w:rPr>
                <w:rFonts w:ascii="宋体" w:hAnsi="宋体" w:cs="宋体" w:eastAsia="宋体" w:hint="default"/>
                <w:sz w:val="18"/>
                <w:szCs w:val="18"/>
              </w:rPr>
              <w:t>辉煌</w:t>
            </w:r>
            <w:r>
              <w:rPr>
                <w:rFonts w:ascii="Times New Roman" w:hAnsi="Times New Roman" w:cs="Times New Roman" w:eastAsia="Times New Roman" w:hint="default"/>
                <w:sz w:val="18"/>
                <w:szCs w:val="18"/>
              </w:rPr>
              <w:t>DCRXh-1</w:t>
            </w:r>
            <w:r>
              <w:rPr>
                <w:rFonts w:ascii="宋体" w:hAnsi="宋体" w:cs="宋体" w:eastAsia="宋体" w:hint="default"/>
                <w:sz w:val="18"/>
                <w:szCs w:val="18"/>
              </w:rPr>
              <w:t>型道岔融雪装置控制软件</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V1.0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2012SR048716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2012.3.20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2012.6.8</w:t>
            </w:r>
          </w:p>
        </w:tc>
      </w:tr>
      <w:tr>
        <w:trPr>
          <w:trHeight w:val="432"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7" w:right="0"/>
              <w:jc w:val="left"/>
              <w:rPr>
                <w:rFonts w:ascii="宋体" w:hAnsi="宋体" w:cs="宋体" w:eastAsia="宋体" w:hint="default"/>
                <w:sz w:val="18"/>
                <w:szCs w:val="18"/>
              </w:rPr>
            </w:pPr>
            <w:r>
              <w:rPr>
                <w:rFonts w:ascii="宋体" w:hAnsi="宋体" w:cs="宋体" w:eastAsia="宋体" w:hint="default"/>
                <w:sz w:val="18"/>
                <w:szCs w:val="18"/>
              </w:rPr>
              <w:t>辉煌</w:t>
            </w:r>
            <w:r>
              <w:rPr>
                <w:rFonts w:ascii="Times New Roman" w:hAnsi="Times New Roman" w:cs="Times New Roman" w:eastAsia="Times New Roman" w:hint="default"/>
                <w:sz w:val="18"/>
                <w:szCs w:val="18"/>
              </w:rPr>
              <w:t>Lsh-2</w:t>
            </w:r>
            <w:r>
              <w:rPr>
                <w:rFonts w:ascii="宋体" w:hAnsi="宋体" w:cs="宋体" w:eastAsia="宋体" w:hint="default"/>
                <w:sz w:val="18"/>
                <w:szCs w:val="18"/>
              </w:rPr>
              <w:t>型（热备）计算机联锁系统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V2.0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2012SR048718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2012.3.20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2012.6.8</w:t>
            </w:r>
          </w:p>
        </w:tc>
      </w:tr>
      <w:tr>
        <w:trPr>
          <w:trHeight w:val="43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center"/>
              <w:rPr>
                <w:rFonts w:ascii="Times New Roman" w:hAnsi="Times New Roman" w:cs="Times New Roman" w:eastAsia="Times New Roman" w:hint="default"/>
                <w:sz w:val="18"/>
                <w:szCs w:val="18"/>
              </w:rPr>
            </w:pPr>
            <w:r>
              <w:rPr>
                <w:rFonts w:ascii="Times New Roman"/>
                <w:sz w:val="18"/>
              </w:rPr>
              <w:t>10</w:t>
            </w:r>
          </w:p>
        </w:tc>
        <w:tc>
          <w:tcPr>
            <w:tcW w:w="4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 w:right="0"/>
              <w:jc w:val="left"/>
              <w:rPr>
                <w:rFonts w:ascii="宋体" w:hAnsi="宋体" w:cs="宋体" w:eastAsia="宋体" w:hint="default"/>
                <w:sz w:val="18"/>
                <w:szCs w:val="18"/>
              </w:rPr>
            </w:pPr>
            <w:r>
              <w:rPr>
                <w:rFonts w:ascii="宋体" w:hAnsi="宋体" w:cs="宋体" w:eastAsia="宋体" w:hint="default"/>
                <w:sz w:val="18"/>
                <w:szCs w:val="18"/>
              </w:rPr>
              <w:t>辉煌电务设备数据综合分析诊断中心系统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V1.0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2012SR052965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7" w:right="0"/>
              <w:jc w:val="left"/>
              <w:rPr>
                <w:rFonts w:ascii="Times New Roman" w:hAnsi="Times New Roman" w:cs="Times New Roman" w:eastAsia="Times New Roman" w:hint="default"/>
                <w:sz w:val="18"/>
                <w:szCs w:val="18"/>
              </w:rPr>
            </w:pPr>
            <w:r>
              <w:rPr>
                <w:rFonts w:ascii="Times New Roman"/>
                <w:sz w:val="18"/>
              </w:rPr>
              <w:t>2012.6.19</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3"/>
        <w:spacing w:line="240" w:lineRule="auto"/>
        <w:ind w:right="3742"/>
        <w:jc w:val="left"/>
        <w:rPr>
          <w:b w:val="0"/>
          <w:bCs w:val="0"/>
        </w:rPr>
      </w:pPr>
      <w:r>
        <w:rPr/>
        <w:t>六、投资状况分析</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right="3742"/>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1"/>
          <w:szCs w:val="21"/>
        </w:rPr>
      </w:pPr>
    </w:p>
    <w:p>
      <w:pPr>
        <w:pStyle w:val="Heading3"/>
        <w:spacing w:line="240" w:lineRule="auto" w:before="0"/>
        <w:ind w:right="3742"/>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5"/>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165,036,533.98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footerReference w:type="default" r:id="rId18"/>
          <w:pgSz w:w="11910" w:h="16840"/>
          <w:pgMar w:footer="1340" w:header="745" w:top="1060" w:bottom="1540" w:left="980" w:right="0"/>
        </w:sectPr>
      </w:pPr>
    </w:p>
    <w:p>
      <w:pPr>
        <w:spacing w:line="331" w:lineRule="auto" w:before="26"/>
        <w:ind w:left="753" w:right="1426" w:hanging="60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）持有金融企业股权情况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spacing w:line="333" w:lineRule="auto" w:before="56"/>
        <w:ind w:left="753" w:right="2390" w:hanging="60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）证券投资情况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3"/>
        <w:spacing w:line="240" w:lineRule="auto" w:before="50"/>
        <w:ind w:right="-19"/>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333" w:lineRule="auto" w:before="128"/>
        <w:ind w:left="753" w:right="2390" w:hanging="60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）委托理财情况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spacing w:line="333" w:lineRule="auto" w:before="50"/>
        <w:ind w:left="753" w:right="2149" w:hanging="60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）衍生品投资情况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spacing w:line="331" w:lineRule="auto" w:before="53"/>
        <w:ind w:left="753" w:right="2390" w:hanging="60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）委托贷款情况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3"/>
        <w:spacing w:line="240" w:lineRule="auto" w:before="55"/>
        <w:ind w:right="1426"/>
        <w:jc w:val="left"/>
        <w:rPr>
          <w:b w:val="0"/>
          <w:bCs w:val="0"/>
        </w:rPr>
      </w:pPr>
      <w:r>
        <w:rPr>
          <w:rFonts w:ascii="Times New Roman" w:hAnsi="Times New Roman" w:cs="Times New Roman" w:eastAsia="Times New Roman" w:hint="default"/>
        </w:rPr>
        <w:t>3</w:t>
      </w:r>
      <w:r>
        <w:rPr/>
        <w:t>、募集资金使用情况</w:t>
      </w:r>
      <w:r>
        <w:rPr>
          <w:b w:val="0"/>
          <w:bCs w:val="0"/>
        </w:rPr>
      </w:r>
    </w:p>
    <w:p>
      <w:pPr>
        <w:pStyle w:val="Heading3"/>
        <w:spacing w:line="240" w:lineRule="auto" w:before="128"/>
        <w:ind w:right="-19"/>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611" w:space="4130"/>
            <w:col w:w="2189"/>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99"/>
        <w:gridCol w:w="5471"/>
      </w:tblGrid>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37,006.59</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1,683.56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807280" type="#_x0000_t75" stroked="false">
            <v:imagedata r:id="rId15"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44"/>
        <w:ind w:left="0" w:right="1139" w:firstLine="0"/>
        <w:jc w:val="right"/>
        <w:rPr>
          <w:rFonts w:ascii="宋体" w:hAnsi="宋体" w:cs="宋体" w:eastAsia="宋体" w:hint="default"/>
          <w:sz w:val="18"/>
          <w:szCs w:val="18"/>
        </w:rPr>
      </w:pPr>
      <w:r>
        <w:rPr/>
        <w:pict>
          <v:shape style="position:absolute;margin-left:56.400002pt;margin-top:-165.628265pt;width:479.3pt;height:376.7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37,006.59</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51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日召开第三届董事会第六次会议，审议通过了《关于用超募资金归还银行贷款的议案》，将超</w:t>
                        </w:r>
                      </w:p>
                      <w:p>
                        <w:pPr>
                          <w:pStyle w:val="TableParagraph"/>
                          <w:spacing w:line="240" w:lineRule="auto" w:before="60"/>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募资金中的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万元用于提前归还银行贷款。公司董事会已于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日对上述事项进行了公告，并于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日公司向民生银行郑州分行提前归还贷款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日公司向招商银行郑州分行提前归还贷款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11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日召开第三届董事会第八次会议，审议通过了《关于使用部分超募资金补充流动资金的议案》</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将首次公开发行部分超募资金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4,757.9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万元用于补充公司流动资金。公司董事会已于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日对上述事项进行了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公告，并于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日办理了资金划转手续。</w:t>
                        </w:r>
                      </w:p>
                      <w:p>
                        <w:pPr>
                          <w:pStyle w:val="TableParagraph"/>
                          <w:spacing w:line="240" w:lineRule="auto" w:before="10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日召开第三届董事会第九次会议，审议通过了《关于使用部分超募资金投资</w:t>
                        </w:r>
                        <w:r>
                          <w:rPr>
                            <w:rFonts w:ascii="Times New Roman" w:hAnsi="Times New Roman" w:cs="Times New Roman" w:eastAsia="Times New Roman" w:hint="default"/>
                            <w:sz w:val="18"/>
                            <w:szCs w:val="18"/>
                          </w:rPr>
                          <w:t>“</w:t>
                        </w:r>
                        <w:r>
                          <w:rPr>
                            <w:rFonts w:ascii="宋体" w:hAnsi="宋体" w:cs="宋体" w:eastAsia="宋体" w:hint="default"/>
                            <w:sz w:val="18"/>
                            <w:szCs w:val="18"/>
                          </w:rPr>
                          <w:t>铁路防灾安全监控</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系统</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项目的议案》，将首次公开发行部分超募资金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5,091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万元用于铁路防灾安全监控系统项目建设。公司于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300" w:lineRule="auto" w:before="63"/>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日进行了公告，于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日将该笔资金划入募集资金专项账户，并与中德证券有限责任公司、中信银行股份 有限公司郑州分行分别签署了《募集资金三方监管协议》。截至目前，该项目建设已完成，达到预计可使用状态。</w:t>
                        </w:r>
                      </w:p>
                      <w:p>
                        <w:pPr>
                          <w:pStyle w:val="TableParagraph"/>
                          <w:spacing w:line="300" w:lineRule="auto" w:before="70"/>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日召开第四届董事会第八次会议、于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年第二次临时股东大会审议 通过了《关于收购北京国铁路阳技术有限公司</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50.87%</w:t>
                        </w:r>
                        <w:r>
                          <w:rPr>
                            <w:rFonts w:ascii="宋体" w:hAnsi="宋体" w:cs="宋体" w:eastAsia="宋体" w:hint="default"/>
                            <w:sz w:val="18"/>
                            <w:szCs w:val="18"/>
                          </w:rPr>
                          <w:t>股权的议案》，同意公司使用超募资金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109</w:t>
                        </w:r>
                        <w:r>
                          <w:rPr>
                            <w:rFonts w:ascii="宋体" w:hAnsi="宋体" w:cs="宋体" w:eastAsia="宋体" w:hint="default"/>
                            <w:sz w:val="18"/>
                            <w:szCs w:val="18"/>
                          </w:rPr>
                          <w:t>，</w:t>
                        </w:r>
                        <w:r>
                          <w:rPr>
                            <w:rFonts w:ascii="Times New Roman" w:hAnsi="Times New Roman" w:cs="Times New Roman" w:eastAsia="Times New Roman" w:hint="default"/>
                            <w:sz w:val="18"/>
                            <w:szCs w:val="18"/>
                          </w:rPr>
                          <w:t>077</w:t>
                        </w:r>
                        <w:r>
                          <w:rPr>
                            <w:rFonts w:ascii="宋体" w:hAnsi="宋体" w:cs="宋体" w:eastAsia="宋体" w:hint="default"/>
                            <w:sz w:val="18"/>
                            <w:szCs w:val="18"/>
                          </w:rPr>
                          <w:t>，</w:t>
                        </w:r>
                        <w:r>
                          <w:rPr>
                            <w:rFonts w:ascii="Times New Roman" w:hAnsi="Times New Roman" w:cs="Times New Roman" w:eastAsia="Times New Roman" w:hint="default"/>
                            <w:sz w:val="18"/>
                            <w:szCs w:val="18"/>
                          </w:rPr>
                          <w:t>314.91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元和自有 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35,959,219.07 </w:t>
                        </w:r>
                        <w:r>
                          <w:rPr>
                            <w:rFonts w:ascii="宋体" w:hAnsi="宋体" w:cs="宋体" w:eastAsia="宋体" w:hint="default"/>
                            <w:spacing w:val="-8"/>
                            <w:sz w:val="18"/>
                            <w:szCs w:val="18"/>
                          </w:rPr>
                          <w:t>元，合计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145,036,533.98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元收购北京国铁路阳技术有限公司</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50.87%</w:t>
                        </w:r>
                        <w:r>
                          <w:rPr>
                            <w:rFonts w:ascii="宋体" w:hAnsi="宋体" w:cs="宋体" w:eastAsia="宋体" w:hint="default"/>
                            <w:spacing w:val="-3"/>
                            <w:sz w:val="18"/>
                            <w:szCs w:val="18"/>
                          </w:rPr>
                          <w:t>的股权。截止目前，公司已按照交易</w:t>
                        </w:r>
                      </w:p>
                      <w:p>
                        <w:pPr>
                          <w:pStyle w:val="TableParagraph"/>
                          <w:spacing w:line="309" w:lineRule="auto" w:before="13"/>
                          <w:ind w:left="24" w:right="20"/>
                          <w:jc w:val="both"/>
                          <w:rPr>
                            <w:rFonts w:ascii="宋体" w:hAnsi="宋体" w:cs="宋体" w:eastAsia="宋体" w:hint="default"/>
                            <w:sz w:val="18"/>
                            <w:szCs w:val="18"/>
                          </w:rPr>
                        </w:pPr>
                        <w:r>
                          <w:rPr>
                            <w:rFonts w:ascii="宋体" w:hAnsi="宋体" w:cs="宋体" w:eastAsia="宋体" w:hint="default"/>
                            <w:sz w:val="18"/>
                            <w:szCs w:val="18"/>
                          </w:rPr>
                          <w:t>方案完成了收购款项的支付。</w:t>
                        </w:r>
                        <w:r>
                          <w:rPr>
                            <w:rFonts w:ascii="Times New Roman" w:hAnsi="Times New Roman" w:cs="Times New Roman" w:eastAsia="Times New Roman" w:hint="default"/>
                            <w:sz w:val="18"/>
                            <w:szCs w:val="18"/>
                          </w:rPr>
                          <w:t>5</w:t>
                        </w:r>
                        <w:r>
                          <w:rPr>
                            <w:rFonts w:ascii="宋体" w:hAnsi="宋体" w:cs="宋体" w:eastAsia="宋体" w:hint="default"/>
                            <w:sz w:val="18"/>
                            <w:szCs w:val="18"/>
                          </w:rPr>
                          <w:t>、公司于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日召开第四届董事会第十三次会议审议通过了《关于将节余募集 </w:t>
                        </w:r>
                        <w:r>
                          <w:rPr>
                            <w:rFonts w:ascii="宋体" w:hAnsi="宋体" w:cs="宋体" w:eastAsia="宋体" w:hint="default"/>
                            <w:spacing w:val="-1"/>
                            <w:sz w:val="18"/>
                            <w:szCs w:val="18"/>
                          </w:rPr>
                          <w:t>资金永久性补充流动资金的议案》，公司首次非公开发行股份募集资金投资项目已经全部建设完毕并投入使用，同意将节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余资金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1,061.77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万元永久性补充流动资金。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37"/>
        <w:ind w:left="392" w:right="112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）募集资金承诺项目情况</w:t>
      </w:r>
      <w:r>
        <w:rPr>
          <w:rFonts w:ascii="宋体" w:hAnsi="宋体" w:cs="宋体" w:eastAsia="宋体" w:hint="default"/>
          <w:sz w:val="20"/>
          <w:szCs w:val="20"/>
        </w:rPr>
      </w:r>
    </w:p>
    <w:p>
      <w:pPr>
        <w:spacing w:line="240" w:lineRule="auto" w:before="6"/>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683"/>
        <w:gridCol w:w="701"/>
        <w:gridCol w:w="877"/>
        <w:gridCol w:w="710"/>
        <w:gridCol w:w="708"/>
        <w:gridCol w:w="850"/>
        <w:gridCol w:w="994"/>
        <w:gridCol w:w="994"/>
        <w:gridCol w:w="850"/>
        <w:gridCol w:w="708"/>
        <w:gridCol w:w="991"/>
      </w:tblGrid>
      <w:tr>
        <w:trPr>
          <w:trHeight w:val="1338"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1" w:right="118"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40" w:right="48"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4" w:right="7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1"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9"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 w:right="38"/>
              <w:jc w:val="center"/>
              <w:rPr>
                <w:rFonts w:ascii="宋体" w:hAnsi="宋体" w:cs="宋体" w:eastAsia="宋体"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6" w:right="0"/>
              <w:jc w:val="center"/>
              <w:rPr>
                <w:rFonts w:ascii="Times New Roman" w:hAnsi="Times New Roman" w:cs="Times New Roman" w:eastAsia="Times New Roman" w:hint="default"/>
                <w:sz w:val="18"/>
                <w:szCs w:val="18"/>
              </w:rPr>
            </w:pPr>
            <w:r>
              <w:rPr>
                <w:rFonts w:ascii="Times New Roman"/>
                <w:sz w:val="18"/>
              </w:rPr>
              <w:t>(2)/(1)</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0" w:right="4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0" w:right="58"/>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0" w:right="38"/>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1" w:hRule="exact"/>
        </w:trPr>
        <w:tc>
          <w:tcPr>
            <w:tcW w:w="100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6"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7"/>
              <w:jc w:val="left"/>
              <w:rPr>
                <w:rFonts w:ascii="宋体" w:hAnsi="宋体" w:cs="宋体" w:eastAsia="宋体" w:hint="default"/>
                <w:sz w:val="18"/>
                <w:szCs w:val="18"/>
              </w:rPr>
            </w:pPr>
            <w:r>
              <w:rPr>
                <w:rFonts w:ascii="宋体" w:hAnsi="宋体" w:cs="宋体" w:eastAsia="宋体" w:hint="default"/>
                <w:sz w:val="18"/>
                <w:szCs w:val="18"/>
              </w:rPr>
              <w:t>铁路信号集中监测 系统的产业化</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否</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7,567.22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7"/>
              <w:jc w:val="left"/>
              <w:rPr>
                <w:rFonts w:ascii="宋体" w:hAnsi="宋体" w:cs="宋体" w:eastAsia="宋体" w:hint="default"/>
                <w:sz w:val="18"/>
                <w:szCs w:val="18"/>
              </w:rPr>
            </w:pPr>
            <w:r>
              <w:rPr>
                <w:rFonts w:ascii="宋体" w:hAnsi="宋体" w:cs="宋体" w:eastAsia="宋体" w:hint="default"/>
                <w:sz w:val="18"/>
                <w:szCs w:val="18"/>
              </w:rPr>
              <w:t>铁路无线调车机车 信号和监控系统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否</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3,226.5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2,913.11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7"/>
              <w:jc w:val="left"/>
              <w:rPr>
                <w:rFonts w:ascii="宋体" w:hAnsi="宋体" w:cs="宋体" w:eastAsia="宋体" w:hint="default"/>
                <w:sz w:val="18"/>
                <w:szCs w:val="18"/>
              </w:rPr>
            </w:pPr>
            <w:r>
              <w:rPr>
                <w:rFonts w:ascii="宋体" w:hAnsi="宋体" w:cs="宋体" w:eastAsia="宋体" w:hint="default"/>
                <w:sz w:val="18"/>
                <w:szCs w:val="18"/>
              </w:rPr>
              <w:t>新产品技术研发中 心</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否</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3,127.5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3,009.83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13,827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421.15</w:t>
            </w:r>
          </w:p>
        </w:tc>
        <w:tc>
          <w:tcPr>
            <w:tcW w:w="85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13,490.16</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-371.84</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100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铁路防灾安全监控系</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5,091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4,672.07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2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19"/>
          <w:pgSz w:w="11910" w:h="16840"/>
          <w:pgMar w:footer="980" w:header="745" w:top="1060" w:bottom="1160" w:left="740" w:right="0"/>
          <w:pgNumType w:start="23"/>
        </w:sectPr>
      </w:pPr>
    </w:p>
    <w:p>
      <w:pPr>
        <w:spacing w:line="240" w:lineRule="auto" w:before="0"/>
        <w:rPr>
          <w:rFonts w:ascii="宋体" w:hAnsi="宋体" w:cs="宋体" w:eastAsia="宋体" w:hint="default"/>
          <w:sz w:val="20"/>
          <w:szCs w:val="20"/>
        </w:rPr>
      </w:pPr>
      <w:r>
        <w:rPr/>
        <w:pict>
          <v:shape style="position:absolute;margin-left:94.68pt;margin-top:126.259979pt;width:65.55pt;height:19.7pt;mso-position-horizontal-relative:page;mso-position-vertical-relative:page;z-index:-80723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94.68pt;margin-top:146.419983pt;width:65.55pt;height:19.6pt;mso-position-horizontal-relative:page;mso-position-vertical-relative:page;z-index:-80720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460.320007pt;margin-top:764.919983pt;width:135.0pt;height:77pt;mso-position-horizontal-relative:page;mso-position-vertical-relative:page;z-index:1360" type="#_x0000_t75" stroked="false">
            <v:imagedata r:id="rId15" o:title=""/>
          </v:shape>
        </w:pict>
      </w:r>
      <w:r>
        <w:rPr/>
        <w:pict>
          <v:shape style="position:absolute;margin-left:42.240002pt;margin-top:71.999985pt;width:504pt;height:681.6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71"/>
                    <w:gridCol w:w="510"/>
                    <w:gridCol w:w="877"/>
                    <w:gridCol w:w="710"/>
                    <w:gridCol w:w="708"/>
                    <w:gridCol w:w="850"/>
                    <w:gridCol w:w="994"/>
                    <w:gridCol w:w="994"/>
                    <w:gridCol w:w="850"/>
                    <w:gridCol w:w="708"/>
                    <w:gridCol w:w="991"/>
                  </w:tblGrid>
                  <w:tr>
                    <w:trPr>
                      <w:trHeight w:val="3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统</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收购国铁路阳公司</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50.87%</w:t>
                        </w:r>
                        <w:r>
                          <w:rPr>
                            <w:rFonts w:ascii="宋体" w:hAnsi="宋体" w:cs="宋体" w:eastAsia="宋体" w:hint="default"/>
                            <w:sz w:val="18"/>
                            <w:szCs w:val="18"/>
                          </w:rPr>
                          <w:t>股权</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10,907.73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10,907.73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2,406.91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171" w:type="dxa"/>
                        <w:tcBorders>
                          <w:top w:val="single" w:sz="4" w:space="0" w:color="000000"/>
                          <w:left w:val="single" w:sz="4" w:space="0" w:color="000000"/>
                          <w:bottom w:val="single" w:sz="4" w:space="0" w:color="000000"/>
                          <w:right w:val="nil" w:sz="6" w:space="0" w:color="auto"/>
                        </w:tcBorders>
                        <w:shd w:val="clear" w:color="auto" w:fill="D2D2D2"/>
                      </w:tcPr>
                      <w:p>
                        <w:pPr/>
                      </w:p>
                    </w:tc>
                    <w:tc>
                      <w:tcPr>
                        <w:tcW w:w="5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9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27"/>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171" w:type="dxa"/>
                        <w:tcBorders>
                          <w:top w:val="single" w:sz="4" w:space="0" w:color="000000"/>
                          <w:left w:val="single" w:sz="4" w:space="0" w:color="000000"/>
                          <w:bottom w:val="single" w:sz="4" w:space="0" w:color="000000"/>
                          <w:right w:val="nil" w:sz="6" w:space="0" w:color="auto"/>
                        </w:tcBorders>
                        <w:shd w:val="clear" w:color="auto" w:fill="D2D2D2"/>
                      </w:tcPr>
                      <w:p>
                        <w:pPr/>
                      </w:p>
                    </w:tc>
                    <w:tc>
                      <w:tcPr>
                        <w:tcW w:w="5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5,819.67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5,819.67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1,061.77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5,819.67</w:t>
                        </w:r>
                      </w:p>
                    </w:tc>
                    <w:tc>
                      <w:tcPr>
                        <w:tcW w:w="9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27"/>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24,818.4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24,818.4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1,232.42</w:t>
                        </w:r>
                      </w:p>
                    </w:tc>
                    <w:tc>
                      <w:tcPr>
                        <w:tcW w:w="85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24,399.47</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2,301.03</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27"/>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38,645.4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38,645.4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1,653.57</w:t>
                        </w:r>
                      </w:p>
                    </w:tc>
                    <w:tc>
                      <w:tcPr>
                        <w:tcW w:w="85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37,889.63</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1,929.19</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27"/>
                          <w:jc w:val="right"/>
                          <w:rPr>
                            <w:rFonts w:ascii="Times New Roman" w:hAnsi="Times New Roman" w:cs="Times New Roman" w:eastAsia="Times New Roman" w:hint="default"/>
                            <w:sz w:val="18"/>
                            <w:szCs w:val="18"/>
                          </w:rPr>
                        </w:pPr>
                        <w:r>
                          <w:rPr>
                            <w:rFonts w:ascii="Times New Roman"/>
                            <w:sz w:val="18"/>
                          </w:rPr>
                          <w:t>--</w:t>
                        </w:r>
                      </w:p>
                    </w:tc>
                  </w:tr>
                  <w:tr>
                    <w:trPr>
                      <w:trHeight w:val="826"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363" w:type="dxa"/>
                        <w:gridSpan w:val="11"/>
                        <w:vMerge w:val="restart"/>
                        <w:tcBorders>
                          <w:top w:val="single" w:sz="4" w:space="0" w:color="000000"/>
                          <w:left w:val="single" w:sz="9" w:space="0" w:color="D2D2D2"/>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、铁路信号集中监测系统的产业化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年未达到承诺效益，主要原因是：公司于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年已达</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pacing w:val="-4"/>
                            <w:sz w:val="18"/>
                            <w:szCs w:val="18"/>
                          </w:rPr>
                          <w:t>到承诺效益，因</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年受铁路行业投资速度放缓影响，公司信号集中监测系统收入受到影响，致使该项目</w:t>
                        </w:r>
                      </w:p>
                      <w:p>
                        <w:pPr>
                          <w:pStyle w:val="TableParagraph"/>
                          <w:spacing w:line="319" w:lineRule="auto" w:before="63"/>
                          <w:ind w:left="18" w:right="14"/>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年未达到承诺效益。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、公司铁路无线调车机车信号和监控系统未能实现承诺收益，主要原因是：该系统属于铁道部下属各路局</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的升级改造项目，不属于铁道部的直接专项拔付资金项目，各铁路局受到铁道部资金拨付影响，将有限的 资金用于基本安全生产，将原本计划升级改造为无线调车系统的实施计划取消所致。</w:t>
                        </w:r>
                      </w:p>
                      <w:p>
                        <w:pPr>
                          <w:pStyle w:val="TableParagraph"/>
                          <w:spacing w:line="300" w:lineRule="auto" w:before="55"/>
                          <w:ind w:left="18"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、公司铁路防灾安全监控系统于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年实现效益为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3,675.25</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万元，已达到承诺效益，因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年铁路行业 投资速度放缓，公司铁路防灾安全监控系统产品销售受到影响，</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年度未达到承诺效益。</w:t>
                        </w:r>
                      </w:p>
                    </w:tc>
                  </w:tr>
                  <w:tr>
                    <w:trPr>
                      <w:trHeight w:val="1016"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363" w:type="dxa"/>
                        <w:gridSpan w:val="11"/>
                        <w:vMerge/>
                        <w:tcBorders>
                          <w:left w:val="single" w:sz="9" w:space="0" w:color="D2D2D2"/>
                          <w:right w:val="single" w:sz="4" w:space="0" w:color="000000"/>
                        </w:tcBorders>
                      </w:tcPr>
                      <w:p>
                        <w:pPr/>
                      </w:p>
                    </w:tc>
                  </w:tr>
                  <w:tr>
                    <w:trPr>
                      <w:trHeight w:val="826"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363" w:type="dxa"/>
                        <w:gridSpan w:val="11"/>
                        <w:vMerge/>
                        <w:tcBorders>
                          <w:left w:val="single" w:sz="9" w:space="0" w:color="D2D2D2"/>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363"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83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024"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8363" w:type="dxa"/>
                        <w:gridSpan w:val="11"/>
                        <w:vMerge w:val="restart"/>
                        <w:tcBorders>
                          <w:top w:val="single" w:sz="4" w:space="0" w:color="000000"/>
                          <w:left w:val="single" w:sz="9" w:space="0" w:color="D2D2D2"/>
                          <w:right w:val="single" w:sz="4" w:space="0" w:color="000000"/>
                        </w:tcBorders>
                      </w:tcPr>
                      <w:p>
                        <w:pPr>
                          <w:pStyle w:val="TableParagraph"/>
                          <w:spacing w:line="240" w:lineRule="auto" w:before="49"/>
                          <w:ind w:left="558" w:right="0"/>
                          <w:jc w:val="left"/>
                          <w:rPr>
                            <w:rFonts w:ascii="宋体" w:hAnsi="宋体" w:cs="宋体" w:eastAsia="宋体" w:hint="default"/>
                            <w:sz w:val="18"/>
                            <w:szCs w:val="18"/>
                          </w:rPr>
                        </w:pPr>
                        <w:r>
                          <w:rPr>
                            <w:rFonts w:ascii="宋体" w:hAnsi="宋体" w:cs="宋体" w:eastAsia="宋体" w:hint="default"/>
                            <w:sz w:val="18"/>
                            <w:szCs w:val="18"/>
                          </w:rPr>
                          <w:t>公司首次公开发行股票募集资金总额为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387,500,000.00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元，募集资金净额为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370,035,940.00</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元。根据</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公司《招股说明书》中披露的募集资金用途，本公司原计划募集资金为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138,270,000.00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元，本次超募资金</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231,765,940.00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4"/>
                          <w:ind w:left="558"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日第三届董事会第六次会议审议通过《关于用超募资金归还银行贷款的议</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案》，公司将超募资金中的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万元用于提前归还银行贷款。公司董事会已于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日对上述</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事项进行了公告，并于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日公司向民生银行郑州分行提前归还贷款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p>
                      <w:p>
                        <w:pPr>
                          <w:pStyle w:val="TableParagraph"/>
                          <w:spacing w:line="240" w:lineRule="auto" w:before="63"/>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日公司向招商银行郑州分行提前归还贷款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558"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日召开第三届董事会第八次会议审议通过《关于使用部分超募资金补充流</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动资金的议案》，将首次公开发行部分超募资金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4,757.9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万元用于补充公司流动资金。公司董事会已于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2010</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日对上述事项进行了公告，并于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日办理了资金划转手续。</w:t>
                        </w:r>
                      </w:p>
                      <w:p>
                        <w:pPr>
                          <w:pStyle w:val="TableParagraph"/>
                          <w:spacing w:line="240" w:lineRule="auto" w:before="103"/>
                          <w:ind w:left="558"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召</w:t>
                        </w:r>
                        <w:r>
                          <w:rPr>
                            <w:rFonts w:ascii="宋体" w:hAnsi="宋体" w:cs="宋体" w:eastAsia="宋体" w:hint="default"/>
                            <w:sz w:val="18"/>
                            <w:szCs w:val="18"/>
                          </w:rPr>
                          <w:t>开第三届董事会第八次会议审议通</w:t>
                        </w:r>
                        <w:r>
                          <w:rPr>
                            <w:rFonts w:ascii="宋体" w:hAnsi="宋体" w:cs="宋体" w:eastAsia="宋体" w:hint="default"/>
                            <w:spacing w:val="-72"/>
                            <w:sz w:val="18"/>
                            <w:szCs w:val="18"/>
                          </w:rPr>
                          <w:t>过</w:t>
                        </w:r>
                        <w:r>
                          <w:rPr>
                            <w:rFonts w:ascii="宋体" w:hAnsi="宋体" w:cs="宋体" w:eastAsia="宋体" w:hint="default"/>
                            <w:sz w:val="18"/>
                            <w:szCs w:val="18"/>
                          </w:rPr>
                          <w:t>《关于使用部分超募资金投资</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铁</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路防灾安全监控系统</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项目的议案》，将首次公开发行部分超募资金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5,091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万元用于铁路防灾安全监控系统</w:t>
                        </w:r>
                      </w:p>
                      <w:p>
                        <w:pPr>
                          <w:pStyle w:val="TableParagraph"/>
                          <w:spacing w:line="309" w:lineRule="auto" w:before="63"/>
                          <w:ind w:left="18" w:right="47"/>
                          <w:jc w:val="left"/>
                          <w:rPr>
                            <w:rFonts w:ascii="宋体" w:hAnsi="宋体" w:cs="宋体" w:eastAsia="宋体" w:hint="default"/>
                            <w:sz w:val="18"/>
                            <w:szCs w:val="18"/>
                          </w:rPr>
                        </w:pPr>
                        <w:r>
                          <w:rPr>
                            <w:rFonts w:ascii="宋体" w:hAnsi="宋体" w:cs="宋体" w:eastAsia="宋体" w:hint="default"/>
                            <w:spacing w:val="-10"/>
                            <w:sz w:val="18"/>
                            <w:szCs w:val="18"/>
                          </w:rPr>
                          <w:t>项目建设。公司于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日进行了公告，于</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日将该笔资金划入募集资金专项账户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并与中德证券有限责任公司、中信银行股份有限公司郑州分行分别签署了《募集资金三方监管协议》。截 至报告期末，该项目共投资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4,501.42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0" w:lineRule="auto" w:before="46"/>
                          <w:ind w:left="18" w:right="14" w:firstLine="540"/>
                          <w:jc w:val="both"/>
                          <w:rPr>
                            <w:rFonts w:ascii="宋体" w:hAnsi="宋体" w:cs="宋体" w:eastAsia="宋体" w:hint="default"/>
                            <w:sz w:val="18"/>
                            <w:szCs w:val="18"/>
                          </w:rPr>
                        </w:pP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日召开第四届董事会第八次会议审议及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第二次临时股东大会通过了《关于收购北京国铁路阳技术有限公司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50.87%</w:t>
                        </w:r>
                        <w:r>
                          <w:rPr>
                            <w:rFonts w:ascii="宋体" w:hAnsi="宋体" w:cs="宋体" w:eastAsia="宋体" w:hint="default"/>
                            <w:sz w:val="18"/>
                            <w:szCs w:val="18"/>
                          </w:rPr>
                          <w:t>股权的议案》，同意公司使用超 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109</w:t>
                        </w:r>
                        <w:r>
                          <w:rPr>
                            <w:rFonts w:ascii="宋体" w:hAnsi="宋体" w:cs="宋体" w:eastAsia="宋体" w:hint="default"/>
                            <w:sz w:val="18"/>
                            <w:szCs w:val="18"/>
                          </w:rPr>
                          <w:t>，</w:t>
                        </w:r>
                        <w:r>
                          <w:rPr>
                            <w:rFonts w:ascii="Times New Roman" w:hAnsi="Times New Roman" w:cs="Times New Roman" w:eastAsia="Times New Roman" w:hint="default"/>
                            <w:sz w:val="18"/>
                            <w:szCs w:val="18"/>
                          </w:rPr>
                          <w:t>077</w:t>
                        </w:r>
                        <w:r>
                          <w:rPr>
                            <w:rFonts w:ascii="宋体" w:hAnsi="宋体" w:cs="宋体" w:eastAsia="宋体" w:hint="default"/>
                            <w:sz w:val="18"/>
                            <w:szCs w:val="18"/>
                          </w:rPr>
                          <w:t>，</w:t>
                        </w:r>
                        <w:r>
                          <w:rPr>
                            <w:rFonts w:ascii="Times New Roman" w:hAnsi="Times New Roman" w:cs="Times New Roman" w:eastAsia="Times New Roman" w:hint="default"/>
                            <w:sz w:val="18"/>
                            <w:szCs w:val="18"/>
                          </w:rPr>
                          <w:t>314.91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元和自有资金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35,959,219.07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元，合计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145,036,533.98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元收购北京国铁路阳技术有 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50.87%</w:t>
                        </w:r>
                        <w:r>
                          <w:rPr>
                            <w:rFonts w:ascii="宋体" w:hAnsi="宋体" w:cs="宋体" w:eastAsia="宋体" w:hint="default"/>
                            <w:sz w:val="18"/>
                            <w:szCs w:val="18"/>
                          </w:rPr>
                          <w:t>的股权。目前该笔交易已完成。</w:t>
                        </w:r>
                      </w:p>
                      <w:p>
                        <w:pPr>
                          <w:pStyle w:val="TableParagraph"/>
                          <w:spacing w:line="309" w:lineRule="auto" w:before="51"/>
                          <w:ind w:left="18" w:right="20" w:firstLine="54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日召开第四届董事会第十三次会议审议通过了《关于将节余募集资金永久 性补充流动资金的议案》，公司首次公开发行股份募集资金投资项目已经全部建设完毕并投入使用，同意 将节余资金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1,061.77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w:t>
                        </w:r>
                      </w:p>
                    </w:tc>
                  </w:tr>
                  <w:tr>
                    <w:trPr>
                      <w:trHeight w:val="706"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8363" w:type="dxa"/>
                        <w:gridSpan w:val="11"/>
                        <w:vMerge/>
                        <w:tcBorders>
                          <w:left w:val="single" w:sz="9" w:space="0" w:color="D2D2D2"/>
                          <w:right w:val="single" w:sz="4" w:space="0" w:color="000000"/>
                        </w:tcBorders>
                      </w:tcPr>
                      <w:p>
                        <w:pPr/>
                      </w:p>
                    </w:tc>
                  </w:tr>
                  <w:tr>
                    <w:trPr>
                      <w:trHeight w:val="3425"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363" w:type="dxa"/>
                        <w:gridSpan w:val="11"/>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0" w:right="92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74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07136" type="#_x0000_t75" stroked="false">
            <v:imagedata r:id="rId15" o:title=""/>
          </v:shape>
        </w:pict>
      </w:r>
    </w:p>
    <w:tbl>
      <w:tblPr>
        <w:tblW w:w="0" w:type="auto"/>
        <w:jc w:val="left"/>
        <w:tblInd w:w="104" w:type="dxa"/>
        <w:tblLayout w:type="fixed"/>
        <w:tblCellMar>
          <w:top w:w="0" w:type="dxa"/>
          <w:left w:w="0" w:type="dxa"/>
          <w:bottom w:w="0" w:type="dxa"/>
          <w:right w:w="0" w:type="dxa"/>
        </w:tblCellMar>
        <w:tblLook w:val="01E0"/>
      </w:tblPr>
      <w:tblGrid>
        <w:gridCol w:w="1702"/>
        <w:gridCol w:w="8363"/>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9"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、公司首次公开发行股票募集资金到位前募集资金投资项目先期投入的资金为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25,083,223.87 </w:t>
            </w:r>
            <w:r>
              <w:rPr>
                <w:rFonts w:ascii="宋体" w:hAnsi="宋体" w:cs="宋体" w:eastAsia="宋体" w:hint="default"/>
                <w:sz w:val="18"/>
                <w:szCs w:val="18"/>
              </w:rPr>
              <w:t>元，其</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中：铁路信号微机监测系统的产业化项目先期投入的资金为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4,609,429.26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元，铁路无线调车机车信号和监</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控系统项目先期投入的资金为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8,118,465.99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元，新产品技术研发中心项目先期投入的资金为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12,355,328.62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元。上述投入资金情况业经天健正信会计师事务所鉴证，并由该所出具天健正信审（</w:t>
            </w:r>
            <w:r>
              <w:rPr>
                <w:rFonts w:ascii="Times New Roman" w:hAnsi="Times New Roman" w:cs="Times New Roman" w:eastAsia="Times New Roman" w:hint="default"/>
                <w:sz w:val="18"/>
                <w:szCs w:val="18"/>
              </w:rPr>
              <w:t>2010</w:t>
            </w:r>
            <w:r>
              <w:rPr>
                <w:rFonts w:ascii="宋体" w:hAnsi="宋体" w:cs="宋体" w:eastAsia="宋体" w:hint="default"/>
                <w:sz w:val="18"/>
                <w:szCs w:val="18"/>
              </w:rPr>
              <w:t>）专字第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220007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号《关于河南辉煌科技股份有限公司募集资金存放与实际使用情况的鉴证报告》。</w:t>
            </w:r>
          </w:p>
          <w:p>
            <w:pPr>
              <w:pStyle w:val="TableParagraph"/>
              <w:spacing w:line="309" w:lineRule="auto" w:before="117"/>
              <w:ind w:left="23" w:right="20" w:firstLine="36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、根据公司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日第三届董事会第六次会议审议通过的《关于用募集资金置换已预先投入 募集资金投资项目的自筹资金的议案》，公司用募集资金置换先期已投入募集资金项目的自筹资金。公司 董事会已于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日对上述事项进行了公告，并于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日划转了上述募集资金。</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4" w:right="4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截至报告期末，募集资金投资项目已完成，达到预计可使用状态，节余募集资金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1,061.77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 </w:t>
            </w:r>
            <w:r>
              <w:rPr>
                <w:rFonts w:ascii="宋体" w:hAnsi="宋体" w:cs="宋体" w:eastAsia="宋体" w:hint="default"/>
                <w:spacing w:val="-2"/>
                <w:sz w:val="18"/>
                <w:szCs w:val="18"/>
              </w:rPr>
              <w:t>结余的主要原因是：</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、在募集资金项目实施期间，公司严格控制募集资金项目的各项支出，合理降低项目</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成本和费用，使募集资金出现了节余；</w:t>
            </w: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、募集资金的利息收入。</w:t>
            </w:r>
          </w:p>
        </w:tc>
      </w:tr>
    </w:tbl>
    <w:p>
      <w:pPr>
        <w:spacing w:line="240" w:lineRule="auto" w:before="8"/>
        <w:rPr>
          <w:rFonts w:ascii="宋体" w:hAnsi="宋体" w:cs="宋体" w:eastAsia="宋体" w:hint="default"/>
          <w:sz w:val="19"/>
          <w:szCs w:val="19"/>
        </w:rPr>
      </w:pPr>
    </w:p>
    <w:p>
      <w:pPr>
        <w:spacing w:before="37"/>
        <w:ind w:left="392" w:right="112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）募集资金变更项目情况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240" w:lineRule="auto" w:before="168"/>
        <w:ind w:left="1005" w:right="1129"/>
        <w:jc w:val="left"/>
      </w:pPr>
      <w:r>
        <w:rPr/>
        <w:t>公司无募集资金项目变更。</w:t>
      </w:r>
    </w:p>
    <w:p>
      <w:pPr>
        <w:spacing w:line="240" w:lineRule="auto" w:before="1"/>
        <w:rPr>
          <w:rFonts w:ascii="宋体" w:hAnsi="宋体" w:cs="宋体" w:eastAsia="宋体" w:hint="default"/>
          <w:sz w:val="27"/>
          <w:szCs w:val="27"/>
        </w:rPr>
      </w:pPr>
    </w:p>
    <w:p>
      <w:pPr>
        <w:spacing w:before="0"/>
        <w:ind w:left="392" w:right="1129"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、主要子公司、参股公司分析</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342" w:type="dxa"/>
        <w:tblLayout w:type="fixed"/>
        <w:tblCellMar>
          <w:top w:w="0" w:type="dxa"/>
          <w:left w:w="0" w:type="dxa"/>
          <w:bottom w:w="0" w:type="dxa"/>
          <w:right w:w="0" w:type="dxa"/>
        </w:tblCellMar>
        <w:tblLook w:val="01E0"/>
      </w:tblPr>
      <w:tblGrid>
        <w:gridCol w:w="960"/>
        <w:gridCol w:w="600"/>
        <w:gridCol w:w="677"/>
        <w:gridCol w:w="1733"/>
        <w:gridCol w:w="754"/>
        <w:gridCol w:w="994"/>
        <w:gridCol w:w="1020"/>
        <w:gridCol w:w="1107"/>
        <w:gridCol w:w="991"/>
        <w:gridCol w:w="991"/>
      </w:tblGrid>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5" w:right="108"/>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b/>
                <w:bCs/>
                <w:spacing w:val="-8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2" w:right="60" w:hanging="180"/>
              <w:jc w:val="left"/>
              <w:rPr>
                <w:rFonts w:ascii="宋体" w:hAnsi="宋体" w:cs="宋体" w:eastAsia="宋体" w:hint="default"/>
                <w:sz w:val="18"/>
                <w:szCs w:val="18"/>
              </w:rPr>
            </w:pPr>
            <w:r>
              <w:rPr>
                <w:rFonts w:ascii="宋体" w:hAnsi="宋体" w:cs="宋体" w:eastAsia="宋体" w:hint="default"/>
                <w:b/>
                <w:bCs/>
                <w:sz w:val="18"/>
                <w:szCs w:val="18"/>
              </w:rPr>
              <w:t>所处行</w:t>
            </w:r>
            <w:r>
              <w:rPr>
                <w:rFonts w:ascii="宋体" w:hAnsi="宋体" w:cs="宋体" w:eastAsia="宋体" w:hint="default"/>
                <w:b/>
                <w:bCs/>
                <w:w w:val="99"/>
                <w:sz w:val="18"/>
                <w:szCs w:val="18"/>
              </w:rPr>
              <w:t> </w:t>
            </w:r>
            <w:r>
              <w:rPr>
                <w:rFonts w:ascii="宋体" w:hAnsi="宋体" w:cs="宋体" w:eastAsia="宋体" w:hint="default"/>
                <w:b/>
                <w:bCs/>
                <w:sz w:val="18"/>
                <w:szCs w:val="18"/>
              </w:rPr>
              <w:t>业</w:t>
            </w:r>
            <w:r>
              <w:rPr>
                <w:rFonts w:ascii="宋体" w:hAnsi="宋体" w:cs="宋体" w:eastAsia="宋体" w:hint="default"/>
                <w:sz w:val="18"/>
                <w:szCs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主要产品或服务</w:t>
            </w:r>
            <w:r>
              <w:rPr>
                <w:rFonts w:ascii="宋体" w:hAnsi="宋体" w:cs="宋体" w:eastAsia="宋体" w:hint="default"/>
                <w:sz w:val="18"/>
                <w:szCs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3" w:right="99" w:hanging="183"/>
              <w:jc w:val="left"/>
              <w:rPr>
                <w:rFonts w:ascii="宋体" w:hAnsi="宋体" w:cs="宋体" w:eastAsia="宋体" w:hint="default"/>
                <w:sz w:val="18"/>
                <w:szCs w:val="18"/>
              </w:rPr>
            </w:pPr>
            <w:r>
              <w:rPr>
                <w:rFonts w:ascii="宋体" w:hAnsi="宋体" w:cs="宋体" w:eastAsia="宋体" w:hint="default"/>
                <w:b/>
                <w:bCs/>
                <w:sz w:val="18"/>
                <w:szCs w:val="18"/>
              </w:rPr>
              <w:t>注册资</w:t>
            </w:r>
            <w:r>
              <w:rPr>
                <w:rFonts w:ascii="宋体" w:hAnsi="宋体" w:cs="宋体" w:eastAsia="宋体" w:hint="default"/>
                <w:b/>
                <w:bCs/>
                <w:w w:val="99"/>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b/>
                <w:bCs/>
                <w:sz w:val="18"/>
                <w:szCs w:val="18"/>
              </w:rPr>
              <w:t>总资产</w:t>
            </w:r>
            <w:r>
              <w:rPr>
                <w:rFonts w:ascii="宋体" w:hAnsi="宋体" w:cs="宋体" w:eastAsia="宋体" w:hint="default"/>
                <w:sz w:val="18"/>
                <w:szCs w:val="18"/>
              </w:rPr>
            </w:r>
          </w:p>
          <w:p>
            <w:pPr>
              <w:pStyle w:val="TableParagraph"/>
              <w:spacing w:line="240" w:lineRule="auto" w:before="76"/>
              <w:ind w:left="220" w:right="0"/>
              <w:jc w:val="left"/>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
              <w:jc w:val="center"/>
              <w:rPr>
                <w:rFonts w:ascii="宋体" w:hAnsi="宋体" w:cs="宋体" w:eastAsia="宋体" w:hint="default"/>
                <w:sz w:val="18"/>
                <w:szCs w:val="18"/>
              </w:rPr>
            </w:pPr>
            <w:r>
              <w:rPr>
                <w:rFonts w:ascii="宋体" w:hAnsi="宋体" w:cs="宋体" w:eastAsia="宋体" w:hint="default"/>
                <w:b/>
                <w:bCs/>
                <w:spacing w:val="-13"/>
                <w:sz w:val="18"/>
                <w:szCs w:val="18"/>
              </w:rPr>
              <w:t>净资产（元</w:t>
            </w:r>
            <w:r>
              <w:rPr>
                <w:rFonts w:ascii="宋体" w:hAnsi="宋体" w:cs="宋体" w:eastAsia="宋体" w:hint="default"/>
                <w:spacing w:val="-13"/>
                <w:sz w:val="18"/>
                <w:szCs w:val="18"/>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pacing w:val="52"/>
                <w:sz w:val="18"/>
                <w:szCs w:val="18"/>
              </w:rPr>
              <w:t> </w:t>
            </w:r>
            <w:r>
              <w:rPr>
                <w:rFonts w:ascii="宋体" w:hAnsi="宋体" w:cs="宋体" w:eastAsia="宋体" w:hint="default"/>
                <w:b/>
                <w:bCs/>
                <w:sz w:val="18"/>
                <w:szCs w:val="18"/>
              </w:rPr>
              <w:t>营业收入</w:t>
            </w:r>
            <w:r>
              <w:rPr>
                <w:rFonts w:ascii="宋体" w:hAnsi="宋体" w:cs="宋体" w:eastAsia="宋体" w:hint="default"/>
                <w:sz w:val="18"/>
                <w:szCs w:val="18"/>
              </w:rPr>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p>
            <w:pPr>
              <w:pStyle w:val="TableParagraph"/>
              <w:spacing w:line="240" w:lineRule="auto" w:before="76"/>
              <w:ind w:left="220" w:right="0"/>
              <w:jc w:val="left"/>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40" w:right="94"/>
              <w:jc w:val="left"/>
              <w:rPr>
                <w:rFonts w:ascii="宋体" w:hAnsi="宋体" w:cs="宋体" w:eastAsia="宋体" w:hint="default"/>
                <w:sz w:val="18"/>
                <w:szCs w:val="18"/>
              </w:rPr>
            </w:pPr>
            <w:r>
              <w:rPr>
                <w:rFonts w:ascii="宋体" w:hAnsi="宋体" w:cs="宋体" w:eastAsia="宋体" w:hint="default"/>
                <w:spacing w:val="-4"/>
                <w:w w:val="90"/>
                <w:sz w:val="18"/>
                <w:szCs w:val="18"/>
              </w:rPr>
              <w:t>河南辉煌软</w:t>
            </w:r>
            <w:r>
              <w:rPr>
                <w:rFonts w:ascii="宋体" w:hAnsi="宋体" w:cs="宋体" w:eastAsia="宋体" w:hint="default"/>
                <w:spacing w:val="-60"/>
                <w:w w:val="90"/>
                <w:sz w:val="18"/>
                <w:szCs w:val="18"/>
              </w:rPr>
              <w:t> </w:t>
            </w:r>
            <w:r>
              <w:rPr>
                <w:rFonts w:ascii="宋体" w:hAnsi="宋体" w:cs="宋体" w:eastAsia="宋体" w:hint="default"/>
                <w:spacing w:val="-60"/>
                <w:w w:val="90"/>
                <w:sz w:val="18"/>
                <w:szCs w:val="18"/>
              </w:rPr>
            </w:r>
            <w:r>
              <w:rPr>
                <w:rFonts w:ascii="宋体" w:hAnsi="宋体" w:cs="宋体" w:eastAsia="宋体" w:hint="default"/>
                <w:spacing w:val="-4"/>
                <w:w w:val="90"/>
                <w:sz w:val="18"/>
                <w:szCs w:val="18"/>
              </w:rPr>
              <w:t>件有限公司</w:t>
            </w:r>
            <w:r>
              <w:rPr>
                <w:rFonts w:ascii="宋体" w:hAnsi="宋体" w:cs="宋体" w:eastAsia="宋体" w:hint="default"/>
                <w:spacing w:val="-4"/>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pacing w:val="-4"/>
                <w:w w:val="95"/>
                <w:sz w:val="18"/>
                <w:szCs w:val="18"/>
              </w:rPr>
              <w:t>子公司</w:t>
            </w:r>
            <w:r>
              <w:rPr>
                <w:rFonts w:ascii="宋体" w:hAnsi="宋体" w:cs="宋体" w:eastAsia="宋体" w:hint="default"/>
                <w:spacing w:val="-4"/>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91" w:right="84"/>
              <w:jc w:val="left"/>
              <w:rPr>
                <w:rFonts w:ascii="宋体" w:hAnsi="宋体" w:cs="宋体" w:eastAsia="宋体" w:hint="default"/>
                <w:sz w:val="18"/>
                <w:szCs w:val="18"/>
              </w:rPr>
            </w:pPr>
            <w:r>
              <w:rPr>
                <w:rFonts w:ascii="宋体" w:hAnsi="宋体" w:cs="宋体" w:eastAsia="宋体" w:hint="default"/>
                <w:spacing w:val="-4"/>
                <w:w w:val="90"/>
                <w:sz w:val="18"/>
                <w:szCs w:val="18"/>
              </w:rPr>
              <w:t>铁路通</w:t>
            </w:r>
            <w:r>
              <w:rPr>
                <w:rFonts w:ascii="宋体" w:hAnsi="宋体" w:cs="宋体" w:eastAsia="宋体" w:hint="default"/>
                <w:spacing w:val="-67"/>
                <w:w w:val="90"/>
                <w:sz w:val="18"/>
                <w:szCs w:val="18"/>
              </w:rPr>
              <w:t> </w:t>
            </w:r>
            <w:r>
              <w:rPr>
                <w:rFonts w:ascii="宋体" w:hAnsi="宋体" w:cs="宋体" w:eastAsia="宋体" w:hint="default"/>
                <w:spacing w:val="-67"/>
                <w:w w:val="90"/>
                <w:sz w:val="18"/>
                <w:szCs w:val="18"/>
              </w:rPr>
            </w:r>
            <w:r>
              <w:rPr>
                <w:rFonts w:ascii="宋体" w:hAnsi="宋体" w:cs="宋体" w:eastAsia="宋体" w:hint="default"/>
                <w:spacing w:val="-4"/>
                <w:w w:val="90"/>
                <w:sz w:val="18"/>
                <w:szCs w:val="18"/>
              </w:rPr>
              <w:t>信信号</w:t>
            </w:r>
            <w:r>
              <w:rPr>
                <w:rFonts w:ascii="宋体" w:hAnsi="宋体" w:cs="宋体" w:eastAsia="宋体" w:hint="default"/>
                <w:spacing w:val="-4"/>
                <w:sz w:val="18"/>
                <w:szCs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pacing w:val="-5"/>
                <w:w w:val="90"/>
                <w:sz w:val="18"/>
                <w:szCs w:val="18"/>
              </w:rPr>
              <w:t>软件产品的开发及销售</w:t>
            </w:r>
            <w:r>
              <w:rPr>
                <w:rFonts w:ascii="宋体" w:hAnsi="宋体" w:cs="宋体" w:eastAsia="宋体" w:hint="default"/>
                <w:spacing w:val="-5"/>
                <w:sz w:val="18"/>
                <w:szCs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7" w:right="0"/>
              <w:jc w:val="left"/>
              <w:rPr>
                <w:rFonts w:ascii="宋体" w:hAnsi="宋体" w:cs="宋体" w:eastAsia="宋体" w:hint="default"/>
                <w:sz w:val="18"/>
                <w:szCs w:val="18"/>
              </w:rPr>
            </w:pPr>
            <w:r>
              <w:rPr>
                <w:rFonts w:ascii="Times New Roman" w:hAnsi="Times New Roman" w:cs="Times New Roman" w:eastAsia="Times New Roman" w:hint="default"/>
                <w:w w:val="80"/>
                <w:sz w:val="18"/>
                <w:szCs w:val="18"/>
              </w:rPr>
              <w:t>1500</w:t>
            </w:r>
            <w:r>
              <w:rPr>
                <w:rFonts w:ascii="Times New Roman" w:hAnsi="Times New Roman" w:cs="Times New Roman" w:eastAsia="Times New Roman" w:hint="default"/>
                <w:spacing w:val="5"/>
                <w:w w:val="80"/>
                <w:sz w:val="18"/>
                <w:szCs w:val="18"/>
              </w:rPr>
              <w:t> </w:t>
            </w:r>
            <w:r>
              <w:rPr>
                <w:rFonts w:ascii="宋体" w:hAnsi="宋体" w:cs="宋体" w:eastAsia="宋体" w:hint="default"/>
                <w:spacing w:val="-3"/>
                <w:w w:val="80"/>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w w:val="80"/>
                <w:sz w:val="18"/>
              </w:rPr>
              <w:t>180,858,526.87</w:t>
            </w:r>
            <w:r>
              <w:rPr>
                <w:rFonts w:ascii="Times New Roman"/>
                <w:sz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80"/>
                <w:sz w:val="18"/>
              </w:rPr>
              <w:t>175,862,213.27</w:t>
            </w:r>
            <w:r>
              <w:rPr>
                <w:rFonts w:ascii="Times New Roman"/>
                <w:sz w:val="18"/>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w w:val="85"/>
                <w:sz w:val="18"/>
              </w:rPr>
              <w:t>33,974,358.91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85"/>
                <w:sz w:val="18"/>
              </w:rPr>
              <w:t>26,766,911.51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85"/>
                <w:sz w:val="18"/>
              </w:rPr>
              <w:t>22,729,380.16</w:t>
            </w:r>
            <w:r>
              <w:rPr>
                <w:rFonts w:ascii="Times New Roman"/>
                <w:sz w:val="18"/>
              </w:rPr>
            </w:r>
          </w:p>
        </w:tc>
      </w:tr>
      <w:tr>
        <w:trPr>
          <w:trHeight w:val="134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40" w:right="94"/>
              <w:jc w:val="both"/>
              <w:rPr>
                <w:rFonts w:ascii="宋体" w:hAnsi="宋体" w:cs="宋体" w:eastAsia="宋体" w:hint="default"/>
                <w:sz w:val="18"/>
                <w:szCs w:val="18"/>
              </w:rPr>
            </w:pPr>
            <w:r>
              <w:rPr>
                <w:rFonts w:ascii="宋体" w:hAnsi="宋体" w:cs="宋体" w:eastAsia="宋体" w:hint="default"/>
                <w:spacing w:val="-4"/>
                <w:w w:val="90"/>
                <w:sz w:val="18"/>
                <w:szCs w:val="18"/>
              </w:rPr>
              <w:t>北京全路信</w:t>
            </w:r>
            <w:r>
              <w:rPr>
                <w:rFonts w:ascii="宋体" w:hAnsi="宋体" w:cs="宋体" w:eastAsia="宋体" w:hint="default"/>
                <w:spacing w:val="-60"/>
                <w:w w:val="90"/>
                <w:sz w:val="18"/>
                <w:szCs w:val="18"/>
              </w:rPr>
              <w:t> </w:t>
            </w:r>
            <w:r>
              <w:rPr>
                <w:rFonts w:ascii="宋体" w:hAnsi="宋体" w:cs="宋体" w:eastAsia="宋体" w:hint="default"/>
                <w:spacing w:val="-60"/>
                <w:w w:val="90"/>
                <w:sz w:val="18"/>
                <w:szCs w:val="18"/>
              </w:rPr>
            </w:r>
            <w:r>
              <w:rPr>
                <w:rFonts w:ascii="宋体" w:hAnsi="宋体" w:cs="宋体" w:eastAsia="宋体" w:hint="default"/>
                <w:spacing w:val="-4"/>
                <w:w w:val="90"/>
                <w:sz w:val="18"/>
                <w:szCs w:val="18"/>
              </w:rPr>
              <w:t>通软件科技</w:t>
            </w:r>
            <w:r>
              <w:rPr>
                <w:rFonts w:ascii="宋体" w:hAnsi="宋体" w:cs="宋体" w:eastAsia="宋体" w:hint="default"/>
                <w:spacing w:val="-60"/>
                <w:w w:val="90"/>
                <w:sz w:val="18"/>
                <w:szCs w:val="18"/>
              </w:rPr>
              <w:t> </w:t>
            </w:r>
            <w:r>
              <w:rPr>
                <w:rFonts w:ascii="宋体" w:hAnsi="宋体" w:cs="宋体" w:eastAsia="宋体" w:hint="default"/>
                <w:spacing w:val="-60"/>
                <w:w w:val="90"/>
                <w:sz w:val="18"/>
                <w:szCs w:val="18"/>
              </w:rPr>
            </w:r>
            <w:r>
              <w:rPr>
                <w:rFonts w:ascii="宋体" w:hAnsi="宋体" w:cs="宋体" w:eastAsia="宋体" w:hint="default"/>
                <w:spacing w:val="-4"/>
                <w:sz w:val="18"/>
                <w:szCs w:val="18"/>
              </w:rPr>
              <w:t>有限公司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pacing w:val="-4"/>
                <w:w w:val="95"/>
                <w:sz w:val="18"/>
                <w:szCs w:val="18"/>
              </w:rPr>
              <w:t>子公司</w:t>
            </w:r>
            <w:r>
              <w:rPr>
                <w:rFonts w:ascii="宋体" w:hAnsi="宋体" w:cs="宋体" w:eastAsia="宋体" w:hint="default"/>
                <w:spacing w:val="-4"/>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91" w:right="84"/>
              <w:jc w:val="left"/>
              <w:rPr>
                <w:rFonts w:ascii="宋体" w:hAnsi="宋体" w:cs="宋体" w:eastAsia="宋体" w:hint="default"/>
                <w:sz w:val="18"/>
                <w:szCs w:val="18"/>
              </w:rPr>
            </w:pPr>
            <w:r>
              <w:rPr>
                <w:rFonts w:ascii="宋体" w:hAnsi="宋体" w:cs="宋体" w:eastAsia="宋体" w:hint="default"/>
                <w:spacing w:val="-4"/>
                <w:w w:val="90"/>
                <w:sz w:val="18"/>
                <w:szCs w:val="18"/>
              </w:rPr>
              <w:t>铁路通</w:t>
            </w:r>
            <w:r>
              <w:rPr>
                <w:rFonts w:ascii="宋体" w:hAnsi="宋体" w:cs="宋体" w:eastAsia="宋体" w:hint="default"/>
                <w:spacing w:val="-67"/>
                <w:w w:val="90"/>
                <w:sz w:val="18"/>
                <w:szCs w:val="18"/>
              </w:rPr>
              <w:t> </w:t>
            </w:r>
            <w:r>
              <w:rPr>
                <w:rFonts w:ascii="宋体" w:hAnsi="宋体" w:cs="宋体" w:eastAsia="宋体" w:hint="default"/>
                <w:spacing w:val="-67"/>
                <w:w w:val="90"/>
                <w:sz w:val="18"/>
                <w:szCs w:val="18"/>
              </w:rPr>
            </w:r>
            <w:r>
              <w:rPr>
                <w:rFonts w:ascii="宋体" w:hAnsi="宋体" w:cs="宋体" w:eastAsia="宋体" w:hint="default"/>
                <w:spacing w:val="-4"/>
                <w:w w:val="90"/>
                <w:sz w:val="18"/>
                <w:szCs w:val="18"/>
              </w:rPr>
              <w:t>信信号</w:t>
            </w:r>
            <w:r>
              <w:rPr>
                <w:rFonts w:ascii="宋体" w:hAnsi="宋体" w:cs="宋体" w:eastAsia="宋体" w:hint="default"/>
                <w:spacing w:val="-4"/>
                <w:sz w:val="18"/>
                <w:szCs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40" w:right="-48"/>
              <w:jc w:val="left"/>
              <w:rPr>
                <w:rFonts w:ascii="宋体" w:hAnsi="宋体" w:cs="宋体" w:eastAsia="宋体" w:hint="default"/>
                <w:sz w:val="18"/>
                <w:szCs w:val="18"/>
              </w:rPr>
            </w:pPr>
            <w:r>
              <w:rPr>
                <w:rFonts w:ascii="宋体" w:hAnsi="宋体" w:cs="宋体" w:eastAsia="宋体" w:hint="default"/>
                <w:spacing w:val="-5"/>
                <w:w w:val="95"/>
                <w:sz w:val="18"/>
                <w:szCs w:val="18"/>
              </w:rPr>
              <w:t>计算机软硬件研发、生</w:t>
            </w:r>
            <w:r>
              <w:rPr>
                <w:rFonts w:ascii="宋体" w:hAnsi="宋体" w:cs="宋体" w:eastAsia="宋体" w:hint="default"/>
                <w:w w:val="91"/>
                <w:sz w:val="18"/>
                <w:szCs w:val="18"/>
              </w:rPr>
              <w:t> </w:t>
            </w:r>
            <w:r>
              <w:rPr>
                <w:rFonts w:ascii="宋体" w:hAnsi="宋体" w:cs="宋体" w:eastAsia="宋体" w:hint="default"/>
                <w:spacing w:val="-10"/>
                <w:w w:val="90"/>
                <w:sz w:val="18"/>
                <w:szCs w:val="18"/>
              </w:rPr>
              <w:t>产、销售、咨询、服务、</w:t>
            </w:r>
            <w:r>
              <w:rPr>
                <w:rFonts w:ascii="宋体" w:hAnsi="宋体" w:cs="宋体" w:eastAsia="宋体" w:hint="default"/>
                <w:spacing w:val="-29"/>
                <w:w w:val="90"/>
                <w:sz w:val="18"/>
                <w:szCs w:val="18"/>
              </w:rPr>
              <w:t> </w:t>
            </w:r>
            <w:r>
              <w:rPr>
                <w:rFonts w:ascii="宋体" w:hAnsi="宋体" w:cs="宋体" w:eastAsia="宋体" w:hint="default"/>
                <w:spacing w:val="-29"/>
                <w:w w:val="90"/>
                <w:sz w:val="18"/>
                <w:szCs w:val="18"/>
              </w:rPr>
            </w:r>
            <w:r>
              <w:rPr>
                <w:rFonts w:ascii="宋体" w:hAnsi="宋体" w:cs="宋体" w:eastAsia="宋体" w:hint="default"/>
                <w:spacing w:val="-5"/>
                <w:sz w:val="18"/>
                <w:szCs w:val="18"/>
              </w:rPr>
              <w:t>培训及系统集成等业</w:t>
            </w:r>
            <w:r>
              <w:rPr>
                <w:rFonts w:ascii="宋体" w:hAnsi="宋体" w:cs="宋体" w:eastAsia="宋体" w:hint="default"/>
                <w:w w:val="91"/>
                <w:sz w:val="18"/>
                <w:szCs w:val="18"/>
              </w:rPr>
              <w:t> </w:t>
            </w:r>
            <w:r>
              <w:rPr>
                <w:rFonts w:ascii="宋体" w:hAnsi="宋体" w:cs="宋体" w:eastAsia="宋体" w:hint="default"/>
                <w:spacing w:val="-5"/>
                <w:w w:val="95"/>
                <w:sz w:val="18"/>
                <w:szCs w:val="18"/>
              </w:rPr>
              <w:t>务，信息服务业务等。</w:t>
            </w:r>
            <w:r>
              <w:rPr>
                <w:rFonts w:ascii="宋体" w:hAnsi="宋体" w:cs="宋体" w:eastAsia="宋体" w:hint="default"/>
                <w:spacing w:val="-5"/>
                <w:sz w:val="18"/>
                <w:szCs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w w:val="80"/>
                <w:sz w:val="18"/>
                <w:szCs w:val="18"/>
              </w:rPr>
              <w:t>500</w:t>
            </w:r>
            <w:r>
              <w:rPr>
                <w:rFonts w:ascii="Times New Roman" w:hAnsi="Times New Roman" w:cs="Times New Roman" w:eastAsia="Times New Roman" w:hint="default"/>
                <w:spacing w:val="5"/>
                <w:w w:val="80"/>
                <w:sz w:val="18"/>
                <w:szCs w:val="18"/>
              </w:rPr>
              <w:t> </w:t>
            </w:r>
            <w:r>
              <w:rPr>
                <w:rFonts w:ascii="宋体" w:hAnsi="宋体" w:cs="宋体" w:eastAsia="宋体" w:hint="default"/>
                <w:spacing w:val="-3"/>
                <w:w w:val="80"/>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w w:val="85"/>
                <w:sz w:val="18"/>
              </w:rPr>
              <w:t>12,496,184.15</w:t>
            </w:r>
            <w:r>
              <w:rPr>
                <w:rFonts w:ascii="Times New Roman"/>
                <w:sz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85"/>
                <w:sz w:val="18"/>
              </w:rPr>
              <w:t>10,173,638.25</w:t>
            </w:r>
            <w:r>
              <w:rPr>
                <w:rFonts w:ascii="Times New Roman"/>
                <w:sz w:val="18"/>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w w:val="85"/>
                <w:sz w:val="18"/>
              </w:rPr>
              <w:t>10,017,094.23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85"/>
                <w:sz w:val="18"/>
              </w:rPr>
              <w:t>7,075,842.72</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85"/>
                <w:sz w:val="18"/>
              </w:rPr>
              <w:t>5,722,115.90</w:t>
            </w:r>
            <w:r>
              <w:rPr>
                <w:rFonts w:ascii="Times New Roman"/>
                <w:sz w:val="18"/>
              </w:rPr>
            </w:r>
          </w:p>
        </w:tc>
      </w:tr>
      <w:tr>
        <w:trPr>
          <w:trHeight w:val="22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316" w:lineRule="auto"/>
              <w:ind w:left="40" w:right="94"/>
              <w:jc w:val="both"/>
              <w:rPr>
                <w:rFonts w:ascii="宋体" w:hAnsi="宋体" w:cs="宋体" w:eastAsia="宋体" w:hint="default"/>
                <w:sz w:val="18"/>
                <w:szCs w:val="18"/>
              </w:rPr>
            </w:pPr>
            <w:r>
              <w:rPr>
                <w:rFonts w:ascii="宋体" w:hAnsi="宋体" w:cs="宋体" w:eastAsia="宋体" w:hint="default"/>
                <w:spacing w:val="-4"/>
                <w:w w:val="90"/>
                <w:sz w:val="18"/>
                <w:szCs w:val="18"/>
              </w:rPr>
              <w:t>北京国铁路</w:t>
            </w:r>
            <w:r>
              <w:rPr>
                <w:rFonts w:ascii="宋体" w:hAnsi="宋体" w:cs="宋体" w:eastAsia="宋体" w:hint="default"/>
                <w:spacing w:val="-60"/>
                <w:w w:val="90"/>
                <w:sz w:val="18"/>
                <w:szCs w:val="18"/>
              </w:rPr>
              <w:t> </w:t>
            </w:r>
            <w:r>
              <w:rPr>
                <w:rFonts w:ascii="宋体" w:hAnsi="宋体" w:cs="宋体" w:eastAsia="宋体" w:hint="default"/>
                <w:spacing w:val="-60"/>
                <w:w w:val="90"/>
                <w:sz w:val="18"/>
                <w:szCs w:val="18"/>
              </w:rPr>
            </w:r>
            <w:r>
              <w:rPr>
                <w:rFonts w:ascii="宋体" w:hAnsi="宋体" w:cs="宋体" w:eastAsia="宋体" w:hint="default"/>
                <w:spacing w:val="-4"/>
                <w:w w:val="90"/>
                <w:sz w:val="18"/>
                <w:szCs w:val="18"/>
              </w:rPr>
              <w:t>阳技术有限</w:t>
            </w:r>
            <w:r>
              <w:rPr>
                <w:rFonts w:ascii="宋体" w:hAnsi="宋体" w:cs="宋体" w:eastAsia="宋体" w:hint="default"/>
                <w:spacing w:val="-60"/>
                <w:w w:val="90"/>
                <w:sz w:val="18"/>
                <w:szCs w:val="18"/>
              </w:rPr>
              <w:t> </w:t>
            </w:r>
            <w:r>
              <w:rPr>
                <w:rFonts w:ascii="宋体" w:hAnsi="宋体" w:cs="宋体" w:eastAsia="宋体" w:hint="default"/>
                <w:spacing w:val="-60"/>
                <w:w w:val="90"/>
                <w:sz w:val="18"/>
                <w:szCs w:val="18"/>
              </w:rPr>
            </w:r>
            <w:r>
              <w:rPr>
                <w:rFonts w:ascii="宋体" w:hAnsi="宋体" w:cs="宋体" w:eastAsia="宋体" w:hint="default"/>
                <w:spacing w:val="-4"/>
                <w:sz w:val="18"/>
                <w:szCs w:val="18"/>
              </w:rPr>
              <w:t>公司</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pacing w:val="-6"/>
                <w:sz w:val="18"/>
                <w:szCs w:val="18"/>
              </w:rPr>
              <w:t>子公司</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316" w:lineRule="auto"/>
              <w:ind w:left="91" w:right="84"/>
              <w:jc w:val="left"/>
              <w:rPr>
                <w:rFonts w:ascii="宋体" w:hAnsi="宋体" w:cs="宋体" w:eastAsia="宋体" w:hint="default"/>
                <w:sz w:val="18"/>
                <w:szCs w:val="18"/>
              </w:rPr>
            </w:pPr>
            <w:r>
              <w:rPr>
                <w:rFonts w:ascii="宋体" w:hAnsi="宋体" w:cs="宋体" w:eastAsia="宋体" w:hint="default"/>
                <w:spacing w:val="-4"/>
                <w:w w:val="90"/>
                <w:sz w:val="18"/>
                <w:szCs w:val="18"/>
              </w:rPr>
              <w:t>铁路通</w:t>
            </w:r>
            <w:r>
              <w:rPr>
                <w:rFonts w:ascii="宋体" w:hAnsi="宋体" w:cs="宋体" w:eastAsia="宋体" w:hint="default"/>
                <w:spacing w:val="-67"/>
                <w:w w:val="90"/>
                <w:sz w:val="18"/>
                <w:szCs w:val="18"/>
              </w:rPr>
              <w:t> </w:t>
            </w:r>
            <w:r>
              <w:rPr>
                <w:rFonts w:ascii="宋体" w:hAnsi="宋体" w:cs="宋体" w:eastAsia="宋体" w:hint="default"/>
                <w:spacing w:val="-67"/>
                <w:w w:val="90"/>
                <w:sz w:val="18"/>
                <w:szCs w:val="18"/>
              </w:rPr>
            </w:r>
            <w:r>
              <w:rPr>
                <w:rFonts w:ascii="宋体" w:hAnsi="宋体" w:cs="宋体" w:eastAsia="宋体" w:hint="default"/>
                <w:spacing w:val="-4"/>
                <w:w w:val="90"/>
                <w:sz w:val="18"/>
                <w:szCs w:val="18"/>
              </w:rPr>
              <w:t>信信号</w:t>
            </w:r>
            <w:r>
              <w:rPr>
                <w:rFonts w:ascii="宋体" w:hAnsi="宋体" w:cs="宋体" w:eastAsia="宋体" w:hint="default"/>
                <w:spacing w:val="-4"/>
                <w:sz w:val="18"/>
                <w:szCs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40" w:right="58"/>
              <w:jc w:val="both"/>
              <w:rPr>
                <w:rFonts w:ascii="宋体" w:hAnsi="宋体" w:cs="宋体" w:eastAsia="宋体" w:hint="default"/>
                <w:sz w:val="18"/>
                <w:szCs w:val="18"/>
              </w:rPr>
            </w:pPr>
            <w:r>
              <w:rPr>
                <w:rFonts w:ascii="宋体" w:hAnsi="宋体" w:cs="宋体" w:eastAsia="宋体" w:hint="default"/>
                <w:spacing w:val="-5"/>
                <w:w w:val="90"/>
                <w:sz w:val="18"/>
                <w:szCs w:val="18"/>
              </w:rPr>
              <w:t>轨道交通信号智能电源</w:t>
            </w:r>
            <w:r>
              <w:rPr>
                <w:rFonts w:ascii="宋体" w:hAnsi="宋体" w:cs="宋体" w:eastAsia="宋体" w:hint="default"/>
                <w:spacing w:val="-34"/>
                <w:w w:val="90"/>
                <w:sz w:val="18"/>
                <w:szCs w:val="18"/>
              </w:rPr>
              <w:t> </w:t>
            </w:r>
            <w:r>
              <w:rPr>
                <w:rFonts w:ascii="宋体" w:hAnsi="宋体" w:cs="宋体" w:eastAsia="宋体" w:hint="default"/>
                <w:spacing w:val="-34"/>
                <w:w w:val="90"/>
                <w:sz w:val="18"/>
                <w:szCs w:val="18"/>
              </w:rPr>
            </w:r>
            <w:r>
              <w:rPr>
                <w:rFonts w:ascii="宋体" w:hAnsi="宋体" w:cs="宋体" w:eastAsia="宋体" w:hint="default"/>
                <w:w w:val="90"/>
                <w:sz w:val="18"/>
                <w:szCs w:val="18"/>
              </w:rPr>
              <w:t>系统、</w:t>
            </w:r>
            <w:r>
              <w:rPr>
                <w:rFonts w:ascii="Times New Roman" w:hAnsi="Times New Roman" w:cs="Times New Roman" w:eastAsia="Times New Roman" w:hint="default"/>
                <w:w w:val="90"/>
                <w:sz w:val="18"/>
                <w:szCs w:val="18"/>
              </w:rPr>
              <w:t>ZPW-2000 </w:t>
            </w:r>
            <w:r>
              <w:rPr>
                <w:rFonts w:ascii="宋体" w:hAnsi="宋体" w:cs="宋体" w:eastAsia="宋体" w:hint="default"/>
                <w:spacing w:val="-6"/>
                <w:w w:val="90"/>
                <w:sz w:val="18"/>
                <w:szCs w:val="18"/>
              </w:rPr>
              <w:t>电码</w:t>
            </w:r>
            <w:r>
              <w:rPr>
                <w:rFonts w:ascii="宋体" w:hAnsi="宋体" w:cs="宋体" w:eastAsia="宋体" w:hint="default"/>
                <w:spacing w:val="-79"/>
                <w:w w:val="90"/>
                <w:sz w:val="18"/>
                <w:szCs w:val="18"/>
              </w:rPr>
              <w:t> </w:t>
            </w:r>
            <w:r>
              <w:rPr>
                <w:rFonts w:ascii="宋体" w:hAnsi="宋体" w:cs="宋体" w:eastAsia="宋体" w:hint="default"/>
                <w:spacing w:val="-5"/>
                <w:sz w:val="18"/>
                <w:szCs w:val="18"/>
              </w:rPr>
              <w:t>化隔离设备、</w:t>
            </w:r>
          </w:p>
          <w:p>
            <w:pPr>
              <w:pStyle w:val="TableParagraph"/>
              <w:spacing w:line="312" w:lineRule="auto" w:before="26"/>
              <w:ind w:left="40" w:right="58"/>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ZPW-2000A</w:t>
            </w:r>
            <w:r>
              <w:rPr>
                <w:rFonts w:ascii="Times New Roman" w:hAnsi="Times New Roman" w:cs="Times New Roman" w:eastAsia="Times New Roman" w:hint="default"/>
                <w:spacing w:val="-22"/>
                <w:w w:val="95"/>
                <w:sz w:val="18"/>
                <w:szCs w:val="18"/>
              </w:rPr>
              <w:t> </w:t>
            </w:r>
            <w:r>
              <w:rPr>
                <w:rFonts w:ascii="宋体" w:hAnsi="宋体" w:cs="宋体" w:eastAsia="宋体" w:hint="default"/>
                <w:spacing w:val="-4"/>
                <w:w w:val="95"/>
                <w:sz w:val="18"/>
                <w:szCs w:val="18"/>
              </w:rPr>
              <w:t>钢包铜钢</w:t>
            </w:r>
            <w:r>
              <w:rPr>
                <w:rFonts w:ascii="宋体" w:hAnsi="宋体" w:cs="宋体" w:eastAsia="宋体" w:hint="default"/>
                <w:w w:val="91"/>
                <w:sz w:val="18"/>
                <w:szCs w:val="18"/>
              </w:rPr>
              <w:t> </w:t>
            </w:r>
            <w:r>
              <w:rPr>
                <w:rFonts w:ascii="宋体" w:hAnsi="宋体" w:cs="宋体" w:eastAsia="宋体" w:hint="default"/>
                <w:spacing w:val="-5"/>
                <w:w w:val="90"/>
                <w:sz w:val="18"/>
                <w:szCs w:val="18"/>
              </w:rPr>
              <w:t>轨引接线（客专用）、</w:t>
            </w:r>
            <w:r>
              <w:rPr>
                <w:rFonts w:ascii="宋体" w:hAnsi="宋体" w:cs="宋体" w:eastAsia="宋体" w:hint="default"/>
                <w:spacing w:val="-34"/>
                <w:w w:val="90"/>
                <w:sz w:val="18"/>
                <w:szCs w:val="18"/>
              </w:rPr>
              <w:t> </w:t>
            </w:r>
            <w:r>
              <w:rPr>
                <w:rFonts w:ascii="宋体" w:hAnsi="宋体" w:cs="宋体" w:eastAsia="宋体" w:hint="default"/>
                <w:spacing w:val="-34"/>
                <w:w w:val="90"/>
                <w:sz w:val="18"/>
                <w:szCs w:val="18"/>
              </w:rPr>
            </w:r>
            <w:r>
              <w:rPr>
                <w:rFonts w:ascii="宋体" w:hAnsi="宋体" w:cs="宋体" w:eastAsia="宋体" w:hint="default"/>
                <w:spacing w:val="-5"/>
                <w:w w:val="90"/>
                <w:sz w:val="18"/>
                <w:szCs w:val="18"/>
              </w:rPr>
              <w:t>信号专用测试设备和智</w:t>
            </w:r>
            <w:r>
              <w:rPr>
                <w:rFonts w:ascii="宋体" w:hAnsi="宋体" w:cs="宋体" w:eastAsia="宋体" w:hint="default"/>
                <w:spacing w:val="-34"/>
                <w:w w:val="90"/>
                <w:sz w:val="18"/>
                <w:szCs w:val="18"/>
              </w:rPr>
              <w:t> </w:t>
            </w:r>
            <w:r>
              <w:rPr>
                <w:rFonts w:ascii="宋体" w:hAnsi="宋体" w:cs="宋体" w:eastAsia="宋体" w:hint="default"/>
                <w:spacing w:val="-34"/>
                <w:w w:val="90"/>
                <w:sz w:val="18"/>
                <w:szCs w:val="18"/>
              </w:rPr>
            </w:r>
            <w:r>
              <w:rPr>
                <w:rFonts w:ascii="宋体" w:hAnsi="宋体" w:cs="宋体" w:eastAsia="宋体" w:hint="default"/>
                <w:spacing w:val="-5"/>
                <w:w w:val="90"/>
                <w:sz w:val="18"/>
                <w:szCs w:val="18"/>
              </w:rPr>
              <w:t>能型道岔限时断相保护</w:t>
            </w:r>
            <w:r>
              <w:rPr>
                <w:rFonts w:ascii="宋体" w:hAnsi="宋体" w:cs="宋体" w:eastAsia="宋体" w:hint="default"/>
                <w:spacing w:val="-5"/>
                <w:sz w:val="18"/>
                <w:szCs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67" w:right="0"/>
              <w:jc w:val="left"/>
              <w:rPr>
                <w:rFonts w:ascii="宋体" w:hAnsi="宋体" w:cs="宋体" w:eastAsia="宋体" w:hint="default"/>
                <w:sz w:val="18"/>
                <w:szCs w:val="18"/>
              </w:rPr>
            </w:pPr>
            <w:r>
              <w:rPr>
                <w:rFonts w:ascii="Times New Roman" w:hAnsi="Times New Roman" w:cs="Times New Roman" w:eastAsia="Times New Roman" w:hint="default"/>
                <w:w w:val="80"/>
                <w:sz w:val="18"/>
                <w:szCs w:val="18"/>
              </w:rPr>
              <w:t>3500</w:t>
            </w:r>
            <w:r>
              <w:rPr>
                <w:rFonts w:ascii="Times New Roman" w:hAnsi="Times New Roman" w:cs="Times New Roman" w:eastAsia="Times New Roman" w:hint="default"/>
                <w:spacing w:val="5"/>
                <w:w w:val="80"/>
                <w:sz w:val="18"/>
                <w:szCs w:val="18"/>
              </w:rPr>
              <w:t> </w:t>
            </w:r>
            <w:r>
              <w:rPr>
                <w:rFonts w:ascii="宋体" w:hAnsi="宋体" w:cs="宋体" w:eastAsia="宋体" w:hint="default"/>
                <w:spacing w:val="-3"/>
                <w:w w:val="80"/>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w w:val="80"/>
                <w:sz w:val="18"/>
              </w:rPr>
              <w:t>213,538,254.83</w:t>
            </w:r>
            <w:r>
              <w:rPr>
                <w:rFonts w:ascii="Times New Roman"/>
                <w:sz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85"/>
                <w:sz w:val="18"/>
              </w:rPr>
              <w:t>97,885,392.98</w:t>
            </w:r>
            <w:r>
              <w:rPr>
                <w:rFonts w:ascii="Times New Roman"/>
                <w:sz w:val="18"/>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85"/>
                <w:sz w:val="18"/>
              </w:rPr>
              <w:t>124,896,993.90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85"/>
                <w:sz w:val="18"/>
              </w:rPr>
              <w:t>28,507,040.91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85"/>
                <w:sz w:val="18"/>
              </w:rPr>
              <w:t>24,069,071.19</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740" w:right="0"/>
        </w:sectPr>
      </w:pPr>
    </w:p>
    <w:p>
      <w:pPr>
        <w:spacing w:line="240" w:lineRule="auto" w:before="6"/>
        <w:rPr>
          <w:rFonts w:ascii="宋体" w:hAnsi="宋体" w:cs="宋体" w:eastAsia="宋体" w:hint="default"/>
          <w:b/>
          <w:bCs/>
          <w:sz w:val="28"/>
          <w:szCs w:val="28"/>
        </w:rPr>
      </w:pPr>
      <w:r>
        <w:rPr/>
        <w:pict>
          <v:shape style="position:absolute;margin-left:460.320007pt;margin-top:764.919983pt;width:135.0pt;height:77pt;mso-position-horizontal-relative:page;mso-position-vertical-relative:page;z-index:1432" type="#_x0000_t75" stroked="false">
            <v:imagedata r:id="rId15" o:title=""/>
          </v:shape>
        </w:pict>
      </w:r>
    </w:p>
    <w:tbl>
      <w:tblPr>
        <w:tblW w:w="0" w:type="auto"/>
        <w:jc w:val="left"/>
        <w:tblInd w:w="102" w:type="dxa"/>
        <w:tblLayout w:type="fixed"/>
        <w:tblCellMar>
          <w:top w:w="0" w:type="dxa"/>
          <w:left w:w="0" w:type="dxa"/>
          <w:bottom w:w="0" w:type="dxa"/>
          <w:right w:w="0" w:type="dxa"/>
        </w:tblCellMar>
        <w:tblLook w:val="01E0"/>
      </w:tblPr>
      <w:tblGrid>
        <w:gridCol w:w="960"/>
        <w:gridCol w:w="600"/>
        <w:gridCol w:w="677"/>
        <w:gridCol w:w="1733"/>
        <w:gridCol w:w="754"/>
        <w:gridCol w:w="994"/>
        <w:gridCol w:w="1020"/>
        <w:gridCol w:w="1107"/>
        <w:gridCol w:w="991"/>
        <w:gridCol w:w="991"/>
      </w:tblGrid>
      <w:tr>
        <w:trPr>
          <w:trHeight w:val="363"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pacing w:val="-4"/>
                <w:sz w:val="18"/>
                <w:szCs w:val="18"/>
              </w:rPr>
              <w:t>器等</w:t>
            </w:r>
            <w:r>
              <w:rPr>
                <w:rFonts w:ascii="宋体" w:hAnsi="宋体" w:cs="宋体" w:eastAsia="宋体" w:hint="default"/>
                <w:sz w:val="18"/>
                <w:szCs w:val="18"/>
              </w:rPr>
            </w:r>
          </w:p>
        </w:tc>
        <w:tc>
          <w:tcPr>
            <w:tcW w:w="75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3"/>
        <w:spacing w:line="240" w:lineRule="auto"/>
        <w:ind w:right="3742"/>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5"/>
        <w:rPr>
          <w:rFonts w:ascii="宋体" w:hAnsi="宋体" w:cs="宋体" w:eastAsia="宋体" w:hint="default"/>
          <w:b/>
          <w:bCs/>
          <w:sz w:val="19"/>
          <w:szCs w:val="19"/>
        </w:rPr>
      </w:pPr>
    </w:p>
    <w:p>
      <w:pPr>
        <w:pStyle w:val="BodyText"/>
        <w:spacing w:line="240" w:lineRule="auto" w:before="26"/>
        <w:ind w:left="0" w:right="1131"/>
        <w:jc w:val="right"/>
      </w:pPr>
      <w:r>
        <w:rPr/>
        <w:t>单位：万元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铁路灾害监测及预 警系统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25,346.2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铁路综合视频监控 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15,949.8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智能综合监控系统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20,128.8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轨道交通运营安全 服务系统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24,034.2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713"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firstLine="360"/>
              <w:jc w:val="left"/>
              <w:rPr>
                <w:rFonts w:ascii="宋体" w:hAnsi="宋体" w:cs="宋体" w:eastAsia="宋体" w:hint="default"/>
                <w:sz w:val="18"/>
                <w:szCs w:val="18"/>
              </w:rPr>
            </w:pPr>
            <w:r>
              <w:rPr>
                <w:rFonts w:ascii="宋体" w:hAnsi="宋体" w:cs="宋体" w:eastAsia="宋体" w:hint="default"/>
                <w:spacing w:val="-2"/>
                <w:sz w:val="18"/>
                <w:szCs w:val="18"/>
              </w:rPr>
              <w:t>目前，该四个项目的土建工程正在建设，截止报告期末共投入</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40,734,224.38</w:t>
            </w:r>
            <w:r>
              <w:rPr>
                <w:rFonts w:ascii="Times New Roman" w:hAnsi="Times New Roman" w:cs="Times New Roman" w:eastAsia="Times New Roman" w:hint="default"/>
                <w:spacing w:val="-25"/>
                <w:sz w:val="18"/>
                <w:szCs w:val="18"/>
              </w:rPr>
              <w:t> </w:t>
            </w:r>
            <w:r>
              <w:rPr>
                <w:rFonts w:ascii="宋体" w:hAnsi="宋体" w:cs="宋体" w:eastAsia="宋体" w:hint="default"/>
                <w:spacing w:val="-2"/>
                <w:sz w:val="18"/>
                <w:szCs w:val="18"/>
              </w:rPr>
              <w:t>万元。因土建工程所建新厂区为以上四个</w:t>
            </w:r>
            <w:r>
              <w:rPr>
                <w:rFonts w:ascii="宋体" w:hAnsi="宋体" w:cs="宋体" w:eastAsia="宋体" w:hint="default"/>
                <w:sz w:val="18"/>
                <w:szCs w:val="18"/>
              </w:rPr>
              <w:t> 项目共用，且未完工，所以每个项目分担的建设费用暂无法划分。</w:t>
            </w:r>
          </w:p>
        </w:tc>
      </w:tr>
    </w:tbl>
    <w:p>
      <w:pPr>
        <w:spacing w:line="240" w:lineRule="auto" w:before="1"/>
        <w:rPr>
          <w:rFonts w:ascii="宋体" w:hAnsi="宋体" w:cs="宋体" w:eastAsia="宋体" w:hint="default"/>
          <w:sz w:val="18"/>
          <w:szCs w:val="18"/>
        </w:rPr>
      </w:pPr>
    </w:p>
    <w:p>
      <w:pPr>
        <w:pStyle w:val="Heading3"/>
        <w:spacing w:line="468" w:lineRule="auto"/>
        <w:ind w:right="7140"/>
        <w:jc w:val="left"/>
        <w:rPr>
          <w:rFonts w:ascii="宋体" w:hAnsi="宋体" w:cs="宋体" w:eastAsia="宋体" w:hint="default"/>
          <w:b w:val="0"/>
          <w:bCs w:val="0"/>
        </w:rPr>
      </w:pPr>
      <w:r>
        <w:rPr/>
        <w:t>七、公司控制的特殊目的主体情况</w:t>
      </w:r>
      <w:r>
        <w:rPr>
          <w:w w:val="99"/>
        </w:rPr>
        <w:t> </w:t>
      </w:r>
      <w:r>
        <w:rPr>
          <w:rFonts w:ascii="宋体" w:hAnsi="宋体" w:cs="宋体" w:eastAsia="宋体" w:hint="default"/>
          <w:b w:val="0"/>
          <w:bCs w:val="0"/>
        </w:rPr>
        <w:t>不适用。</w:t>
      </w:r>
    </w:p>
    <w:p>
      <w:pPr>
        <w:pStyle w:val="Heading3"/>
        <w:spacing w:line="240" w:lineRule="auto" w:before="72"/>
        <w:ind w:right="0"/>
        <w:jc w:val="both"/>
        <w:rPr>
          <w:b w:val="0"/>
          <w:bCs w:val="0"/>
        </w:rPr>
      </w:pPr>
      <w:r>
        <w:rPr/>
        <w:t>八、公司未来发展的展望</w:t>
      </w:r>
      <w:r>
        <w:rPr>
          <w:b w:val="0"/>
          <w:bCs w:val="0"/>
        </w:rPr>
      </w:r>
    </w:p>
    <w:p>
      <w:pPr>
        <w:spacing w:line="240" w:lineRule="auto" w:before="4"/>
        <w:rPr>
          <w:rFonts w:ascii="宋体" w:hAnsi="宋体" w:cs="宋体" w:eastAsia="宋体" w:hint="default"/>
          <w:b/>
          <w:bCs/>
          <w:sz w:val="32"/>
          <w:szCs w:val="32"/>
        </w:rPr>
      </w:pPr>
    </w:p>
    <w:p>
      <w:pPr>
        <w:pStyle w:val="BodyText"/>
        <w:spacing w:line="331" w:lineRule="auto" w:before="0"/>
        <w:ind w:right="1129" w:firstLine="480"/>
        <w:jc w:val="both"/>
      </w:pPr>
      <w:r>
        <w:rPr>
          <w:rFonts w:ascii="Times New Roman" w:hAnsi="Times New Roman" w:cs="Times New Roman" w:eastAsia="Times New Roman" w:hint="default"/>
        </w:rPr>
        <w:t>2013</w:t>
      </w:r>
      <w:r>
        <w:rPr/>
        <w:t>年，对公司来讲将是机遇与挑战并存的一年。在铁路方面，根据</w:t>
      </w:r>
      <w:r>
        <w:rPr>
          <w:rFonts w:ascii="Times New Roman" w:hAnsi="Times New Roman" w:cs="Times New Roman" w:eastAsia="Times New Roman" w:hint="default"/>
        </w:rPr>
        <w:t>2013</w:t>
      </w:r>
      <w:r>
        <w:rPr/>
        <w:t>年全国铁路工 作会议精神，</w:t>
      </w:r>
      <w:r>
        <w:rPr>
          <w:rFonts w:ascii="Times New Roman" w:hAnsi="Times New Roman" w:cs="Times New Roman" w:eastAsia="Times New Roman" w:hint="default"/>
        </w:rPr>
        <w:t>2013</w:t>
      </w:r>
      <w:r>
        <w:rPr/>
        <w:t>年铁路固定资产投资</w:t>
      </w:r>
      <w:r>
        <w:rPr>
          <w:rFonts w:ascii="Times New Roman" w:hAnsi="Times New Roman" w:cs="Times New Roman" w:eastAsia="Times New Roman" w:hint="default"/>
        </w:rPr>
        <w:t>6500</w:t>
      </w:r>
      <w:r>
        <w:rPr/>
        <w:t>亿元，其中基本建设投资</w:t>
      </w:r>
      <w:r>
        <w:rPr>
          <w:rFonts w:ascii="Times New Roman" w:hAnsi="Times New Roman" w:cs="Times New Roman" w:eastAsia="Times New Roman" w:hint="default"/>
        </w:rPr>
        <w:t>5200</w:t>
      </w:r>
      <w:r>
        <w:rPr/>
        <w:t>亿元；在城市轨道</w:t>
      </w:r>
      <w:r>
        <w:rPr>
          <w:spacing w:val="-89"/>
        </w:rPr>
        <w:t> </w:t>
      </w:r>
      <w:r>
        <w:rPr>
          <w:spacing w:val="-89"/>
        </w:rPr>
      </w:r>
      <w:r>
        <w:rPr>
          <w:spacing w:val="-2"/>
        </w:rPr>
        <w:t>交通建设方面，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月份，国家发改委审批通过了</w:t>
      </w:r>
      <w:r>
        <w:rPr>
          <w:rFonts w:ascii="Times New Roman" w:hAnsi="Times New Roman" w:cs="Times New Roman" w:eastAsia="Times New Roman" w:hint="default"/>
          <w:spacing w:val="-2"/>
        </w:rPr>
        <w:t>25</w:t>
      </w:r>
      <w:r>
        <w:rPr>
          <w:spacing w:val="-2"/>
        </w:rPr>
        <w:t>个城市的轨道交通项目，涉及城轨的</w:t>
      </w:r>
      <w:r>
        <w:rPr>
          <w:spacing w:val="-111"/>
        </w:rPr>
        <w:t> </w:t>
      </w:r>
      <w:r>
        <w:rPr>
          <w:spacing w:val="-111"/>
        </w:rPr>
      </w:r>
      <w:r>
        <w:rPr/>
        <w:t>总投资规模超过</w:t>
      </w:r>
      <w:r>
        <w:rPr>
          <w:rFonts w:ascii="Times New Roman" w:hAnsi="Times New Roman" w:cs="Times New Roman" w:eastAsia="Times New Roman" w:hint="default"/>
        </w:rPr>
        <w:t>8000</w:t>
      </w:r>
      <w:r>
        <w:rPr/>
        <w:t>亿。另一方面，铁道部机构改革给行业带来了暂时不确定性。</w:t>
      </w:r>
    </w:p>
    <w:p>
      <w:pPr>
        <w:pStyle w:val="Heading3"/>
        <w:spacing w:line="240" w:lineRule="auto" w:before="27"/>
        <w:ind w:left="635" w:right="3742"/>
        <w:jc w:val="left"/>
        <w:rPr>
          <w:b w:val="0"/>
          <w:bCs w:val="0"/>
        </w:rPr>
      </w:pPr>
      <w:r>
        <w:rPr/>
        <w:t>（一）行业竞争格局和发展趋势。</w:t>
      </w:r>
      <w:r>
        <w:rPr>
          <w:b w:val="0"/>
          <w:bCs w:val="0"/>
        </w:rPr>
      </w:r>
    </w:p>
    <w:p>
      <w:pPr>
        <w:pStyle w:val="Heading3"/>
        <w:spacing w:line="240" w:lineRule="auto" w:before="147"/>
        <w:ind w:left="635" w:right="3742"/>
        <w:jc w:val="left"/>
        <w:rPr>
          <w:b w:val="0"/>
          <w:bCs w:val="0"/>
        </w:rPr>
      </w:pPr>
      <w:r>
        <w:rPr>
          <w:rFonts w:ascii="Times New Roman" w:hAnsi="Times New Roman" w:cs="Times New Roman" w:eastAsia="Times New Roman" w:hint="default"/>
        </w:rPr>
        <w:t>1</w:t>
      </w:r>
      <w:r>
        <w:rPr/>
        <w:t>、行业发展趋势</w:t>
      </w:r>
      <w:r>
        <w:rPr>
          <w:b w:val="0"/>
          <w:bCs w:val="0"/>
        </w:rPr>
      </w:r>
    </w:p>
    <w:p>
      <w:pPr>
        <w:spacing w:line="333" w:lineRule="auto" w:before="126"/>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）铁路行业发展趋势</w:t>
      </w:r>
      <w:r>
        <w:rPr>
          <w:rFonts w:ascii="宋体" w:hAnsi="宋体" w:cs="宋体" w:eastAsia="宋体" w:hint="default"/>
          <w:b/>
          <w:bCs/>
          <w:w w:val="99"/>
          <w:sz w:val="24"/>
          <w:szCs w:val="24"/>
        </w:rPr>
        <w:t> </w:t>
      </w:r>
      <w:r>
        <w:rPr>
          <w:rFonts w:ascii="宋体" w:hAnsi="宋体" w:cs="宋体" w:eastAsia="宋体" w:hint="default"/>
          <w:sz w:val="24"/>
          <w:szCs w:val="24"/>
        </w:rPr>
        <w:t>铁路行业的发展在经历了短暂的停滞期后，于</w:t>
      </w:r>
      <w:r>
        <w:rPr>
          <w:rFonts w:ascii="Times New Roman" w:hAnsi="Times New Roman" w:cs="Times New Roman" w:eastAsia="Times New Roman" w:hint="default"/>
          <w:sz w:val="24"/>
          <w:szCs w:val="24"/>
        </w:rPr>
        <w:t>2012</w:t>
      </w:r>
      <w:r>
        <w:rPr>
          <w:rFonts w:ascii="宋体" w:hAnsi="宋体" w:cs="宋体" w:eastAsia="宋体" w:hint="default"/>
          <w:sz w:val="24"/>
          <w:szCs w:val="24"/>
        </w:rPr>
        <w:t>年下半年逐步回暖，各项铁路建设趋</w:t>
      </w:r>
    </w:p>
    <w:p>
      <w:pPr>
        <w:pStyle w:val="BodyText"/>
        <w:spacing w:line="331" w:lineRule="auto" w:before="25"/>
        <w:ind w:right="1131"/>
        <w:jc w:val="both"/>
      </w:pPr>
      <w:r>
        <w:rPr/>
        <w:t>于正轨。</w:t>
      </w:r>
      <w:r>
        <w:rPr>
          <w:rFonts w:ascii="Times New Roman" w:hAnsi="Times New Roman" w:cs="Times New Roman" w:eastAsia="Times New Roman" w:hint="default"/>
        </w:rPr>
        <w:t>2012</w:t>
      </w:r>
      <w:r>
        <w:rPr/>
        <w:t>年，全国铁路完成固定资产投资</w:t>
      </w:r>
      <w:r>
        <w:rPr>
          <w:rFonts w:ascii="Times New Roman" w:hAnsi="Times New Roman" w:cs="Times New Roman" w:eastAsia="Times New Roman" w:hint="default"/>
        </w:rPr>
        <w:t>6</w:t>
      </w:r>
      <w:r>
        <w:rPr/>
        <w:t>，</w:t>
      </w:r>
      <w:r>
        <w:rPr>
          <w:rFonts w:ascii="Times New Roman" w:hAnsi="Times New Roman" w:cs="Times New Roman" w:eastAsia="Times New Roman" w:hint="default"/>
        </w:rPr>
        <w:t>309.8</w:t>
      </w:r>
      <w:r>
        <w:rPr/>
        <w:t>亿元，比铁道部</w:t>
      </w:r>
      <w:r>
        <w:rPr>
          <w:rFonts w:ascii="Times New Roman" w:hAnsi="Times New Roman" w:cs="Times New Roman" w:eastAsia="Times New Roman" w:hint="default"/>
        </w:rPr>
        <w:t>2012</w:t>
      </w:r>
      <w:r>
        <w:rPr/>
        <w:t>年初的计划高出</w:t>
      </w:r>
      <w:r>
        <w:rPr>
          <w:spacing w:val="-35"/>
        </w:rPr>
        <w:t> </w:t>
      </w:r>
      <w:r>
        <w:rPr>
          <w:rFonts w:ascii="Times New Roman" w:hAnsi="Times New Roman" w:cs="Times New Roman" w:eastAsia="Times New Roman" w:hint="default"/>
        </w:rPr>
        <w:t>26.2%</w:t>
      </w:r>
      <w:r>
        <w:rPr/>
        <w:t>；截至</w:t>
      </w:r>
      <w:r>
        <w:rPr>
          <w:rFonts w:ascii="Times New Roman" w:hAnsi="Times New Roman" w:cs="Times New Roman" w:eastAsia="Times New Roman" w:hint="default"/>
        </w:rPr>
        <w:t>2012</w:t>
      </w:r>
      <w:r>
        <w:rPr/>
        <w:t>年底，铁路营业里程达到</w:t>
      </w:r>
      <w:r>
        <w:rPr>
          <w:rFonts w:ascii="Times New Roman" w:hAnsi="Times New Roman" w:cs="Times New Roman" w:eastAsia="Times New Roman" w:hint="default"/>
        </w:rPr>
        <w:t>9.8</w:t>
      </w:r>
      <w:r>
        <w:rPr/>
        <w:t>万公里，居世界第二位，其中高铁</w:t>
      </w:r>
      <w:r>
        <w:rPr>
          <w:rFonts w:ascii="Times New Roman" w:hAnsi="Times New Roman" w:cs="Times New Roman" w:eastAsia="Times New Roman" w:hint="default"/>
        </w:rPr>
        <w:t>9,356</w:t>
      </w:r>
      <w:r>
        <w:rPr/>
        <w:t>公里，</w:t>
      </w:r>
      <w:r>
        <w:rPr>
          <w:spacing w:val="-104"/>
        </w:rPr>
        <w:t> </w:t>
      </w:r>
      <w:r>
        <w:rPr>
          <w:spacing w:val="-104"/>
        </w:rPr>
      </w:r>
      <w:r>
        <w:rPr/>
        <w:t>居世界第一位。</w:t>
      </w:r>
    </w:p>
    <w:p>
      <w:pPr>
        <w:spacing w:after="0" w:line="331"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98"/>
        <w:ind w:right="1131" w:firstLine="480"/>
        <w:jc w:val="both"/>
      </w:pPr>
      <w:r>
        <w:rPr>
          <w:spacing w:val="-1"/>
        </w:rPr>
        <w:t>根据</w:t>
      </w:r>
      <w:r>
        <w:rPr>
          <w:rFonts w:ascii="Times New Roman" w:hAnsi="Times New Roman" w:cs="Times New Roman" w:eastAsia="Times New Roman" w:hint="default"/>
          <w:spacing w:val="-1"/>
        </w:rPr>
        <w:t>2013</w:t>
      </w:r>
      <w:r>
        <w:rPr>
          <w:spacing w:val="-1"/>
        </w:rPr>
        <w:t>年全国铁路工作会议的部署，</w:t>
      </w:r>
      <w:r>
        <w:rPr>
          <w:rFonts w:ascii="Times New Roman" w:hAnsi="Times New Roman" w:cs="Times New Roman" w:eastAsia="Times New Roman" w:hint="default"/>
          <w:spacing w:val="-1"/>
        </w:rPr>
        <w:t>2013</w:t>
      </w:r>
      <w:r>
        <w:rPr>
          <w:spacing w:val="-1"/>
        </w:rPr>
        <w:t>年全国铁路安排固定资产投资将达到</w:t>
      </w:r>
      <w:r>
        <w:rPr>
          <w:rFonts w:ascii="Times New Roman" w:hAnsi="Times New Roman" w:cs="Times New Roman" w:eastAsia="Times New Roman" w:hint="default"/>
          <w:spacing w:val="-1"/>
        </w:rPr>
        <w:t>6,500</w:t>
      </w:r>
      <w:r>
        <w:rPr>
          <w:spacing w:val="-1"/>
        </w:rPr>
        <w:t>亿</w:t>
      </w:r>
      <w:r>
        <w:rPr/>
        <w:t> 元，其中基本建设投资</w:t>
      </w:r>
      <w:r>
        <w:rPr>
          <w:rFonts w:ascii="Times New Roman" w:hAnsi="Times New Roman" w:cs="Times New Roman" w:eastAsia="Times New Roman" w:hint="default"/>
        </w:rPr>
        <w:t>5,200</w:t>
      </w:r>
      <w:r>
        <w:rPr/>
        <w:t>亿元、投产新线</w:t>
      </w:r>
      <w:r>
        <w:rPr>
          <w:rFonts w:ascii="Times New Roman" w:hAnsi="Times New Roman" w:cs="Times New Roman" w:eastAsia="Times New Roman" w:hint="default"/>
        </w:rPr>
        <w:t>5,200</w:t>
      </w:r>
      <w:r>
        <w:rPr/>
        <w:t>公里以上。</w:t>
      </w:r>
    </w:p>
    <w:p>
      <w:pPr>
        <w:pStyle w:val="BodyText"/>
        <w:spacing w:line="343" w:lineRule="auto"/>
        <w:ind w:right="1131" w:firstLine="480"/>
        <w:jc w:val="both"/>
      </w:pPr>
      <w:r>
        <w:rPr>
          <w:spacing w:val="-2"/>
        </w:rPr>
        <w:t>在铁路发展的同时，铁路安全也越来越得到重视。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25</w:t>
      </w:r>
      <w:r>
        <w:rPr>
          <w:spacing w:val="-2"/>
        </w:rPr>
        <w:t>日，新当选的国务院副总</w:t>
      </w:r>
      <w:r>
        <w:rPr/>
        <w:t> 理马凯在视察郑州铁路局时强调：安全是铁路运输的生命线。确保铁路安全稳定，是改革顺</w:t>
      </w:r>
      <w:r>
        <w:rPr>
          <w:spacing w:val="-91"/>
        </w:rPr>
        <w:t> </w:t>
      </w:r>
      <w:r>
        <w:rPr>
          <w:spacing w:val="-91"/>
        </w:rPr>
      </w:r>
      <w:r>
        <w:rPr/>
        <w:t>利推进的根本前提，也是衡量改革成效乃至成败的一个重要标准。铁路总公司和各铁路局要</w:t>
      </w:r>
      <w:r>
        <w:rPr>
          <w:spacing w:val="-89"/>
        </w:rPr>
        <w:t> </w:t>
      </w:r>
      <w:r>
        <w:rPr>
          <w:spacing w:val="-89"/>
        </w:rPr>
      </w:r>
      <w:r>
        <w:rPr/>
        <w:t>肩负起安全主体责任，牢固树立</w:t>
      </w:r>
      <w:r>
        <w:rPr>
          <w:rFonts w:ascii="Times New Roman" w:hAnsi="Times New Roman" w:cs="Times New Roman" w:eastAsia="Times New Roman" w:hint="default"/>
        </w:rPr>
        <w:t>“</w:t>
      </w:r>
      <w:r>
        <w:rPr/>
        <w:t>安全第一</w:t>
      </w:r>
      <w:r>
        <w:rPr>
          <w:rFonts w:ascii="Times New Roman" w:hAnsi="Times New Roman" w:cs="Times New Roman" w:eastAsia="Times New Roman" w:hint="default"/>
        </w:rPr>
        <w:t>”</w:t>
      </w:r>
      <w:r>
        <w:rPr/>
        <w:t>的思想，始终把安全放在各项工作的首位，做到</w:t>
      </w:r>
      <w:r>
        <w:rPr>
          <w:spacing w:val="-62"/>
        </w:rPr>
        <w:t> </w:t>
      </w:r>
      <w:r>
        <w:rPr>
          <w:spacing w:val="-62"/>
        </w:rPr>
      </w:r>
      <w:r>
        <w:rPr/>
        <w:t>守土有责，确保一方平安，坚决杜绝发生重特大铁路交通事故，特别要抓好高铁安全，确保</w:t>
      </w:r>
      <w:r>
        <w:rPr>
          <w:spacing w:val="-91"/>
        </w:rPr>
        <w:t> </w:t>
      </w:r>
      <w:r>
        <w:rPr>
          <w:spacing w:val="-91"/>
        </w:rPr>
      </w:r>
      <w:r>
        <w:rPr/>
        <w:t>高铁安全万无一失，为铁路改革创造良好环境。</w:t>
      </w:r>
    </w:p>
    <w:p>
      <w:pPr>
        <w:pStyle w:val="BodyText"/>
        <w:spacing w:line="333" w:lineRule="auto" w:before="41"/>
        <w:ind w:right="1134" w:firstLine="480"/>
        <w:jc w:val="both"/>
      </w:pPr>
      <w:r>
        <w:rPr/>
        <w:t>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月份召开的全路电务工作会议上要求各路局在</w:t>
      </w:r>
      <w:r>
        <w:rPr>
          <w:rFonts w:ascii="Times New Roman" w:hAnsi="Times New Roman" w:cs="Times New Roman" w:eastAsia="Times New Roman" w:hint="default"/>
        </w:rPr>
        <w:t>2013</w:t>
      </w:r>
      <w:r>
        <w:rPr/>
        <w:t>年力争将管内六大干线业 已运行的微机监测全部升级为</w:t>
      </w:r>
      <w:r>
        <w:rPr>
          <w:rFonts w:ascii="Times New Roman" w:hAnsi="Times New Roman" w:cs="Times New Roman" w:eastAsia="Times New Roman" w:hint="default"/>
        </w:rPr>
        <w:t>2010</w:t>
      </w:r>
      <w:r>
        <w:rPr/>
        <w:t>版集中监测，其他线路力争在</w:t>
      </w:r>
      <w:r>
        <w:rPr>
          <w:rFonts w:ascii="Times New Roman" w:hAnsi="Times New Roman" w:cs="Times New Roman" w:eastAsia="Times New Roman" w:hint="default"/>
        </w:rPr>
        <w:t>2015</w:t>
      </w:r>
      <w:r>
        <w:rPr/>
        <w:t>年前完成。各路局要加</w:t>
      </w:r>
      <w:r>
        <w:rPr>
          <w:spacing w:val="-89"/>
        </w:rPr>
        <w:t> </w:t>
      </w:r>
      <w:r>
        <w:rPr>
          <w:spacing w:val="-89"/>
        </w:rPr>
      </w:r>
      <w:r>
        <w:rPr/>
        <w:t>快电务调度指挥中心的建设。</w:t>
      </w:r>
    </w:p>
    <w:p>
      <w:pPr>
        <w:spacing w:line="333" w:lineRule="auto" w:before="5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）城市轨道交通行业发展趋势</w:t>
      </w:r>
      <w:r>
        <w:rPr>
          <w:rFonts w:ascii="宋体" w:hAnsi="宋体" w:cs="宋体" w:eastAsia="宋体" w:hint="default"/>
          <w:b/>
          <w:bCs/>
          <w:w w:val="99"/>
          <w:sz w:val="24"/>
          <w:szCs w:val="24"/>
        </w:rPr>
        <w:t> </w:t>
      </w:r>
      <w:r>
        <w:rPr>
          <w:rFonts w:ascii="宋体" w:hAnsi="宋体" w:cs="宋体" w:eastAsia="宋体" w:hint="default"/>
          <w:sz w:val="24"/>
          <w:szCs w:val="24"/>
        </w:rPr>
        <w:t>根据国民经济和社会发展，城镇化进程加快的需要，城市及城际轨道交通在未来十几年</w:t>
      </w:r>
    </w:p>
    <w:p>
      <w:pPr>
        <w:pStyle w:val="BodyText"/>
        <w:spacing w:line="345" w:lineRule="auto" w:before="53"/>
        <w:ind w:right="0"/>
        <w:jc w:val="left"/>
      </w:pPr>
      <w:r>
        <w:rPr/>
        <w:t>将处于网络规模扩展，完善结构，提高质量，快速扩充运输能力，不断提高装备水平的大发</w:t>
      </w:r>
      <w:r>
        <w:rPr>
          <w:spacing w:val="-91"/>
        </w:rPr>
        <w:t> </w:t>
      </w:r>
      <w:r>
        <w:rPr>
          <w:spacing w:val="-91"/>
        </w:rPr>
      </w:r>
      <w:r>
        <w:rPr/>
        <w:t>展时期。到</w:t>
      </w:r>
      <w:r>
        <w:rPr>
          <w:rFonts w:ascii="Times New Roman" w:hAnsi="Times New Roman" w:cs="Times New Roman" w:eastAsia="Times New Roman" w:hint="default"/>
        </w:rPr>
        <w:t>2020</w:t>
      </w:r>
      <w:r>
        <w:rPr/>
        <w:t>年，我国将建成几千公里城市和城际轨道交通系统，基本形成布局合理、功</w:t>
      </w:r>
      <w:r>
        <w:rPr>
          <w:spacing w:val="-91"/>
        </w:rPr>
        <w:t> </w:t>
      </w:r>
      <w:r>
        <w:rPr>
          <w:spacing w:val="-91"/>
        </w:rPr>
      </w:r>
      <w:r>
        <w:rPr>
          <w:spacing w:val="-3"/>
        </w:rPr>
        <w:t>能完善、干支衔接、技术装备优良的城际、城市轨道交通网，实现城际客运专线、城市轻轨、</w:t>
      </w:r>
      <w:r>
        <w:rPr>
          <w:spacing w:val="-82"/>
        </w:rPr>
        <w:t> </w:t>
      </w:r>
      <w:r>
        <w:rPr>
          <w:spacing w:val="-82"/>
        </w:rPr>
      </w:r>
      <w:r>
        <w:rPr/>
        <w:t>城市地铁同铁路客运专线之间的有机衔接，方便旅客换乘，更好地为广大群众服务。</w:t>
      </w:r>
    </w:p>
    <w:p>
      <w:pPr>
        <w:pStyle w:val="BodyText"/>
        <w:spacing w:line="240" w:lineRule="auto" w:before="38"/>
        <w:ind w:left="633" w:right="0"/>
        <w:jc w:val="left"/>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9</w:t>
      </w:r>
      <w:r>
        <w:rPr>
          <w:spacing w:val="-3"/>
        </w:rPr>
        <w:t>月，国家发改委批复了全国多个城市的轨道交通建设规划，总投资规模预计超过</w:t>
      </w:r>
    </w:p>
    <w:p>
      <w:pPr>
        <w:pStyle w:val="BodyText"/>
        <w:spacing w:line="338" w:lineRule="auto" w:before="128"/>
        <w:ind w:right="1129"/>
        <w:jc w:val="both"/>
      </w:pPr>
      <w:r>
        <w:rPr>
          <w:rFonts w:ascii="Times New Roman" w:hAnsi="Times New Roman" w:cs="Times New Roman" w:eastAsia="Times New Roman" w:hint="default"/>
          <w:spacing w:val="-1"/>
        </w:rPr>
        <w:t>8,000</w:t>
      </w:r>
      <w:r>
        <w:rPr>
          <w:spacing w:val="-1"/>
        </w:rPr>
        <w:t>亿。此次批复的内容涉及全国</w:t>
      </w:r>
      <w:r>
        <w:rPr>
          <w:rFonts w:ascii="Times New Roman" w:hAnsi="Times New Roman" w:cs="Times New Roman" w:eastAsia="Times New Roman" w:hint="default"/>
          <w:spacing w:val="-1"/>
        </w:rPr>
        <w:t>19</w:t>
      </w:r>
      <w:r>
        <w:rPr>
          <w:spacing w:val="-1"/>
        </w:rPr>
        <w:t>个城市、两个地区和一条线路。太原、兰州、广州、沈</w:t>
      </w:r>
      <w:r>
        <w:rPr>
          <w:spacing w:val="-98"/>
        </w:rPr>
        <w:t> </w:t>
      </w:r>
      <w:r>
        <w:rPr>
          <w:spacing w:val="-98"/>
        </w:rPr>
      </w:r>
      <w:r>
        <w:rPr>
          <w:spacing w:val="-3"/>
        </w:rPr>
        <w:t>阳、厦门、常州等</w:t>
      </w:r>
      <w:r>
        <w:rPr>
          <w:rFonts w:ascii="Times New Roman" w:hAnsi="Times New Roman" w:cs="Times New Roman" w:eastAsia="Times New Roman" w:hint="default"/>
          <w:spacing w:val="-3"/>
        </w:rPr>
        <w:t>6</w:t>
      </w:r>
      <w:r>
        <w:rPr>
          <w:spacing w:val="-3"/>
        </w:rPr>
        <w:t>个城市的轨道交通近期建设规划获批，哈尔滨、上海等城市的近期建设规</w:t>
      </w:r>
      <w:r>
        <w:rPr>
          <w:spacing w:val="-81"/>
        </w:rPr>
        <w:t> </w:t>
      </w:r>
      <w:r>
        <w:rPr>
          <w:spacing w:val="-81"/>
        </w:rPr>
      </w:r>
      <w:r>
        <w:rPr/>
        <w:t>划调整方案获得批准，另外还有江苏省沿江城市群城际轨交网、内蒙古呼包鄂地区城际铁路</w:t>
      </w:r>
      <w:r>
        <w:rPr>
          <w:spacing w:val="-91"/>
        </w:rPr>
        <w:t> </w:t>
      </w:r>
      <w:r>
        <w:rPr>
          <w:spacing w:val="-91"/>
        </w:rPr>
      </w:r>
      <w:r>
        <w:rPr/>
        <w:t>规划等区域轨交铁路规划获批。</w:t>
      </w:r>
    </w:p>
    <w:p>
      <w:pPr>
        <w:pStyle w:val="BodyText"/>
        <w:spacing w:line="331" w:lineRule="auto" w:before="48"/>
        <w:ind w:right="1128" w:firstLine="480"/>
        <w:jc w:val="both"/>
      </w:pPr>
      <w:r>
        <w:rPr/>
        <w:t>在公司所处的郑州市，</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月郑州市城市快速轨道交通近期建设规划（</w:t>
      </w:r>
      <w:r>
        <w:rPr>
          <w:rFonts w:ascii="Times New Roman" w:hAnsi="Times New Roman" w:cs="Times New Roman" w:eastAsia="Times New Roman" w:hint="default"/>
        </w:rPr>
        <w:t>2008-2015</w:t>
      </w:r>
      <w:r>
        <w:rPr/>
        <w:t>） </w:t>
      </w:r>
      <w:r>
        <w:rPr>
          <w:spacing w:val="-1"/>
        </w:rPr>
        <w:t>经过了国务院同意，根据相关规划，系统由六条线路组成，预计总投资</w:t>
      </w:r>
      <w:r>
        <w:rPr>
          <w:rFonts w:ascii="Times New Roman" w:hAnsi="Times New Roman" w:cs="Times New Roman" w:eastAsia="Times New Roman" w:hint="default"/>
          <w:spacing w:val="-1"/>
        </w:rPr>
        <w:t>1,000</w:t>
      </w:r>
      <w:r>
        <w:rPr>
          <w:spacing w:val="-1"/>
        </w:rPr>
        <w:t>亿元。地铁建设</w:t>
      </w:r>
      <w:r>
        <w:rPr>
          <w:spacing w:val="-96"/>
        </w:rPr>
        <w:t> </w:t>
      </w:r>
      <w:r>
        <w:rPr>
          <w:spacing w:val="-96"/>
        </w:rPr>
      </w:r>
      <w:r>
        <w:rPr/>
        <w:t>将分为起步、发展、成熟完善</w:t>
      </w:r>
      <w:r>
        <w:rPr>
          <w:rFonts w:ascii="Times New Roman" w:hAnsi="Times New Roman" w:cs="Times New Roman" w:eastAsia="Times New Roman" w:hint="default"/>
        </w:rPr>
        <w:t>3</w:t>
      </w:r>
      <w:r>
        <w:rPr/>
        <w:t>个建设阶段，</w:t>
      </w:r>
      <w:r>
        <w:rPr>
          <w:rFonts w:ascii="Times New Roman" w:hAnsi="Times New Roman" w:cs="Times New Roman" w:eastAsia="Times New Roman" w:hint="default"/>
        </w:rPr>
        <w:t>2013</w:t>
      </w:r>
      <w:r>
        <w:rPr/>
        <w:t>年底郑州地铁一号线将建成通车。</w:t>
      </w:r>
    </w:p>
    <w:p>
      <w:pPr>
        <w:spacing w:line="240" w:lineRule="auto" w:before="3"/>
        <w:rPr>
          <w:rFonts w:ascii="宋体" w:hAnsi="宋体" w:cs="宋体" w:eastAsia="宋体" w:hint="default"/>
          <w:sz w:val="19"/>
          <w:szCs w:val="19"/>
        </w:rPr>
      </w:pPr>
    </w:p>
    <w:p>
      <w:pPr>
        <w:spacing w:before="36"/>
        <w:ind w:left="0" w:right="891" w:firstLine="0"/>
        <w:jc w:val="right"/>
        <w:rPr>
          <w:rFonts w:ascii="宋体" w:hAnsi="宋体" w:cs="宋体" w:eastAsia="宋体" w:hint="default"/>
          <w:sz w:val="21"/>
          <w:szCs w:val="21"/>
        </w:rPr>
      </w:pPr>
      <w:r>
        <w:rPr/>
        <w:pict>
          <v:shape style="position:absolute;margin-left:56.400002pt;margin-top:-15.576328pt;width:489.85pt;height:114.1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2552"/>
                    <w:gridCol w:w="1844"/>
                    <w:gridCol w:w="4251"/>
                  </w:tblGrid>
                  <w:tr>
                    <w:trPr>
                      <w:trHeight w:val="34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建设阶段</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建设任务</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0" w:right="0"/>
                          <w:jc w:val="left"/>
                          <w:rPr>
                            <w:rFonts w:ascii="宋体" w:hAnsi="宋体" w:cs="宋体" w:eastAsia="宋体" w:hint="default"/>
                            <w:sz w:val="21"/>
                            <w:szCs w:val="21"/>
                          </w:rPr>
                        </w:pPr>
                        <w:r>
                          <w:rPr>
                            <w:rFonts w:ascii="宋体" w:hAnsi="宋体" w:cs="宋体" w:eastAsia="宋体" w:hint="default"/>
                            <w:b/>
                            <w:bCs/>
                            <w:sz w:val="21"/>
                            <w:szCs w:val="21"/>
                          </w:rPr>
                          <w:t>线网构成及规模</w:t>
                        </w:r>
                        <w:r>
                          <w:rPr>
                            <w:rFonts w:ascii="宋体" w:hAnsi="宋体" w:cs="宋体" w:eastAsia="宋体" w:hint="default"/>
                            <w:sz w:val="21"/>
                            <w:szCs w:val="21"/>
                          </w:rPr>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配套说明</w:t>
                        </w:r>
                        <w:r>
                          <w:rPr>
                            <w:rFonts w:ascii="宋体" w:hAnsi="宋体" w:cs="宋体" w:eastAsia="宋体" w:hint="default"/>
                            <w:sz w:val="21"/>
                            <w:szCs w:val="21"/>
                          </w:rPr>
                        </w:r>
                      </w:p>
                    </w:tc>
                  </w:tr>
                  <w:tr>
                    <w:trPr>
                      <w:trHeight w:val="127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63"/>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起步阶段</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0"/>
                          <w:jc w:val="left"/>
                          <w:rPr>
                            <w:rFonts w:ascii="宋体" w:hAnsi="宋体" w:cs="宋体" w:eastAsia="宋体" w:hint="default"/>
                            <w:sz w:val="21"/>
                            <w:szCs w:val="21"/>
                          </w:rPr>
                        </w:pPr>
                        <w:r>
                          <w:rPr>
                            <w:rFonts w:ascii="宋体" w:hAnsi="宋体" w:cs="宋体" w:eastAsia="宋体" w:hint="default"/>
                            <w:sz w:val="21"/>
                            <w:szCs w:val="21"/>
                          </w:rPr>
                          <w:t>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年，建设郑州地铁</w:t>
                        </w:r>
                        <w:r>
                          <w:rPr>
                            <w:rFonts w:ascii="Times New Roman" w:hAnsi="Times New Roman" w:cs="Times New Roman" w:eastAsia="Times New Roman" w:hint="default"/>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号线、</w:t>
                        </w:r>
                        <w:r>
                          <w:rPr>
                            <w:rFonts w:ascii="Times New Roman" w:hAnsi="Times New Roman" w:cs="Times New Roman" w:eastAsia="Times New Roman" w:hint="default"/>
                            <w:sz w:val="21"/>
                            <w:szCs w:val="21"/>
                          </w:rPr>
                          <w:t>2</w:t>
                        </w:r>
                        <w:r>
                          <w:rPr>
                            <w:rFonts w:ascii="宋体" w:hAnsi="宋体" w:cs="宋体" w:eastAsia="宋体" w:hint="default"/>
                            <w:sz w:val="21"/>
                            <w:szCs w:val="21"/>
                          </w:rPr>
                          <w:t>号线一期工程和</w:t>
                        </w:r>
                        <w:r>
                          <w:rPr>
                            <w:rFonts w:ascii="Times New Roman" w:hAnsi="Times New Roman" w:cs="Times New Roman" w:eastAsia="Times New Roman" w:hint="default"/>
                            <w:sz w:val="21"/>
                            <w:szCs w:val="21"/>
                          </w:rPr>
                          <w:t>1</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pacing w:val="-9"/>
                            <w:w w:val="100"/>
                            <w:sz w:val="21"/>
                            <w:szCs w:val="21"/>
                          </w:rPr>
                          <w:t>线二期工程，且</w:t>
                        </w:r>
                        <w:r>
                          <w:rPr>
                            <w:rFonts w:ascii="Times New Roman" w:hAnsi="Times New Roman" w:cs="Times New Roman" w:eastAsia="Times New Roman" w:hint="default"/>
                            <w:spacing w:val="-9"/>
                            <w:w w:val="100"/>
                            <w:sz w:val="21"/>
                            <w:szCs w:val="21"/>
                          </w:rPr>
                          <w:t>1</w:t>
                        </w:r>
                        <w:r>
                          <w:rPr>
                            <w:rFonts w:ascii="宋体" w:hAnsi="宋体" w:cs="宋体" w:eastAsia="宋体" w:hint="default"/>
                            <w:spacing w:val="-9"/>
                            <w:w w:val="100"/>
                            <w:sz w:val="21"/>
                            <w:szCs w:val="21"/>
                          </w:rPr>
                          <w:t>号线一期和</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二期工程将同步完工。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7"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号线一期、</w:t>
                        </w: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号线一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期，地铁线网规模</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45.39</w:t>
                        </w:r>
                        <w:r>
                          <w:rPr>
                            <w:rFonts w:ascii="宋体" w:hAnsi="宋体" w:cs="宋体" w:eastAsia="宋体" w:hint="default"/>
                            <w:sz w:val="21"/>
                            <w:szCs w:val="21"/>
                          </w:rPr>
                          <w:t>公里。</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 w:right="29"/>
                          <w:jc w:val="left"/>
                          <w:rPr>
                            <w:rFonts w:ascii="宋体" w:hAnsi="宋体" w:cs="宋体" w:eastAsia="宋体" w:hint="default"/>
                            <w:sz w:val="21"/>
                            <w:szCs w:val="21"/>
                          </w:rPr>
                        </w:pPr>
                        <w:r>
                          <w:rPr>
                            <w:rFonts w:ascii="宋体" w:hAnsi="宋体" w:cs="宋体" w:eastAsia="宋体" w:hint="default"/>
                            <w:spacing w:val="-6"/>
                            <w:sz w:val="21"/>
                            <w:szCs w:val="21"/>
                          </w:rPr>
                          <w:t>结合中心城区的发展，向东辐射中牟、开封市</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利用中原城市群城际轨道交通中的郑州</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开</w:t>
                        </w:r>
                        <w:r>
                          <w:rPr>
                            <w:rFonts w:ascii="宋体" w:hAnsi="宋体" w:cs="宋体" w:eastAsia="宋体" w:hint="default"/>
                            <w:spacing w:val="-65"/>
                            <w:sz w:val="21"/>
                            <w:szCs w:val="21"/>
                          </w:rPr>
                          <w:t> </w:t>
                        </w:r>
                        <w:r>
                          <w:rPr>
                            <w:rFonts w:ascii="宋体" w:hAnsi="宋体" w:cs="宋体" w:eastAsia="宋体" w:hint="default"/>
                            <w:spacing w:val="-2"/>
                            <w:sz w:val="21"/>
                            <w:szCs w:val="21"/>
                          </w:rPr>
                          <w:t>封线，承担中心城区与中牟、开封的轨道交通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联系。</w:t>
                        </w:r>
                      </w:p>
                    </w:tc>
                  </w:tr>
                  <w:tr>
                    <w:trPr>
                      <w:trHeight w:val="65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63"/>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发展阶段</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36"/>
                          <w:jc w:val="left"/>
                          <w:rPr>
                            <w:rFonts w:ascii="宋体" w:hAnsi="宋体" w:cs="宋体" w:eastAsia="宋体" w:hint="default"/>
                            <w:sz w:val="21"/>
                            <w:szCs w:val="21"/>
                          </w:rPr>
                        </w:pPr>
                        <w:r>
                          <w:rPr>
                            <w:rFonts w:ascii="宋体" w:hAnsi="宋体" w:cs="宋体" w:eastAsia="宋体" w:hint="default"/>
                            <w:spacing w:val="-1"/>
                            <w:sz w:val="21"/>
                            <w:szCs w:val="21"/>
                          </w:rPr>
                          <w:t>至</w:t>
                        </w:r>
                        <w:r>
                          <w:rPr>
                            <w:rFonts w:ascii="Times New Roman" w:hAnsi="Times New Roman" w:cs="Times New Roman" w:eastAsia="Times New Roman" w:hint="default"/>
                            <w:spacing w:val="-1"/>
                            <w:sz w:val="21"/>
                            <w:szCs w:val="21"/>
                          </w:rPr>
                          <w:t>2020</w:t>
                        </w:r>
                        <w:r>
                          <w:rPr>
                            <w:rFonts w:ascii="宋体" w:hAnsi="宋体" w:cs="宋体" w:eastAsia="宋体" w:hint="default"/>
                            <w:spacing w:val="-1"/>
                            <w:sz w:val="21"/>
                            <w:szCs w:val="21"/>
                          </w:rPr>
                          <w:t>年，形成</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井</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字形骨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架线网。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15"/>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号线、</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号线一期、</w:t>
                        </w:r>
                        <w:r>
                          <w:rPr>
                            <w:rFonts w:ascii="宋体" w:hAnsi="宋体" w:cs="宋体" w:eastAsia="宋体" w:hint="default"/>
                            <w:sz w:val="21"/>
                            <w:szCs w:val="21"/>
                          </w:rPr>
                        </w:r>
                      </w:p>
                      <w:p>
                        <w:pPr>
                          <w:pStyle w:val="TableParagraph"/>
                          <w:spacing w:line="240" w:lineRule="auto" w:before="21"/>
                          <w:ind w:left="7"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号线一期、</w:t>
                        </w: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号线一</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9"/>
                          <w:jc w:val="left"/>
                          <w:rPr>
                            <w:rFonts w:ascii="宋体" w:hAnsi="宋体" w:cs="宋体" w:eastAsia="宋体" w:hint="default"/>
                            <w:sz w:val="21"/>
                            <w:szCs w:val="21"/>
                          </w:rPr>
                        </w:pPr>
                        <w:r>
                          <w:rPr>
                            <w:rFonts w:ascii="宋体" w:hAnsi="宋体" w:cs="宋体" w:eastAsia="宋体" w:hint="default"/>
                            <w:spacing w:val="-2"/>
                            <w:sz w:val="21"/>
                            <w:szCs w:val="21"/>
                          </w:rPr>
                          <w:t>辐射带动荥阳市、上街区组团和航空港组团的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发展。利用中原城市群城际轨道交通中的郑州</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footerReference w:type="default" r:id="rId20"/>
          <w:pgSz w:w="11910" w:h="16840"/>
          <w:pgMar w:footer="1340" w:header="745" w:top="1060" w:bottom="1540" w:left="980" w:right="0"/>
          <w:pgNumType w:start="27"/>
        </w:sectPr>
      </w:pPr>
    </w:p>
    <w:p>
      <w:pPr>
        <w:spacing w:line="240" w:lineRule="auto" w:before="2"/>
        <w:rPr>
          <w:rFonts w:ascii="宋体" w:hAnsi="宋体" w:cs="宋体" w:eastAsia="宋体" w:hint="default"/>
          <w:sz w:val="28"/>
          <w:szCs w:val="28"/>
        </w:rPr>
      </w:pPr>
    </w:p>
    <w:p>
      <w:pPr>
        <w:spacing w:line="2263" w:lineRule="exact"/>
        <w:ind w:left="148" w:right="0" w:firstLine="0"/>
        <w:rPr>
          <w:rFonts w:ascii="宋体" w:hAnsi="宋体" w:cs="宋体" w:eastAsia="宋体" w:hint="default"/>
          <w:sz w:val="20"/>
          <w:szCs w:val="20"/>
        </w:rPr>
      </w:pPr>
      <w:r>
        <w:rPr>
          <w:rFonts w:ascii="宋体" w:hAnsi="宋体" w:cs="宋体" w:eastAsia="宋体" w:hint="default"/>
          <w:position w:val="-44"/>
          <w:sz w:val="20"/>
          <w:szCs w:val="20"/>
        </w:rPr>
        <w:pict>
          <v:group style="width:494.4pt;height:113.2pt;mso-position-horizontal-relative:char;mso-position-vertical-relative:line" coordorigin="0,0" coordsize="9888,2264">
            <v:group style="position:absolute;left:10;top:10;width:1127;height:2" coordorigin="10,10" coordsize="1127,2">
              <v:shape style="position:absolute;left:10;top:10;width:1127;height:2" coordorigin="10,10" coordsize="1127,0" path="m10,10l1136,10e" filled="false" stroked="true" strokeweight=".48pt" strokecolor="#000000">
                <v:path arrowok="t"/>
              </v:shape>
            </v:group>
            <v:group style="position:absolute;left:1145;top:10;width:2542;height:2" coordorigin="1145,10" coordsize="2542,2">
              <v:shape style="position:absolute;left:1145;top:10;width:2542;height:2" coordorigin="1145,10" coordsize="2542,0" path="m1145,10l3687,10e" filled="false" stroked="true" strokeweight=".48pt" strokecolor="#000000">
                <v:path arrowok="t"/>
              </v:shape>
            </v:group>
            <v:group style="position:absolute;left:3697;top:10;width:1835;height:2" coordorigin="3697,10" coordsize="1835,2">
              <v:shape style="position:absolute;left:3697;top:10;width:1835;height:2" coordorigin="3697,10" coordsize="1835,0" path="m3697,10l5531,10e" filled="false" stroked="true" strokeweight=".48pt" strokecolor="#000000">
                <v:path arrowok="t"/>
              </v:shape>
            </v:group>
            <v:group style="position:absolute;left:5541;top:10;width:4242;height:2" coordorigin="5541,10" coordsize="4242,2">
              <v:shape style="position:absolute;left:5541;top:10;width:4242;height:2" coordorigin="5541,10" coordsize="4242,0" path="m5541,10l9782,10e" filled="false" stroked="true" strokeweight=".48pt" strokecolor="#000000">
                <v:path arrowok="t"/>
              </v:shape>
            </v:group>
            <v:group style="position:absolute;left:10;top:663;width:1127;height:2" coordorigin="10,663" coordsize="1127,2">
              <v:shape style="position:absolute;left:10;top:663;width:1127;height:2" coordorigin="10,663" coordsize="1127,0" path="m10,663l1136,663e" filled="false" stroked="true" strokeweight=".48pt" strokecolor="#000000">
                <v:path arrowok="t"/>
              </v:shape>
            </v:group>
            <v:group style="position:absolute;left:1145;top:663;width:2542;height:2" coordorigin="1145,663" coordsize="2542,2">
              <v:shape style="position:absolute;left:1145;top:663;width:2542;height:2" coordorigin="1145,663" coordsize="2542,0" path="m1145,663l3687,663e" filled="false" stroked="true" strokeweight=".48pt" strokecolor="#000000">
                <v:path arrowok="t"/>
              </v:shape>
            </v:group>
            <v:group style="position:absolute;left:3697;top:663;width:1835;height:2" coordorigin="3697,663" coordsize="1835,2">
              <v:shape style="position:absolute;left:3697;top:663;width:1835;height:2" coordorigin="3697,663" coordsize="1835,0" path="m3697,663l5531,663e" filled="false" stroked="true" strokeweight=".48pt" strokecolor="#000000">
                <v:path arrowok="t"/>
              </v:shape>
            </v:group>
            <v:group style="position:absolute;left:5541;top:663;width:4242;height:2" coordorigin="5541,663" coordsize="4242,2">
              <v:shape style="position:absolute;left:5541;top:663;width:4242;height:2" coordorigin="5541,663" coordsize="4242,0" path="m5541,663l9782,663e" filled="false" stroked="true" strokeweight=".48pt" strokecolor="#000000">
                <v:path arrowok="t"/>
              </v:shape>
            </v:group>
            <v:group style="position:absolute;left:5;top:5;width:2;height:2254" coordorigin="5,5" coordsize="2,2254">
              <v:shape style="position:absolute;left:5;top:5;width:2;height:2254" coordorigin="5,5" coordsize="0,2254" path="m5,5l5,2259e" filled="false" stroked="true" strokeweight=".48pt" strokecolor="#000000">
                <v:path arrowok="t"/>
              </v:shape>
            </v:group>
            <v:group style="position:absolute;left:10;top:2254;width:1127;height:2" coordorigin="10,2254" coordsize="1127,2">
              <v:shape style="position:absolute;left:10;top:2254;width:1127;height:2" coordorigin="10,2254" coordsize="1127,0" path="m10,2254l1136,2254e" filled="false" stroked="true" strokeweight=".48pt" strokecolor="#000000">
                <v:path arrowok="t"/>
              </v:shape>
            </v:group>
            <v:group style="position:absolute;left:1140;top:5;width:2;height:2254" coordorigin="1140,5" coordsize="2,2254">
              <v:shape style="position:absolute;left:1140;top:5;width:2;height:2254" coordorigin="1140,5" coordsize="0,2254" path="m1140,5l1140,2259e" filled="false" stroked="true" strokeweight=".48pt" strokecolor="#000000">
                <v:path arrowok="t"/>
              </v:shape>
            </v:group>
            <v:group style="position:absolute;left:1145;top:2254;width:2542;height:2" coordorigin="1145,2254" coordsize="2542,2">
              <v:shape style="position:absolute;left:1145;top:2254;width:2542;height:2" coordorigin="1145,2254" coordsize="2542,0" path="m1145,2254l3687,2254e" filled="false" stroked="true" strokeweight=".48pt" strokecolor="#000000">
                <v:path arrowok="t"/>
              </v:shape>
            </v:group>
            <v:group style="position:absolute;left:3692;top:5;width:2;height:2254" coordorigin="3692,5" coordsize="2,2254">
              <v:shape style="position:absolute;left:3692;top:5;width:2;height:2254" coordorigin="3692,5" coordsize="0,2254" path="m3692,5l3692,2259e" filled="false" stroked="true" strokeweight=".48pt" strokecolor="#000000">
                <v:path arrowok="t"/>
              </v:shape>
            </v:group>
            <v:group style="position:absolute;left:3697;top:2254;width:1835;height:2" coordorigin="3697,2254" coordsize="1835,2">
              <v:shape style="position:absolute;left:3697;top:2254;width:1835;height:2" coordorigin="3697,2254" coordsize="1835,0" path="m3697,2254l5531,2254e" filled="false" stroked="true" strokeweight=".48pt" strokecolor="#000000">
                <v:path arrowok="t"/>
              </v:shape>
            </v:group>
            <v:group style="position:absolute;left:5536;top:5;width:2;height:2254" coordorigin="5536,5" coordsize="2,2254">
              <v:shape style="position:absolute;left:5536;top:5;width:2;height:2254" coordorigin="5536,5" coordsize="0,2254" path="m5536,5l5536,2259e" filled="false" stroked="true" strokeweight=".48pt" strokecolor="#000000">
                <v:path arrowok="t"/>
              </v:shape>
            </v:group>
            <v:group style="position:absolute;left:5541;top:2254;width:4242;height:2" coordorigin="5541,2254" coordsize="4242,2">
              <v:shape style="position:absolute;left:5541;top:2254;width:4242;height:2" coordorigin="5541,2254" coordsize="4242,0" path="m5541,2254l9782,2254e" filled="false" stroked="true" strokeweight=".48pt" strokecolor="#000000">
                <v:path arrowok="t"/>
              </v:shape>
            </v:group>
            <v:group style="position:absolute;left:9787;top:5;width:2;height:2254" coordorigin="9787,5" coordsize="2,2254">
              <v:shape style="position:absolute;left:9787;top:5;width:2;height:2254" coordorigin="9787,5" coordsize="0,2254" path="m9787,5l9787,2259e" filled="false" stroked="true" strokeweight=".48pt" strokecolor="#000000">
                <v:path arrowok="t"/>
              </v:shape>
              <v:shape style="position:absolute;left:0;top:0;width:9888;height:2264" type="#_x0000_t202" filled="false" stroked="false">
                <v:textbox inset="0,0,0,0">
                  <w:txbxContent>
                    <w:p>
                      <w:pPr>
                        <w:tabs>
                          <w:tab w:pos="5545" w:val="left" w:leader="none"/>
                        </w:tabs>
                        <w:spacing w:line="256" w:lineRule="auto" w:before="11"/>
                        <w:ind w:left="3704" w:right="0" w:firstLine="0"/>
                        <w:jc w:val="left"/>
                        <w:rPr>
                          <w:rFonts w:ascii="宋体" w:hAnsi="宋体" w:cs="宋体" w:eastAsia="宋体" w:hint="default"/>
                          <w:sz w:val="21"/>
                          <w:szCs w:val="21"/>
                        </w:rPr>
                      </w:pPr>
                      <w:r>
                        <w:rPr>
                          <w:rFonts w:ascii="宋体" w:hAnsi="宋体" w:cs="宋体" w:eastAsia="宋体" w:hint="default"/>
                          <w:spacing w:val="-4"/>
                          <w:sz w:val="21"/>
                          <w:szCs w:val="21"/>
                        </w:rPr>
                        <w:t>期，地铁线网总规模</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机场线、郑州</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洛阳线，承担中心城区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Times New Roman" w:hAnsi="Times New Roman" w:cs="Times New Roman" w:eastAsia="Times New Roman" w:hint="default"/>
                          <w:spacing w:val="-1"/>
                          <w:sz w:val="21"/>
                          <w:szCs w:val="21"/>
                        </w:rPr>
                        <w:t>95.61</w:t>
                      </w:r>
                      <w:r>
                        <w:rPr>
                          <w:rFonts w:ascii="宋体" w:hAnsi="宋体" w:cs="宋体" w:eastAsia="宋体" w:hint="default"/>
                          <w:spacing w:val="-1"/>
                          <w:sz w:val="21"/>
                          <w:szCs w:val="21"/>
                        </w:rPr>
                        <w:t>公里。</w:t>
                        <w:tab/>
                      </w:r>
                      <w:r>
                        <w:rPr>
                          <w:rFonts w:ascii="宋体" w:hAnsi="宋体" w:cs="宋体" w:eastAsia="宋体" w:hint="default"/>
                          <w:spacing w:val="-5"/>
                          <w:sz w:val="21"/>
                          <w:szCs w:val="21"/>
                        </w:rPr>
                        <w:t>与上街荥阳组团、航空港组团的轨道交通联系。</w:t>
                      </w:r>
                    </w:p>
                    <w:p>
                      <w:pPr>
                        <w:tabs>
                          <w:tab w:pos="3704" w:val="left" w:leader="none"/>
                        </w:tabs>
                        <w:spacing w:line="256" w:lineRule="auto" w:before="36"/>
                        <w:ind w:left="16" w:right="0" w:firstLine="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pacing w:val="32"/>
                          <w:sz w:val="21"/>
                          <w:szCs w:val="21"/>
                        </w:rPr>
                        <w:t> </w:t>
                      </w:r>
                      <w:r>
                        <w:rPr>
                          <w:rFonts w:ascii="Times New Roman" w:hAnsi="Times New Roman" w:cs="Times New Roman" w:eastAsia="Times New Roman" w:hint="default"/>
                          <w:spacing w:val="-7"/>
                          <w:sz w:val="21"/>
                          <w:szCs w:val="21"/>
                        </w:rPr>
                        <w:t>2020</w:t>
                      </w:r>
                      <w:r>
                        <w:rPr>
                          <w:rFonts w:ascii="宋体" w:hAnsi="宋体" w:cs="宋体" w:eastAsia="宋体" w:hint="default"/>
                          <w:spacing w:val="-7"/>
                          <w:sz w:val="21"/>
                          <w:szCs w:val="21"/>
                        </w:rPr>
                        <w:t>年以后，形成</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三横两纵</w:t>
                      </w:r>
                      <w:r>
                        <w:rPr>
                          <w:rFonts w:ascii="宋体" w:hAnsi="宋体" w:cs="宋体" w:eastAsia="宋体" w:hint="default"/>
                          <w:spacing w:val="-74"/>
                          <w:sz w:val="21"/>
                          <w:szCs w:val="21"/>
                        </w:rPr>
                        <w:t> </w:t>
                      </w:r>
                      <w:r>
                        <w:rPr>
                          <w:rFonts w:ascii="宋体" w:hAnsi="宋体" w:cs="宋体" w:eastAsia="宋体" w:hint="default"/>
                          <w:spacing w:val="-6"/>
                          <w:sz w:val="21"/>
                          <w:szCs w:val="21"/>
                        </w:rPr>
                        <w:t>建设</w:t>
                      </w:r>
                      <w:r>
                        <w:rPr>
                          <w:rFonts w:ascii="Times New Roman" w:hAnsi="Times New Roman" w:cs="Times New Roman" w:eastAsia="Times New Roman" w:hint="default"/>
                          <w:spacing w:val="-6"/>
                          <w:sz w:val="21"/>
                          <w:szCs w:val="21"/>
                        </w:rPr>
                        <w:t>6</w:t>
                      </w:r>
                      <w:r>
                        <w:rPr>
                          <w:rFonts w:ascii="宋体" w:hAnsi="宋体" w:cs="宋体" w:eastAsia="宋体" w:hint="default"/>
                          <w:spacing w:val="-6"/>
                          <w:sz w:val="21"/>
                          <w:szCs w:val="21"/>
                        </w:rPr>
                        <w:t>号线、</w:t>
                      </w: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号线以修建两条中心城区至中牟、上街的市域轨道线，</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成熟完善阶</w:t>
                      </w:r>
                      <w:r>
                        <w:rPr>
                          <w:rFonts w:ascii="宋体" w:hAnsi="宋体" w:cs="宋体" w:eastAsia="宋体" w:hint="default"/>
                          <w:spacing w:val="-24"/>
                          <w:sz w:val="21"/>
                          <w:szCs w:val="21"/>
                        </w:rPr>
                        <w:t> </w:t>
                      </w:r>
                      <w:r>
                        <w:rPr>
                          <w:rFonts w:ascii="宋体" w:hAnsi="宋体" w:cs="宋体" w:eastAsia="宋体" w:hint="default"/>
                          <w:sz w:val="21"/>
                          <w:szCs w:val="21"/>
                        </w:rPr>
                        <w:t>一环</w:t>
                      </w:r>
                      <w:r>
                        <w:rPr>
                          <w:rFonts w:ascii="Times New Roman" w:hAnsi="Times New Roman" w:cs="Times New Roman" w:eastAsia="Times New Roman" w:hint="default"/>
                          <w:sz w:val="21"/>
                          <w:szCs w:val="21"/>
                        </w:rPr>
                        <w:t>”</w:t>
                      </w:r>
                      <w:r>
                        <w:rPr>
                          <w:rFonts w:ascii="宋体" w:hAnsi="宋体" w:cs="宋体" w:eastAsia="宋体" w:hint="default"/>
                          <w:sz w:val="21"/>
                          <w:szCs w:val="21"/>
                        </w:rPr>
                        <w:t>全部地铁线网。</w:t>
                        <w:tab/>
                      </w:r>
                      <w:r>
                        <w:rPr>
                          <w:rFonts w:ascii="宋体" w:hAnsi="宋体" w:cs="宋体" w:eastAsia="宋体" w:hint="default"/>
                          <w:spacing w:val="-7"/>
                          <w:sz w:val="21"/>
                          <w:szCs w:val="21"/>
                        </w:rPr>
                        <w:t>及</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4</w:t>
                      </w:r>
                      <w:r>
                        <w:rPr>
                          <w:rFonts w:ascii="宋体" w:hAnsi="宋体" w:cs="宋体" w:eastAsia="宋体" w:hint="default"/>
                          <w:spacing w:val="-7"/>
                          <w:sz w:val="21"/>
                          <w:szCs w:val="21"/>
                        </w:rPr>
                        <w:t>号线二期，分别连接中牟近郊组团和荥阳</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上街组团。</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段</w:t>
                        <w:tab/>
                        <w:t>地铁线网总规模达</w:t>
                      </w:r>
                      <w:r>
                        <w:rPr>
                          <w:rFonts w:ascii="宋体" w:hAnsi="宋体" w:cs="宋体" w:eastAsia="宋体" w:hint="default"/>
                          <w:spacing w:val="53"/>
                          <w:sz w:val="21"/>
                          <w:szCs w:val="21"/>
                        </w:rPr>
                        <w:t> </w:t>
                      </w:r>
                      <w:r>
                        <w:rPr>
                          <w:rFonts w:ascii="宋体" w:hAnsi="宋体" w:cs="宋体" w:eastAsia="宋体" w:hint="default"/>
                          <w:sz w:val="21"/>
                          <w:szCs w:val="21"/>
                        </w:rPr>
                        <w:t>同时与郑州</w:t>
                      </w:r>
                      <w:r>
                        <w:rPr>
                          <w:rFonts w:ascii="Times New Roman" w:hAnsi="Times New Roman" w:cs="Times New Roman" w:eastAsia="Times New Roman" w:hint="default"/>
                          <w:sz w:val="21"/>
                          <w:szCs w:val="21"/>
                        </w:rPr>
                        <w:t>——</w:t>
                      </w:r>
                      <w:r>
                        <w:rPr>
                          <w:rFonts w:ascii="宋体" w:hAnsi="宋体" w:cs="宋体" w:eastAsia="宋体" w:hint="default"/>
                          <w:sz w:val="21"/>
                          <w:szCs w:val="21"/>
                        </w:rPr>
                        <w:t>开封线、郑州</w:t>
                      </w:r>
                      <w:r>
                        <w:rPr>
                          <w:rFonts w:ascii="Times New Roman" w:hAnsi="Times New Roman" w:cs="Times New Roman" w:eastAsia="Times New Roman" w:hint="default"/>
                          <w:sz w:val="21"/>
                          <w:szCs w:val="21"/>
                        </w:rPr>
                        <w:t>——</w:t>
                      </w:r>
                      <w:r>
                        <w:rPr>
                          <w:rFonts w:ascii="宋体" w:hAnsi="宋体" w:cs="宋体" w:eastAsia="宋体" w:hint="default"/>
                          <w:sz w:val="21"/>
                          <w:szCs w:val="21"/>
                        </w:rPr>
                        <w:t>机场线、郑</w:t>
                      </w:r>
                    </w:p>
                    <w:p>
                      <w:pPr>
                        <w:tabs>
                          <w:tab w:pos="5545" w:val="left" w:leader="none"/>
                        </w:tabs>
                        <w:spacing w:before="5"/>
                        <w:ind w:left="3704" w:right="0" w:firstLine="0"/>
                        <w:jc w:val="left"/>
                        <w:rPr>
                          <w:rFonts w:ascii="宋体" w:hAnsi="宋体" w:cs="宋体" w:eastAsia="宋体" w:hint="default"/>
                          <w:sz w:val="21"/>
                          <w:szCs w:val="21"/>
                        </w:rPr>
                      </w:pPr>
                      <w:r>
                        <w:rPr>
                          <w:rFonts w:ascii="宋体" w:hAnsi="宋体" w:cs="宋体" w:eastAsia="宋体" w:hint="default"/>
                          <w:spacing w:val="-1"/>
                          <w:sz w:val="21"/>
                          <w:szCs w:val="21"/>
                        </w:rPr>
                        <w:t>到</w:t>
                      </w:r>
                      <w:r>
                        <w:rPr>
                          <w:rFonts w:ascii="Times New Roman" w:hAnsi="Times New Roman" w:cs="Times New Roman" w:eastAsia="Times New Roman" w:hint="default"/>
                          <w:spacing w:val="-1"/>
                          <w:sz w:val="21"/>
                          <w:szCs w:val="21"/>
                        </w:rPr>
                        <w:t>202.35</w:t>
                      </w:r>
                      <w:r>
                        <w:rPr>
                          <w:rFonts w:ascii="宋体" w:hAnsi="宋体" w:cs="宋体" w:eastAsia="宋体" w:hint="default"/>
                          <w:spacing w:val="-1"/>
                          <w:sz w:val="21"/>
                          <w:szCs w:val="21"/>
                        </w:rPr>
                        <w:t>公里。</w:t>
                        <w:tab/>
                      </w:r>
                      <w:r>
                        <w:rPr>
                          <w:rFonts w:ascii="宋体" w:hAnsi="宋体" w:cs="宋体" w:eastAsia="宋体" w:hint="default"/>
                          <w:spacing w:val="-2"/>
                          <w:sz w:val="21"/>
                          <w:szCs w:val="21"/>
                        </w:rPr>
                        <w:t>州</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洛阳线一起，构成城镇密集区的轨道交</w:t>
                      </w:r>
                    </w:p>
                    <w:p>
                      <w:pPr>
                        <w:spacing w:before="21"/>
                        <w:ind w:left="2045" w:right="0" w:firstLine="0"/>
                        <w:jc w:val="center"/>
                        <w:rPr>
                          <w:rFonts w:ascii="宋体" w:hAnsi="宋体" w:cs="宋体" w:eastAsia="宋体" w:hint="default"/>
                          <w:sz w:val="21"/>
                          <w:szCs w:val="21"/>
                        </w:rPr>
                      </w:pPr>
                      <w:r>
                        <w:rPr>
                          <w:rFonts w:ascii="宋体" w:hAnsi="宋体" w:cs="宋体" w:eastAsia="宋体" w:hint="default"/>
                          <w:sz w:val="21"/>
                          <w:szCs w:val="21"/>
                        </w:rPr>
                        <w:t>通线网。</w:t>
                      </w:r>
                    </w:p>
                  </w:txbxContent>
                </v:textbox>
                <w10:wrap type="none"/>
              </v:shape>
            </v:group>
          </v:group>
        </w:pict>
      </w:r>
      <w:r>
        <w:rPr>
          <w:rFonts w:ascii="宋体" w:hAnsi="宋体" w:cs="宋体" w:eastAsia="宋体" w:hint="default"/>
          <w:position w:val="-44"/>
          <w:sz w:val="20"/>
          <w:szCs w:val="20"/>
        </w:rPr>
      </w:r>
    </w:p>
    <w:p>
      <w:pPr>
        <w:pStyle w:val="BodyText"/>
        <w:spacing w:line="350" w:lineRule="auto" w:before="82"/>
        <w:ind w:right="1008" w:firstLine="480"/>
        <w:jc w:val="both"/>
      </w:pPr>
      <w:r>
        <w:rPr>
          <w:spacing w:val="-3"/>
        </w:rPr>
        <w:t>另外，河南省还将围绕构建以郑州为中心的“米”字形快速铁路网，全面开工郑徐客专，</w:t>
      </w:r>
      <w:r>
        <w:rPr/>
        <w:t> </w:t>
      </w:r>
      <w:r>
        <w:rPr>
          <w:spacing w:val="-3"/>
        </w:rPr>
        <w:t>推进郑万铁路工作进度，启动郑州至济南、郑州至合肥铁路前期工作。同时，重点推进郑焦、</w:t>
      </w:r>
      <w:r>
        <w:rPr>
          <w:spacing w:val="-81"/>
        </w:rPr>
        <w:t> </w:t>
      </w:r>
      <w:r>
        <w:rPr>
          <w:spacing w:val="-81"/>
        </w:rPr>
      </w:r>
      <w:r>
        <w:rPr/>
        <w:t>郑开和郑州至机场三条在建城际铁路建设。</w:t>
      </w:r>
    </w:p>
    <w:p>
      <w:pPr>
        <w:pStyle w:val="Heading3"/>
        <w:spacing w:line="240" w:lineRule="auto" w:before="37"/>
        <w:ind w:left="635" w:right="3742"/>
        <w:jc w:val="left"/>
        <w:rPr>
          <w:b w:val="0"/>
          <w:bCs w:val="0"/>
        </w:rPr>
      </w:pPr>
      <w:r>
        <w:rPr>
          <w:rFonts w:ascii="Times New Roman" w:hAnsi="Times New Roman" w:cs="Times New Roman" w:eastAsia="Times New Roman" w:hint="default"/>
        </w:rPr>
        <w:t>2</w:t>
      </w:r>
      <w:r>
        <w:rPr/>
        <w:t>、行业竞争格局</w:t>
      </w:r>
      <w:r>
        <w:rPr>
          <w:b w:val="0"/>
          <w:bCs w:val="0"/>
        </w:rPr>
      </w:r>
    </w:p>
    <w:p>
      <w:pPr>
        <w:spacing w:line="331" w:lineRule="auto" w:before="128"/>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）国家铁路交通行业</w:t>
      </w:r>
      <w:r>
        <w:rPr>
          <w:rFonts w:ascii="宋体" w:hAnsi="宋体" w:cs="宋体" w:eastAsia="宋体" w:hint="default"/>
          <w:b/>
          <w:bCs/>
          <w:w w:val="99"/>
          <w:sz w:val="24"/>
          <w:szCs w:val="24"/>
        </w:rPr>
        <w:t> </w:t>
      </w:r>
      <w:r>
        <w:rPr>
          <w:rFonts w:ascii="宋体" w:hAnsi="宋体" w:cs="宋体" w:eastAsia="宋体" w:hint="default"/>
          <w:sz w:val="24"/>
          <w:szCs w:val="24"/>
        </w:rPr>
        <w:t>在该行业，公司主要产品为铁路信号集中监测系统、铁路防灾安全监控系统、电务管理</w:t>
      </w:r>
    </w:p>
    <w:p>
      <w:pPr>
        <w:pStyle w:val="BodyText"/>
        <w:spacing w:line="333" w:lineRule="auto" w:before="55"/>
        <w:ind w:right="1135"/>
        <w:jc w:val="left"/>
      </w:pPr>
      <w:r>
        <w:rPr>
          <w:spacing w:val="2"/>
        </w:rPr>
        <w:t>信息系统、电加热道岔融雪系统等。目前铁路产品采取资质认证或</w:t>
      </w:r>
      <w:r>
        <w:rPr>
          <w:rFonts w:ascii="Times New Roman" w:hAnsi="Times New Roman" w:cs="Times New Roman" w:eastAsia="Times New Roman" w:hint="default"/>
          <w:spacing w:val="2"/>
        </w:rPr>
        <w:t>CRCC</w:t>
      </w:r>
      <w:r>
        <w:rPr>
          <w:spacing w:val="2"/>
        </w:rPr>
        <w:t>认证，每个产品的</w:t>
      </w:r>
      <w:r>
        <w:rPr>
          <w:spacing w:val="-99"/>
        </w:rPr>
        <w:t> </w:t>
      </w:r>
      <w:r>
        <w:rPr>
          <w:spacing w:val="-99"/>
        </w:rPr>
      </w:r>
      <w:r>
        <w:rPr/>
        <w:t>生产企业控制在</w:t>
      </w:r>
      <w:r>
        <w:rPr>
          <w:rFonts w:ascii="Times New Roman" w:hAnsi="Times New Roman" w:cs="Times New Roman" w:eastAsia="Times New Roman" w:hint="default"/>
        </w:rPr>
        <w:t>5-7</w:t>
      </w:r>
      <w:r>
        <w:rPr/>
        <w:t>家左右。</w:t>
      </w:r>
    </w:p>
    <w:p>
      <w:pPr>
        <w:pStyle w:val="BodyText"/>
        <w:spacing w:line="333" w:lineRule="auto"/>
        <w:ind w:right="1138" w:firstLine="480"/>
        <w:jc w:val="both"/>
      </w:pPr>
      <w:r>
        <w:rPr/>
        <w:t>铁路信号集中监测系统：公司是业内率先通过</w:t>
      </w:r>
      <w:r>
        <w:rPr>
          <w:rFonts w:ascii="Times New Roman" w:hAnsi="Times New Roman" w:cs="Times New Roman" w:eastAsia="Times New Roman" w:hint="default"/>
        </w:rPr>
        <w:t>2010</w:t>
      </w:r>
      <w:r>
        <w:rPr/>
        <w:t>版铁路信号集中监测系统资质认证的 厂家，在该产品领域拥有丰富的经验和深厚的技术沉淀，是该产品标准的起草单位之一；</w:t>
      </w:r>
    </w:p>
    <w:p>
      <w:pPr>
        <w:pStyle w:val="BodyText"/>
        <w:spacing w:line="350" w:lineRule="auto" w:before="53"/>
        <w:ind w:right="1139" w:firstLine="480"/>
        <w:jc w:val="both"/>
      </w:pPr>
      <w:r>
        <w:rPr/>
        <w:t>铁路防灾安全监控系统：公司的铁路防灾安全监控系统目前拥有防风、防雨、防异物侵 限等功能，正在开发和试点推广防地震、防山体滑坡、防泥石流等功能，是在该产品领域中</w:t>
      </w:r>
      <w:r>
        <w:rPr>
          <w:spacing w:val="-91"/>
        </w:rPr>
        <w:t> </w:t>
      </w:r>
      <w:r>
        <w:rPr>
          <w:spacing w:val="-91"/>
        </w:rPr>
      </w:r>
      <w:r>
        <w:rPr/>
        <w:t>功能较完备的厂家；</w:t>
      </w:r>
    </w:p>
    <w:p>
      <w:pPr>
        <w:pStyle w:val="BodyText"/>
        <w:spacing w:line="350" w:lineRule="auto" w:before="36"/>
        <w:ind w:right="1012" w:firstLine="480"/>
        <w:jc w:val="both"/>
      </w:pPr>
      <w:r>
        <w:rPr>
          <w:spacing w:val="-3"/>
        </w:rPr>
        <w:t>电务管理信息系统：公司是较早进行该产品技术研发的厂家之一，技术处于同行业领先，</w:t>
      </w:r>
      <w:r>
        <w:rPr/>
        <w:t> 市场占有率较高；</w:t>
      </w:r>
    </w:p>
    <w:p>
      <w:pPr>
        <w:pStyle w:val="BodyText"/>
        <w:spacing w:line="331" w:lineRule="auto" w:before="36"/>
        <w:ind w:right="1050" w:firstLine="480"/>
        <w:jc w:val="both"/>
      </w:pPr>
      <w:r>
        <w:rPr/>
        <w:t>电加热道岔融雪系统：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月底公司通过了</w:t>
      </w:r>
      <w:r>
        <w:rPr>
          <w:rFonts w:ascii="Times New Roman" w:hAnsi="Times New Roman" w:cs="Times New Roman" w:eastAsia="Times New Roman" w:hint="default"/>
        </w:rPr>
        <w:t>CRCC</w:t>
      </w:r>
      <w:r>
        <w:rPr/>
        <w:t>认证，是首批获得该产品</w:t>
      </w:r>
      <w:r>
        <w:rPr>
          <w:rFonts w:ascii="Times New Roman" w:hAnsi="Times New Roman" w:cs="Times New Roman" w:eastAsia="Times New Roman" w:hint="default"/>
        </w:rPr>
        <w:t>CRCC</w:t>
      </w:r>
      <w:r>
        <w:rPr/>
        <w:t>资 质认证的三个厂家之一；</w:t>
      </w:r>
      <w:r>
        <w:rPr>
          <w:rFonts w:ascii="Times New Roman" w:hAnsi="Times New Roman" w:cs="Times New Roman" w:eastAsia="Times New Roman" w:hint="default"/>
        </w:rPr>
        <w:t>2012</w:t>
      </w:r>
      <w:r>
        <w:rPr/>
        <w:t>年成功中标时速</w:t>
      </w:r>
      <w:r>
        <w:rPr>
          <w:rFonts w:ascii="Times New Roman" w:hAnsi="Times New Roman" w:cs="Times New Roman" w:eastAsia="Times New Roman" w:hint="default"/>
        </w:rPr>
        <w:t>200</w:t>
      </w:r>
      <w:r>
        <w:rPr/>
        <w:t>公里合武铁路墩义堂站道岔融雪设备项目， 为公司进入该领域奠定了基础。</w:t>
      </w:r>
    </w:p>
    <w:p>
      <w:pPr>
        <w:spacing w:line="333" w:lineRule="auto" w:before="55"/>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）城市轨道交通行业</w:t>
      </w:r>
      <w:r>
        <w:rPr>
          <w:rFonts w:ascii="宋体" w:hAnsi="宋体" w:cs="宋体" w:eastAsia="宋体" w:hint="default"/>
          <w:b/>
          <w:bCs/>
          <w:w w:val="99"/>
          <w:sz w:val="24"/>
          <w:szCs w:val="24"/>
        </w:rPr>
        <w:t> </w:t>
      </w:r>
      <w:r>
        <w:rPr>
          <w:rFonts w:ascii="宋体" w:hAnsi="宋体" w:cs="宋体" w:eastAsia="宋体" w:hint="default"/>
          <w:sz w:val="24"/>
          <w:szCs w:val="24"/>
        </w:rPr>
        <w:t>对于轨道交通运营安全服务，国家铁路交通与城市轨道交通在运营模式、管理方式等方</w:t>
      </w:r>
    </w:p>
    <w:p>
      <w:pPr>
        <w:pStyle w:val="BodyText"/>
        <w:spacing w:line="350" w:lineRule="auto" w:before="50"/>
        <w:ind w:right="1012"/>
        <w:jc w:val="both"/>
      </w:pPr>
      <w:r>
        <w:rPr/>
        <w:t>面二者具有较高的相通性，公司在国家铁路交通信号市场上积累的技术和项目管理经验可便</w:t>
      </w:r>
      <w:r>
        <w:rPr>
          <w:spacing w:val="-91"/>
        </w:rPr>
        <w:t> </w:t>
      </w:r>
      <w:r>
        <w:rPr>
          <w:spacing w:val="-91"/>
        </w:rPr>
      </w:r>
      <w:r>
        <w:rPr/>
        <w:t>捷地移植到城市轨道交通运营安全服务系统中，特别是在综合监视控制系统方案、大型分布</w:t>
      </w:r>
      <w:r>
        <w:rPr>
          <w:spacing w:val="-91"/>
        </w:rPr>
        <w:t> </w:t>
      </w:r>
      <w:r>
        <w:rPr>
          <w:spacing w:val="-91"/>
        </w:rPr>
      </w:r>
      <w:r>
        <w:rPr/>
        <w:t>式系统集成技术方案、信号系统防误（错）办技术、设备故障诊断分析技术、多级分布式系</w:t>
      </w:r>
      <w:r>
        <w:rPr>
          <w:spacing w:val="-91"/>
        </w:rPr>
        <w:t> </w:t>
      </w:r>
      <w:r>
        <w:rPr>
          <w:spacing w:val="-91"/>
        </w:rPr>
      </w:r>
      <w:r>
        <w:rPr>
          <w:spacing w:val="-2"/>
        </w:rPr>
        <w:t>统通信技术、数据仓库存储分析技术和系统</w:t>
      </w:r>
      <w:r>
        <w:rPr>
          <w:rFonts w:ascii="Times New Roman" w:hAnsi="Times New Roman" w:cs="Times New Roman" w:eastAsia="Times New Roman" w:hint="default"/>
          <w:spacing w:val="-2"/>
        </w:rPr>
        <w:t>HMI</w:t>
      </w:r>
      <w:r>
        <w:rPr>
          <w:spacing w:val="-2"/>
        </w:rPr>
        <w:t>组态技术等方面，公司具有一定的技术优势。</w:t>
      </w:r>
    </w:p>
    <w:p>
      <w:pPr>
        <w:pStyle w:val="BodyText"/>
        <w:spacing w:line="240" w:lineRule="auto" w:before="6"/>
        <w:ind w:left="633" w:right="0"/>
        <w:jc w:val="left"/>
      </w:pPr>
      <w:r>
        <w:rPr/>
        <w:t>公司</w:t>
      </w:r>
      <w:r>
        <w:rPr>
          <w:rFonts w:ascii="Times New Roman" w:hAnsi="Times New Roman" w:cs="Times New Roman" w:eastAsia="Times New Roman" w:hint="default"/>
        </w:rPr>
        <w:t>2011</w:t>
      </w:r>
      <w:r>
        <w:rPr/>
        <w:t>年进入城市轨道交通行业，成功中标郑州市轨道交通</w:t>
      </w:r>
      <w:r>
        <w:rPr>
          <w:rFonts w:ascii="Times New Roman" w:hAnsi="Times New Roman" w:cs="Times New Roman" w:eastAsia="Times New Roman" w:hint="default"/>
        </w:rPr>
        <w:t>1</w:t>
      </w:r>
      <w:r>
        <w:rPr/>
        <w:t>号线一期工程智能综合监</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pStyle w:val="BodyText"/>
        <w:spacing w:line="333" w:lineRule="auto" w:before="198"/>
        <w:ind w:right="1116"/>
        <w:jc w:val="left"/>
      </w:pPr>
      <w:r>
        <w:rPr>
          <w:spacing w:val="-2"/>
        </w:rPr>
        <w:t>控系统项目。公司将借助郑州轨道交通</w:t>
      </w:r>
      <w:r>
        <w:rPr>
          <w:rFonts w:ascii="Times New Roman" w:hAnsi="Times New Roman" w:cs="Times New Roman" w:eastAsia="Times New Roman" w:hint="default"/>
          <w:spacing w:val="-2"/>
        </w:rPr>
        <w:t>1</w:t>
      </w:r>
      <w:r>
        <w:rPr>
          <w:spacing w:val="-2"/>
        </w:rPr>
        <w:t>号线的示范效应，将公司在国家铁路信号行业的成功</w:t>
      </w:r>
      <w:r>
        <w:rPr/>
        <w:t> 运作经验推广至全国。</w:t>
      </w:r>
    </w:p>
    <w:p>
      <w:pPr>
        <w:pStyle w:val="Heading3"/>
        <w:spacing w:line="240" w:lineRule="auto" w:before="50"/>
        <w:ind w:left="635" w:right="3742"/>
        <w:jc w:val="left"/>
        <w:rPr>
          <w:b w:val="0"/>
          <w:bCs w:val="0"/>
        </w:rPr>
      </w:pPr>
      <w:r>
        <w:rPr/>
        <w:t>（二）公司发展战略</w:t>
      </w:r>
      <w:r>
        <w:rPr>
          <w:b w:val="0"/>
          <w:bCs w:val="0"/>
        </w:rPr>
      </w:r>
    </w:p>
    <w:p>
      <w:pPr>
        <w:pStyle w:val="BodyText"/>
        <w:spacing w:line="331" w:lineRule="auto" w:before="146"/>
        <w:ind w:right="1131" w:firstLine="480"/>
        <w:jc w:val="both"/>
      </w:pPr>
      <w:r>
        <w:rPr>
          <w:rFonts w:ascii="Times New Roman" w:hAnsi="Times New Roman" w:cs="Times New Roman" w:eastAsia="Times New Roman" w:hint="default"/>
        </w:rPr>
        <w:t>2013</w:t>
      </w:r>
      <w:r>
        <w:rPr/>
        <w:t>年，公司将继续坚持“逐步实现管理由粗放向集约的转变，产品由单一产品供应商 </w:t>
      </w:r>
      <w:r>
        <w:rPr>
          <w:spacing w:val="-2"/>
        </w:rPr>
        <w:t>向系统集成商和运营服务商转变，在行业中的地位由跟随到引领的转变。</w:t>
      </w:r>
      <w:r>
        <w:rPr>
          <w:rFonts w:ascii="Times New Roman" w:hAnsi="Times New Roman" w:cs="Times New Roman" w:eastAsia="Times New Roman" w:hint="default"/>
          <w:spacing w:val="-2"/>
        </w:rPr>
        <w:t>”</w:t>
      </w:r>
      <w:r>
        <w:rPr>
          <w:spacing w:val="-2"/>
        </w:rPr>
        <w:t>的发展战略，加大</w:t>
      </w:r>
      <w:r>
        <w:rPr>
          <w:spacing w:val="-106"/>
        </w:rPr>
        <w:t> </w:t>
      </w:r>
      <w:r>
        <w:rPr>
          <w:spacing w:val="-106"/>
        </w:rPr>
      </w:r>
      <w:r>
        <w:rPr>
          <w:rFonts w:ascii="Times New Roman" w:hAnsi="Times New Roman" w:cs="Times New Roman" w:eastAsia="Times New Roman" w:hint="default"/>
          <w:spacing w:val="-2"/>
        </w:rPr>
        <w:t>“</w:t>
      </w:r>
      <w:r>
        <w:rPr>
          <w:spacing w:val="-2"/>
        </w:rPr>
        <w:t>新市场、新领域、新产业”的“三新战略”的实施力度，大力开拓城轨、地方铁路、海外市</w:t>
      </w:r>
      <w:r>
        <w:rPr>
          <w:spacing w:val="-110"/>
        </w:rPr>
        <w:t> </w:t>
      </w:r>
      <w:r>
        <w:rPr>
          <w:spacing w:val="-110"/>
        </w:rPr>
      </w:r>
      <w:r>
        <w:rPr/>
        <w:t>场，努力拓展车、机、工、辆、供电新领域，积极培育代维新产业，力争取得突破。</w:t>
      </w:r>
    </w:p>
    <w:p>
      <w:pPr>
        <w:pStyle w:val="BodyText"/>
        <w:spacing w:line="350" w:lineRule="auto" w:before="55"/>
        <w:ind w:right="1170" w:firstLine="480"/>
        <w:jc w:val="both"/>
      </w:pPr>
      <w:r>
        <w:rPr/>
        <w:t>在铁路市场领域，抓住国家发展铁路的有利时机，在巩固公司铁路信号集中监测系统、 防灾安全监控系统等龙头产品的市场份额的同时，加大综合视频监控系统、电务管理信息系 统、电加热道岔融雪系统的推广力度，拓宽公司产品链条，开发新的利润增长点。</w:t>
      </w:r>
    </w:p>
    <w:p>
      <w:pPr>
        <w:pStyle w:val="BodyText"/>
        <w:spacing w:line="331" w:lineRule="auto" w:before="36"/>
        <w:ind w:right="1034" w:firstLine="480"/>
        <w:jc w:val="left"/>
      </w:pPr>
      <w:r>
        <w:rPr/>
        <w:t>在城市轨道交通市场方面，努力做好郑州地铁</w:t>
      </w:r>
      <w:r>
        <w:rPr>
          <w:rFonts w:ascii="Times New Roman" w:hAnsi="Times New Roman" w:cs="Times New Roman" w:eastAsia="Times New Roman" w:hint="default"/>
        </w:rPr>
        <w:t>1</w:t>
      </w:r>
      <w:r>
        <w:rPr/>
        <w:t>号线项目，在做大做强区域市场的同时， 布局全国轨道交通市场，力争在该领域有质的飞跃。</w:t>
      </w:r>
    </w:p>
    <w:p>
      <w:pPr>
        <w:pStyle w:val="BodyText"/>
        <w:spacing w:line="331" w:lineRule="auto" w:before="55"/>
        <w:ind w:left="633" w:right="1153" w:firstLine="2"/>
        <w:jc w:val="left"/>
      </w:pPr>
      <w:r>
        <w:rPr>
          <w:rFonts w:ascii="宋体" w:hAnsi="宋体" w:cs="宋体" w:eastAsia="宋体" w:hint="default"/>
          <w:b/>
          <w:bCs/>
        </w:rPr>
        <w:t>（三）</w:t>
      </w:r>
      <w:r>
        <w:rPr>
          <w:rFonts w:ascii="Times New Roman" w:hAnsi="Times New Roman" w:cs="Times New Roman" w:eastAsia="Times New Roman" w:hint="default"/>
          <w:b/>
          <w:bCs/>
        </w:rPr>
        <w:t>2013</w:t>
      </w:r>
      <w:r>
        <w:rPr>
          <w:rFonts w:ascii="宋体" w:hAnsi="宋体" w:cs="宋体" w:eastAsia="宋体" w:hint="default"/>
          <w:b/>
          <w:bCs/>
        </w:rPr>
        <w:t>年经营计划</w:t>
      </w:r>
      <w:r>
        <w:rPr>
          <w:rFonts w:ascii="宋体" w:hAnsi="宋体" w:cs="宋体" w:eastAsia="宋体" w:hint="default"/>
          <w:b/>
          <w:bCs/>
          <w:w w:val="99"/>
        </w:rPr>
        <w:t> </w:t>
      </w:r>
      <w:r>
        <w:rPr>
          <w:rFonts w:ascii="Times New Roman" w:hAnsi="Times New Roman" w:cs="Times New Roman" w:eastAsia="Times New Roman" w:hint="default"/>
        </w:rPr>
        <w:t>2013</w:t>
      </w:r>
      <w:r>
        <w:rPr/>
        <w:t>年的母公司销售合同额保底目标不低于</w:t>
      </w:r>
      <w:r>
        <w:rPr>
          <w:rFonts w:ascii="Times New Roman" w:hAnsi="Times New Roman" w:cs="Times New Roman" w:eastAsia="Times New Roman" w:hint="default"/>
        </w:rPr>
        <w:t>5</w:t>
      </w:r>
      <w:r>
        <w:rPr/>
        <w:t>亿，相比</w:t>
      </w:r>
      <w:r>
        <w:rPr>
          <w:rFonts w:ascii="Times New Roman" w:hAnsi="Times New Roman" w:cs="Times New Roman" w:eastAsia="Times New Roman" w:hint="default"/>
        </w:rPr>
        <w:t>12</w:t>
      </w:r>
      <w:r>
        <w:rPr/>
        <w:t>年</w:t>
      </w:r>
      <w:r>
        <w:rPr>
          <w:rFonts w:ascii="Times New Roman" w:hAnsi="Times New Roman" w:cs="Times New Roman" w:eastAsia="Times New Roman" w:hint="default"/>
        </w:rPr>
        <w:t>3.2</w:t>
      </w:r>
      <w:r>
        <w:rPr/>
        <w:t>亿的合同额增幅</w:t>
      </w:r>
      <w:r>
        <w:rPr>
          <w:rFonts w:ascii="Times New Roman" w:hAnsi="Times New Roman" w:cs="Times New Roman" w:eastAsia="Times New Roman" w:hint="default"/>
        </w:rPr>
        <w:t>56.25%</w:t>
      </w:r>
      <w:r>
        <w:rPr/>
        <w:t>。 母公司及全资子公司的非人工费用，包括管理费用、制造费用、研发费用合计控制目标</w:t>
      </w:r>
    </w:p>
    <w:p>
      <w:pPr>
        <w:pStyle w:val="BodyText"/>
        <w:spacing w:line="240" w:lineRule="auto" w:before="55"/>
        <w:ind w:right="0"/>
        <w:jc w:val="left"/>
      </w:pPr>
      <w:r>
        <w:rPr>
          <w:rFonts w:ascii="Times New Roman" w:hAnsi="Times New Roman" w:cs="Times New Roman" w:eastAsia="Times New Roman" w:hint="default"/>
        </w:rPr>
        <w:t>4,521</w:t>
      </w:r>
      <w:r>
        <w:rPr/>
        <w:t>万元。经营活动净现金流目标控制在正值以上（含承兑汇票）。</w:t>
      </w:r>
    </w:p>
    <w:p>
      <w:pPr>
        <w:pStyle w:val="BodyText"/>
        <w:spacing w:line="331" w:lineRule="auto" w:before="129"/>
        <w:ind w:right="996" w:firstLine="480"/>
        <w:jc w:val="left"/>
      </w:pPr>
      <w:r>
        <w:rPr>
          <w:spacing w:val="-2"/>
        </w:rPr>
        <w:t>（上述经营目标并不代表公司对</w:t>
      </w:r>
      <w:r>
        <w:rPr>
          <w:rFonts w:ascii="Times New Roman" w:hAnsi="Times New Roman" w:cs="Times New Roman" w:eastAsia="Times New Roman" w:hint="default"/>
          <w:spacing w:val="-2"/>
        </w:rPr>
        <w:t>2013</w:t>
      </w:r>
      <w:r>
        <w:rPr>
          <w:spacing w:val="-2"/>
        </w:rPr>
        <w:t>年度的盈利预测，能否实现取决于市场状况的变化、</w:t>
      </w:r>
      <w:r>
        <w:rPr/>
        <w:t> 精英团队的努力程度等多种因素，存在很大的不确定性，请投资者特别注意。）</w:t>
      </w:r>
    </w:p>
    <w:p>
      <w:pPr>
        <w:pStyle w:val="BodyText"/>
        <w:spacing w:line="340" w:lineRule="auto" w:before="55"/>
        <w:ind w:right="996" w:firstLine="480"/>
        <w:jc w:val="left"/>
      </w:pPr>
      <w:r>
        <w:rPr>
          <w:spacing w:val="-2"/>
        </w:rPr>
        <w:t>在</w:t>
      </w:r>
      <w:r>
        <w:rPr>
          <w:rFonts w:ascii="Times New Roman" w:hAnsi="Times New Roman" w:cs="Times New Roman" w:eastAsia="Times New Roman" w:hint="default"/>
          <w:spacing w:val="-2"/>
        </w:rPr>
        <w:t>2013</w:t>
      </w:r>
      <w:r>
        <w:rPr>
          <w:spacing w:val="-2"/>
        </w:rPr>
        <w:t>年，公司仍然将加大符合市场需求的新产品研发力度，重点工作在提高市场份额，</w:t>
      </w:r>
      <w:r>
        <w:rPr/>
        <w:t> 新市场、新领域、新产品取得销售突破，防止应收账款风险，强化企业内部管理，控制人员 和费用支出，确保公司经营目标实现。</w:t>
      </w:r>
    </w:p>
    <w:p>
      <w:pPr>
        <w:pStyle w:val="BodyText"/>
        <w:spacing w:line="333" w:lineRule="auto" w:before="46"/>
        <w:ind w:left="633" w:right="1153" w:firstLine="2"/>
        <w:jc w:val="left"/>
      </w:pPr>
      <w:r>
        <w:rPr>
          <w:rFonts w:ascii="Times New Roman" w:hAnsi="Times New Roman" w:cs="Times New Roman" w:eastAsia="Times New Roman" w:hint="default"/>
          <w:b/>
          <w:bCs/>
        </w:rPr>
        <w:t>1</w:t>
      </w:r>
      <w:r>
        <w:rPr>
          <w:rFonts w:ascii="宋体" w:hAnsi="宋体" w:cs="宋体" w:eastAsia="宋体" w:hint="default"/>
          <w:b/>
          <w:bCs/>
        </w:rPr>
        <w:t>、企业管理计划</w:t>
      </w:r>
      <w:r>
        <w:rPr>
          <w:rFonts w:ascii="宋体" w:hAnsi="宋体" w:cs="宋体" w:eastAsia="宋体" w:hint="default"/>
          <w:b/>
          <w:bCs/>
          <w:w w:val="99"/>
        </w:rPr>
        <w:t> </w:t>
      </w:r>
      <w:r>
        <w:rPr/>
        <w:t>继续推进费用控制管理；加强人员梯队建设，为公司新的市场份额扩大和经营目标增长</w:t>
      </w:r>
    </w:p>
    <w:p>
      <w:pPr>
        <w:pStyle w:val="BodyText"/>
        <w:spacing w:line="240" w:lineRule="auto" w:before="50"/>
        <w:ind w:right="3742"/>
        <w:jc w:val="left"/>
      </w:pPr>
      <w:r>
        <w:rPr/>
        <w:t>提供坚实的人力资源基础，全面提升企业综合竞争力。</w:t>
      </w:r>
    </w:p>
    <w:p>
      <w:pPr>
        <w:pStyle w:val="BodyText"/>
        <w:spacing w:line="333" w:lineRule="auto" w:before="147"/>
        <w:ind w:left="638" w:right="0" w:hanging="3"/>
        <w:jc w:val="left"/>
      </w:pPr>
      <w:r>
        <w:rPr>
          <w:rFonts w:ascii="Times New Roman" w:hAnsi="Times New Roman" w:cs="Times New Roman" w:eastAsia="Times New Roman" w:hint="default"/>
          <w:b/>
          <w:bCs/>
        </w:rPr>
        <w:t>2</w:t>
      </w:r>
      <w:r>
        <w:rPr>
          <w:rFonts w:ascii="宋体" w:hAnsi="宋体" w:cs="宋体" w:eastAsia="宋体" w:hint="default"/>
          <w:b/>
          <w:bCs/>
        </w:rPr>
        <w:t>、市场开拓计划</w:t>
      </w:r>
      <w:r>
        <w:rPr>
          <w:rFonts w:ascii="宋体" w:hAnsi="宋体" w:cs="宋体" w:eastAsia="宋体" w:hint="default"/>
          <w:b/>
          <w:bCs/>
          <w:w w:val="99"/>
        </w:rPr>
        <w:t> </w:t>
      </w:r>
      <w:r>
        <w:rPr/>
        <w:t>在</w:t>
      </w:r>
      <w:r>
        <w:rPr>
          <w:rFonts w:ascii="Times New Roman" w:hAnsi="Times New Roman" w:cs="Times New Roman" w:eastAsia="Times New Roman" w:hint="default"/>
        </w:rPr>
        <w:t>2013</w:t>
      </w:r>
      <w:r>
        <w:rPr/>
        <w:t>年，公司抓住铁路固定资产投资保持稳定增长、全路电务工作会议精神和投融资</w:t>
      </w:r>
    </w:p>
    <w:p>
      <w:pPr>
        <w:pStyle w:val="BodyText"/>
        <w:spacing w:line="350" w:lineRule="auto"/>
        <w:ind w:right="996"/>
        <w:jc w:val="left"/>
      </w:pPr>
      <w:r>
        <w:rPr/>
        <w:t>体制改革的市场机遇，在铁路信号集中监测系统、铁路防灾安全监控系统等公司优势产品领</w:t>
      </w:r>
      <w:r>
        <w:rPr>
          <w:spacing w:val="-91"/>
        </w:rPr>
        <w:t> </w:t>
      </w:r>
      <w:r>
        <w:rPr>
          <w:spacing w:val="-91"/>
        </w:rPr>
      </w:r>
      <w:r>
        <w:rPr/>
        <w:t>域继续扩大市场份额；对核心产品电务管理信息系统、综合视频监控系统、电加热道岔融雪</w:t>
      </w:r>
      <w:r>
        <w:rPr>
          <w:spacing w:val="-91"/>
        </w:rPr>
        <w:t> </w:t>
      </w:r>
      <w:r>
        <w:rPr>
          <w:spacing w:val="-91"/>
        </w:rPr>
      </w:r>
      <w:r>
        <w:rPr>
          <w:spacing w:val="-2"/>
        </w:rPr>
        <w:t>系统等领域取得较大突破；同时在城市轨道交通领域的城轨微机监测等新产品获得新的进展，</w:t>
      </w:r>
      <w:r>
        <w:rPr/>
        <w:t> 为销售合同的取得奠定基础。继续积极推进“代维”业务的开展。</w:t>
      </w:r>
    </w:p>
    <w:p>
      <w:pPr>
        <w:spacing w:after="0" w:line="35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pStyle w:val="Heading3"/>
        <w:spacing w:line="240" w:lineRule="auto" w:before="198"/>
        <w:ind w:left="635" w:right="3742"/>
        <w:jc w:val="left"/>
        <w:rPr>
          <w:b w:val="0"/>
          <w:bCs w:val="0"/>
        </w:rPr>
      </w:pPr>
      <w:r>
        <w:rPr>
          <w:rFonts w:ascii="Times New Roman" w:hAnsi="Times New Roman" w:cs="Times New Roman" w:eastAsia="Times New Roman" w:hint="default"/>
        </w:rPr>
        <w:t>3</w:t>
      </w:r>
      <w:r>
        <w:rPr/>
        <w:t>、新产品开发与产品认证计划</w:t>
      </w:r>
      <w:r>
        <w:rPr>
          <w:b w:val="0"/>
          <w:bCs w:val="0"/>
        </w:rPr>
      </w:r>
    </w:p>
    <w:p>
      <w:pPr>
        <w:pStyle w:val="BodyText"/>
        <w:spacing w:line="345" w:lineRule="auto" w:before="128"/>
        <w:ind w:right="1001" w:firstLine="480"/>
        <w:jc w:val="left"/>
      </w:pPr>
      <w:r>
        <w:rPr>
          <w:spacing w:val="-6"/>
        </w:rPr>
        <w:t>（</w:t>
      </w:r>
      <w:r>
        <w:rPr>
          <w:rFonts w:ascii="Times New Roman" w:hAnsi="Times New Roman" w:cs="Times New Roman" w:eastAsia="Times New Roman" w:hint="default"/>
          <w:spacing w:val="-6"/>
        </w:rPr>
        <w:t>1</w:t>
      </w:r>
      <w:r>
        <w:rPr>
          <w:spacing w:val="-6"/>
        </w:rPr>
        <w:t>）新产品研发方面：加大轨温监测系统、电网与其他方式复合实现防灾异物侵限监测、</w:t>
      </w:r>
      <w:r>
        <w:rPr/>
        <w:t> 滑坡泥石流监测、基于卫星定位的人员维修管理系统、分界口视频监控系统、电务生产指挥 与数据诊断分析、道岔转辙机综合监测系统、基于移动互联网的监测终端等新产品的开发力 度；</w:t>
      </w:r>
    </w:p>
    <w:p>
      <w:pPr>
        <w:pStyle w:val="BodyText"/>
        <w:spacing w:line="333" w:lineRule="auto" w:before="38"/>
        <w:ind w:right="0" w:firstLine="480"/>
        <w:jc w:val="left"/>
      </w:pPr>
      <w:r>
        <w:rPr>
          <w:spacing w:val="-3"/>
        </w:rPr>
        <w:t>（</w:t>
      </w:r>
      <w:r>
        <w:rPr>
          <w:rFonts w:ascii="Times New Roman" w:hAnsi="Times New Roman" w:cs="Times New Roman" w:eastAsia="Times New Roman" w:hint="default"/>
          <w:spacing w:val="-3"/>
        </w:rPr>
        <w:t>2</w:t>
      </w:r>
      <w:r>
        <w:rPr>
          <w:spacing w:val="-3"/>
        </w:rPr>
        <w:t>）产品认证工作：推动铁路综合视频监控系统、铁路防灾安全监控系统、铁路通信铁</w:t>
      </w:r>
      <w:r>
        <w:rPr/>
        <w:t> 塔监测系统的</w:t>
      </w:r>
      <w:r>
        <w:rPr>
          <w:rFonts w:ascii="Times New Roman" w:hAnsi="Times New Roman" w:cs="Times New Roman" w:eastAsia="Times New Roman" w:hint="default"/>
        </w:rPr>
        <w:t>CRCC</w:t>
      </w:r>
      <w:r>
        <w:rPr/>
        <w:t>认证工作；计轴系统的</w:t>
      </w:r>
      <w:r>
        <w:rPr>
          <w:rFonts w:ascii="Times New Roman" w:hAnsi="Times New Roman" w:cs="Times New Roman" w:eastAsia="Times New Roman" w:hint="default"/>
        </w:rPr>
        <w:t>SIL4</w:t>
      </w:r>
      <w:r>
        <w:rPr/>
        <w:t>认证工作。</w:t>
      </w:r>
    </w:p>
    <w:p>
      <w:pPr>
        <w:spacing w:line="350" w:lineRule="auto" w:before="25"/>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（四）资金需求与筹措</w:t>
      </w:r>
      <w:r>
        <w:rPr>
          <w:rFonts w:ascii="宋体" w:hAnsi="宋体" w:cs="宋体" w:eastAsia="宋体" w:hint="default"/>
          <w:b/>
          <w:bCs/>
          <w:w w:val="99"/>
          <w:sz w:val="24"/>
          <w:szCs w:val="24"/>
        </w:rPr>
        <w:t> </w:t>
      </w:r>
      <w:r>
        <w:rPr>
          <w:rFonts w:ascii="宋体" w:hAnsi="宋体" w:cs="宋体" w:eastAsia="宋体" w:hint="default"/>
          <w:sz w:val="24"/>
          <w:szCs w:val="24"/>
        </w:rPr>
        <w:t>在</w:t>
      </w:r>
      <w:r>
        <w:rPr>
          <w:rFonts w:ascii="Times New Roman" w:hAnsi="Times New Roman" w:cs="Times New Roman" w:eastAsia="Times New Roman" w:hint="default"/>
          <w:sz w:val="24"/>
          <w:szCs w:val="24"/>
        </w:rPr>
        <w:t>2013</w:t>
      </w:r>
      <w:r>
        <w:rPr>
          <w:rFonts w:ascii="宋体" w:hAnsi="宋体" w:cs="宋体" w:eastAsia="宋体" w:hint="default"/>
          <w:sz w:val="24"/>
          <w:szCs w:val="24"/>
        </w:rPr>
        <w:t>年，公司的资金支出将主要用于铁路灾害监测及预警系统、铁路综合视频监控系</w:t>
      </w:r>
    </w:p>
    <w:p>
      <w:pPr>
        <w:pStyle w:val="BodyText"/>
        <w:spacing w:line="348" w:lineRule="auto" w:before="6"/>
        <w:ind w:right="1126"/>
        <w:jc w:val="left"/>
      </w:pPr>
      <w:r>
        <w:rPr/>
        <w:t>统、智能综合监控系统、轨道交通运营安全服务系统四个项目的建设，该四个项目总投资 </w:t>
      </w:r>
      <w:r>
        <w:rPr>
          <w:rFonts w:ascii="Times New Roman" w:hAnsi="Times New Roman" w:cs="Times New Roman" w:eastAsia="Times New Roman" w:hint="default"/>
          <w:spacing w:val="-2"/>
        </w:rPr>
        <w:t>8.5459</w:t>
      </w:r>
      <w:r>
        <w:rPr>
          <w:spacing w:val="-2"/>
        </w:rPr>
        <w:t>亿元。公司拟非公开发行股票募集资金</w:t>
      </w:r>
      <w:r>
        <w:rPr>
          <w:rFonts w:ascii="Times New Roman" w:hAnsi="Times New Roman" w:cs="Times New Roman" w:eastAsia="Times New Roman" w:hint="default"/>
          <w:spacing w:val="-2"/>
        </w:rPr>
        <w:t>7.14</w:t>
      </w:r>
      <w:r>
        <w:rPr>
          <w:spacing w:val="-2"/>
        </w:rPr>
        <w:t>亿元用于以上项目的建设，其余资金公司自</w:t>
      </w:r>
      <w:r>
        <w:rPr>
          <w:spacing w:val="-110"/>
        </w:rPr>
        <w:t> </w:t>
      </w:r>
      <w:r>
        <w:rPr>
          <w:spacing w:val="-110"/>
        </w:rPr>
      </w:r>
      <w:r>
        <w:rPr/>
        <w:t>筹。为抓住市场有利时机，积极开拓产品市场，在非公开发行募集资金到位前，公司将根据 市场、产品订单情况利用自筹资金对募集资金项目进行先期投入，并在募集资金到位后予以 置换。</w:t>
      </w:r>
    </w:p>
    <w:p>
      <w:pPr>
        <w:pStyle w:val="BodyText"/>
        <w:spacing w:line="352" w:lineRule="auto" w:before="36"/>
        <w:ind w:right="1154" w:firstLine="480"/>
        <w:jc w:val="left"/>
      </w:pPr>
      <w:r>
        <w:rPr/>
        <w:t>对于其他资金需求，公司将结合实际的经营需要，不排除采取信贷、债券等多种方式筹 集资金，以满足公司的资金需求。</w:t>
      </w:r>
    </w:p>
    <w:p>
      <w:pPr>
        <w:pStyle w:val="Heading3"/>
        <w:spacing w:line="240" w:lineRule="auto" w:before="34"/>
        <w:ind w:left="635" w:right="3742"/>
        <w:jc w:val="left"/>
        <w:rPr>
          <w:b w:val="0"/>
          <w:bCs w:val="0"/>
        </w:rPr>
      </w:pPr>
      <w:r>
        <w:rPr/>
        <w:t>（五）可能面对的风险</w:t>
      </w:r>
      <w:r>
        <w:rPr>
          <w:b w:val="0"/>
          <w:bCs w:val="0"/>
        </w:rPr>
      </w:r>
    </w:p>
    <w:p>
      <w:pPr>
        <w:pStyle w:val="Heading3"/>
        <w:spacing w:line="458" w:lineRule="auto" w:before="144"/>
        <w:ind w:right="1718" w:firstLine="506"/>
        <w:jc w:val="left"/>
        <w:rPr>
          <w:b w:val="0"/>
          <w:bCs w:val="0"/>
        </w:rPr>
      </w:pPr>
      <w:r>
        <w:rPr/>
        <w:t>公司可能面临的风险参见本报告</w:t>
      </w:r>
      <w:r>
        <w:rPr>
          <w:rFonts w:ascii="Times New Roman" w:hAnsi="Times New Roman" w:cs="Times New Roman" w:eastAsia="Times New Roman" w:hint="default"/>
        </w:rPr>
        <w:t>“</w:t>
      </w:r>
      <w:r>
        <w:rPr/>
        <w:t>第一节</w:t>
      </w:r>
      <w:r>
        <w:rPr>
          <w:spacing w:val="-22"/>
        </w:rPr>
        <w:t> </w:t>
      </w:r>
      <w:r>
        <w:rPr/>
        <w:t>重要提示、目录和释义</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重要提示</w:t>
      </w:r>
      <w:r>
        <w:rPr>
          <w:rFonts w:ascii="Times New Roman" w:hAnsi="Times New Roman" w:cs="Times New Roman" w:eastAsia="Times New Roman" w:hint="default"/>
        </w:rPr>
        <w:t>”</w:t>
      </w:r>
      <w:r>
        <w:rPr/>
        <w:t>。</w:t>
      </w:r>
      <w:r>
        <w:rPr>
          <w:w w:val="99"/>
        </w:rPr>
        <w:t> </w:t>
      </w:r>
      <w:r>
        <w:rPr/>
        <w:t>九、董事会对会计师事务所本报告期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pStyle w:val="Heading3"/>
        <w:spacing w:line="468" w:lineRule="auto" w:before="38"/>
        <w:ind w:right="2080"/>
        <w:jc w:val="left"/>
        <w:rPr>
          <w:rFonts w:ascii="宋体" w:hAnsi="宋体" w:cs="宋体" w:eastAsia="宋体" w:hint="default"/>
          <w:b w:val="0"/>
          <w:bCs w:val="0"/>
        </w:rPr>
      </w:pPr>
      <w:r>
        <w:rPr>
          <w:rFonts w:ascii="宋体" w:hAnsi="宋体" w:cs="宋体" w:eastAsia="宋体" w:hint="default"/>
          <w:b w:val="0"/>
          <w:bCs w:val="0"/>
        </w:rPr>
        <w:t>不适用。 </w:t>
      </w:r>
      <w:r>
        <w:rPr/>
        <w:t>十、与上年度财务报告相比，会计政策、会计估计和核算方法发生变化的情况说明</w:t>
      </w:r>
      <w:r>
        <w:rPr>
          <w:w w:val="99"/>
        </w:rPr>
        <w:t> </w:t>
      </w:r>
      <w:r>
        <w:rPr>
          <w:rFonts w:ascii="宋体" w:hAnsi="宋体" w:cs="宋体" w:eastAsia="宋体" w:hint="default"/>
          <w:b w:val="0"/>
          <w:bCs w:val="0"/>
        </w:rPr>
        <w:t>不适用。</w:t>
      </w:r>
    </w:p>
    <w:p>
      <w:pPr>
        <w:pStyle w:val="Heading3"/>
        <w:spacing w:line="468" w:lineRule="auto" w:before="73"/>
        <w:ind w:right="3767"/>
        <w:jc w:val="left"/>
        <w:rPr>
          <w:rFonts w:ascii="宋体" w:hAnsi="宋体" w:cs="宋体" w:eastAsia="宋体" w:hint="default"/>
          <w:b w:val="0"/>
          <w:bCs w:val="0"/>
        </w:rPr>
      </w:pPr>
      <w:r>
        <w:rPr/>
        <w:t>十一、报告期内发生重大会计差错更正需追溯重述的情况说明</w:t>
      </w:r>
      <w:r>
        <w:rPr>
          <w:w w:val="99"/>
        </w:rPr>
        <w:t> </w:t>
      </w:r>
      <w:r>
        <w:rPr>
          <w:rFonts w:ascii="宋体" w:hAnsi="宋体" w:cs="宋体" w:eastAsia="宋体" w:hint="default"/>
          <w:b w:val="0"/>
          <w:bCs w:val="0"/>
        </w:rPr>
        <w:t>不适用。 </w:t>
      </w:r>
      <w:r>
        <w:rPr/>
        <w:t>十二、与上年度财务报告相比，合并报表范围发生变化的情况说明</w:t>
      </w:r>
      <w:r>
        <w:rPr>
          <w:w w:val="99"/>
        </w:rPr>
        <w:t> </w:t>
      </w:r>
      <w:r>
        <w:rPr>
          <w:rFonts w:ascii="宋体" w:hAnsi="宋体" w:cs="宋体" w:eastAsia="宋体" w:hint="default"/>
          <w:b w:val="0"/>
          <w:bCs w:val="0"/>
        </w:rPr>
        <w:t>不适用。</w:t>
      </w:r>
    </w:p>
    <w:p>
      <w:pPr>
        <w:spacing w:after="0" w:line="468" w:lineRule="auto"/>
        <w:jc w:val="left"/>
        <w:rPr>
          <w:rFonts w:ascii="宋体" w:hAnsi="宋体" w:cs="宋体" w:eastAsia="宋体" w:hint="default"/>
        </w:rPr>
        <w:sectPr>
          <w:pgSz w:w="11910" w:h="16840"/>
          <w:pgMar w:header="745" w:footer="1340" w:top="1060" w:bottom="1540" w:left="980" w:right="0"/>
        </w:sectPr>
      </w:pPr>
    </w:p>
    <w:p>
      <w:pPr>
        <w:spacing w:line="240" w:lineRule="auto" w:before="8"/>
        <w:rPr>
          <w:rFonts w:ascii="宋体" w:hAnsi="宋体" w:cs="宋体" w:eastAsia="宋体" w:hint="default"/>
          <w:sz w:val="23"/>
          <w:szCs w:val="23"/>
        </w:rPr>
      </w:pPr>
    </w:p>
    <w:p>
      <w:pPr>
        <w:pStyle w:val="Heading3"/>
        <w:spacing w:line="240" w:lineRule="auto"/>
        <w:ind w:right="3742"/>
        <w:jc w:val="left"/>
        <w:rPr>
          <w:b w:val="0"/>
          <w:bCs w:val="0"/>
        </w:rPr>
      </w:pPr>
      <w:r>
        <w:rPr/>
        <w:t>十三、公司利润分配及分红派息情况</w:t>
      </w:r>
      <w:r>
        <w:rPr>
          <w:b w:val="0"/>
          <w:bCs w:val="0"/>
        </w:rPr>
      </w:r>
    </w:p>
    <w:p>
      <w:pPr>
        <w:spacing w:line="240" w:lineRule="auto" w:before="7"/>
        <w:rPr>
          <w:rFonts w:ascii="宋体" w:hAnsi="宋体" w:cs="宋体" w:eastAsia="宋体" w:hint="default"/>
          <w:b/>
          <w:bCs/>
          <w:sz w:val="32"/>
          <w:szCs w:val="32"/>
        </w:rPr>
      </w:pPr>
    </w:p>
    <w:p>
      <w:pPr>
        <w:spacing w:line="381" w:lineRule="auto" w:before="0"/>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报告期内利润分配政策特别是现金分红政策的制定、执行或调整情况</w:t>
      </w:r>
      <w:r>
        <w:rPr>
          <w:rFonts w:ascii="宋体" w:hAnsi="宋体" w:cs="宋体" w:eastAsia="宋体" w:hint="default"/>
          <w:b/>
          <w:bCs/>
          <w:w w:val="99"/>
          <w:sz w:val="24"/>
          <w:szCs w:val="24"/>
        </w:rPr>
        <w:t> </w:t>
      </w:r>
      <w:r>
        <w:rPr>
          <w:rFonts w:ascii="宋体" w:hAnsi="宋体" w:cs="宋体" w:eastAsia="宋体" w:hint="default"/>
          <w:spacing w:val="-3"/>
          <w:sz w:val="24"/>
          <w:szCs w:val="24"/>
        </w:rPr>
        <w:t>根据中国证监会《关于进一步落实上市公司现金分红有关事项的通知》（证监发【</w:t>
      </w:r>
      <w:r>
        <w:rPr>
          <w:rFonts w:ascii="Times New Roman" w:hAnsi="Times New Roman" w:cs="Times New Roman" w:eastAsia="Times New Roman" w:hint="default"/>
          <w:spacing w:val="-3"/>
          <w:sz w:val="24"/>
          <w:szCs w:val="24"/>
        </w:rPr>
        <w:t>2012</w:t>
      </w:r>
      <w:r>
        <w:rPr>
          <w:rFonts w:ascii="宋体" w:hAnsi="宋体" w:cs="宋体" w:eastAsia="宋体" w:hint="default"/>
          <w:spacing w:val="-3"/>
          <w:sz w:val="24"/>
          <w:szCs w:val="24"/>
        </w:rPr>
        <w:t>】</w:t>
      </w:r>
    </w:p>
    <w:p>
      <w:pPr>
        <w:pStyle w:val="BodyText"/>
        <w:spacing w:line="304" w:lineRule="exact" w:before="0"/>
        <w:ind w:right="0"/>
        <w:jc w:val="left"/>
      </w:pPr>
      <w:r>
        <w:rPr>
          <w:rFonts w:ascii="Times New Roman" w:hAnsi="Times New Roman" w:cs="Times New Roman" w:eastAsia="Times New Roman" w:hint="default"/>
        </w:rPr>
        <w:t>37</w:t>
      </w:r>
      <w:r>
        <w:rPr/>
        <w:t>号）的要求，为健全和完善公司科学、持续、稳定、透明的分红决策和监督机制，积极回</w:t>
      </w:r>
    </w:p>
    <w:p>
      <w:pPr>
        <w:pStyle w:val="BodyText"/>
        <w:spacing w:line="345" w:lineRule="auto" w:before="126"/>
        <w:ind w:right="1013"/>
        <w:jc w:val="left"/>
      </w:pPr>
      <w:r>
        <w:rPr/>
        <w:t>报投资者，综合考虑公司所处行业特征、公司发展战略和经营计划、股东回报、社会资金成 </w:t>
      </w:r>
      <w:r>
        <w:rPr>
          <w:spacing w:val="-3"/>
        </w:rPr>
        <w:t>本以及外部融资环境等因素，公司对《公司章程》中关于利润分配政策的部分条款作出修改，</w:t>
      </w:r>
      <w:r>
        <w:rPr>
          <w:spacing w:val="-81"/>
        </w:rPr>
        <w:t> </w:t>
      </w:r>
      <w:r>
        <w:rPr>
          <w:spacing w:val="-81"/>
        </w:rPr>
      </w:r>
      <w:r>
        <w:rPr/>
        <w:t>对现金分红政策进行了进一步的细化，并制定了未来三年（</w:t>
      </w:r>
      <w:r>
        <w:rPr>
          <w:rFonts w:ascii="Times New Roman" w:hAnsi="Times New Roman" w:cs="Times New Roman" w:eastAsia="Times New Roman" w:hint="default"/>
        </w:rPr>
        <w:t>2012-2014</w:t>
      </w:r>
      <w:r>
        <w:rPr/>
        <w:t>年）股东回报规划，经 公司第四届董事会第十三次会议、</w:t>
      </w:r>
      <w:r>
        <w:rPr>
          <w:rFonts w:ascii="Times New Roman" w:hAnsi="Times New Roman" w:cs="Times New Roman" w:eastAsia="Times New Roman" w:hint="default"/>
        </w:rPr>
        <w:t>2012</w:t>
      </w:r>
      <w:r>
        <w:rPr/>
        <w:t>年第二次临时股东大会审议通过。</w:t>
      </w:r>
    </w:p>
    <w:p>
      <w:pPr>
        <w:pStyle w:val="BodyText"/>
        <w:spacing w:line="240" w:lineRule="auto" w:before="12"/>
        <w:ind w:left="633" w:right="3742"/>
        <w:jc w:val="left"/>
      </w:pPr>
      <w:r>
        <w:rPr/>
        <w:t>新修订的利润分配政策如下：</w:t>
      </w:r>
    </w:p>
    <w:p>
      <w:pPr>
        <w:pStyle w:val="BodyText"/>
        <w:spacing w:line="240" w:lineRule="auto" w:before="187"/>
        <w:ind w:left="633" w:right="3742"/>
        <w:jc w:val="left"/>
      </w:pPr>
      <w:r>
        <w:rPr/>
        <w:t>（一）公司的利润分配政策</w:t>
      </w:r>
    </w:p>
    <w:p>
      <w:pPr>
        <w:pStyle w:val="BodyText"/>
        <w:spacing w:line="360" w:lineRule="auto" w:before="185"/>
        <w:ind w:left="633" w:right="0"/>
        <w:jc w:val="left"/>
      </w:pPr>
      <w:r>
        <w:rPr>
          <w:rFonts w:ascii="Times New Roman" w:hAnsi="Times New Roman" w:cs="Times New Roman" w:eastAsia="Times New Roman" w:hint="default"/>
        </w:rPr>
        <w:t>1</w:t>
      </w:r>
      <w:r>
        <w:rPr/>
        <w:t>、利润分配的原则 </w:t>
      </w:r>
      <w:r>
        <w:rPr>
          <w:spacing w:val="-3"/>
        </w:rPr>
        <w:t>公司实施积极的利润分配政策，重视对投资者的合理投资回报，并保持连续性和稳定性。</w:t>
      </w:r>
    </w:p>
    <w:p>
      <w:pPr>
        <w:pStyle w:val="BodyText"/>
        <w:spacing w:line="240" w:lineRule="auto" w:before="65"/>
        <w:ind w:left="633" w:right="3742"/>
        <w:jc w:val="left"/>
      </w:pPr>
      <w:r>
        <w:rPr>
          <w:rFonts w:ascii="Times New Roman" w:hAnsi="Times New Roman" w:cs="Times New Roman" w:eastAsia="Times New Roman" w:hint="default"/>
        </w:rPr>
        <w:t>2</w:t>
      </w:r>
      <w:r>
        <w:rPr/>
        <w:t>、现金分红的条件</w:t>
      </w:r>
    </w:p>
    <w:p>
      <w:pPr>
        <w:pStyle w:val="BodyText"/>
        <w:spacing w:line="240" w:lineRule="auto" w:before="169"/>
        <w:ind w:left="633" w:right="0"/>
        <w:jc w:val="left"/>
      </w:pPr>
      <w:r>
        <w:rPr>
          <w:spacing w:val="-3"/>
        </w:rPr>
        <w:t>（</w:t>
      </w:r>
      <w:r>
        <w:rPr>
          <w:rFonts w:ascii="Times New Roman" w:hAnsi="Times New Roman" w:cs="Times New Roman" w:eastAsia="Times New Roman" w:hint="default"/>
          <w:spacing w:val="-3"/>
        </w:rPr>
        <w:t>1</w:t>
      </w:r>
      <w:r>
        <w:rPr>
          <w:spacing w:val="-3"/>
        </w:rPr>
        <w:t>）公司该年度的可分配利润（即公司弥补亏损、提取公积金后所余的税后利润）为正</w:t>
      </w:r>
    </w:p>
    <w:p>
      <w:pPr>
        <w:pStyle w:val="BodyText"/>
        <w:spacing w:line="240" w:lineRule="auto" w:before="126"/>
        <w:ind w:right="3742"/>
        <w:jc w:val="left"/>
      </w:pPr>
      <w:r>
        <w:rPr/>
        <w:t>值；</w:t>
      </w:r>
    </w:p>
    <w:p>
      <w:pPr>
        <w:spacing w:line="240" w:lineRule="auto" w:before="5"/>
        <w:rPr>
          <w:rFonts w:ascii="宋体" w:hAnsi="宋体" w:cs="宋体" w:eastAsia="宋体" w:hint="default"/>
          <w:sz w:val="12"/>
          <w:szCs w:val="12"/>
        </w:rPr>
      </w:pPr>
    </w:p>
    <w:p>
      <w:pPr>
        <w:pStyle w:val="BodyText"/>
        <w:spacing w:line="240" w:lineRule="auto" w:before="26"/>
        <w:ind w:left="633" w:right="0"/>
        <w:jc w:val="left"/>
      </w:pPr>
      <w:r>
        <w:rPr/>
        <w:t>（</w:t>
      </w:r>
      <w:r>
        <w:rPr>
          <w:rFonts w:ascii="Times New Roman" w:hAnsi="Times New Roman" w:cs="Times New Roman" w:eastAsia="Times New Roman" w:hint="default"/>
        </w:rPr>
        <w:t>2</w:t>
      </w:r>
      <w:r>
        <w:rPr/>
        <w:t>）审计机构对公司的该年度财务报告出具标准无保留意见的审计报告；</w:t>
      </w:r>
    </w:p>
    <w:p>
      <w:pPr>
        <w:pStyle w:val="BodyText"/>
        <w:spacing w:line="333" w:lineRule="auto" w:before="167"/>
        <w:ind w:right="0" w:firstLine="480"/>
        <w:jc w:val="left"/>
      </w:pPr>
      <w:r>
        <w:rPr>
          <w:spacing w:val="-6"/>
        </w:rPr>
        <w:t>（</w:t>
      </w:r>
      <w:r>
        <w:rPr>
          <w:rFonts w:ascii="Times New Roman" w:hAnsi="Times New Roman" w:cs="Times New Roman" w:eastAsia="Times New Roman" w:hint="default"/>
          <w:spacing w:val="-6"/>
        </w:rPr>
        <w:t>3</w:t>
      </w:r>
      <w:r>
        <w:rPr>
          <w:spacing w:val="-6"/>
        </w:rPr>
        <w:t>）公司未来十二个月内无重大投资计划或重大现金支出事项（募集资金投资项目除外）</w:t>
      </w:r>
      <w:r>
        <w:rPr/>
        <w:t> 发生。重大投资计划或者重大现金支出指以下情形之一：</w:t>
      </w:r>
    </w:p>
    <w:p>
      <w:pPr>
        <w:pStyle w:val="BodyText"/>
        <w:spacing w:line="352" w:lineRule="auto" w:before="91"/>
        <w:ind w:right="1112" w:firstLine="480"/>
        <w:jc w:val="left"/>
      </w:pPr>
      <w:r>
        <w:rPr/>
        <w:t>①</w:t>
      </w:r>
      <w:r>
        <w:rPr>
          <w:spacing w:val="-78"/>
        </w:rPr>
        <w:t> </w:t>
      </w:r>
      <w:r>
        <w:rPr/>
        <w:t>公司未来十二个月内拟对外投资、收购资产或者购买设备累计支出达到或超过公司最</w:t>
      </w:r>
      <w:r>
        <w:rPr/>
        <w:t> 近一期经审计净资产的</w:t>
      </w:r>
      <w:r>
        <w:rPr>
          <w:rFonts w:ascii="Times New Roman" w:hAnsi="Times New Roman" w:cs="Times New Roman" w:eastAsia="Times New Roman" w:hint="default"/>
        </w:rPr>
        <w:t>20%</w:t>
      </w:r>
      <w:r>
        <w:rPr/>
        <w:t>；</w:t>
      </w:r>
    </w:p>
    <w:p>
      <w:pPr>
        <w:pStyle w:val="BodyText"/>
        <w:spacing w:line="352" w:lineRule="auto" w:before="42"/>
        <w:ind w:right="1112" w:firstLine="480"/>
        <w:jc w:val="left"/>
      </w:pPr>
      <w:r>
        <w:rPr/>
        <w:t>②</w:t>
      </w:r>
      <w:r>
        <w:rPr>
          <w:spacing w:val="-78"/>
        </w:rPr>
        <w:t> </w:t>
      </w:r>
      <w:r>
        <w:rPr/>
        <w:t>公司未来十二个月内拟对外投资、收购资产或者购买设备累计支出达到或超过公司最</w:t>
      </w:r>
      <w:r>
        <w:rPr/>
        <w:t> 近一期经审计总资产的</w:t>
      </w:r>
      <w:r>
        <w:rPr>
          <w:rFonts w:ascii="Times New Roman" w:hAnsi="Times New Roman" w:cs="Times New Roman" w:eastAsia="Times New Roman" w:hint="default"/>
        </w:rPr>
        <w:t>10%</w:t>
      </w:r>
      <w:r>
        <w:rPr/>
        <w:t>。</w:t>
      </w:r>
    </w:p>
    <w:p>
      <w:pPr>
        <w:pStyle w:val="BodyText"/>
        <w:spacing w:line="360" w:lineRule="auto" w:before="42"/>
        <w:ind w:left="633" w:right="0"/>
        <w:jc w:val="left"/>
      </w:pPr>
      <w:r>
        <w:rPr>
          <w:rFonts w:ascii="Times New Roman" w:hAnsi="Times New Roman" w:cs="Times New Roman" w:eastAsia="Times New Roman" w:hint="default"/>
        </w:rPr>
        <w:t>3</w:t>
      </w:r>
      <w:r>
        <w:rPr/>
        <w:t>、现金分红的比例和时间 </w:t>
      </w:r>
      <w:r>
        <w:rPr>
          <w:spacing w:val="-3"/>
        </w:rPr>
        <w:t>在符合利润分配原则、保证公司正常经营和长远发展、且在满足现金分红条件的前提下，</w:t>
      </w:r>
    </w:p>
    <w:p>
      <w:pPr>
        <w:pStyle w:val="BodyText"/>
        <w:spacing w:line="352" w:lineRule="auto" w:before="26"/>
        <w:ind w:right="0"/>
        <w:jc w:val="left"/>
      </w:pPr>
      <w:r>
        <w:rPr/>
        <w:t>公司原则上每年进行一次现金分红，公司连续三年以现金方式累计分配的利润不少于该三年</w:t>
      </w:r>
      <w:r>
        <w:rPr>
          <w:spacing w:val="-91"/>
        </w:rPr>
        <w:t> </w:t>
      </w:r>
      <w:r>
        <w:rPr>
          <w:spacing w:val="-91"/>
        </w:rPr>
      </w:r>
      <w:r>
        <w:rPr/>
        <w:t>实现的年均可分配利润的</w:t>
      </w:r>
      <w:r>
        <w:rPr>
          <w:rFonts w:ascii="Times New Roman" w:hAnsi="Times New Roman" w:cs="Times New Roman" w:eastAsia="Times New Roman" w:hint="default"/>
        </w:rPr>
        <w:t>30%</w:t>
      </w:r>
      <w:r>
        <w:rPr/>
        <w:t>。</w:t>
      </w:r>
    </w:p>
    <w:p>
      <w:pPr>
        <w:pStyle w:val="BodyText"/>
        <w:spacing w:line="360" w:lineRule="auto" w:before="42"/>
        <w:ind w:left="633" w:right="0"/>
        <w:jc w:val="left"/>
      </w:pPr>
      <w:r>
        <w:rPr>
          <w:rFonts w:ascii="Times New Roman" w:hAnsi="Times New Roman" w:cs="Times New Roman" w:eastAsia="Times New Roman" w:hint="default"/>
        </w:rPr>
        <w:t>4</w:t>
      </w:r>
      <w:r>
        <w:rPr/>
        <w:t>、股票股利分配的条件 根据累计可供分配利润、公积金及现金流状况，在保证足额现金分红及公司股本规模合</w:t>
      </w:r>
    </w:p>
    <w:p>
      <w:pPr>
        <w:spacing w:after="0" w:line="36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0"/>
        <w:jc w:val="left"/>
      </w:pPr>
      <w:r>
        <w:rPr/>
        <w:t>理的前提下，公司可以采用发放股票股利方式进行利润分配，具体分红比例由公司董事会审</w:t>
      </w:r>
      <w:r>
        <w:rPr>
          <w:spacing w:val="-91"/>
        </w:rPr>
        <w:t> </w:t>
      </w:r>
      <w:r>
        <w:rPr>
          <w:spacing w:val="-91"/>
        </w:rPr>
      </w:r>
      <w:r>
        <w:rPr/>
        <w:t>议通过后，提交股东大会审议决定。</w:t>
      </w:r>
    </w:p>
    <w:p>
      <w:pPr>
        <w:pStyle w:val="BodyText"/>
        <w:spacing w:line="333" w:lineRule="auto" w:before="72"/>
        <w:ind w:right="1130" w:firstLine="480"/>
        <w:jc w:val="both"/>
      </w:pPr>
      <w:r>
        <w:rPr>
          <w:rFonts w:ascii="Times New Roman" w:hAnsi="Times New Roman" w:cs="Times New Roman" w:eastAsia="Times New Roman" w:hint="default"/>
          <w:spacing w:val="-3"/>
        </w:rPr>
        <w:t>5</w:t>
      </w:r>
      <w:r>
        <w:rPr>
          <w:spacing w:val="-3"/>
        </w:rPr>
        <w:t>、如股东发生违规占用公司资金情形的，公司在分配利润时，先从该股东应分配的现金</w:t>
      </w:r>
      <w:r>
        <w:rPr/>
        <w:t> 红利中扣减其占用的资金。</w:t>
      </w:r>
    </w:p>
    <w:p>
      <w:pPr>
        <w:pStyle w:val="BodyText"/>
        <w:spacing w:line="333" w:lineRule="auto" w:before="91"/>
        <w:ind w:right="1129" w:firstLine="480"/>
        <w:jc w:val="both"/>
      </w:pPr>
      <w:r>
        <w:rPr>
          <w:rFonts w:ascii="Times New Roman" w:hAnsi="Times New Roman" w:cs="Times New Roman" w:eastAsia="Times New Roman" w:hint="default"/>
          <w:spacing w:val="-3"/>
        </w:rPr>
        <w:t>6</w:t>
      </w:r>
      <w:r>
        <w:rPr>
          <w:spacing w:val="-3"/>
        </w:rPr>
        <w:t>、公司最近三年未进行现金利润分配的，不得向社会公众公开发行新股、发行可转换公</w:t>
      </w:r>
      <w:r>
        <w:rPr/>
        <w:t> 司债券或向原有股东配售股份。</w:t>
      </w:r>
    </w:p>
    <w:p>
      <w:pPr>
        <w:pStyle w:val="BodyText"/>
        <w:spacing w:line="350" w:lineRule="auto" w:before="91"/>
        <w:ind w:right="1171" w:firstLine="480"/>
        <w:jc w:val="both"/>
      </w:pPr>
      <w:r>
        <w:rPr/>
        <w:t>新修订的公司现金分红政策符合中国证监会的相关要求，分红标准和比例明确、清晰， 相关的决策程序和机制完备，独立董事经过了充分的调查论证，并在现金分红政策的制定过 程中充分听取了中小股东的意见。现金分红政策的制定程序合规、透明。</w:t>
      </w:r>
    </w:p>
    <w:p>
      <w:pPr>
        <w:pStyle w:val="BodyText"/>
        <w:spacing w:line="340" w:lineRule="auto" w:before="36"/>
        <w:ind w:right="1170" w:firstLine="480"/>
        <w:jc w:val="both"/>
      </w:pPr>
      <w:r>
        <w:rPr>
          <w:rFonts w:ascii="Times New Roman" w:hAnsi="Times New Roman" w:cs="Times New Roman" w:eastAsia="Times New Roman" w:hint="default"/>
        </w:rPr>
        <w:t>2012</w:t>
      </w:r>
      <w:r>
        <w:rPr/>
        <w:t>年的利润分配方案是董事会充分考虑公司</w:t>
      </w:r>
      <w:r>
        <w:rPr>
          <w:rFonts w:ascii="Times New Roman" w:hAnsi="Times New Roman" w:cs="Times New Roman" w:eastAsia="Times New Roman" w:hint="default"/>
        </w:rPr>
        <w:t>2012</w:t>
      </w:r>
      <w:r>
        <w:rPr/>
        <w:t>年的实际经营情况，严格按照《公司 章程》所规定的利润分配政策及审议程序，在充分听取公司中小股东意见的基础上制定的， 独立董事对该方案发表了同意意见。</w:t>
      </w:r>
    </w:p>
    <w:p>
      <w:pPr>
        <w:pStyle w:val="Heading3"/>
        <w:spacing w:line="240" w:lineRule="auto" w:before="86"/>
        <w:ind w:right="0"/>
        <w:jc w:val="left"/>
        <w:rPr>
          <w:b w:val="0"/>
          <w:bCs w:val="0"/>
        </w:rPr>
      </w:pPr>
      <w:r>
        <w:rPr/>
        <w:t>公司近</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年（含报告期）的利润分配方案及资本公积金转增股本方案情况</w:t>
      </w:r>
      <w:r>
        <w:rPr>
          <w:b w:val="0"/>
          <w:bCs w:val="0"/>
        </w:rPr>
      </w:r>
    </w:p>
    <w:p>
      <w:pPr>
        <w:pStyle w:val="BodyText"/>
        <w:spacing w:line="331" w:lineRule="auto" w:before="167"/>
        <w:ind w:right="1214" w:firstLine="48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2010</w:t>
      </w:r>
      <w:r>
        <w:rPr/>
        <w:t>年度利润分配方案为：以</w:t>
      </w:r>
      <w:r>
        <w:rPr>
          <w:rFonts w:ascii="Times New Roman" w:hAnsi="Times New Roman" w:cs="Times New Roman" w:eastAsia="Times New Roman" w:hint="default"/>
        </w:rPr>
        <w:t>2010</w:t>
      </w:r>
      <w:r>
        <w:rPr/>
        <w:t>年底的股本总额</w:t>
      </w:r>
      <w:r>
        <w:rPr>
          <w:rFonts w:ascii="Times New Roman" w:hAnsi="Times New Roman" w:cs="Times New Roman" w:eastAsia="Times New Roman" w:hint="default"/>
        </w:rPr>
        <w:t>10,455</w:t>
      </w:r>
      <w:r>
        <w:rPr/>
        <w:t>万股为基数，向全体 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3.50</w:t>
      </w:r>
      <w:r>
        <w:rPr/>
        <w:t>元（含税），共计分配股利</w:t>
      </w:r>
      <w:r>
        <w:rPr>
          <w:rFonts w:ascii="Times New Roman" w:hAnsi="Times New Roman" w:cs="Times New Roman" w:eastAsia="Times New Roman" w:hint="default"/>
        </w:rPr>
        <w:t>3,659.25</w:t>
      </w:r>
      <w:r>
        <w:rPr/>
        <w:t>万元。公司</w:t>
      </w:r>
      <w:r>
        <w:rPr>
          <w:rFonts w:ascii="Times New Roman" w:hAnsi="Times New Roman" w:cs="Times New Roman" w:eastAsia="Times New Roman" w:hint="default"/>
        </w:rPr>
        <w:t>2010</w:t>
      </w:r>
      <w:r>
        <w:rPr/>
        <w:t>年度资本 公积转增股本方案为：以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日的公司总股本</w:t>
      </w:r>
      <w:r>
        <w:rPr>
          <w:rFonts w:ascii="Times New Roman" w:hAnsi="Times New Roman" w:cs="Times New Roman" w:eastAsia="Times New Roman" w:hint="default"/>
        </w:rPr>
        <w:t>10,455</w:t>
      </w:r>
      <w:r>
        <w:rPr/>
        <w:t>万股为基数，以资本公积转增 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w:t>
      </w:r>
    </w:p>
    <w:p>
      <w:pPr>
        <w:pStyle w:val="BodyText"/>
        <w:spacing w:line="331" w:lineRule="auto" w:before="27"/>
        <w:ind w:right="1230" w:firstLine="480"/>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2011</w:t>
      </w:r>
      <w:r>
        <w:rPr/>
        <w:t>年度利润分配方案为：以</w:t>
      </w:r>
      <w:r>
        <w:rPr>
          <w:rFonts w:ascii="Times New Roman" w:hAnsi="Times New Roman" w:cs="Times New Roman" w:eastAsia="Times New Roman" w:hint="default"/>
        </w:rPr>
        <w:t>2011</w:t>
      </w:r>
      <w:r>
        <w:rPr/>
        <w:t>年底的股本总额</w:t>
      </w:r>
      <w:r>
        <w:rPr>
          <w:rFonts w:ascii="Times New Roman" w:hAnsi="Times New Roman" w:cs="Times New Roman" w:eastAsia="Times New Roman" w:hint="default"/>
        </w:rPr>
        <w:t>177,735,000</w:t>
      </w:r>
      <w:r>
        <w:rPr/>
        <w:t>股为基数，向全 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1.5</w:t>
      </w:r>
      <w:r>
        <w:rPr/>
        <w:t>元（含税），共计分配股利</w:t>
      </w:r>
      <w:r>
        <w:rPr>
          <w:rFonts w:ascii="Times New Roman" w:hAnsi="Times New Roman" w:cs="Times New Roman" w:eastAsia="Times New Roman" w:hint="default"/>
        </w:rPr>
        <w:t>26,660,250</w:t>
      </w:r>
      <w:r>
        <w:rPr/>
        <w:t>元。本年度不进行资本 公积金转增股本。</w:t>
      </w:r>
    </w:p>
    <w:p>
      <w:pPr>
        <w:pStyle w:val="BodyText"/>
        <w:spacing w:line="240" w:lineRule="auto" w:before="55"/>
        <w:ind w:left="63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年度利润分配方案为：</w:t>
      </w:r>
      <w:r>
        <w:rPr>
          <w:rFonts w:ascii="Times New Roman" w:hAnsi="Times New Roman" w:cs="Times New Roman" w:eastAsia="Times New Roman" w:hint="default"/>
        </w:rPr>
        <w:t>2012</w:t>
      </w:r>
      <w:r>
        <w:rPr/>
        <w:t>年不派发现金红利，公积金不转增股本。</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45" w:footer="1340" w:top="1060" w:bottom="1540" w:left="980" w:right="0"/>
        </w:sectPr>
      </w:pPr>
    </w:p>
    <w:p>
      <w:pPr>
        <w:pStyle w:val="Heading3"/>
        <w:spacing w:line="240" w:lineRule="auto"/>
        <w:ind w:right="-20"/>
        <w:jc w:val="left"/>
        <w:rPr>
          <w:b w:val="0"/>
          <w:bCs w:val="0"/>
        </w:rPr>
      </w:pPr>
      <w:r>
        <w:rPr/>
        <w:t>公司近三年现金分红情况表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044" w:space="5876"/>
            <w:col w:w="2010"/>
          </w:cols>
        </w:sectPr>
      </w:pPr>
    </w:p>
    <w:p>
      <w:pPr>
        <w:spacing w:line="240" w:lineRule="auto" w:before="4"/>
        <w:rPr>
          <w:rFonts w:ascii="宋体" w:hAnsi="宋体" w:cs="宋体" w:eastAsia="宋体" w:hint="default"/>
          <w:sz w:val="8"/>
          <w:szCs w:val="8"/>
        </w:rPr>
      </w:pPr>
    </w:p>
    <w:tbl>
      <w:tblPr>
        <w:tblW w:w="0" w:type="auto"/>
        <w:jc w:val="left"/>
        <w:tblInd w:w="359" w:type="dxa"/>
        <w:tblLayout w:type="fixed"/>
        <w:tblCellMar>
          <w:top w:w="0" w:type="dxa"/>
          <w:left w:w="0" w:type="dxa"/>
          <w:bottom w:w="0" w:type="dxa"/>
          <w:right w:w="0" w:type="dxa"/>
        </w:tblCellMar>
        <w:tblLook w:val="01E0"/>
      </w:tblPr>
      <w:tblGrid>
        <w:gridCol w:w="1102"/>
        <w:gridCol w:w="2269"/>
        <w:gridCol w:w="2727"/>
        <w:gridCol w:w="3121"/>
      </w:tblGrid>
      <w:tr>
        <w:trPr>
          <w:trHeight w:val="71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b/>
                <w:bCs/>
                <w:sz w:val="21"/>
                <w:szCs w:val="21"/>
              </w:rPr>
              <w:t>分红年度</w:t>
            </w:r>
            <w:r>
              <w:rPr>
                <w:rFonts w:ascii="宋体" w:hAnsi="宋体" w:cs="宋体" w:eastAsia="宋体" w:hint="default"/>
                <w:sz w:val="21"/>
                <w:szCs w:val="21"/>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1" w:right="0"/>
              <w:jc w:val="center"/>
              <w:rPr>
                <w:rFonts w:ascii="宋体" w:hAnsi="宋体" w:cs="宋体" w:eastAsia="宋体" w:hint="default"/>
                <w:sz w:val="21"/>
                <w:szCs w:val="21"/>
              </w:rPr>
            </w:pPr>
            <w:r>
              <w:rPr>
                <w:rFonts w:ascii="宋体" w:hAnsi="宋体" w:cs="宋体" w:eastAsia="宋体" w:hint="default"/>
                <w:b/>
                <w:bCs/>
                <w:sz w:val="21"/>
                <w:szCs w:val="21"/>
              </w:rPr>
              <w:t>现金分红金额（含税）</w:t>
            </w:r>
            <w:r>
              <w:rPr>
                <w:rFonts w:ascii="宋体" w:hAnsi="宋体" w:cs="宋体" w:eastAsia="宋体" w:hint="default"/>
                <w:sz w:val="21"/>
                <w:szCs w:val="21"/>
              </w:rPr>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01" w:right="192"/>
              <w:jc w:val="left"/>
              <w:rPr>
                <w:rFonts w:ascii="宋体" w:hAnsi="宋体" w:cs="宋体" w:eastAsia="宋体" w:hint="default"/>
                <w:sz w:val="21"/>
                <w:szCs w:val="21"/>
              </w:rPr>
            </w:pPr>
            <w:r>
              <w:rPr>
                <w:rFonts w:ascii="宋体" w:hAnsi="宋体" w:cs="宋体" w:eastAsia="宋体" w:hint="default"/>
                <w:b/>
                <w:bCs/>
                <w:sz w:val="21"/>
                <w:szCs w:val="21"/>
              </w:rPr>
              <w:t>分红年度合并报表中归属</w:t>
            </w:r>
            <w:r>
              <w:rPr>
                <w:rFonts w:ascii="宋体" w:hAnsi="宋体" w:cs="宋体" w:eastAsia="宋体" w:hint="default"/>
                <w:b/>
                <w:bCs/>
                <w:w w:val="100"/>
                <w:sz w:val="21"/>
                <w:szCs w:val="21"/>
              </w:rPr>
              <w:t> </w:t>
            </w:r>
            <w:r>
              <w:rPr>
                <w:rFonts w:ascii="宋体" w:hAnsi="宋体" w:cs="宋体" w:eastAsia="宋体" w:hint="default"/>
                <w:b/>
                <w:bCs/>
                <w:sz w:val="21"/>
                <w:szCs w:val="21"/>
              </w:rPr>
              <w:t>于上市公司股东的净利润</w:t>
            </w:r>
            <w:r>
              <w:rPr>
                <w:rFonts w:ascii="宋体" w:hAnsi="宋体" w:cs="宋体" w:eastAsia="宋体" w:hint="default"/>
                <w:sz w:val="21"/>
                <w:szCs w:val="21"/>
              </w:rPr>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90" w:right="183" w:hanging="106"/>
              <w:jc w:val="left"/>
              <w:rPr>
                <w:rFonts w:ascii="宋体" w:hAnsi="宋体" w:cs="宋体" w:eastAsia="宋体" w:hint="default"/>
                <w:sz w:val="21"/>
                <w:szCs w:val="21"/>
              </w:rPr>
            </w:pPr>
            <w:r>
              <w:rPr>
                <w:rFonts w:ascii="宋体" w:hAnsi="宋体" w:cs="宋体" w:eastAsia="宋体" w:hint="default"/>
                <w:b/>
                <w:bCs/>
                <w:sz w:val="21"/>
                <w:szCs w:val="21"/>
              </w:rPr>
              <w:t>占合并报表中归属于上市公司</w:t>
            </w:r>
            <w:r>
              <w:rPr>
                <w:rFonts w:ascii="宋体" w:hAnsi="宋体" w:cs="宋体" w:eastAsia="宋体" w:hint="default"/>
                <w:b/>
                <w:bCs/>
                <w:w w:val="100"/>
                <w:sz w:val="21"/>
                <w:szCs w:val="21"/>
              </w:rPr>
              <w:t> </w:t>
            </w:r>
            <w:r>
              <w:rPr>
                <w:rFonts w:ascii="宋体" w:hAnsi="宋体" w:cs="宋体" w:eastAsia="宋体" w:hint="default"/>
                <w:b/>
                <w:bCs/>
                <w:sz w:val="21"/>
                <w:szCs w:val="21"/>
              </w:rPr>
              <w:t>股东的净利润的比率（</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18,136,547.94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sz w:val="21"/>
              </w:rPr>
              <w:t>26,660,250.00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95,570,043.39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27.9%</w:t>
            </w: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 w:right="0"/>
              <w:jc w:val="center"/>
              <w:rPr>
                <w:rFonts w:ascii="Times New Roman" w:hAnsi="Times New Roman" w:cs="Times New Roman" w:eastAsia="Times New Roman" w:hint="default"/>
                <w:sz w:val="21"/>
                <w:szCs w:val="21"/>
              </w:rPr>
            </w:pPr>
            <w:r>
              <w:rPr>
                <w:rFonts w:ascii="Times New Roman"/>
                <w:sz w:val="21"/>
              </w:rPr>
              <w:t>36,592,500.00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85,718,282.45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42.69%</w:t>
            </w:r>
          </w:p>
        </w:tc>
      </w:tr>
    </w:tbl>
    <w:p>
      <w:pPr>
        <w:spacing w:line="240" w:lineRule="auto" w:before="0"/>
        <w:rPr>
          <w:rFonts w:ascii="宋体" w:hAnsi="宋体" w:cs="宋体" w:eastAsia="宋体" w:hint="default"/>
          <w:sz w:val="16"/>
          <w:szCs w:val="16"/>
        </w:rPr>
      </w:pPr>
    </w:p>
    <w:p>
      <w:pPr>
        <w:pStyle w:val="Heading3"/>
        <w:spacing w:line="240" w:lineRule="auto"/>
        <w:ind w:right="0"/>
        <w:jc w:val="left"/>
        <w:rPr>
          <w:b w:val="0"/>
          <w:bCs w:val="0"/>
        </w:rPr>
      </w:pPr>
      <w:r>
        <w:rPr/>
        <w:t>公司报告期内盈利且母公司未分配利润为正但未提出现金红利分配预案</w:t>
      </w:r>
      <w:r>
        <w:rPr>
          <w:b w:val="0"/>
          <w:bCs w:val="0"/>
        </w:rPr>
      </w:r>
    </w:p>
    <w:p>
      <w:pPr>
        <w:spacing w:line="240" w:lineRule="auto" w:before="12"/>
        <w:rPr>
          <w:rFonts w:ascii="宋体" w:hAnsi="宋体" w:cs="宋体" w:eastAsia="宋体" w:hint="default"/>
          <w:b/>
          <w:bCs/>
          <w:sz w:val="8"/>
          <w:szCs w:val="8"/>
        </w:rPr>
      </w:pPr>
    </w:p>
    <w:tbl>
      <w:tblPr>
        <w:tblW w:w="0" w:type="auto"/>
        <w:jc w:val="left"/>
        <w:tblInd w:w="160" w:type="dxa"/>
        <w:tblLayout w:type="fixed"/>
        <w:tblCellMar>
          <w:top w:w="0" w:type="dxa"/>
          <w:left w:w="0" w:type="dxa"/>
          <w:bottom w:w="0" w:type="dxa"/>
          <w:right w:w="0" w:type="dxa"/>
        </w:tblCellMar>
        <w:tblLook w:val="01E0"/>
      </w:tblPr>
      <w:tblGrid>
        <w:gridCol w:w="4773"/>
        <w:gridCol w:w="4773"/>
      </w:tblGrid>
      <w:tr>
        <w:trPr>
          <w:trHeight w:val="382"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57" w:right="0"/>
              <w:jc w:val="left"/>
              <w:rPr>
                <w:rFonts w:ascii="宋体" w:hAnsi="宋体" w:cs="宋体" w:eastAsia="宋体" w:hint="default"/>
                <w:sz w:val="21"/>
                <w:szCs w:val="21"/>
              </w:rPr>
            </w:pPr>
            <w:r>
              <w:rPr>
                <w:rFonts w:ascii="宋体" w:hAnsi="宋体" w:cs="宋体" w:eastAsia="宋体" w:hint="default"/>
                <w:b/>
                <w:bCs/>
                <w:sz w:val="21"/>
                <w:szCs w:val="21"/>
              </w:rPr>
              <w:t>报告期内盈利且母公司未分配利润为正但未提出现</w:t>
            </w:r>
            <w:r>
              <w:rPr>
                <w:rFonts w:ascii="宋体" w:hAnsi="宋体" w:cs="宋体" w:eastAsia="宋体" w:hint="default"/>
                <w:sz w:val="21"/>
                <w:szCs w:val="21"/>
              </w:rPr>
            </w:r>
          </w:p>
        </w:tc>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805" w:right="0"/>
              <w:jc w:val="left"/>
              <w:rPr>
                <w:rFonts w:ascii="宋体" w:hAnsi="宋体" w:cs="宋体" w:eastAsia="宋体" w:hint="default"/>
                <w:sz w:val="21"/>
                <w:szCs w:val="21"/>
              </w:rPr>
            </w:pPr>
            <w:r>
              <w:rPr>
                <w:rFonts w:ascii="宋体" w:hAnsi="宋体" w:cs="宋体" w:eastAsia="宋体" w:hint="default"/>
                <w:b/>
                <w:bCs/>
                <w:sz w:val="21"/>
                <w:szCs w:val="21"/>
              </w:rPr>
              <w:t>公司未分配利润的用途和使用计划</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6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334" w:right="0"/>
              <w:jc w:val="left"/>
              <w:rPr>
                <w:rFonts w:ascii="宋体" w:hAnsi="宋体" w:cs="宋体" w:eastAsia="宋体" w:hint="default"/>
                <w:sz w:val="21"/>
                <w:szCs w:val="21"/>
              </w:rPr>
            </w:pPr>
            <w:r>
              <w:rPr>
                <w:rFonts w:ascii="宋体" w:hAnsi="宋体" w:cs="宋体" w:eastAsia="宋体" w:hint="default"/>
                <w:b/>
                <w:bCs/>
                <w:sz w:val="21"/>
                <w:szCs w:val="21"/>
              </w:rPr>
              <w:t>金红利分配预案的原因</w:t>
            </w:r>
            <w:r>
              <w:rPr>
                <w:rFonts w:ascii="宋体" w:hAnsi="宋体" w:cs="宋体" w:eastAsia="宋体" w:hint="default"/>
                <w:sz w:val="21"/>
                <w:szCs w:val="21"/>
              </w:rPr>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64" w:lineRule="auto"/>
              <w:ind w:left="24" w:right="19"/>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年度，由于受到铁路行业的影响，公司实</w:t>
            </w:r>
            <w:r>
              <w:rPr>
                <w:rFonts w:ascii="宋体" w:hAnsi="宋体" w:cs="宋体" w:eastAsia="宋体" w:hint="default"/>
                <w:w w:val="100"/>
                <w:sz w:val="21"/>
                <w:szCs w:val="21"/>
              </w:rPr>
              <w:t> </w:t>
            </w:r>
            <w:r>
              <w:rPr>
                <w:rFonts w:ascii="宋体" w:hAnsi="宋体" w:cs="宋体" w:eastAsia="宋体" w:hint="default"/>
                <w:spacing w:val="-6"/>
                <w:sz w:val="21"/>
                <w:szCs w:val="21"/>
              </w:rPr>
              <w:t>现利润较低，着眼未来的发展需要，公司董事会结合</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目前的经营现状、资金状况，拟不分配、不转增。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2"/>
              <w:jc w:val="left"/>
              <w:rPr>
                <w:rFonts w:ascii="宋体" w:hAnsi="宋体" w:cs="宋体" w:eastAsia="宋体" w:hint="default"/>
                <w:sz w:val="21"/>
                <w:szCs w:val="21"/>
              </w:rPr>
            </w:pPr>
            <w:r>
              <w:rPr>
                <w:rFonts w:ascii="宋体" w:hAnsi="宋体" w:cs="宋体" w:eastAsia="宋体" w:hint="default"/>
                <w:sz w:val="21"/>
                <w:szCs w:val="21"/>
              </w:rPr>
              <w:t>公司拟以未分配的利润在满足公司日常经营的资金</w:t>
            </w:r>
            <w:r>
              <w:rPr>
                <w:rFonts w:ascii="宋体" w:hAnsi="宋体" w:cs="宋体" w:eastAsia="宋体" w:hint="default"/>
                <w:w w:val="100"/>
                <w:sz w:val="21"/>
                <w:szCs w:val="21"/>
              </w:rPr>
              <w:t> </w:t>
            </w:r>
            <w:r>
              <w:rPr>
                <w:rFonts w:ascii="宋体" w:hAnsi="宋体" w:cs="宋体" w:eastAsia="宋体" w:hint="default"/>
                <w:spacing w:val="-6"/>
                <w:sz w:val="21"/>
                <w:szCs w:val="21"/>
              </w:rPr>
              <w:t>需求的同时，投资建设铁路防灾监测及预警系统、铁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路综合视频监控系统、智能综合监控系统、轨道交通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运营安全服务系统四个项目的建设。</w:t>
            </w:r>
          </w:p>
        </w:tc>
      </w:tr>
    </w:tbl>
    <w:p>
      <w:pPr>
        <w:spacing w:line="240" w:lineRule="auto" w:before="1"/>
        <w:rPr>
          <w:rFonts w:ascii="宋体" w:hAnsi="宋体" w:cs="宋体" w:eastAsia="宋体" w:hint="default"/>
          <w:b/>
          <w:bCs/>
          <w:sz w:val="18"/>
          <w:szCs w:val="18"/>
        </w:rPr>
      </w:pPr>
    </w:p>
    <w:p>
      <w:pPr>
        <w:pStyle w:val="Heading3"/>
        <w:spacing w:line="240" w:lineRule="auto"/>
        <w:ind w:right="3742"/>
        <w:jc w:val="left"/>
        <w:rPr>
          <w:b w:val="0"/>
          <w:bCs w:val="0"/>
        </w:rPr>
      </w:pPr>
      <w:r>
        <w:rPr/>
        <w:t>十四、社会责任情况</w:t>
      </w:r>
      <w:r>
        <w:rPr>
          <w:b w:val="0"/>
          <w:bCs w:val="0"/>
        </w:rPr>
      </w:r>
    </w:p>
    <w:p>
      <w:pPr>
        <w:spacing w:line="240" w:lineRule="auto" w:before="6"/>
        <w:rPr>
          <w:rFonts w:ascii="宋体" w:hAnsi="宋体" w:cs="宋体" w:eastAsia="宋体" w:hint="default"/>
          <w:b/>
          <w:bCs/>
          <w:sz w:val="32"/>
          <w:szCs w:val="32"/>
        </w:rPr>
      </w:pPr>
    </w:p>
    <w:p>
      <w:pPr>
        <w:pStyle w:val="BodyText"/>
        <w:spacing w:line="331" w:lineRule="auto" w:before="0"/>
        <w:ind w:right="1131" w:firstLine="504"/>
        <w:jc w:val="both"/>
      </w:pPr>
      <w:r>
        <w:rPr/>
        <w:t>公司积极主动履行社会责任，</w:t>
      </w:r>
      <w:r>
        <w:rPr>
          <w:rFonts w:ascii="Times New Roman" w:hAnsi="Times New Roman" w:cs="Times New Roman" w:eastAsia="Times New Roman" w:hint="default"/>
        </w:rPr>
        <w:t>2012</w:t>
      </w:r>
      <w:r>
        <w:rPr/>
        <w:t>年度社会责任报告已经第四届董事会第十八次会议审 </w:t>
      </w:r>
      <w:r>
        <w:rPr>
          <w:spacing w:val="-3"/>
        </w:rPr>
        <w:t>议通过，报告全文详见</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日在巨潮资讯网（</w:t>
      </w:r>
      <w:hyperlink r:id="rId13">
        <w:r>
          <w:rPr>
            <w:rFonts w:ascii="Times New Roman" w:hAnsi="Times New Roman" w:cs="Times New Roman" w:eastAsia="Times New Roman" w:hint="default"/>
            <w:spacing w:val="-3"/>
          </w:rPr>
          <w:t>www.cninfo.com.cn</w:t>
        </w:r>
      </w:hyperlink>
      <w:r>
        <w:rPr>
          <w:spacing w:val="-3"/>
        </w:rPr>
        <w:t>）披露的《河南辉煌</w:t>
      </w:r>
      <w:r>
        <w:rPr>
          <w:spacing w:val="-79"/>
        </w:rPr>
        <w:t> </w:t>
      </w:r>
      <w:r>
        <w:rPr>
          <w:spacing w:val="-79"/>
        </w:rPr>
      </w:r>
      <w:r>
        <w:rPr/>
        <w:t>科技股份有限公司</w:t>
      </w:r>
      <w:r>
        <w:rPr>
          <w:rFonts w:ascii="Times New Roman" w:hAnsi="Times New Roman" w:cs="Times New Roman" w:eastAsia="Times New Roman" w:hint="default"/>
        </w:rPr>
        <w:t>2012</w:t>
      </w:r>
      <w:r>
        <w:rPr/>
        <w:t>年度社会责任报告》。</w:t>
      </w:r>
    </w:p>
    <w:p>
      <w:pPr>
        <w:pStyle w:val="Heading3"/>
        <w:spacing w:line="240" w:lineRule="auto" w:before="202"/>
        <w:ind w:right="3742"/>
        <w:jc w:val="left"/>
        <w:rPr>
          <w:b w:val="0"/>
          <w:bCs w:val="0"/>
        </w:rPr>
      </w:pPr>
      <w:r>
        <w:rPr/>
        <w:t>十五、报告期内接待调研、沟通、采访等活动登记表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838"/>
        <w:gridCol w:w="1274"/>
        <w:gridCol w:w="1985"/>
        <w:gridCol w:w="2482"/>
      </w:tblGrid>
      <w:tr>
        <w:trPr>
          <w:trHeight w:val="401"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134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信达澳银、民生加银基 </w:t>
            </w:r>
            <w:r>
              <w:rPr>
                <w:rFonts w:ascii="宋体" w:hAnsi="宋体" w:cs="宋体" w:eastAsia="宋体" w:hint="default"/>
                <w:spacing w:val="-5"/>
                <w:sz w:val="18"/>
                <w:szCs w:val="18"/>
              </w:rPr>
              <w:t>金、民生证券研究所、生</w:t>
            </w:r>
            <w:r>
              <w:rPr>
                <w:rFonts w:ascii="宋体" w:hAnsi="宋体" w:cs="宋体" w:eastAsia="宋体" w:hint="default"/>
                <w:sz w:val="18"/>
                <w:szCs w:val="18"/>
              </w:rPr>
              <w:t> 命保险资产管理有限公 司、东方基金</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106"/>
              <w:jc w:val="both"/>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品情况，现场参观，提供公司 及产品宣传册。</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上海尚雅投资管理有限 公司</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金鹰基金管理有限公司、 信诚基金管理有限公司</w:t>
            </w:r>
          </w:p>
        </w:tc>
        <w:tc>
          <w:tcPr>
            <w:tcW w:w="2482"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第一创业证券有限责任 </w:t>
            </w:r>
            <w:r>
              <w:rPr>
                <w:rFonts w:ascii="宋体" w:hAnsi="宋体" w:cs="宋体" w:eastAsia="宋体" w:hint="default"/>
                <w:spacing w:val="-5"/>
                <w:sz w:val="18"/>
                <w:szCs w:val="18"/>
              </w:rPr>
              <w:t>公司，信达澳银基金管理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北京鑫源览众投资管理 有限公司</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经济视点报、豫股网</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博时基金管理有限公司， 安信证券股份有限公司</w:t>
            </w:r>
          </w:p>
        </w:tc>
        <w:tc>
          <w:tcPr>
            <w:tcW w:w="2482"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上海巨金投资管理有限</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公司的经营发展情况及公司产</w:t>
            </w:r>
          </w:p>
        </w:tc>
      </w:tr>
    </w:tbl>
    <w:p>
      <w:pPr>
        <w:spacing w:after="0" w:line="240" w:lineRule="auto"/>
        <w:jc w:val="left"/>
        <w:rPr>
          <w:rFonts w:ascii="宋体" w:hAnsi="宋体" w:cs="宋体" w:eastAsia="宋体" w:hint="default"/>
          <w:sz w:val="18"/>
          <w:szCs w:val="18"/>
        </w:rPr>
        <w:sectPr>
          <w:pgSz w:w="11910" w:h="16840"/>
          <w:pgMar w:header="745" w:footer="1340"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838"/>
        <w:gridCol w:w="1274"/>
        <w:gridCol w:w="1985"/>
        <w:gridCol w:w="2482"/>
      </w:tblGrid>
      <w:tr>
        <w:trPr>
          <w:trHeight w:val="363"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品情况，现场参观。</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海通证券股份有限公司， 民生加银基金管理有限 公司</w:t>
            </w:r>
          </w:p>
        </w:tc>
        <w:tc>
          <w:tcPr>
            <w:tcW w:w="248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2"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中银基金管理有限公司、 长江证券股份有限公司</w:t>
            </w:r>
          </w:p>
        </w:tc>
        <w:tc>
          <w:tcPr>
            <w:tcW w:w="2482"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天相投资顾问有限公司</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上海大威德投资有限公 司</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第一创业证券股份有限 公司</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公司的经营发展情况及公司产 品情况，现场参观。</w:t>
            </w:r>
          </w:p>
        </w:tc>
      </w:tr>
    </w:tbl>
    <w:p>
      <w:pPr>
        <w:spacing w:after="0" w:line="316"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109"/>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32"/>
          <w:szCs w:val="32"/>
        </w:rPr>
      </w:pPr>
    </w:p>
    <w:p>
      <w:pPr>
        <w:spacing w:line="350" w:lineRule="auto" w:before="218"/>
        <w:ind w:left="152" w:right="3554"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本年度公司无重大诉讼、仲裁事项，无媒体质疑事项。 </w:t>
      </w:r>
      <w:r>
        <w:rPr>
          <w:rFonts w:ascii="宋体" w:hAnsi="宋体" w:cs="宋体" w:eastAsia="宋体" w:hint="default"/>
          <w:b/>
          <w:bCs/>
          <w:sz w:val="24"/>
          <w:szCs w:val="24"/>
        </w:rPr>
        <w:t>二、上市公司发生控股股东及其关联方非经营性占用资金情况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报告期内，公司无控股股东及其关联方非经营性占用资金情况发生。 </w:t>
      </w:r>
      <w:r>
        <w:rPr>
          <w:rFonts w:ascii="宋体" w:hAnsi="宋体" w:cs="宋体" w:eastAsia="宋体" w:hint="default"/>
          <w:b/>
          <w:bCs/>
          <w:sz w:val="24"/>
          <w:szCs w:val="24"/>
        </w:rPr>
        <w:t>三、破产重整相关事项</w:t>
      </w:r>
      <w:r>
        <w:rPr>
          <w:rFonts w:ascii="宋体" w:hAnsi="宋体" w:cs="宋体" w:eastAsia="宋体" w:hint="default"/>
          <w:sz w:val="24"/>
          <w:szCs w:val="24"/>
        </w:rPr>
      </w:r>
    </w:p>
    <w:p>
      <w:pPr>
        <w:spacing w:line="350" w:lineRule="auto" w:before="37"/>
        <w:ind w:left="152" w:right="8826" w:firstLine="0"/>
        <w:jc w:val="left"/>
        <w:rPr>
          <w:rFonts w:ascii="宋体" w:hAnsi="宋体" w:cs="宋体" w:eastAsia="宋体" w:hint="default"/>
          <w:sz w:val="24"/>
          <w:szCs w:val="24"/>
        </w:rPr>
      </w:pPr>
      <w:r>
        <w:rPr>
          <w:rFonts w:ascii="宋体" w:hAnsi="宋体" w:cs="宋体" w:eastAsia="宋体" w:hint="default"/>
          <w:sz w:val="24"/>
          <w:szCs w:val="24"/>
        </w:rPr>
        <w:t>不适用。 </w:t>
      </w:r>
      <w:r>
        <w:rPr>
          <w:rFonts w:ascii="宋体" w:hAnsi="宋体" w:cs="宋体" w:eastAsia="宋体" w:hint="default"/>
          <w:b/>
          <w:bCs/>
          <w:sz w:val="24"/>
          <w:szCs w:val="24"/>
        </w:rPr>
        <w:t>四、资产交易事项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、收购资产情况</w:t>
      </w:r>
      <w:r>
        <w:rPr>
          <w:rFonts w:ascii="宋体" w:hAnsi="宋体" w:cs="宋体" w:eastAsia="宋体" w:hint="default"/>
          <w:sz w:val="24"/>
          <w:szCs w:val="24"/>
        </w:rPr>
      </w:r>
    </w:p>
    <w:p>
      <w:pPr>
        <w:spacing w:line="343" w:lineRule="auto" w:before="6"/>
        <w:ind w:left="152" w:right="8965" w:firstLine="114"/>
        <w:jc w:val="center"/>
        <w:rPr>
          <w:rFonts w:ascii="宋体" w:hAnsi="宋体" w:cs="宋体" w:eastAsia="宋体" w:hint="default"/>
          <w:sz w:val="24"/>
          <w:szCs w:val="24"/>
        </w:rPr>
      </w:pPr>
      <w:r>
        <w:rPr>
          <w:rFonts w:ascii="宋体" w:hAnsi="宋体" w:cs="宋体" w:eastAsia="宋体" w:hint="default"/>
          <w:sz w:val="24"/>
          <w:szCs w:val="24"/>
        </w:rPr>
        <w:t>不适用。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、出售资产情况</w:t>
      </w:r>
      <w:r>
        <w:rPr>
          <w:rFonts w:ascii="宋体" w:hAnsi="宋体" w:cs="宋体" w:eastAsia="宋体" w:hint="default"/>
          <w:b/>
          <w:bCs/>
          <w:w w:val="99"/>
          <w:sz w:val="24"/>
          <w:szCs w:val="24"/>
        </w:rPr>
        <w:t> </w:t>
      </w:r>
      <w:r>
        <w:rPr>
          <w:rFonts w:ascii="宋体" w:hAnsi="宋体" w:cs="宋体" w:eastAsia="宋体" w:hint="default"/>
          <w:sz w:val="24"/>
          <w:szCs w:val="24"/>
        </w:rPr>
        <w:t>不适用。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、企业合并情况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3"/>
        <w:spacing w:line="352" w:lineRule="auto" w:before="41"/>
        <w:ind w:left="633" w:right="6658" w:hanging="481"/>
        <w:jc w:val="left"/>
        <w:rPr>
          <w:rFonts w:ascii="宋体" w:hAnsi="宋体" w:cs="宋体" w:eastAsia="宋体" w:hint="default"/>
          <w:b w:val="0"/>
          <w:bCs w:val="0"/>
        </w:rPr>
      </w:pPr>
      <w:r>
        <w:rPr/>
        <w:t>五、公司股权激励的实施情况及其影响</w:t>
      </w:r>
      <w:r>
        <w:rPr>
          <w:w w:val="99"/>
        </w:rPr>
        <w:t> </w:t>
      </w:r>
      <w:r>
        <w:rPr>
          <w:rFonts w:ascii="宋体" w:hAnsi="宋体" w:cs="宋体" w:eastAsia="宋体" w:hint="default"/>
          <w:b w:val="0"/>
          <w:bCs w:val="0"/>
        </w:rPr>
        <w:t>不适用。</w:t>
      </w:r>
    </w:p>
    <w:p>
      <w:pPr>
        <w:pStyle w:val="Heading3"/>
        <w:spacing w:line="240" w:lineRule="auto" w:before="34"/>
        <w:ind w:right="3742"/>
        <w:jc w:val="left"/>
        <w:rPr>
          <w:b w:val="0"/>
          <w:bCs w:val="0"/>
        </w:rPr>
      </w:pPr>
      <w:r>
        <w:rPr/>
        <w:t>六、重大关联交易</w:t>
      </w:r>
      <w:r>
        <w:rPr>
          <w:b w:val="0"/>
          <w:bCs w:val="0"/>
        </w:rPr>
      </w:r>
    </w:p>
    <w:p>
      <w:pPr>
        <w:spacing w:line="333" w:lineRule="auto" w:before="144"/>
        <w:ind w:left="633" w:right="7502"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、与日常经营相关的关联交易</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3"/>
        <w:spacing w:line="331" w:lineRule="auto" w:before="53"/>
        <w:ind w:left="633" w:right="7020" w:hanging="481"/>
        <w:jc w:val="left"/>
        <w:rPr>
          <w:rFonts w:ascii="宋体" w:hAnsi="宋体" w:cs="宋体" w:eastAsia="宋体" w:hint="default"/>
          <w:b w:val="0"/>
          <w:bCs w:val="0"/>
        </w:rPr>
      </w:pPr>
      <w:r>
        <w:rPr>
          <w:rFonts w:ascii="Times New Roman" w:hAnsi="Times New Roman" w:cs="Times New Roman" w:eastAsia="Times New Roman" w:hint="default"/>
        </w:rPr>
        <w:t>2</w:t>
      </w:r>
      <w:r>
        <w:rPr/>
        <w:t>、资产收购、出售发生的关联交易</w:t>
      </w:r>
      <w:r>
        <w:rPr>
          <w:w w:val="99"/>
        </w:rPr>
        <w:t> </w:t>
      </w:r>
      <w:r>
        <w:rPr>
          <w:rFonts w:ascii="宋体" w:hAnsi="宋体" w:cs="宋体" w:eastAsia="宋体" w:hint="default"/>
          <w:b w:val="0"/>
          <w:bCs w:val="0"/>
        </w:rPr>
        <w:t>不适用。</w:t>
      </w:r>
    </w:p>
    <w:p>
      <w:pPr>
        <w:pStyle w:val="Heading3"/>
        <w:spacing w:line="333" w:lineRule="auto" w:before="55"/>
        <w:ind w:left="633" w:right="7261" w:hanging="481"/>
        <w:jc w:val="left"/>
        <w:rPr>
          <w:rFonts w:ascii="宋体" w:hAnsi="宋体" w:cs="宋体" w:eastAsia="宋体" w:hint="default"/>
          <w:b w:val="0"/>
          <w:bCs w:val="0"/>
        </w:rPr>
      </w:pPr>
      <w:r>
        <w:rPr>
          <w:rFonts w:ascii="Times New Roman" w:hAnsi="Times New Roman" w:cs="Times New Roman" w:eastAsia="Times New Roman" w:hint="default"/>
        </w:rPr>
        <w:t>3</w:t>
      </w:r>
      <w:r>
        <w:rPr/>
        <w:t>、共同对外投资的重大关联交易</w:t>
      </w:r>
      <w:r>
        <w:rPr>
          <w:w w:val="99"/>
        </w:rPr>
        <w:t> </w:t>
      </w:r>
      <w:r>
        <w:rPr>
          <w:rFonts w:ascii="宋体" w:hAnsi="宋体" w:cs="宋体" w:eastAsia="宋体" w:hint="default"/>
          <w:b w:val="0"/>
          <w:bCs w:val="0"/>
        </w:rPr>
        <w:t>不适用。</w:t>
      </w:r>
    </w:p>
    <w:p>
      <w:pPr>
        <w:spacing w:line="333" w:lineRule="auto" w:before="50"/>
        <w:ind w:left="633" w:right="475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、关联债权债务往来</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报告期内，公司不存在非经营性关联债权债务往来。</w:t>
      </w:r>
    </w:p>
    <w:p>
      <w:pPr>
        <w:spacing w:line="331" w:lineRule="auto" w:before="53"/>
        <w:ind w:left="633" w:right="8465"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、其他重大关联交易</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spacing w:after="0" w:line="331" w:lineRule="auto"/>
        <w:jc w:val="left"/>
        <w:rPr>
          <w:rFonts w:ascii="宋体" w:hAnsi="宋体" w:cs="宋体" w:eastAsia="宋体" w:hint="default"/>
          <w:sz w:val="24"/>
          <w:szCs w:val="24"/>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pStyle w:val="Heading3"/>
        <w:spacing w:line="240" w:lineRule="auto" w:before="198"/>
        <w:ind w:left="252" w:right="0"/>
        <w:jc w:val="left"/>
        <w:rPr>
          <w:b w:val="0"/>
          <w:bCs w:val="0"/>
        </w:rPr>
      </w:pPr>
      <w:r>
        <w:rPr/>
        <w:t>七、重大合同及其履行情况</w:t>
      </w:r>
      <w:r>
        <w:rPr>
          <w:b w:val="0"/>
          <w:bCs w:val="0"/>
        </w:rPr>
      </w:r>
    </w:p>
    <w:p>
      <w:pPr>
        <w:pStyle w:val="Heading3"/>
        <w:spacing w:line="240" w:lineRule="auto" w:before="146"/>
        <w:ind w:left="252"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333" w:lineRule="auto" w:before="126"/>
        <w:ind w:left="733" w:right="9188" w:hanging="4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）托管情况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spacing w:line="331" w:lineRule="auto" w:before="53"/>
        <w:ind w:left="733" w:right="9188" w:hanging="4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）承包情况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spacing w:line="333" w:lineRule="auto" w:before="55"/>
        <w:ind w:left="733" w:right="9188" w:hanging="4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）租赁情况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3"/>
        <w:spacing w:line="240" w:lineRule="auto" w:before="51"/>
        <w:ind w:left="252" w:right="0"/>
        <w:jc w:val="left"/>
        <w:rPr>
          <w:b w:val="0"/>
          <w:bCs w:val="0"/>
        </w:rPr>
      </w:pPr>
      <w:r>
        <w:rPr>
          <w:rFonts w:ascii="Times New Roman" w:hAnsi="Times New Roman" w:cs="Times New Roman" w:eastAsia="Times New Roman" w:hint="default"/>
        </w:rPr>
        <w:t>2</w:t>
      </w:r>
      <w:r>
        <w:rPr/>
        <w:t>、担保情况</w:t>
      </w:r>
      <w:r>
        <w:rPr>
          <w:b w:val="0"/>
          <w:bCs w:val="0"/>
        </w:rPr>
      </w:r>
    </w:p>
    <w:p>
      <w:pPr>
        <w:pStyle w:val="BodyText"/>
        <w:spacing w:line="240" w:lineRule="auto" w:before="128"/>
        <w:ind w:left="733" w:right="0"/>
        <w:jc w:val="left"/>
      </w:pPr>
      <w:r>
        <w:rPr/>
        <w:t>报告期内公司无担保情况发生。</w:t>
      </w:r>
    </w:p>
    <w:p>
      <w:pPr>
        <w:pStyle w:val="Heading3"/>
        <w:spacing w:line="240" w:lineRule="auto" w:before="146"/>
        <w:ind w:left="252" w:right="0"/>
        <w:jc w:val="left"/>
        <w:rPr>
          <w:b w:val="0"/>
          <w:bCs w:val="0"/>
        </w:rPr>
      </w:pPr>
      <w:r>
        <w:rPr/>
        <w:pict>
          <v:shape style="position:absolute;margin-left:172.324997pt;margin-top:75.195595pt;width:53.1pt;height:17.650pt;mso-position-horizontal-relative:page;mso-position-vertical-relative:paragraph;z-index:-80701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有）</w:t>
                  </w:r>
                  <w:r>
                    <w:rPr>
                      <w:rFonts w:ascii="宋体" w:hAnsi="宋体" w:cs="宋体" w:eastAsia="宋体" w:hint="default"/>
                      <w:sz w:val="18"/>
                      <w:szCs w:val="18"/>
                    </w:rPr>
                  </w:r>
                </w:p>
              </w:txbxContent>
            </v:textbox>
            <w10:wrap type="none"/>
          </v:shape>
        </w:pict>
      </w:r>
      <w:r>
        <w:rPr>
          <w:rFonts w:ascii="Times New Roman" w:hAnsi="Times New Roman" w:cs="Times New Roman" w:eastAsia="Times New Roman" w:hint="default"/>
        </w:rPr>
        <w:t>3</w:t>
      </w:r>
      <w:r>
        <w:rPr/>
        <w:t>、其他重大合同</w:t>
      </w:r>
      <w:r>
        <w:rPr>
          <w:b w:val="0"/>
          <w:bCs w:val="0"/>
        </w:rPr>
      </w:r>
    </w:p>
    <w:p>
      <w:pPr>
        <w:spacing w:line="240" w:lineRule="auto" w:before="1"/>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1013"/>
        <w:gridCol w:w="869"/>
        <w:gridCol w:w="871"/>
        <w:gridCol w:w="793"/>
        <w:gridCol w:w="566"/>
        <w:gridCol w:w="708"/>
        <w:gridCol w:w="567"/>
        <w:gridCol w:w="710"/>
        <w:gridCol w:w="566"/>
        <w:gridCol w:w="425"/>
        <w:gridCol w:w="3262"/>
      </w:tblGrid>
      <w:tr>
        <w:trPr>
          <w:trHeight w:val="133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139" w:right="49" w:hanging="89"/>
              <w:jc w:val="left"/>
              <w:rPr>
                <w:rFonts w:ascii="宋体" w:hAnsi="宋体" w:cs="宋体" w:eastAsia="宋体" w:hint="default"/>
                <w:sz w:val="18"/>
                <w:szCs w:val="18"/>
              </w:rPr>
            </w:pPr>
            <w:r>
              <w:rPr>
                <w:rFonts w:ascii="宋体" w:hAnsi="宋体" w:cs="宋体" w:eastAsia="宋体" w:hint="default"/>
                <w:b/>
                <w:bCs/>
                <w:sz w:val="18"/>
                <w:szCs w:val="18"/>
              </w:rPr>
              <w:t>合同订立公</w:t>
            </w:r>
            <w:r>
              <w:rPr>
                <w:rFonts w:ascii="宋体" w:hAnsi="宋体" w:cs="宋体" w:eastAsia="宋体" w:hint="default"/>
                <w:b/>
                <w:bCs/>
                <w:w w:val="99"/>
                <w:sz w:val="18"/>
                <w:szCs w:val="18"/>
              </w:rPr>
              <w:t> </w:t>
            </w:r>
            <w:r>
              <w:rPr>
                <w:rFonts w:ascii="宋体" w:hAnsi="宋体" w:cs="宋体" w:eastAsia="宋体" w:hint="default"/>
                <w:b/>
                <w:bCs/>
                <w:sz w:val="18"/>
                <w:szCs w:val="18"/>
              </w:rPr>
              <w:t>司方名称</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69" w:right="65"/>
              <w:jc w:val="left"/>
              <w:rPr>
                <w:rFonts w:ascii="宋体" w:hAnsi="宋体" w:cs="宋体" w:eastAsia="宋体" w:hint="default"/>
                <w:sz w:val="18"/>
                <w:szCs w:val="18"/>
              </w:rPr>
            </w:pPr>
            <w:r>
              <w:rPr>
                <w:rFonts w:ascii="宋体" w:hAnsi="宋体" w:cs="宋体" w:eastAsia="宋体" w:hint="default"/>
                <w:b/>
                <w:bCs/>
                <w:sz w:val="18"/>
                <w:szCs w:val="18"/>
              </w:rPr>
              <w:t>合同订立</w:t>
            </w:r>
            <w:r>
              <w:rPr>
                <w:rFonts w:ascii="宋体" w:hAnsi="宋体" w:cs="宋体" w:eastAsia="宋体" w:hint="default"/>
                <w:b/>
                <w:bCs/>
                <w:w w:val="99"/>
                <w:sz w:val="18"/>
                <w:szCs w:val="18"/>
              </w:rPr>
              <w:t> </w:t>
            </w:r>
            <w:r>
              <w:rPr>
                <w:rFonts w:ascii="宋体" w:hAnsi="宋体" w:cs="宋体" w:eastAsia="宋体" w:hint="default"/>
                <w:b/>
                <w:bCs/>
                <w:sz w:val="18"/>
                <w:szCs w:val="18"/>
              </w:rPr>
              <w:t>对方名称</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22" w:firstLine="45"/>
              <w:jc w:val="both"/>
              <w:rPr>
                <w:rFonts w:ascii="宋体" w:hAnsi="宋体" w:cs="宋体" w:eastAsia="宋体" w:hint="default"/>
                <w:sz w:val="18"/>
                <w:szCs w:val="18"/>
              </w:rPr>
            </w:pPr>
            <w:r>
              <w:rPr>
                <w:rFonts w:ascii="宋体" w:hAnsi="宋体" w:cs="宋体" w:eastAsia="宋体" w:hint="default"/>
                <w:b/>
                <w:bCs/>
                <w:sz w:val="18"/>
                <w:szCs w:val="18"/>
              </w:rPr>
              <w:t>合同涉及</w:t>
            </w:r>
            <w:r>
              <w:rPr>
                <w:rFonts w:ascii="宋体" w:hAnsi="宋体" w:cs="宋体" w:eastAsia="宋体" w:hint="default"/>
                <w:b/>
                <w:bCs/>
                <w:w w:val="99"/>
                <w:sz w:val="18"/>
                <w:szCs w:val="18"/>
              </w:rPr>
              <w:t> </w:t>
            </w:r>
            <w:r>
              <w:rPr>
                <w:rFonts w:ascii="宋体" w:hAnsi="宋体" w:cs="宋体" w:eastAsia="宋体" w:hint="default"/>
                <w:b/>
                <w:bCs/>
                <w:sz w:val="18"/>
                <w:szCs w:val="18"/>
              </w:rPr>
              <w:t>资产的账</w:t>
            </w:r>
            <w:r>
              <w:rPr>
                <w:rFonts w:ascii="宋体" w:hAnsi="宋体" w:cs="宋体" w:eastAsia="宋体" w:hint="default"/>
                <w:b/>
                <w:bCs/>
                <w:w w:val="99"/>
                <w:sz w:val="18"/>
                <w:szCs w:val="18"/>
              </w:rPr>
              <w:t> </w:t>
            </w:r>
            <w:r>
              <w:rPr>
                <w:rFonts w:ascii="宋体" w:hAnsi="宋体" w:cs="宋体" w:eastAsia="宋体" w:hint="default"/>
                <w:b/>
                <w:bCs/>
                <w:spacing w:val="-18"/>
                <w:w w:val="99"/>
                <w:sz w:val="18"/>
                <w:szCs w:val="18"/>
              </w:rPr>
              <w:t>面价值（万</w:t>
            </w:r>
            <w:r>
              <w:rPr>
                <w:rFonts w:ascii="宋体" w:hAnsi="宋体" w:cs="宋体" w:eastAsia="宋体" w:hint="default"/>
                <w:b/>
                <w:bCs/>
                <w:spacing w:val="-88"/>
                <w:w w:val="99"/>
                <w:sz w:val="18"/>
                <w:szCs w:val="18"/>
              </w:rPr>
              <w:t> </w:t>
            </w:r>
            <w:r>
              <w:rPr>
                <w:rFonts w:ascii="宋体" w:hAnsi="宋体" w:cs="宋体" w:eastAsia="宋体" w:hint="default"/>
                <w:b/>
                <w:bCs/>
                <w:spacing w:val="-88"/>
                <w:w w:val="99"/>
                <w:sz w:val="18"/>
                <w:szCs w:val="18"/>
              </w:rPr>
            </w:r>
            <w:r>
              <w:rPr>
                <w:rFonts w:ascii="宋体" w:hAnsi="宋体" w:cs="宋体" w:eastAsia="宋体" w:hint="default"/>
                <w:b/>
                <w:bCs/>
                <w:spacing w:val="-45"/>
                <w:w w:val="99"/>
                <w:sz w:val="18"/>
                <w:szCs w:val="18"/>
              </w:rPr>
              <w:t>元）（如</w:t>
            </w:r>
            <w:r>
              <w:rPr>
                <w:rFonts w:ascii="宋体" w:hAnsi="宋体" w:cs="宋体" w:eastAsia="宋体" w:hint="default"/>
                <w:spacing w:val="-45"/>
                <w:sz w:val="18"/>
                <w:szCs w:val="18"/>
              </w:rPr>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 w:right="27"/>
              <w:jc w:val="both"/>
              <w:rPr>
                <w:rFonts w:ascii="宋体" w:hAnsi="宋体" w:cs="宋体" w:eastAsia="宋体" w:hint="default"/>
                <w:sz w:val="18"/>
                <w:szCs w:val="18"/>
              </w:rPr>
            </w:pPr>
            <w:r>
              <w:rPr>
                <w:rFonts w:ascii="宋体" w:hAnsi="宋体" w:cs="宋体" w:eastAsia="宋体" w:hint="default"/>
                <w:b/>
                <w:bCs/>
                <w:sz w:val="18"/>
                <w:szCs w:val="18"/>
              </w:rPr>
              <w:t>合同涉及</w:t>
            </w:r>
            <w:r>
              <w:rPr>
                <w:rFonts w:ascii="宋体" w:hAnsi="宋体" w:cs="宋体" w:eastAsia="宋体" w:hint="default"/>
                <w:b/>
                <w:bCs/>
                <w:w w:val="99"/>
                <w:sz w:val="18"/>
                <w:szCs w:val="18"/>
              </w:rPr>
              <w:t> </w:t>
            </w:r>
            <w:r>
              <w:rPr>
                <w:rFonts w:ascii="宋体" w:hAnsi="宋体" w:cs="宋体" w:eastAsia="宋体" w:hint="default"/>
                <w:b/>
                <w:bCs/>
                <w:sz w:val="18"/>
                <w:szCs w:val="18"/>
              </w:rPr>
              <w:t>资产的评</w:t>
            </w:r>
            <w:r>
              <w:rPr>
                <w:rFonts w:ascii="宋体" w:hAnsi="宋体" w:cs="宋体" w:eastAsia="宋体" w:hint="default"/>
                <w:b/>
                <w:bCs/>
                <w:w w:val="99"/>
                <w:sz w:val="18"/>
                <w:szCs w:val="18"/>
              </w:rPr>
              <w:t> </w:t>
            </w:r>
            <w:r>
              <w:rPr>
                <w:rFonts w:ascii="宋体" w:hAnsi="宋体" w:cs="宋体" w:eastAsia="宋体" w:hint="default"/>
                <w:b/>
                <w:bCs/>
                <w:sz w:val="18"/>
                <w:szCs w:val="18"/>
              </w:rPr>
              <w:t>估价值</w:t>
            </w:r>
            <w:r>
              <w:rPr>
                <w:rFonts w:ascii="宋体" w:hAnsi="宋体" w:cs="宋体" w:eastAsia="宋体" w:hint="default"/>
                <w:sz w:val="18"/>
                <w:szCs w:val="18"/>
              </w:rPr>
            </w:r>
          </w:p>
          <w:p>
            <w:pPr>
              <w:pStyle w:val="TableParagraph"/>
              <w:spacing w:line="240" w:lineRule="auto" w:before="19"/>
              <w:ind w:left="31" w:right="0"/>
              <w:jc w:val="both"/>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8" w:right="91"/>
              <w:jc w:val="both"/>
              <w:rPr>
                <w:rFonts w:ascii="宋体" w:hAnsi="宋体" w:cs="宋体" w:eastAsia="宋体" w:hint="default"/>
                <w:sz w:val="18"/>
                <w:szCs w:val="18"/>
              </w:rPr>
            </w:pPr>
            <w:r>
              <w:rPr>
                <w:rFonts w:ascii="宋体" w:hAnsi="宋体" w:cs="宋体" w:eastAsia="宋体" w:hint="default"/>
                <w:b/>
                <w:bCs/>
                <w:sz w:val="18"/>
                <w:szCs w:val="18"/>
              </w:rPr>
              <w:t>评估</w:t>
            </w:r>
            <w:r>
              <w:rPr>
                <w:rFonts w:ascii="宋体" w:hAnsi="宋体" w:cs="宋体" w:eastAsia="宋体" w:hint="default"/>
                <w:b/>
                <w:bCs/>
                <w:spacing w:val="-89"/>
                <w:sz w:val="18"/>
                <w:szCs w:val="18"/>
              </w:rPr>
              <w:t> </w:t>
            </w:r>
            <w:r>
              <w:rPr>
                <w:rFonts w:ascii="宋体" w:hAnsi="宋体" w:cs="宋体" w:eastAsia="宋体" w:hint="default"/>
                <w:b/>
                <w:bCs/>
                <w:sz w:val="18"/>
                <w:szCs w:val="18"/>
              </w:rPr>
              <w:t>机构</w:t>
            </w:r>
            <w:r>
              <w:rPr>
                <w:rFonts w:ascii="宋体" w:hAnsi="宋体" w:cs="宋体" w:eastAsia="宋体" w:hint="default"/>
                <w:b/>
                <w:bCs/>
                <w:spacing w:val="-8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167" w:right="75" w:hanging="89"/>
              <w:jc w:val="left"/>
              <w:rPr>
                <w:rFonts w:ascii="宋体" w:hAnsi="宋体" w:cs="宋体" w:eastAsia="宋体" w:hint="default"/>
                <w:sz w:val="18"/>
                <w:szCs w:val="18"/>
              </w:rPr>
            </w:pPr>
            <w:r>
              <w:rPr>
                <w:rFonts w:ascii="宋体" w:hAnsi="宋体" w:cs="宋体" w:eastAsia="宋体" w:hint="default"/>
                <w:b/>
                <w:bCs/>
                <w:sz w:val="18"/>
                <w:szCs w:val="18"/>
              </w:rPr>
              <w:t>评估基</w:t>
            </w:r>
            <w:r>
              <w:rPr>
                <w:rFonts w:ascii="宋体" w:hAnsi="宋体" w:cs="宋体" w:eastAsia="宋体" w:hint="default"/>
                <w:b/>
                <w:bCs/>
                <w:w w:val="99"/>
                <w:sz w:val="18"/>
                <w:szCs w:val="18"/>
              </w:rPr>
              <w:t> </w:t>
            </w:r>
            <w:r>
              <w:rPr>
                <w:rFonts w:ascii="宋体" w:hAnsi="宋体" w:cs="宋体" w:eastAsia="宋体" w:hint="default"/>
                <w:b/>
                <w:bCs/>
                <w:sz w:val="18"/>
                <w:szCs w:val="18"/>
              </w:rPr>
              <w:t>准日</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98" w:right="93"/>
              <w:jc w:val="left"/>
              <w:rPr>
                <w:rFonts w:ascii="宋体" w:hAnsi="宋体" w:cs="宋体" w:eastAsia="宋体" w:hint="default"/>
                <w:sz w:val="18"/>
                <w:szCs w:val="18"/>
              </w:rPr>
            </w:pPr>
            <w:r>
              <w:rPr>
                <w:rFonts w:ascii="宋体" w:hAnsi="宋体" w:cs="宋体" w:eastAsia="宋体" w:hint="default"/>
                <w:b/>
                <w:bCs/>
                <w:sz w:val="18"/>
                <w:szCs w:val="18"/>
              </w:rPr>
              <w:t>定价</w:t>
            </w:r>
            <w:r>
              <w:rPr>
                <w:rFonts w:ascii="宋体" w:hAnsi="宋体" w:cs="宋体" w:eastAsia="宋体" w:hint="default"/>
                <w:b/>
                <w:bCs/>
                <w:spacing w:val="-89"/>
                <w:sz w:val="18"/>
                <w:szCs w:val="18"/>
              </w:rPr>
              <w:t> </w:t>
            </w:r>
            <w:r>
              <w:rPr>
                <w:rFonts w:ascii="宋体" w:hAnsi="宋体" w:cs="宋体" w:eastAsia="宋体" w:hint="default"/>
                <w:b/>
                <w:bCs/>
                <w:sz w:val="18"/>
                <w:szCs w:val="18"/>
              </w:rPr>
              <w:t>原则</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81" w:right="75"/>
              <w:jc w:val="both"/>
              <w:rPr>
                <w:rFonts w:ascii="宋体" w:hAnsi="宋体" w:cs="宋体" w:eastAsia="宋体" w:hint="default"/>
                <w:sz w:val="18"/>
                <w:szCs w:val="18"/>
              </w:rPr>
            </w:pPr>
            <w:r>
              <w:rPr>
                <w:rFonts w:ascii="宋体" w:hAnsi="宋体" w:cs="宋体" w:eastAsia="宋体" w:hint="default"/>
                <w:b/>
                <w:bCs/>
                <w:sz w:val="18"/>
                <w:szCs w:val="18"/>
              </w:rPr>
              <w:t>交易价</w:t>
            </w:r>
            <w:r>
              <w:rPr>
                <w:rFonts w:ascii="宋体" w:hAnsi="宋体" w:cs="宋体" w:eastAsia="宋体" w:hint="default"/>
                <w:b/>
                <w:bCs/>
                <w:w w:val="99"/>
                <w:sz w:val="18"/>
                <w:szCs w:val="18"/>
              </w:rPr>
              <w:t> </w:t>
            </w:r>
            <w:r>
              <w:rPr>
                <w:rFonts w:ascii="宋体" w:hAnsi="宋体" w:cs="宋体" w:eastAsia="宋体" w:hint="default"/>
                <w:b/>
                <w:bCs/>
                <w:sz w:val="18"/>
                <w:szCs w:val="18"/>
              </w:rPr>
              <w:t>格（万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8" w:right="91"/>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89"/>
                <w:sz w:val="18"/>
                <w:szCs w:val="18"/>
              </w:rPr>
              <w:t> </w:t>
            </w:r>
            <w:r>
              <w:rPr>
                <w:rFonts w:ascii="宋体" w:hAnsi="宋体" w:cs="宋体" w:eastAsia="宋体" w:hint="default"/>
                <w:b/>
                <w:bCs/>
                <w:sz w:val="18"/>
                <w:szCs w:val="18"/>
              </w:rPr>
              <w:t>关联</w:t>
            </w:r>
            <w:r>
              <w:rPr>
                <w:rFonts w:ascii="宋体" w:hAnsi="宋体" w:cs="宋体" w:eastAsia="宋体" w:hint="default"/>
                <w:b/>
                <w:bCs/>
                <w:spacing w:val="-89"/>
                <w:sz w:val="18"/>
                <w:szCs w:val="18"/>
              </w:rPr>
              <w:t> </w:t>
            </w:r>
            <w:r>
              <w:rPr>
                <w:rFonts w:ascii="宋体" w:hAnsi="宋体" w:cs="宋体" w:eastAsia="宋体" w:hint="default"/>
                <w:b/>
                <w:bCs/>
                <w:sz w:val="18"/>
                <w:szCs w:val="18"/>
              </w:rPr>
              <w:t>交易</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26" w:right="23"/>
              <w:jc w:val="left"/>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b/>
                <w:bCs/>
                <w:spacing w:val="-8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b/>
                <w:bCs/>
                <w:sz w:val="18"/>
                <w:szCs w:val="18"/>
              </w:rPr>
              <w:t>截至报告期末的执行情况</w:t>
            </w:r>
            <w:r>
              <w:rPr>
                <w:rFonts w:ascii="宋体" w:hAnsi="宋体" w:cs="宋体" w:eastAsia="宋体" w:hint="default"/>
                <w:sz w:val="18"/>
                <w:szCs w:val="18"/>
              </w:rPr>
            </w:r>
          </w:p>
        </w:tc>
      </w:tr>
      <w:tr>
        <w:trPr>
          <w:trHeight w:val="414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316" w:lineRule="auto"/>
              <w:ind w:left="24" w:right="77"/>
              <w:jc w:val="both"/>
              <w:rPr>
                <w:rFonts w:ascii="宋体" w:hAnsi="宋体" w:cs="宋体" w:eastAsia="宋体" w:hint="default"/>
                <w:sz w:val="18"/>
                <w:szCs w:val="18"/>
              </w:rPr>
            </w:pPr>
            <w:r>
              <w:rPr>
                <w:rFonts w:ascii="宋体" w:hAnsi="宋体" w:cs="宋体" w:eastAsia="宋体" w:hint="default"/>
                <w:sz w:val="18"/>
                <w:szCs w:val="18"/>
              </w:rPr>
              <w:t>河南辉煌科 技股份有限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中国铁建 电气化局 集团有限 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10,775.2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9,411.55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日，公司铁路防灾安全监 </w:t>
            </w:r>
            <w:r>
              <w:rPr>
                <w:rFonts w:ascii="宋体" w:hAnsi="宋体" w:cs="宋体" w:eastAsia="宋体" w:hint="default"/>
                <w:spacing w:val="-2"/>
                <w:sz w:val="18"/>
                <w:szCs w:val="18"/>
              </w:rPr>
              <w:t>控系统中标京石、石武客运专线四电集成</w:t>
            </w:r>
            <w:r>
              <w:rPr>
                <w:rFonts w:ascii="宋体" w:hAnsi="宋体" w:cs="宋体" w:eastAsia="宋体" w:hint="default"/>
                <w:sz w:val="18"/>
                <w:szCs w:val="18"/>
              </w:rPr>
              <w:t> 项目，中标金额为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1077.52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万元，交易对 </w:t>
            </w:r>
            <w:r>
              <w:rPr>
                <w:rFonts w:ascii="宋体" w:hAnsi="宋体" w:cs="宋体" w:eastAsia="宋体" w:hint="default"/>
                <w:spacing w:val="-2"/>
                <w:sz w:val="18"/>
                <w:szCs w:val="18"/>
              </w:rPr>
              <w:t>方为中铁建电气化局集团有限公司。该项</w:t>
            </w:r>
            <w:r>
              <w:rPr>
                <w:rFonts w:ascii="宋体" w:hAnsi="宋体" w:cs="宋体" w:eastAsia="宋体" w:hint="default"/>
                <w:sz w:val="18"/>
                <w:szCs w:val="18"/>
              </w:rPr>
              <w:t> </w:t>
            </w:r>
            <w:r>
              <w:rPr>
                <w:rFonts w:ascii="宋体" w:hAnsi="宋体" w:cs="宋体" w:eastAsia="宋体" w:hint="default"/>
                <w:spacing w:val="-2"/>
                <w:sz w:val="18"/>
                <w:szCs w:val="18"/>
              </w:rPr>
              <w:t>目分石武客专河北段、京石客专、京石武</w:t>
            </w:r>
            <w:r>
              <w:rPr>
                <w:rFonts w:ascii="宋体" w:hAnsi="宋体" w:cs="宋体" w:eastAsia="宋体" w:hint="default"/>
                <w:sz w:val="18"/>
                <w:szCs w:val="18"/>
              </w:rPr>
              <w:t> </w:t>
            </w:r>
            <w:r>
              <w:rPr>
                <w:rFonts w:ascii="宋体" w:hAnsi="宋体" w:cs="宋体" w:eastAsia="宋体" w:hint="default"/>
                <w:spacing w:val="-2"/>
                <w:sz w:val="18"/>
                <w:szCs w:val="18"/>
              </w:rPr>
              <w:t>客专湖北段、京石客专石家庄枢纽、京石</w:t>
            </w:r>
            <w:r>
              <w:rPr>
                <w:rFonts w:ascii="宋体" w:hAnsi="宋体" w:cs="宋体" w:eastAsia="宋体" w:hint="default"/>
                <w:sz w:val="18"/>
                <w:szCs w:val="18"/>
              </w:rPr>
              <w:t> </w:t>
            </w:r>
            <w:r>
              <w:rPr>
                <w:rFonts w:ascii="宋体" w:hAnsi="宋体" w:cs="宋体" w:eastAsia="宋体" w:hint="default"/>
                <w:spacing w:val="-2"/>
                <w:sz w:val="18"/>
                <w:szCs w:val="18"/>
              </w:rPr>
              <w:t>武客专河南段五个标段执行，合同金额分</w:t>
            </w:r>
            <w:r>
              <w:rPr>
                <w:rFonts w:ascii="宋体" w:hAnsi="宋体" w:cs="宋体" w:eastAsia="宋体" w:hint="default"/>
                <w:sz w:val="18"/>
                <w:szCs w:val="18"/>
              </w:rPr>
              <w:t> 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19,629,539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26,139,943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Times New Roman" w:hAnsi="Times New Roman" w:cs="Times New Roman" w:eastAsia="Times New Roman" w:hint="default"/>
                <w:sz w:val="18"/>
                <w:szCs w:val="18"/>
              </w:rPr>
              <w:t>18,462,584 </w:t>
            </w:r>
            <w:r>
              <w:rPr>
                <w:rFonts w:ascii="宋体" w:hAnsi="宋体" w:cs="宋体" w:eastAsia="宋体" w:hint="default"/>
                <w:sz w:val="18"/>
                <w:szCs w:val="18"/>
              </w:rPr>
              <w:t>元、</w:t>
            </w:r>
            <w:r>
              <w:rPr>
                <w:rFonts w:ascii="Times New Roman" w:hAnsi="Times New Roman" w:cs="Times New Roman" w:eastAsia="Times New Roman" w:hint="default"/>
                <w:sz w:val="18"/>
                <w:szCs w:val="18"/>
              </w:rPr>
              <w:t>3,208,000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40,111,934</w:t>
            </w:r>
          </w:p>
          <w:p>
            <w:pPr>
              <w:pStyle w:val="TableParagraph"/>
              <w:spacing w:line="316" w:lineRule="auto" w:before="3"/>
              <w:ind w:left="23" w:right="22"/>
              <w:jc w:val="both"/>
              <w:rPr>
                <w:rFonts w:ascii="宋体" w:hAnsi="宋体" w:cs="宋体" w:eastAsia="宋体" w:hint="default"/>
                <w:sz w:val="18"/>
                <w:szCs w:val="18"/>
              </w:rPr>
            </w:pPr>
            <w:r>
              <w:rPr>
                <w:rFonts w:ascii="宋体" w:hAnsi="宋体" w:cs="宋体" w:eastAsia="宋体" w:hint="default"/>
                <w:spacing w:val="-3"/>
                <w:sz w:val="18"/>
                <w:szCs w:val="18"/>
              </w:rPr>
              <w:t>元。截止目前，河北段、京石客专、石家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庄枢纽三个标段合同已经执行完毕。湖北</w:t>
            </w:r>
            <w:r>
              <w:rPr>
                <w:rFonts w:ascii="宋体" w:hAnsi="宋体" w:cs="宋体" w:eastAsia="宋体" w:hint="default"/>
                <w:sz w:val="18"/>
                <w:szCs w:val="18"/>
              </w:rPr>
              <w:t> </w:t>
            </w:r>
            <w:r>
              <w:rPr>
                <w:rFonts w:ascii="宋体" w:hAnsi="宋体" w:cs="宋体" w:eastAsia="宋体" w:hint="default"/>
                <w:spacing w:val="-3"/>
                <w:sz w:val="18"/>
                <w:szCs w:val="18"/>
              </w:rPr>
              <w:t>段、河南段合同正在执行中，已分别确认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901.7735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3,582.0283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258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24" w:right="77"/>
              <w:jc w:val="both"/>
              <w:rPr>
                <w:rFonts w:ascii="宋体" w:hAnsi="宋体" w:cs="宋体" w:eastAsia="宋体" w:hint="default"/>
                <w:sz w:val="18"/>
                <w:szCs w:val="18"/>
              </w:rPr>
            </w:pPr>
            <w:r>
              <w:rPr>
                <w:rFonts w:ascii="宋体" w:hAnsi="宋体" w:cs="宋体" w:eastAsia="宋体" w:hint="default"/>
                <w:sz w:val="18"/>
                <w:szCs w:val="18"/>
              </w:rPr>
              <w:t>河南辉煌科 技股份有限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南京南瑞 集团公司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5,608.21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月，公司和南京南瑞集团公司 组成的联合体与郑州市轨道交通有限公 </w:t>
            </w:r>
            <w:r>
              <w:rPr>
                <w:rFonts w:ascii="宋体" w:hAnsi="宋体" w:cs="宋体" w:eastAsia="宋体" w:hint="default"/>
                <w:spacing w:val="-4"/>
                <w:sz w:val="18"/>
                <w:szCs w:val="18"/>
              </w:rPr>
              <w:t>司签署《郑州市轨道交通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号线一期工程 </w:t>
            </w:r>
            <w:r>
              <w:rPr>
                <w:rFonts w:ascii="宋体" w:hAnsi="宋体" w:cs="宋体" w:eastAsia="宋体" w:hint="default"/>
                <w:spacing w:val="-3"/>
                <w:sz w:val="18"/>
                <w:szCs w:val="18"/>
              </w:rPr>
              <w:t>综合监控系统采购项目合同文件》，合同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8,099.6079</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万元，公司与南京南瑞集</w:t>
            </w:r>
            <w:r>
              <w:rPr>
                <w:rFonts w:ascii="宋体" w:hAnsi="宋体" w:cs="宋体" w:eastAsia="宋体" w:hint="default"/>
                <w:sz w:val="18"/>
                <w:szCs w:val="18"/>
              </w:rPr>
              <w:t> 团公司签订协议，公司执行合同中的 </w:t>
            </w:r>
            <w:r>
              <w:rPr>
                <w:rFonts w:ascii="Times New Roman" w:hAnsi="Times New Roman" w:cs="Times New Roman" w:eastAsia="Times New Roman" w:hint="default"/>
                <w:sz w:val="18"/>
                <w:szCs w:val="18"/>
              </w:rPr>
              <w:t>5,608.21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万元。截止报告期末，该合同执</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行情况良好，已开具发票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5" w:footer="1340" w:top="1060" w:bottom="1540" w:left="880" w:right="0"/>
        </w:sectPr>
      </w:pPr>
    </w:p>
    <w:p>
      <w:pPr>
        <w:spacing w:line="240" w:lineRule="auto" w:before="8"/>
        <w:rPr>
          <w:rFonts w:ascii="宋体" w:hAnsi="宋体" w:cs="宋体" w:eastAsia="宋体" w:hint="default"/>
          <w:b/>
          <w:bCs/>
          <w:sz w:val="23"/>
          <w:szCs w:val="23"/>
        </w:rPr>
      </w:pPr>
      <w:r>
        <w:rPr/>
        <w:pict>
          <v:shape style="position:absolute;margin-left:319.606995pt;margin-top:410.449982pt;width:84.3pt;height:101.45pt;mso-position-horizontal-relative:page;mso-position-vertical-relative:page;z-index:-8069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借予他人、</w:t>
                  </w:r>
                </w:p>
              </w:txbxContent>
            </v:textbox>
            <w10:wrap type="none"/>
          </v:shape>
        </w:pict>
      </w:r>
      <w:r>
        <w:rPr/>
        <w:pict>
          <v:shape style="position:absolute;margin-left:460.320007pt;margin-top:764.919983pt;width:135.0pt;height:77pt;mso-position-horizontal-relative:page;mso-position-vertical-relative:page;z-index:1600" type="#_x0000_t75" stroked="false">
            <v:imagedata r:id="rId15" o:title=""/>
          </v:shape>
        </w:pict>
      </w:r>
    </w:p>
    <w:p>
      <w:pPr>
        <w:pStyle w:val="Heading3"/>
        <w:spacing w:line="240" w:lineRule="auto"/>
        <w:ind w:left="252" w:right="0"/>
        <w:jc w:val="left"/>
        <w:rPr>
          <w:b w:val="0"/>
          <w:bCs w:val="0"/>
        </w:rPr>
      </w:pPr>
      <w:r>
        <w:rPr/>
        <w:t>八、承诺事项履行情况</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before="0"/>
        <w:ind w:left="252" w:right="0"/>
        <w:jc w:val="left"/>
        <w:rPr>
          <w:b w:val="0"/>
          <w:bCs w:val="0"/>
        </w:rPr>
      </w:pPr>
      <w:r>
        <w:rPr>
          <w:rFonts w:ascii="Times New Roman" w:hAnsi="Times New Roman" w:cs="Times New Roman" w:eastAsia="Times New Roman" w:hint="default"/>
        </w:rPr>
        <w:t>1</w:t>
      </w:r>
      <w:r>
        <w:rPr/>
        <w:t>、公司或持股</w:t>
      </w:r>
      <w:r>
        <w:rPr>
          <w:spacing w:val="-65"/>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0"/>
        <w:ind w:left="0" w:right="641" w:firstLine="0"/>
        <w:jc w:val="right"/>
        <w:rPr>
          <w:rFonts w:ascii="宋体" w:hAnsi="宋体" w:cs="宋体" w:eastAsia="宋体" w:hint="default"/>
          <w:sz w:val="18"/>
          <w:szCs w:val="18"/>
        </w:rPr>
      </w:pPr>
      <w:r>
        <w:rPr/>
        <w:pict>
          <v:shape style="position:absolute;margin-left:49.32pt;margin-top:-98.928268pt;width:511.2pt;height:636.3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277"/>
                    <w:gridCol w:w="2835"/>
                    <w:gridCol w:w="850"/>
                    <w:gridCol w:w="1354"/>
                    <w:gridCol w:w="1766"/>
                  </w:tblGrid>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10"/>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27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9"/>
                          <w:jc w:val="left"/>
                          <w:rPr>
                            <w:rFonts w:ascii="宋体" w:hAnsi="宋体" w:cs="宋体" w:eastAsia="宋体" w:hint="default"/>
                            <w:sz w:val="18"/>
                            <w:szCs w:val="18"/>
                          </w:rPr>
                        </w:pPr>
                        <w:r>
                          <w:rPr>
                            <w:rFonts w:ascii="宋体" w:hAnsi="宋体" w:cs="宋体" w:eastAsia="宋体" w:hint="default"/>
                            <w:sz w:val="18"/>
                            <w:szCs w:val="18"/>
                          </w:rPr>
                          <w:t>李海鹰、李劲 </w:t>
                        </w:r>
                        <w:r>
                          <w:rPr>
                            <w:rFonts w:ascii="宋体" w:hAnsi="宋体" w:cs="宋体" w:eastAsia="宋体" w:hint="default"/>
                            <w:spacing w:val="-6"/>
                            <w:sz w:val="18"/>
                            <w:szCs w:val="18"/>
                          </w:rPr>
                          <w:t>松、谢春生、胡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江平、苗卫东、 李力、刘锐</w:t>
                        </w:r>
                      </w:p>
                    </w:tc>
                    <w:tc>
                      <w:tcPr>
                        <w:tcW w:w="283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2" w:right="99"/>
                          <w:jc w:val="both"/>
                          <w:rPr>
                            <w:rFonts w:ascii="宋体" w:hAnsi="宋体" w:cs="宋体" w:eastAsia="宋体" w:hint="default"/>
                            <w:sz w:val="18"/>
                            <w:szCs w:val="18"/>
                          </w:rPr>
                        </w:pPr>
                        <w:r>
                          <w:rPr>
                            <w:rFonts w:ascii="宋体" w:hAnsi="宋体" w:cs="宋体" w:eastAsia="宋体" w:hint="default"/>
                            <w:sz w:val="18"/>
                            <w:szCs w:val="18"/>
                          </w:rPr>
                          <w:t>自公司股票上市之日起三十六个月 内，不转让或者委托他人管理本次 发行前本人已持有的发行人股份， 也不由发行人收购该部分股份。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股东李海鹰、李劲松 </w:t>
                        </w:r>
                        <w:r>
                          <w:rPr>
                            <w:rFonts w:ascii="宋体" w:hAnsi="宋体" w:cs="宋体" w:eastAsia="宋体" w:hint="default"/>
                            <w:spacing w:val="-10"/>
                            <w:sz w:val="18"/>
                            <w:szCs w:val="18"/>
                          </w:rPr>
                          <w:t>谢春生、胡江平、苗卫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东、李力、刘锐股份已</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日全 部解除限售。</w:t>
                        </w:r>
                      </w:p>
                    </w:tc>
                  </w:tr>
                  <w:tr>
                    <w:trPr>
                      <w:trHeight w:val="1961"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出具了《避免同业竞争承诺》，承 诺</w:t>
                        </w:r>
                        <w:r>
                          <w:rPr>
                            <w:rFonts w:ascii="Times New Roman" w:hAnsi="Times New Roman" w:cs="Times New Roman" w:eastAsia="Times New Roman" w:hint="default"/>
                            <w:sz w:val="18"/>
                            <w:szCs w:val="18"/>
                          </w:rPr>
                          <w:t>"</w:t>
                        </w:r>
                        <w:r>
                          <w:rPr>
                            <w:rFonts w:ascii="宋体" w:hAnsi="宋体" w:cs="宋体" w:eastAsia="宋体" w:hint="default"/>
                            <w:sz w:val="18"/>
                            <w:szCs w:val="18"/>
                          </w:rPr>
                          <w:t>在持有辉煌科技股权或担任辉煌 科技董事、监事、高级管理人员或 核心技术人员期间及法定期限内， 不经营或投资于任何与辉煌科技主 营业务构成同业竞争的企业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both"/>
                          <w:rPr>
                            <w:rFonts w:ascii="宋体" w:hAnsi="宋体" w:cs="宋体" w:eastAsia="宋体" w:hint="default"/>
                            <w:sz w:val="18"/>
                            <w:szCs w:val="18"/>
                          </w:rPr>
                        </w:pPr>
                        <w:r>
                          <w:rPr>
                            <w:rFonts w:ascii="宋体" w:hAnsi="宋体" w:cs="宋体" w:eastAsia="宋体" w:hint="default"/>
                            <w:sz w:val="18"/>
                            <w:szCs w:val="18"/>
                          </w:rPr>
                          <w:t>持有辉煌科技股 权或担任辉煌科 技董事、监事、 高级管理人员或 核心技术人员期 间及法定期限内</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履行情况良好。</w:t>
                        </w:r>
                      </w:p>
                    </w:tc>
                  </w:tr>
                  <w:tr>
                    <w:trPr>
                      <w:trHeight w:val="477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4" w:right="111"/>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在募集资金使用过程中，如出现暂 时性的资金闲置情况，本公司不将 募集资金作为持有交易性金融资产 和可供出售的金融资产、 委托理财等财务性投资，不直接或 者间接投资于以买卖有价证券为主 要业务的公司，不将募集资金用于 质押、委托贷款或其他变相改变募 集资金用途的投资。控股股东、实 际控制人等关联人不占用或挪用募 集资金，不利用募投项目获得不正 当利益。该部分闲置资金将暂时存 放于募集资金专户，待发行人在主 营业务发展方面存在资金需求的情 况下使用。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募集资金使用过 程中</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pacing w:val="-10"/>
                            <w:sz w:val="18"/>
                            <w:szCs w:val="18"/>
                          </w:rPr>
                          <w:t>履行完毕。公司募集资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金投资项目已经建设 完毕，节余募集资金 </w:t>
                        </w:r>
                        <w:r>
                          <w:rPr>
                            <w:rFonts w:ascii="Times New Roman" w:hAnsi="Times New Roman" w:cs="Times New Roman" w:eastAsia="Times New Roman" w:hint="default"/>
                            <w:sz w:val="18"/>
                            <w:szCs w:val="18"/>
                          </w:rPr>
                          <w:t>1,061.77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 补充流动资金。</w:t>
                        </w:r>
                      </w:p>
                    </w:tc>
                  </w:tr>
                  <w:tr>
                    <w:trPr>
                      <w:trHeight w:val="401" w:hRule="exact"/>
                    </w:trPr>
                    <w:tc>
                      <w:tcPr>
                        <w:tcW w:w="62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3970"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2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3970"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62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是否就导致的同业竞争和关联交易问题作出承诺</w:t>
                        </w:r>
                      </w:p>
                    </w:tc>
                    <w:tc>
                      <w:tcPr>
                        <w:tcW w:w="3970"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2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3970"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62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3970"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62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3970"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2028" w:lineRule="exact"/>
        <w:ind w:left="6357"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42pt;height:101.45pt;mso-position-horizontal-relative:char;mso-position-vertical-relative:line" coordorigin="0,0" coordsize="840,2029">
            <v:group style="position:absolute;left:0;top:0;width:840;height:2029" coordorigin="0,0" coordsize="840,2029">
              <v:shape style="position:absolute;left:0;top:0;width:840;height:2029" coordorigin="0,0" coordsize="840,2029" path="m0,2028l840,2028,840,0,0,0,0,2028xe" filled="true" fillcolor="#ffffff" stroked="false">
                <v:path arrowok="t"/>
                <v:fill type="solid"/>
              </v:shape>
            </v:group>
          </v:group>
        </w:pict>
      </w:r>
      <w:r>
        <w:rPr>
          <w:rFonts w:ascii="宋体" w:hAnsi="宋体" w:cs="宋体" w:eastAsia="宋体" w:hint="default"/>
          <w:position w:val="-40"/>
          <w:sz w:val="20"/>
          <w:szCs w:val="20"/>
        </w:rPr>
      </w:r>
    </w:p>
    <w:p>
      <w:pPr>
        <w:spacing w:after="0" w:line="2028" w:lineRule="exact"/>
        <w:rPr>
          <w:rFonts w:ascii="宋体" w:hAnsi="宋体" w:cs="宋体" w:eastAsia="宋体" w:hint="default"/>
          <w:sz w:val="20"/>
          <w:szCs w:val="20"/>
        </w:rPr>
        <w:sectPr>
          <w:footerReference w:type="default" r:id="rId21"/>
          <w:pgSz w:w="11910" w:h="16840"/>
          <w:pgMar w:footer="980" w:header="745" w:top="1060" w:bottom="1160" w:left="880" w:right="0"/>
          <w:pgNumType w:start="37"/>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1648" type="#_x0000_t75" stroked="false">
            <v:imagedata r:id="rId15" o:title=""/>
          </v:shape>
        </w:pict>
      </w:r>
    </w:p>
    <w:p>
      <w:pPr>
        <w:pStyle w:val="Heading3"/>
        <w:spacing w:line="333" w:lineRule="auto" w:before="198"/>
        <w:ind w:right="1119"/>
        <w:jc w:val="left"/>
        <w:rPr>
          <w:b w:val="0"/>
          <w:bCs w:val="0"/>
        </w:rPr>
      </w:pPr>
      <w:r>
        <w:rPr>
          <w:rFonts w:ascii="Times New Roman" w:hAnsi="Times New Roman" w:cs="Times New Roman" w:eastAsia="Times New Roman" w:hint="default"/>
          <w:spacing w:val="-3"/>
        </w:rPr>
        <w:t>2</w:t>
      </w:r>
      <w:r>
        <w:rPr>
          <w:spacing w:val="-3"/>
        </w:rPr>
        <w:t>、公司资产或项目存在盈利预测，且报告期仍处在盈利预测期间，公司就资产或项目达到原</w:t>
      </w:r>
      <w:r>
        <w:rPr>
          <w:w w:val="99"/>
        </w:rPr>
        <w:t> </w:t>
      </w:r>
      <w:r>
        <w:rPr/>
        <w:t>盈利预测及其原因做出说明</w:t>
      </w:r>
      <w:r>
        <w:rPr>
          <w:b w:val="0"/>
          <w:bCs w:val="0"/>
        </w:rPr>
      </w:r>
    </w:p>
    <w:p>
      <w:pPr>
        <w:spacing w:line="477" w:lineRule="auto" w:before="110"/>
        <w:ind w:left="152" w:right="7140" w:firstLine="0"/>
        <w:jc w:val="left"/>
        <w:rPr>
          <w:rFonts w:ascii="宋体" w:hAnsi="宋体" w:cs="宋体" w:eastAsia="宋体" w:hint="default"/>
          <w:sz w:val="24"/>
          <w:szCs w:val="24"/>
        </w:rPr>
      </w:pPr>
      <w:r>
        <w:rPr/>
        <w:pict>
          <v:shape style="position:absolute;margin-left:56.459999pt;margin-top:87.435638pt;width:461.45pt;height:80.9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4"/>
                    <w:gridCol w:w="4820"/>
                  </w:tblGrid>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40</w:t>
                        </w:r>
                      </w:p>
                    </w:tc>
                  </w:tr>
                  <w:tr>
                    <w:trPr>
                      <w:trHeight w:val="404"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李斌、黄志刚</w:t>
                        </w:r>
                      </w:p>
                    </w:tc>
                  </w:tr>
                </w:tbl>
                <w:p>
                  <w:pPr/>
                </w:p>
              </w:txbxContent>
            </v:textbox>
            <w10:wrap type="none"/>
          </v:shape>
        </w:pict>
      </w:r>
      <w:r>
        <w:rPr>
          <w:rFonts w:ascii="宋体" w:hAnsi="宋体" w:cs="宋体" w:eastAsia="宋体" w:hint="default"/>
          <w:sz w:val="24"/>
          <w:szCs w:val="24"/>
        </w:rPr>
        <w:t>不适用。 </w:t>
      </w:r>
      <w:r>
        <w:rPr>
          <w:rFonts w:ascii="宋体" w:hAnsi="宋体" w:cs="宋体" w:eastAsia="宋体" w:hint="default"/>
          <w:b/>
          <w:bCs/>
          <w:sz w:val="24"/>
          <w:szCs w:val="24"/>
        </w:rPr>
        <w:t>九、聘任、解聘会计师事务所情况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3"/>
        <w:spacing w:line="240" w:lineRule="auto"/>
        <w:ind w:right="3742"/>
        <w:jc w:val="left"/>
        <w:rPr>
          <w:b w:val="0"/>
          <w:bCs w:val="0"/>
        </w:rPr>
      </w:pPr>
      <w:r>
        <w:rPr/>
        <w:t>当期是否改聘会计师事务所</w:t>
      </w:r>
      <w:r>
        <w:rPr>
          <w:b w:val="0"/>
          <w:bCs w:val="0"/>
        </w:rPr>
      </w:r>
    </w:p>
    <w:p>
      <w:pPr>
        <w:spacing w:line="316" w:lineRule="auto" w:before="127"/>
        <w:ind w:left="152" w:right="473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聘请内部控制审计会计师事务所、财务顾问或保荐人情况</w:t>
      </w:r>
      <w:r>
        <w:rPr>
          <w:rFonts w:ascii="宋体" w:hAnsi="宋体" w:cs="宋体" w:eastAsia="宋体" w:hint="default"/>
          <w:sz w:val="24"/>
          <w:szCs w:val="24"/>
        </w:rPr>
      </w:r>
    </w:p>
    <w:p>
      <w:pPr>
        <w:pStyle w:val="BodyText"/>
        <w:spacing w:line="240" w:lineRule="auto" w:before="48"/>
        <w:ind w:right="37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16" w:lineRule="auto" w:before="109"/>
        <w:ind w:right="0" w:firstLine="480"/>
        <w:jc w:val="left"/>
      </w:pPr>
      <w:r>
        <w:rPr>
          <w:rFonts w:ascii="Times New Roman" w:hAnsi="Times New Roman" w:cs="Times New Roman" w:eastAsia="Times New Roman" w:hint="default"/>
          <w:spacing w:val="-3"/>
        </w:rPr>
        <w:t>1</w:t>
      </w:r>
      <w:r>
        <w:rPr>
          <w:spacing w:val="-3"/>
        </w:rPr>
        <w:t>、本年度，公司因启动非公开发行股份事项，聘请中原证券股份有限公司为公司的财务</w:t>
      </w:r>
      <w:r>
        <w:rPr/>
        <w:t> 顾问，期间共支付财务顾问费</w:t>
      </w:r>
      <w:r>
        <w:rPr>
          <w:rFonts w:ascii="Times New Roman" w:hAnsi="Times New Roman" w:cs="Times New Roman" w:eastAsia="Times New Roman" w:hint="default"/>
        </w:rPr>
        <w:t>0</w:t>
      </w:r>
      <w:r>
        <w:rPr/>
        <w:t>万元；</w:t>
      </w:r>
    </w:p>
    <w:p>
      <w:pPr>
        <w:spacing w:line="319" w:lineRule="auto" w:before="22"/>
        <w:ind w:left="152" w:right="0" w:firstLine="48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、本年度，公司聘请大华会计师事务所（特殊普通合伙）担任公司的内部控制审计会计</w:t>
      </w:r>
      <w:r>
        <w:rPr>
          <w:rFonts w:ascii="宋体" w:hAnsi="宋体" w:cs="宋体" w:eastAsia="宋体" w:hint="default"/>
          <w:sz w:val="24"/>
          <w:szCs w:val="24"/>
        </w:rPr>
        <w:t> 师事务所，期间共支付审计费</w:t>
      </w:r>
      <w:r>
        <w:rPr>
          <w:rFonts w:ascii="Times New Roman" w:hAnsi="Times New Roman" w:cs="Times New Roman" w:eastAsia="Times New Roman" w:hint="default"/>
          <w:sz w:val="24"/>
          <w:szCs w:val="24"/>
        </w:rPr>
        <w:t>0</w:t>
      </w:r>
      <w:r>
        <w:rPr>
          <w:rFonts w:ascii="宋体" w:hAnsi="宋体" w:cs="宋体" w:eastAsia="宋体" w:hint="default"/>
          <w:sz w:val="24"/>
          <w:szCs w:val="24"/>
        </w:rPr>
        <w:t>万元。 </w:t>
      </w:r>
      <w:r>
        <w:rPr>
          <w:rFonts w:ascii="宋体" w:hAnsi="宋体" w:cs="宋体" w:eastAsia="宋体" w:hint="default"/>
          <w:b/>
          <w:bCs/>
          <w:sz w:val="24"/>
          <w:szCs w:val="24"/>
        </w:rPr>
        <w:t>十、监事会、独立董事（如适用）对会计师事务所本报告期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的说明</w:t>
      </w:r>
      <w:r>
        <w:rPr>
          <w:rFonts w:ascii="宋体" w:hAnsi="宋体" w:cs="宋体" w:eastAsia="宋体" w:hint="default"/>
          <w:sz w:val="24"/>
          <w:szCs w:val="24"/>
        </w:rPr>
      </w:r>
    </w:p>
    <w:p>
      <w:pPr>
        <w:spacing w:line="338" w:lineRule="auto" w:before="19"/>
        <w:ind w:left="152" w:right="8345" w:firstLine="480"/>
        <w:jc w:val="left"/>
        <w:rPr>
          <w:rFonts w:ascii="宋体" w:hAnsi="宋体" w:cs="宋体" w:eastAsia="宋体" w:hint="default"/>
          <w:sz w:val="24"/>
          <w:szCs w:val="24"/>
        </w:rPr>
      </w:pPr>
      <w:r>
        <w:rPr>
          <w:rFonts w:ascii="宋体" w:hAnsi="宋体" w:cs="宋体" w:eastAsia="宋体" w:hint="default"/>
          <w:sz w:val="24"/>
          <w:szCs w:val="24"/>
        </w:rPr>
        <w:t>不适用。 </w:t>
      </w:r>
      <w:r>
        <w:rPr>
          <w:rFonts w:ascii="宋体" w:hAnsi="宋体" w:cs="宋体" w:eastAsia="宋体" w:hint="default"/>
          <w:b/>
          <w:bCs/>
          <w:sz w:val="24"/>
          <w:szCs w:val="24"/>
        </w:rPr>
        <w:t>十一、处罚及整改情况</w:t>
      </w:r>
      <w:r>
        <w:rPr>
          <w:rFonts w:ascii="宋体" w:hAnsi="宋体" w:cs="宋体" w:eastAsia="宋体" w:hint="default"/>
          <w:sz w:val="24"/>
          <w:szCs w:val="24"/>
        </w:rPr>
      </w:r>
    </w:p>
    <w:p>
      <w:pPr>
        <w:spacing w:line="336" w:lineRule="auto" w:before="26"/>
        <w:ind w:left="152" w:right="1130" w:firstLine="504"/>
        <w:jc w:val="left"/>
        <w:rPr>
          <w:rFonts w:ascii="宋体" w:hAnsi="宋体" w:cs="宋体" w:eastAsia="宋体" w:hint="default"/>
          <w:sz w:val="24"/>
          <w:szCs w:val="24"/>
        </w:rPr>
      </w:pPr>
      <w:r>
        <w:rPr>
          <w:rFonts w:ascii="宋体" w:hAnsi="宋体" w:cs="宋体" w:eastAsia="宋体" w:hint="default"/>
          <w:sz w:val="24"/>
          <w:szCs w:val="24"/>
        </w:rPr>
        <w:t>报告期内，公司无被处罚及整改情况发生，无董事、监事、高级管理人员、持股</w:t>
      </w:r>
      <w:r>
        <w:rPr>
          <w:rFonts w:ascii="宋体" w:hAnsi="宋体" w:cs="宋体" w:eastAsia="宋体" w:hint="default"/>
          <w:sz w:val="24"/>
          <w:szCs w:val="24"/>
        </w:rPr>
        <w:t>5%</w:t>
      </w:r>
      <w:r>
        <w:rPr>
          <w:rFonts w:ascii="宋体" w:hAnsi="宋体" w:cs="宋体" w:eastAsia="宋体" w:hint="default"/>
          <w:sz w:val="24"/>
          <w:szCs w:val="24"/>
        </w:rPr>
        <w:t>以上 的股东涉嫌违规买卖公司股票且公司已披露将收回涉嫌违规所得收益的情况。 </w:t>
      </w:r>
      <w:r>
        <w:rPr>
          <w:rFonts w:ascii="宋体" w:hAnsi="宋体" w:cs="宋体" w:eastAsia="宋体" w:hint="default"/>
          <w:b/>
          <w:bCs/>
          <w:sz w:val="24"/>
          <w:szCs w:val="24"/>
        </w:rPr>
        <w:t>十二、年度报告披露后面临暂停上市和终止上市情况</w:t>
      </w:r>
      <w:r>
        <w:rPr>
          <w:rFonts w:ascii="宋体" w:hAnsi="宋体" w:cs="宋体" w:eastAsia="宋体" w:hint="default"/>
          <w:sz w:val="24"/>
          <w:szCs w:val="24"/>
        </w:rPr>
      </w:r>
    </w:p>
    <w:p>
      <w:pPr>
        <w:spacing w:line="336" w:lineRule="auto" w:before="29"/>
        <w:ind w:left="152" w:right="7863" w:firstLine="504"/>
        <w:jc w:val="left"/>
        <w:rPr>
          <w:rFonts w:ascii="宋体" w:hAnsi="宋体" w:cs="宋体" w:eastAsia="宋体" w:hint="default"/>
          <w:sz w:val="24"/>
          <w:szCs w:val="24"/>
        </w:rPr>
      </w:pPr>
      <w:r>
        <w:rPr>
          <w:rFonts w:ascii="宋体" w:hAnsi="宋体" w:cs="宋体" w:eastAsia="宋体" w:hint="default"/>
          <w:sz w:val="24"/>
          <w:szCs w:val="24"/>
        </w:rPr>
        <w:t>不适用。 </w:t>
      </w:r>
      <w:r>
        <w:rPr>
          <w:rFonts w:ascii="宋体" w:hAnsi="宋体" w:cs="宋体" w:eastAsia="宋体" w:hint="default"/>
          <w:b/>
          <w:bCs/>
          <w:sz w:val="24"/>
          <w:szCs w:val="24"/>
        </w:rPr>
        <w:t>十三、其他重大事项的说明</w:t>
      </w:r>
      <w:r>
        <w:rPr>
          <w:rFonts w:ascii="宋体" w:hAnsi="宋体" w:cs="宋体" w:eastAsia="宋体" w:hint="default"/>
          <w:sz w:val="24"/>
          <w:szCs w:val="24"/>
        </w:rPr>
      </w:r>
    </w:p>
    <w:p>
      <w:pPr>
        <w:pStyle w:val="Heading3"/>
        <w:spacing w:line="336" w:lineRule="auto" w:before="31"/>
        <w:ind w:right="7863" w:firstLine="504"/>
        <w:jc w:val="left"/>
        <w:rPr>
          <w:b w:val="0"/>
          <w:bCs w:val="0"/>
        </w:rPr>
      </w:pPr>
      <w:r>
        <w:rPr>
          <w:rFonts w:ascii="宋体" w:hAnsi="宋体" w:cs="宋体" w:eastAsia="宋体" w:hint="default"/>
          <w:b w:val="0"/>
          <w:bCs w:val="0"/>
        </w:rPr>
        <w:t>无。 </w:t>
      </w:r>
      <w:r>
        <w:rPr/>
        <w:t>十四、公司子公司重要事项</w:t>
      </w:r>
      <w:r>
        <w:rPr>
          <w:b w:val="0"/>
          <w:bCs w:val="0"/>
        </w:rPr>
      </w:r>
    </w:p>
    <w:p>
      <w:pPr>
        <w:pStyle w:val="Heading3"/>
        <w:spacing w:line="338" w:lineRule="auto" w:before="29"/>
        <w:ind w:right="7381" w:firstLine="480"/>
        <w:jc w:val="left"/>
        <w:rPr>
          <w:b w:val="0"/>
          <w:bCs w:val="0"/>
        </w:rPr>
      </w:pPr>
      <w:r>
        <w:rPr>
          <w:rFonts w:ascii="宋体" w:hAnsi="宋体" w:cs="宋体" w:eastAsia="宋体" w:hint="default"/>
          <w:b w:val="0"/>
          <w:bCs w:val="0"/>
        </w:rPr>
        <w:t>无。 </w:t>
      </w:r>
      <w:r>
        <w:rPr/>
        <w:t>十五、公司发行公司债券的情况</w:t>
      </w:r>
      <w:r>
        <w:rPr>
          <w:b w:val="0"/>
          <w:bCs w:val="0"/>
        </w:rPr>
      </w:r>
    </w:p>
    <w:p>
      <w:pPr>
        <w:pStyle w:val="BodyText"/>
        <w:spacing w:line="240" w:lineRule="auto" w:before="26"/>
        <w:ind w:left="633" w:right="3742"/>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3742"/>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ind w:right="3742"/>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09"/>
        <w:gridCol w:w="1100"/>
        <w:gridCol w:w="708"/>
        <w:gridCol w:w="566"/>
        <w:gridCol w:w="569"/>
        <w:gridCol w:w="708"/>
        <w:gridCol w:w="1133"/>
        <w:gridCol w:w="1136"/>
        <w:gridCol w:w="1133"/>
        <w:gridCol w:w="708"/>
      </w:tblGrid>
      <w:tr>
        <w:trPr>
          <w:trHeight w:val="401"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1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566"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10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124,331,340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69.95%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-29,733,001</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-29,733,001</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94,598,339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53.22%</w:t>
            </w:r>
          </w:p>
        </w:tc>
      </w:tr>
      <w:tr>
        <w:trPr>
          <w:trHeight w:val="40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117,912,000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66.34%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-117,912,000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-117,912,000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117,912,000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66.34%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-117,912,000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-117,912,000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6,419,340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88,178,999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88,178,999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94,598,339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53.22%</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53,403,660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29,733,001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29,733,001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83,136,661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46.78%</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53,403,660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29,733,001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29,733,001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83,136,661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46.78%</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177,735,000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177,735,000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b/>
          <w:bCs/>
          <w:sz w:val="8"/>
          <w:szCs w:val="8"/>
        </w:rPr>
      </w:pPr>
    </w:p>
    <w:p>
      <w:pPr>
        <w:pStyle w:val="Heading3"/>
        <w:spacing w:line="240" w:lineRule="auto"/>
        <w:ind w:right="3742"/>
        <w:jc w:val="left"/>
        <w:rPr>
          <w:b w:val="0"/>
          <w:bCs w:val="0"/>
        </w:rPr>
      </w:pPr>
      <w:r>
        <w:rPr/>
        <w:t>股份变动的原因</w:t>
      </w:r>
      <w:r>
        <w:rPr>
          <w:b w:val="0"/>
          <w:bCs w:val="0"/>
        </w:rPr>
      </w:r>
    </w:p>
    <w:p>
      <w:pPr>
        <w:pStyle w:val="BodyText"/>
        <w:spacing w:line="331" w:lineRule="auto" w:before="192"/>
        <w:ind w:right="1154" w:firstLine="48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日，公司股东李海鹰、李劲松、谢春生、胡江平、苗卫东、李力、刘锐 首次公开发行前已发行股份解除限售，共计</w:t>
      </w:r>
      <w:r>
        <w:rPr>
          <w:rFonts w:ascii="Times New Roman" w:hAnsi="Times New Roman" w:cs="Times New Roman" w:eastAsia="Times New Roman" w:hint="default"/>
        </w:rPr>
        <w:t>117,912,000</w:t>
      </w:r>
      <w:r>
        <w:rPr/>
        <w:t>股；</w:t>
      </w:r>
    </w:p>
    <w:p>
      <w:pPr>
        <w:pStyle w:val="BodyText"/>
        <w:spacing w:line="333" w:lineRule="auto" w:before="28"/>
        <w:ind w:right="0" w:firstLine="480"/>
        <w:jc w:val="left"/>
      </w:pPr>
      <w:r>
        <w:rPr>
          <w:rFonts w:ascii="Times New Roman" w:hAnsi="Times New Roman" w:cs="Times New Roman" w:eastAsia="Times New Roman" w:hint="default"/>
          <w:spacing w:val="-6"/>
        </w:rPr>
        <w:t>2</w:t>
      </w:r>
      <w:r>
        <w:rPr>
          <w:spacing w:val="-6"/>
        </w:rPr>
        <w:t>、报告期内，李海鹰、李劲松、谢春生、胡江平、苗卫东、李力、刘锐、李翀、黄继军、</w:t>
      </w:r>
      <w:r>
        <w:rPr/>
        <w:t> 于辉、杜旭升所持股份按照高管持股规定锁定</w:t>
      </w:r>
      <w:r>
        <w:rPr>
          <w:rFonts w:ascii="Times New Roman" w:hAnsi="Times New Roman" w:cs="Times New Roman" w:eastAsia="Times New Roman" w:hint="default"/>
        </w:rPr>
        <w:t>75%</w:t>
      </w:r>
      <w:r>
        <w:rPr/>
        <w:t>，即</w:t>
      </w:r>
      <w:r>
        <w:rPr>
          <w:rFonts w:ascii="Times New Roman" w:hAnsi="Times New Roman" w:cs="Times New Roman" w:eastAsia="Times New Roman" w:hint="default"/>
        </w:rPr>
        <w:t>94,598,339</w:t>
      </w:r>
      <w:r>
        <w:rPr/>
        <w:t>股。</w:t>
      </w:r>
    </w:p>
    <w:p>
      <w:pPr>
        <w:pStyle w:val="Heading3"/>
        <w:spacing w:line="240" w:lineRule="auto" w:before="22"/>
        <w:ind w:right="3742"/>
        <w:jc w:val="left"/>
        <w:rPr>
          <w:b w:val="0"/>
          <w:bCs w:val="0"/>
        </w:rPr>
      </w:pPr>
      <w:r>
        <w:rPr/>
        <w:t>股份变动的批准情况</w:t>
      </w:r>
      <w:r>
        <w:rPr>
          <w:b w:val="0"/>
          <w:bCs w:val="0"/>
        </w:rPr>
      </w:r>
    </w:p>
    <w:p>
      <w:pPr>
        <w:spacing w:line="340" w:lineRule="auto" w:before="146"/>
        <w:ind w:left="152" w:right="83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股份变动的过户情况：</w:t>
      </w:r>
      <w:r>
        <w:rPr>
          <w:rFonts w:ascii="宋体" w:hAnsi="宋体" w:cs="宋体" w:eastAsia="宋体" w:hint="default"/>
          <w:b/>
          <w:bCs/>
          <w:w w:val="99"/>
          <w:sz w:val="24"/>
          <w:szCs w:val="24"/>
        </w:rPr>
        <w:t> </w:t>
      </w:r>
      <w:r>
        <w:rPr>
          <w:rFonts w:ascii="宋体" w:hAnsi="宋体" w:cs="宋体" w:eastAsia="宋体" w:hint="default"/>
          <w:sz w:val="24"/>
          <w:szCs w:val="24"/>
        </w:rPr>
        <w:t>无。</w:t>
      </w:r>
    </w:p>
    <w:p>
      <w:pPr>
        <w:pStyle w:val="Heading3"/>
        <w:spacing w:line="352" w:lineRule="auto" w:before="46"/>
        <w:ind w:right="1116"/>
        <w:jc w:val="left"/>
        <w:rPr>
          <w:b w:val="0"/>
          <w:bCs w:val="0"/>
        </w:rPr>
      </w:pPr>
      <w:r>
        <w:rPr/>
        <w:t>股份变动对最近一年和最近一期基本每股收益和稀释每股收益、归属于公司普通股股东的每</w:t>
      </w:r>
      <w:r>
        <w:rPr>
          <w:w w:val="99"/>
        </w:rPr>
        <w:t> </w:t>
      </w:r>
      <w:r>
        <w:rPr/>
        <w:t>股净资产等财务指标的影响</w:t>
      </w:r>
      <w:r>
        <w:rPr>
          <w:b w:val="0"/>
          <w:bCs w:val="0"/>
        </w:rPr>
      </w:r>
    </w:p>
    <w:p>
      <w:pPr>
        <w:spacing w:line="343" w:lineRule="auto" w:before="32"/>
        <w:ind w:left="152" w:right="545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公司认为必要或证券监管机构要求披露的其他内容</w:t>
      </w:r>
      <w:r>
        <w:rPr>
          <w:rFonts w:ascii="宋体" w:hAnsi="宋体" w:cs="宋体" w:eastAsia="宋体" w:hint="default"/>
          <w:b/>
          <w:bCs/>
          <w:w w:val="99"/>
          <w:sz w:val="24"/>
          <w:szCs w:val="24"/>
        </w:rPr>
        <w:t> </w:t>
      </w:r>
      <w:r>
        <w:rPr>
          <w:rFonts w:ascii="宋体" w:hAnsi="宋体" w:cs="宋体" w:eastAsia="宋体" w:hint="default"/>
          <w:sz w:val="24"/>
          <w:szCs w:val="24"/>
        </w:rPr>
        <w:t>无</w:t>
      </w:r>
    </w:p>
    <w:p>
      <w:pPr>
        <w:pStyle w:val="Heading3"/>
        <w:spacing w:line="240" w:lineRule="auto" w:before="41"/>
        <w:ind w:right="3742"/>
        <w:jc w:val="left"/>
        <w:rPr>
          <w:b w:val="0"/>
          <w:bCs w:val="0"/>
        </w:rPr>
      </w:pPr>
      <w:r>
        <w:rPr/>
        <w:t>二、证券发行与上市情况</w:t>
      </w:r>
      <w:r>
        <w:rPr>
          <w:b w:val="0"/>
          <w:bCs w:val="0"/>
        </w:rPr>
      </w:r>
    </w:p>
    <w:p>
      <w:pPr>
        <w:spacing w:line="440" w:lineRule="atLeast" w:before="39"/>
        <w:ind w:left="152" w:right="677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、报告期末近三年历次证券发行情况</w:t>
      </w:r>
      <w:r>
        <w:rPr>
          <w:rFonts w:ascii="宋体" w:hAnsi="宋体" w:cs="宋体" w:eastAsia="宋体" w:hint="default"/>
          <w:b/>
          <w:bCs/>
          <w:w w:val="99"/>
          <w:sz w:val="24"/>
          <w:szCs w:val="24"/>
        </w:rPr>
        <w:t> </w:t>
      </w:r>
      <w:r>
        <w:rPr>
          <w:rFonts w:ascii="宋体" w:hAnsi="宋体" w:cs="宋体" w:eastAsia="宋体" w:hint="default"/>
          <w:sz w:val="24"/>
          <w:szCs w:val="24"/>
        </w:rPr>
        <w:t>报告期末近三年公司无证券发行。</w:t>
      </w:r>
    </w:p>
    <w:p>
      <w:pPr>
        <w:spacing w:after="0" w:line="440" w:lineRule="atLeast"/>
        <w:jc w:val="left"/>
        <w:rPr>
          <w:rFonts w:ascii="宋体" w:hAnsi="宋体" w:cs="宋体" w:eastAsia="宋体" w:hint="default"/>
          <w:sz w:val="24"/>
          <w:szCs w:val="24"/>
        </w:rPr>
        <w:sectPr>
          <w:footerReference w:type="default" r:id="rId22"/>
          <w:pgSz w:w="11910" w:h="16840"/>
          <w:pgMar w:footer="1340" w:header="745" w:top="1060" w:bottom="1540" w:left="980" w:right="0"/>
          <w:pgNumType w:start="39"/>
        </w:sectPr>
      </w:pPr>
    </w:p>
    <w:p>
      <w:pPr>
        <w:spacing w:line="240" w:lineRule="auto" w:before="0"/>
        <w:rPr>
          <w:rFonts w:ascii="宋体" w:hAnsi="宋体" w:cs="宋体" w:eastAsia="宋体" w:hint="default"/>
          <w:sz w:val="20"/>
          <w:szCs w:val="20"/>
        </w:rPr>
      </w:pPr>
    </w:p>
    <w:p>
      <w:pPr>
        <w:spacing w:line="333" w:lineRule="auto" w:before="198"/>
        <w:ind w:left="897" w:right="1129" w:hanging="505"/>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、公司股份总数及股东结构的变动、公司资产和负债结构的变动情况说明</w:t>
      </w:r>
      <w:r>
        <w:rPr>
          <w:rFonts w:ascii="宋体" w:hAnsi="宋体" w:cs="宋体" w:eastAsia="宋体" w:hint="default"/>
          <w:b/>
          <w:bCs/>
          <w:w w:val="99"/>
          <w:sz w:val="24"/>
          <w:szCs w:val="24"/>
        </w:rPr>
        <w:t> </w:t>
      </w:r>
      <w:r>
        <w:rPr>
          <w:rFonts w:ascii="宋体" w:hAnsi="宋体" w:cs="宋体" w:eastAsia="宋体" w:hint="default"/>
          <w:sz w:val="24"/>
          <w:szCs w:val="24"/>
        </w:rPr>
        <w:t>报告期内公司无因送股、转增股本、配股、增发新股、非公开发行股票、权证行权、实</w:t>
      </w:r>
    </w:p>
    <w:p>
      <w:pPr>
        <w:pStyle w:val="BodyText"/>
        <w:spacing w:line="352" w:lineRule="auto" w:before="50"/>
        <w:ind w:left="392" w:right="1154"/>
        <w:jc w:val="left"/>
      </w:pPr>
      <w:r>
        <w:rPr/>
        <w:t>施股权激励计划、企业合并、可转换公司债券转股、减资、内部职工股上市、债券发行或其 他原因引起公司股份总数及股东结构的变动、公司资产和负债结构变动的情况发生。</w:t>
      </w:r>
    </w:p>
    <w:p>
      <w:pPr>
        <w:pStyle w:val="BodyText"/>
        <w:spacing w:line="331" w:lineRule="auto" w:before="34"/>
        <w:ind w:left="392" w:right="1130" w:firstLine="504"/>
        <w:jc w:val="left"/>
      </w:pPr>
      <w:r>
        <w:rPr/>
        <w:t>报告期内，公司首次公开发行前已发行股份解除限售</w:t>
      </w:r>
      <w:r>
        <w:rPr>
          <w:rFonts w:ascii="Times New Roman" w:hAnsi="Times New Roman" w:cs="Times New Roman" w:eastAsia="Times New Roman" w:hint="default"/>
        </w:rPr>
        <w:t>117,912,000</w:t>
      </w:r>
      <w:r>
        <w:rPr/>
        <w:t>股，并因高管持股规定 锁定</w:t>
      </w:r>
      <w:r>
        <w:rPr>
          <w:rFonts w:ascii="Times New Roman" w:hAnsi="Times New Roman" w:cs="Times New Roman" w:eastAsia="Times New Roman" w:hint="default"/>
        </w:rPr>
        <w:t>75%</w:t>
      </w:r>
      <w:r>
        <w:rPr/>
        <w:t>导致公司股本结构发生变化。</w:t>
      </w:r>
    </w:p>
    <w:p>
      <w:pPr>
        <w:pStyle w:val="Heading3"/>
        <w:spacing w:line="345" w:lineRule="auto" w:before="27"/>
        <w:ind w:left="392" w:right="7743"/>
        <w:jc w:val="left"/>
        <w:rPr>
          <w:b w:val="0"/>
          <w:bCs w:val="0"/>
        </w:rPr>
      </w:pPr>
      <w:r>
        <w:rPr>
          <w:rFonts w:ascii="Times New Roman" w:hAnsi="Times New Roman" w:cs="Times New Roman" w:eastAsia="Times New Roman" w:hint="default"/>
        </w:rPr>
        <w:t>3</w:t>
      </w:r>
      <w:r>
        <w:rPr/>
        <w:t>、现存的内部职工股情况</w:t>
      </w:r>
      <w:r>
        <w:rPr>
          <w:w w:val="99"/>
        </w:rPr>
        <w:t> </w:t>
      </w:r>
      <w:r>
        <w:rPr>
          <w:rFonts w:ascii="宋体" w:hAnsi="宋体" w:cs="宋体" w:eastAsia="宋体" w:hint="default"/>
          <w:b w:val="0"/>
          <w:bCs w:val="0"/>
        </w:rPr>
        <w:t>不适用 </w:t>
      </w:r>
      <w:r>
        <w:rPr/>
        <w:t>三、股东和实际控制人情况</w:t>
      </w:r>
      <w:r>
        <w:rPr>
          <w:w w:val="99"/>
        </w:rPr>
        <w:t> </w:t>
      </w:r>
      <w:r>
        <w:rPr>
          <w:rFonts w:ascii="Times New Roman" w:hAnsi="Times New Roman" w:cs="Times New Roman" w:eastAsia="Times New Roman" w:hint="default"/>
        </w:rPr>
        <w:t>1</w:t>
      </w:r>
      <w:r>
        <w:rPr/>
        <w:t>、公司股东数量及持股情况</w:t>
      </w:r>
      <w:r>
        <w:rPr>
          <w:b w:val="0"/>
          <w:bCs w:val="0"/>
        </w:rPr>
      </w:r>
    </w:p>
    <w:p>
      <w:pPr>
        <w:spacing w:line="209" w:lineRule="exact"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560"/>
        <w:gridCol w:w="1133"/>
        <w:gridCol w:w="314"/>
        <w:gridCol w:w="539"/>
        <w:gridCol w:w="847"/>
        <w:gridCol w:w="286"/>
        <w:gridCol w:w="1136"/>
        <w:gridCol w:w="1289"/>
        <w:gridCol w:w="1263"/>
        <w:gridCol w:w="115"/>
        <w:gridCol w:w="593"/>
        <w:gridCol w:w="780"/>
      </w:tblGrid>
      <w:tr>
        <w:trPr>
          <w:trHeight w:val="408" w:hRule="exact"/>
        </w:trPr>
        <w:tc>
          <w:tcPr>
            <w:tcW w:w="30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6"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00"/>
              <w:ind w:left="836" w:right="0"/>
              <w:jc w:val="left"/>
              <w:rPr>
                <w:rFonts w:ascii="Times New Roman" w:hAnsi="Times New Roman" w:cs="Times New Roman" w:eastAsia="Times New Roman" w:hint="default"/>
                <w:sz w:val="18"/>
                <w:szCs w:val="18"/>
              </w:rPr>
            </w:pPr>
            <w:r>
              <w:rPr>
                <w:rFonts w:ascii="Times New Roman"/>
                <w:sz w:val="18"/>
              </w:rPr>
              <w:t>16,275</w:t>
            </w:r>
          </w:p>
        </w:tc>
        <w:tc>
          <w:tcPr>
            <w:tcW w:w="408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835" w:right="0"/>
              <w:jc w:val="left"/>
              <w:rPr>
                <w:rFonts w:ascii="Times New Roman" w:hAnsi="Times New Roman" w:cs="Times New Roman" w:eastAsia="Times New Roman" w:hint="default"/>
                <w:sz w:val="18"/>
                <w:szCs w:val="18"/>
              </w:rPr>
            </w:pPr>
            <w:r>
              <w:rPr>
                <w:rFonts w:ascii="Times New Roman"/>
                <w:sz w:val="18"/>
              </w:rPr>
              <w:t>13,598</w:t>
            </w:r>
          </w:p>
        </w:tc>
      </w:tr>
      <w:tr>
        <w:trPr>
          <w:trHeight w:val="396" w:hRule="exact"/>
        </w:trPr>
        <w:tc>
          <w:tcPr>
            <w:tcW w:w="985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206"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8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5"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8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292" w:right="10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112" w:right="11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8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93" w:right="103"/>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79" w:right="92"/>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488" w:type="dxa"/>
            <w:gridSpan w:val="3"/>
            <w:vMerge/>
            <w:tcBorders>
              <w:left w:val="single" w:sz="4" w:space="0" w:color="000000"/>
              <w:bottom w:val="single" w:sz="4" w:space="0" w:color="000000"/>
              <w:right w:val="single" w:sz="4" w:space="0" w:color="000000"/>
            </w:tcBorders>
            <w:shd w:val="clear" w:color="auto" w:fill="D2D2D2"/>
          </w:tcPr>
          <w:p>
            <w:pPr/>
          </w:p>
        </w:tc>
      </w:tr>
      <w:tr>
        <w:trPr>
          <w:trHeight w:val="37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4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853"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1289" w:type="dxa"/>
            <w:vMerge/>
            <w:tcBorders>
              <w:left w:val="single" w:sz="4" w:space="0" w:color="000000"/>
              <w:right w:val="single" w:sz="4" w:space="0" w:color="000000"/>
            </w:tcBorders>
            <w:shd w:val="clear" w:color="auto" w:fill="D2D2D2"/>
          </w:tcPr>
          <w:p>
            <w:pPr/>
          </w:p>
        </w:tc>
        <w:tc>
          <w:tcPr>
            <w:tcW w:w="1263" w:type="dxa"/>
            <w:vMerge/>
            <w:tcBorders>
              <w:left w:val="single" w:sz="4" w:space="0" w:color="000000"/>
              <w:right w:val="single" w:sz="4" w:space="0" w:color="000000"/>
            </w:tcBorders>
            <w:shd w:val="clear" w:color="auto" w:fill="D2D2D2"/>
          </w:tcPr>
          <w:p>
            <w:pPr/>
          </w:p>
        </w:tc>
        <w:tc>
          <w:tcPr>
            <w:tcW w:w="708" w:type="dxa"/>
            <w:gridSpan w:val="2"/>
            <w:vMerge w:val="restart"/>
            <w:tcBorders>
              <w:top w:val="single" w:sz="4" w:space="0" w:color="000000"/>
              <w:left w:val="single" w:sz="10" w:space="0" w:color="D2D2D2"/>
              <w:right w:val="single" w:sz="4" w:space="0" w:color="000000"/>
            </w:tcBorders>
          </w:tcPr>
          <w:p>
            <w:pPr>
              <w:pStyle w:val="TableParagraph"/>
              <w:spacing w:line="314" w:lineRule="auto" w:before="80"/>
              <w:ind w:left="160" w:right="168"/>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80"/>
              <w:ind w:left="20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853" w:type="dxa"/>
            <w:gridSpan w:val="2"/>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c>
          <w:tcPr>
            <w:tcW w:w="1263" w:type="dxa"/>
            <w:vMerge/>
            <w:tcBorders>
              <w:left w:val="single" w:sz="4" w:space="0" w:color="000000"/>
              <w:bottom w:val="nil" w:sz="6" w:space="0" w:color="auto"/>
              <w:right w:val="single" w:sz="4" w:space="0" w:color="000000"/>
            </w:tcBorders>
            <w:shd w:val="clear" w:color="auto" w:fill="D2D2D2"/>
          </w:tcPr>
          <w:p>
            <w:pPr/>
          </w:p>
        </w:tc>
        <w:tc>
          <w:tcPr>
            <w:tcW w:w="708" w:type="dxa"/>
            <w:gridSpan w:val="2"/>
            <w:vMerge/>
            <w:tcBorders>
              <w:left w:val="single" w:sz="10" w:space="0" w:color="D2D2D2"/>
              <w:right w:val="single" w:sz="4" w:space="0" w:color="000000"/>
            </w:tcBorders>
          </w:tcPr>
          <w:p>
            <w:pPr/>
          </w:p>
        </w:tc>
        <w:tc>
          <w:tcPr>
            <w:tcW w:w="780" w:type="dxa"/>
            <w:vMerge/>
            <w:tcBorders>
              <w:left w:val="single" w:sz="4" w:space="0" w:color="000000"/>
              <w:right w:val="single" w:sz="4" w:space="0" w:color="000000"/>
            </w:tcBorders>
          </w:tcPr>
          <w:p>
            <w:pPr/>
          </w:p>
        </w:tc>
      </w:tr>
      <w:tr>
        <w:trPr>
          <w:trHeight w:val="206"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8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gridSpan w:val="2"/>
            <w:vMerge/>
            <w:tcBorders>
              <w:left w:val="single" w:sz="10"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宋体" w:hAnsi="宋体" w:cs="宋体" w:eastAsia="宋体" w:hint="default"/>
                <w:sz w:val="18"/>
                <w:szCs w:val="18"/>
              </w:rPr>
              <w:t>境外自然人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18.21%</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0"/>
              <w:jc w:val="left"/>
              <w:rPr>
                <w:rFonts w:ascii="Times New Roman" w:hAnsi="Times New Roman" w:cs="Times New Roman" w:eastAsia="Times New Roman" w:hint="default"/>
                <w:sz w:val="18"/>
                <w:szCs w:val="18"/>
              </w:rPr>
            </w:pPr>
            <w:r>
              <w:rPr>
                <w:rFonts w:ascii="Times New Roman"/>
                <w:sz w:val="18"/>
              </w:rPr>
              <w:t>32,368,000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5"/>
              <w:jc w:val="right"/>
              <w:rPr>
                <w:rFonts w:ascii="Times New Roman" w:hAnsi="Times New Roman" w:cs="Times New Roman" w:eastAsia="Times New Roman" w:hint="default"/>
                <w:sz w:val="18"/>
                <w:szCs w:val="18"/>
              </w:rPr>
            </w:pPr>
            <w:r>
              <w:rPr>
                <w:rFonts w:ascii="Times New Roman"/>
                <w:spacing w:val="-1"/>
                <w:sz w:val="18"/>
              </w:rPr>
              <w:t>24,276,000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8,092,000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李劲松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6" w:right="0"/>
              <w:jc w:val="left"/>
              <w:rPr>
                <w:rFonts w:ascii="Times New Roman" w:hAnsi="Times New Roman" w:cs="Times New Roman" w:eastAsia="Times New Roman" w:hint="default"/>
                <w:sz w:val="18"/>
                <w:szCs w:val="18"/>
              </w:rPr>
            </w:pPr>
            <w:r>
              <w:rPr>
                <w:rFonts w:ascii="Times New Roman"/>
                <w:sz w:val="18"/>
              </w:rPr>
              <w:t>8.75%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8" w:right="0"/>
              <w:jc w:val="left"/>
              <w:rPr>
                <w:rFonts w:ascii="Times New Roman" w:hAnsi="Times New Roman" w:cs="Times New Roman" w:eastAsia="Times New Roman" w:hint="default"/>
                <w:sz w:val="18"/>
                <w:szCs w:val="18"/>
              </w:rPr>
            </w:pPr>
            <w:r>
              <w:rPr>
                <w:rFonts w:ascii="Times New Roman"/>
                <w:sz w:val="18"/>
              </w:rPr>
              <w:t>15,556,000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-2,940,000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5"/>
              <w:jc w:val="right"/>
              <w:rPr>
                <w:rFonts w:ascii="Times New Roman" w:hAnsi="Times New Roman" w:cs="Times New Roman" w:eastAsia="Times New Roman" w:hint="default"/>
                <w:sz w:val="18"/>
                <w:szCs w:val="18"/>
              </w:rPr>
            </w:pPr>
            <w:r>
              <w:rPr>
                <w:rFonts w:ascii="Times New Roman"/>
                <w:spacing w:val="-1"/>
                <w:sz w:val="18"/>
              </w:rPr>
              <w:t>13,872,000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1,684,000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胡江平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6" w:right="0"/>
              <w:jc w:val="left"/>
              <w:rPr>
                <w:rFonts w:ascii="Times New Roman" w:hAnsi="Times New Roman" w:cs="Times New Roman" w:eastAsia="Times New Roman" w:hint="default"/>
                <w:sz w:val="18"/>
                <w:szCs w:val="18"/>
              </w:rPr>
            </w:pPr>
            <w:r>
              <w:rPr>
                <w:rFonts w:ascii="Times New Roman"/>
                <w:sz w:val="18"/>
              </w:rPr>
              <w:t>8.39%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0"/>
              <w:jc w:val="left"/>
              <w:rPr>
                <w:rFonts w:ascii="Times New Roman" w:hAnsi="Times New Roman" w:cs="Times New Roman" w:eastAsia="Times New Roman" w:hint="default"/>
                <w:sz w:val="18"/>
                <w:szCs w:val="18"/>
              </w:rPr>
            </w:pPr>
            <w:r>
              <w:rPr>
                <w:rFonts w:ascii="Times New Roman"/>
                <w:sz w:val="18"/>
              </w:rPr>
              <w:t>14,906,000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-700,000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5"/>
              <w:jc w:val="right"/>
              <w:rPr>
                <w:rFonts w:ascii="Times New Roman" w:hAnsi="Times New Roman" w:cs="Times New Roman" w:eastAsia="Times New Roman" w:hint="default"/>
                <w:sz w:val="18"/>
                <w:szCs w:val="18"/>
              </w:rPr>
            </w:pPr>
            <w:r>
              <w:rPr>
                <w:rFonts w:ascii="Times New Roman"/>
                <w:spacing w:val="-1"/>
                <w:sz w:val="18"/>
              </w:rPr>
              <w:t>11,704,500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3,201,500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6" w:right="0"/>
              <w:jc w:val="left"/>
              <w:rPr>
                <w:rFonts w:ascii="Times New Roman" w:hAnsi="Times New Roman" w:cs="Times New Roman" w:eastAsia="Times New Roman" w:hint="default"/>
                <w:sz w:val="18"/>
                <w:szCs w:val="18"/>
              </w:rPr>
            </w:pPr>
            <w:r>
              <w:rPr>
                <w:rFonts w:ascii="Times New Roman"/>
                <w:sz w:val="18"/>
              </w:rPr>
              <w:t>7.34%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8" w:right="0"/>
              <w:jc w:val="left"/>
              <w:rPr>
                <w:rFonts w:ascii="Times New Roman" w:hAnsi="Times New Roman" w:cs="Times New Roman" w:eastAsia="Times New Roman" w:hint="default"/>
                <w:sz w:val="18"/>
                <w:szCs w:val="18"/>
              </w:rPr>
            </w:pPr>
            <w:r>
              <w:rPr>
                <w:rFonts w:ascii="Times New Roman"/>
                <w:sz w:val="18"/>
              </w:rPr>
              <w:t>13,040,000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-4,300,000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5"/>
              <w:jc w:val="right"/>
              <w:rPr>
                <w:rFonts w:ascii="Times New Roman" w:hAnsi="Times New Roman" w:cs="Times New Roman" w:eastAsia="Times New Roman" w:hint="default"/>
                <w:sz w:val="18"/>
                <w:szCs w:val="18"/>
              </w:rPr>
            </w:pPr>
            <w:r>
              <w:rPr>
                <w:rFonts w:ascii="Times New Roman"/>
                <w:spacing w:val="-1"/>
                <w:sz w:val="18"/>
              </w:rPr>
              <w:t>13,005,000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35,000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6" w:right="0"/>
              <w:jc w:val="left"/>
              <w:rPr>
                <w:rFonts w:ascii="Times New Roman" w:hAnsi="Times New Roman" w:cs="Times New Roman" w:eastAsia="Times New Roman" w:hint="default"/>
                <w:sz w:val="18"/>
                <w:szCs w:val="18"/>
              </w:rPr>
            </w:pPr>
            <w:r>
              <w:rPr>
                <w:rFonts w:ascii="Times New Roman"/>
                <w:sz w:val="18"/>
              </w:rPr>
              <w:t>6.44%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0"/>
              <w:jc w:val="left"/>
              <w:rPr>
                <w:rFonts w:ascii="Times New Roman" w:hAnsi="Times New Roman" w:cs="Times New Roman" w:eastAsia="Times New Roman" w:hint="default"/>
                <w:sz w:val="18"/>
                <w:szCs w:val="18"/>
              </w:rPr>
            </w:pPr>
            <w:r>
              <w:rPr>
                <w:rFonts w:ascii="Times New Roman"/>
                <w:sz w:val="18"/>
              </w:rPr>
              <w:t>11,438,000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-700,000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5"/>
              <w:jc w:val="right"/>
              <w:rPr>
                <w:rFonts w:ascii="Times New Roman" w:hAnsi="Times New Roman" w:cs="Times New Roman" w:eastAsia="Times New Roman" w:hint="default"/>
                <w:sz w:val="18"/>
                <w:szCs w:val="18"/>
              </w:rPr>
            </w:pPr>
            <w:r>
              <w:rPr>
                <w:rFonts w:ascii="Times New Roman"/>
                <w:spacing w:val="-1"/>
                <w:sz w:val="18"/>
              </w:rPr>
              <w:t>9,103,500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2,334,500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苗卫东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6" w:right="0"/>
              <w:jc w:val="left"/>
              <w:rPr>
                <w:rFonts w:ascii="Times New Roman" w:hAnsi="Times New Roman" w:cs="Times New Roman" w:eastAsia="Times New Roman" w:hint="default"/>
                <w:sz w:val="18"/>
                <w:szCs w:val="18"/>
              </w:rPr>
            </w:pPr>
            <w:r>
              <w:rPr>
                <w:rFonts w:ascii="Times New Roman"/>
                <w:sz w:val="18"/>
              </w:rPr>
              <w:t>5.82%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8" w:right="0"/>
              <w:jc w:val="left"/>
              <w:rPr>
                <w:rFonts w:ascii="Times New Roman" w:hAnsi="Times New Roman" w:cs="Times New Roman" w:eastAsia="Times New Roman" w:hint="default"/>
                <w:sz w:val="18"/>
                <w:szCs w:val="18"/>
              </w:rPr>
            </w:pPr>
            <w:r>
              <w:rPr>
                <w:rFonts w:ascii="Times New Roman"/>
                <w:sz w:val="18"/>
              </w:rPr>
              <w:t>10,339,000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-1,799,000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5"/>
              <w:jc w:val="right"/>
              <w:rPr>
                <w:rFonts w:ascii="Times New Roman" w:hAnsi="Times New Roman" w:cs="Times New Roman" w:eastAsia="Times New Roman" w:hint="default"/>
                <w:sz w:val="18"/>
                <w:szCs w:val="18"/>
              </w:rPr>
            </w:pPr>
            <w:r>
              <w:rPr>
                <w:rFonts w:ascii="Times New Roman"/>
                <w:spacing w:val="-1"/>
                <w:sz w:val="18"/>
              </w:rPr>
              <w:t>9,103,500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1,235,500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刘锐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6" w:right="0"/>
              <w:jc w:val="left"/>
              <w:rPr>
                <w:rFonts w:ascii="Times New Roman" w:hAnsi="Times New Roman" w:cs="Times New Roman" w:eastAsia="Times New Roman" w:hint="default"/>
                <w:sz w:val="18"/>
                <w:szCs w:val="18"/>
              </w:rPr>
            </w:pPr>
            <w:r>
              <w:rPr>
                <w:rFonts w:ascii="Times New Roman"/>
                <w:sz w:val="18"/>
              </w:rPr>
              <w:t>5.13%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0" w:right="0"/>
              <w:jc w:val="left"/>
              <w:rPr>
                <w:rFonts w:ascii="Times New Roman" w:hAnsi="Times New Roman" w:cs="Times New Roman" w:eastAsia="Times New Roman" w:hint="default"/>
                <w:sz w:val="18"/>
                <w:szCs w:val="18"/>
              </w:rPr>
            </w:pPr>
            <w:r>
              <w:rPr>
                <w:rFonts w:ascii="Times New Roman"/>
                <w:sz w:val="18"/>
              </w:rPr>
              <w:t>9,126,000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-700,000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5"/>
              <w:jc w:val="right"/>
              <w:rPr>
                <w:rFonts w:ascii="Times New Roman" w:hAnsi="Times New Roman" w:cs="Times New Roman" w:eastAsia="Times New Roman" w:hint="default"/>
                <w:sz w:val="18"/>
                <w:szCs w:val="18"/>
              </w:rPr>
            </w:pPr>
            <w:r>
              <w:rPr>
                <w:rFonts w:ascii="Times New Roman"/>
                <w:spacing w:val="-1"/>
                <w:sz w:val="18"/>
              </w:rPr>
              <w:t>7,369,500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1,756,500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李翀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6" w:right="0"/>
              <w:jc w:val="left"/>
              <w:rPr>
                <w:rFonts w:ascii="Times New Roman" w:hAnsi="Times New Roman" w:cs="Times New Roman" w:eastAsia="Times New Roman" w:hint="default"/>
                <w:sz w:val="18"/>
                <w:szCs w:val="18"/>
              </w:rPr>
            </w:pPr>
            <w:r>
              <w:rPr>
                <w:rFonts w:ascii="Times New Roman"/>
                <w:sz w:val="18"/>
              </w:rPr>
              <w:t>3.74%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00" w:right="0"/>
              <w:jc w:val="left"/>
              <w:rPr>
                <w:rFonts w:ascii="Times New Roman" w:hAnsi="Times New Roman" w:cs="Times New Roman" w:eastAsia="Times New Roman" w:hint="default"/>
                <w:sz w:val="18"/>
                <w:szCs w:val="18"/>
              </w:rPr>
            </w:pPr>
            <w:r>
              <w:rPr>
                <w:rFonts w:ascii="Times New Roman"/>
                <w:sz w:val="18"/>
              </w:rPr>
              <w:t>6,645,930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5"/>
              <w:jc w:val="right"/>
              <w:rPr>
                <w:rFonts w:ascii="Times New Roman" w:hAnsi="Times New Roman" w:cs="Times New Roman" w:eastAsia="Times New Roman" w:hint="default"/>
                <w:sz w:val="18"/>
                <w:szCs w:val="18"/>
              </w:rPr>
            </w:pPr>
            <w:r>
              <w:rPr>
                <w:rFonts w:ascii="Times New Roman"/>
                <w:spacing w:val="-1"/>
                <w:sz w:val="18"/>
              </w:rPr>
              <w:t>5,884,762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761,168</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宋丹斌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6" w:right="0"/>
              <w:jc w:val="left"/>
              <w:rPr>
                <w:rFonts w:ascii="Times New Roman" w:hAnsi="Times New Roman" w:cs="Times New Roman" w:eastAsia="Times New Roman" w:hint="default"/>
                <w:sz w:val="18"/>
                <w:szCs w:val="18"/>
              </w:rPr>
            </w:pPr>
            <w:r>
              <w:rPr>
                <w:rFonts w:ascii="Times New Roman"/>
                <w:sz w:val="18"/>
              </w:rPr>
              <w:t>0.86%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0" w:right="0"/>
              <w:jc w:val="left"/>
              <w:rPr>
                <w:rFonts w:ascii="Times New Roman" w:hAnsi="Times New Roman" w:cs="Times New Roman" w:eastAsia="Times New Roman" w:hint="default"/>
                <w:sz w:val="18"/>
                <w:szCs w:val="18"/>
              </w:rPr>
            </w:pPr>
            <w:r>
              <w:rPr>
                <w:rFonts w:ascii="Times New Roman"/>
                <w:sz w:val="18"/>
              </w:rPr>
              <w:t>1,522,000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6"/>
              <w:jc w:val="right"/>
              <w:rPr>
                <w:rFonts w:ascii="Times New Roman" w:hAnsi="Times New Roman" w:cs="Times New Roman" w:eastAsia="Times New Roman" w:hint="default"/>
                <w:sz w:val="18"/>
                <w:szCs w:val="18"/>
              </w:rPr>
            </w:pPr>
            <w:r>
              <w:rPr>
                <w:rFonts w:ascii="Times New Roman"/>
                <w:sz w:val="18"/>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1,522,000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103" w:right="185"/>
              <w:jc w:val="both"/>
              <w:rPr>
                <w:rFonts w:ascii="宋体" w:hAnsi="宋体" w:cs="宋体" w:eastAsia="宋体" w:hint="default"/>
                <w:sz w:val="18"/>
                <w:szCs w:val="18"/>
              </w:rPr>
            </w:pPr>
            <w:r>
              <w:rPr>
                <w:rFonts w:ascii="宋体" w:hAnsi="宋体" w:cs="宋体" w:eastAsia="宋体" w:hint="default"/>
                <w:sz w:val="18"/>
                <w:szCs w:val="18"/>
              </w:rPr>
              <w:t>中国建设银行－ 华宝兴业新兴产 业股票型证券投 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103" w:right="11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6" w:right="0"/>
              <w:jc w:val="left"/>
              <w:rPr>
                <w:rFonts w:ascii="Times New Roman" w:hAnsi="Times New Roman" w:cs="Times New Roman" w:eastAsia="Times New Roman" w:hint="default"/>
                <w:sz w:val="18"/>
                <w:szCs w:val="18"/>
              </w:rPr>
            </w:pPr>
            <w:r>
              <w:rPr>
                <w:rFonts w:ascii="Times New Roman"/>
                <w:sz w:val="18"/>
              </w:rPr>
              <w:t>0.84%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00" w:right="0"/>
              <w:jc w:val="left"/>
              <w:rPr>
                <w:rFonts w:ascii="Times New Roman" w:hAnsi="Times New Roman" w:cs="Times New Roman" w:eastAsia="Times New Roman" w:hint="default"/>
                <w:sz w:val="18"/>
                <w:szCs w:val="18"/>
              </w:rPr>
            </w:pPr>
            <w:r>
              <w:rPr>
                <w:rFonts w:ascii="Times New Roman"/>
                <w:sz w:val="18"/>
              </w:rPr>
              <w:t>1,500,661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6"/>
              <w:jc w:val="right"/>
              <w:rPr>
                <w:rFonts w:ascii="Times New Roman" w:hAnsi="Times New Roman" w:cs="Times New Roman" w:eastAsia="Times New Roman" w:hint="default"/>
                <w:sz w:val="18"/>
                <w:szCs w:val="18"/>
              </w:rPr>
            </w:pPr>
            <w:r>
              <w:rPr>
                <w:rFonts w:ascii="Times New Roman"/>
                <w:sz w:val="18"/>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1,500,661</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3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16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上述股东无关联关系，也非一致行动人。</w:t>
            </w:r>
          </w:p>
        </w:tc>
      </w:tr>
      <w:tr>
        <w:trPr>
          <w:trHeight w:val="402" w:hRule="exact"/>
        </w:trPr>
        <w:tc>
          <w:tcPr>
            <w:tcW w:w="985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007"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09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5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5"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007"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8"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9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884"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2751"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007" w:type="dxa"/>
            <w:gridSpan w:val="3"/>
            <w:vMerge/>
            <w:tcBorders>
              <w:left w:val="single" w:sz="4" w:space="0" w:color="000000"/>
              <w:bottom w:val="nil" w:sz="6" w:space="0" w:color="auto"/>
              <w:right w:val="single" w:sz="4" w:space="0" w:color="000000"/>
            </w:tcBorders>
            <w:shd w:val="clear" w:color="auto" w:fill="D2D2D2"/>
          </w:tcPr>
          <w:p>
            <w:pPr/>
          </w:p>
        </w:tc>
        <w:tc>
          <w:tcPr>
            <w:tcW w:w="4096" w:type="dxa"/>
            <w:gridSpan w:val="5"/>
            <w:vMerge/>
            <w:tcBorders>
              <w:left w:val="single" w:sz="4" w:space="0" w:color="000000"/>
              <w:bottom w:val="nil" w:sz="6" w:space="0" w:color="auto"/>
              <w:right w:val="single" w:sz="4" w:space="0" w:color="000000"/>
            </w:tcBorders>
            <w:shd w:val="clear" w:color="auto" w:fill="D2D2D2"/>
          </w:tcPr>
          <w:p>
            <w:pPr/>
          </w:p>
        </w:tc>
        <w:tc>
          <w:tcPr>
            <w:tcW w:w="13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33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007"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09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gridSpan w:val="2"/>
            <w:vMerge/>
            <w:tcBorders>
              <w:left w:val="single" w:sz="4" w:space="0" w:color="000000"/>
              <w:bottom w:val="single" w:sz="4" w:space="0" w:color="000000"/>
              <w:right w:val="single" w:sz="4" w:space="0" w:color="000000"/>
            </w:tcBorders>
            <w:shd w:val="clear" w:color="auto" w:fill="D2D2D2"/>
          </w:tcPr>
          <w:p>
            <w:pPr/>
          </w:p>
        </w:tc>
        <w:tc>
          <w:tcPr>
            <w:tcW w:w="1373" w:type="dxa"/>
            <w:gridSpan w:val="2"/>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1340" w:top="1060" w:bottom="1600" w:left="740" w:right="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013"/>
        <w:gridCol w:w="4104"/>
        <w:gridCol w:w="1369"/>
        <w:gridCol w:w="1368"/>
      </w:tblGrid>
      <w:tr>
        <w:trPr>
          <w:trHeight w:val="40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8,092,000</w:t>
            </w:r>
          </w:p>
        </w:tc>
      </w:tr>
      <w:tr>
        <w:trPr>
          <w:trHeight w:val="40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胡江平</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3,201,500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3,201,500</w:t>
            </w:r>
          </w:p>
        </w:tc>
      </w:tr>
      <w:tr>
        <w:trPr>
          <w:trHeight w:val="40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2,334,500</w:t>
            </w:r>
          </w:p>
        </w:tc>
      </w:tr>
      <w:tr>
        <w:trPr>
          <w:trHeight w:val="40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刘锐</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1,756,500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1,756,500</w:t>
            </w:r>
          </w:p>
        </w:tc>
      </w:tr>
      <w:tr>
        <w:trPr>
          <w:trHeight w:val="40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李劲松</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1,684,000</w:t>
            </w:r>
          </w:p>
        </w:tc>
      </w:tr>
      <w:tr>
        <w:trPr>
          <w:trHeight w:val="40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宋丹斌</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1,522,000</w:t>
            </w:r>
          </w:p>
        </w:tc>
      </w:tr>
      <w:tr>
        <w:trPr>
          <w:trHeight w:val="71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中国建设银行－华宝兴业新兴产业股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1,500,661</w:t>
            </w:r>
          </w:p>
        </w:tc>
      </w:tr>
      <w:tr>
        <w:trPr>
          <w:trHeight w:val="40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苗卫东</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1,235,500</w:t>
            </w:r>
          </w:p>
        </w:tc>
      </w:tr>
      <w:tr>
        <w:trPr>
          <w:trHeight w:val="71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中国建设银行－华宝兴业行业精选股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1,119,668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1,119,668</w:t>
            </w:r>
          </w:p>
        </w:tc>
      </w:tr>
      <w:tr>
        <w:trPr>
          <w:trHeight w:val="40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平安信托有限责任公司－睿富二号</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1649" w:hRule="exact"/>
        </w:trPr>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名无限售流通股股东之间，以及</w:t>
            </w:r>
          </w:p>
          <w:p>
            <w:pPr>
              <w:pStyle w:val="TableParagraph"/>
              <w:spacing w:line="300" w:lineRule="auto" w:before="63"/>
              <w:ind w:left="24" w:right="9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 股东之间关联关系或一致行动的说明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名股东之间无关联关系。公司前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名无限售流通股股东中国建设银行－华宝 兴业新兴产业股票型证券投资基金和中国建设银行－华宝兴业行业精选股票型证券投 资基金同属华宝兴业基金管理有限公司旗下基金，除此之外未知前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5"/>
              <w:ind w:left="23" w:right="20"/>
              <w:jc w:val="left"/>
              <w:rPr>
                <w:rFonts w:ascii="宋体" w:hAnsi="宋体" w:cs="宋体" w:eastAsia="宋体" w:hint="default"/>
                <w:sz w:val="18"/>
                <w:szCs w:val="18"/>
              </w:rPr>
            </w:pPr>
            <w:r>
              <w:rPr>
                <w:rFonts w:ascii="宋体" w:hAnsi="宋体" w:cs="宋体" w:eastAsia="宋体" w:hint="default"/>
                <w:spacing w:val="-4"/>
                <w:sz w:val="18"/>
                <w:szCs w:val="18"/>
              </w:rPr>
              <w:t>股东之间，以及前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名股东之间关联关系，也未知是否属 于一致行动人。</w:t>
            </w:r>
          </w:p>
        </w:tc>
      </w:tr>
      <w:tr>
        <w:trPr>
          <w:trHeight w:val="715" w:hRule="exact"/>
        </w:trPr>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7"/>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 有）</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6"/>
          <w:szCs w:val="6"/>
        </w:rPr>
      </w:pPr>
    </w:p>
    <w:p>
      <w:pPr>
        <w:spacing w:line="316" w:lineRule="auto" w:before="26"/>
        <w:ind w:left="873" w:right="787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、公司控股股东情况</w:t>
      </w:r>
      <w:r>
        <w:rPr>
          <w:rFonts w:ascii="宋体" w:hAnsi="宋体" w:cs="宋体" w:eastAsia="宋体" w:hint="default"/>
          <w:b/>
          <w:bCs/>
          <w:w w:val="99"/>
          <w:sz w:val="24"/>
          <w:szCs w:val="24"/>
        </w:rPr>
        <w:t> </w:t>
      </w:r>
      <w:r>
        <w:rPr>
          <w:rFonts w:ascii="宋体" w:hAnsi="宋体" w:cs="宋体" w:eastAsia="宋体" w:hint="default"/>
          <w:sz w:val="24"/>
          <w:szCs w:val="24"/>
        </w:rPr>
        <w:t>公司不存在控股股东。</w:t>
      </w:r>
    </w:p>
    <w:p>
      <w:pPr>
        <w:pStyle w:val="BodyText"/>
        <w:spacing w:line="333" w:lineRule="auto" w:before="67"/>
        <w:ind w:left="392" w:right="1212" w:firstLine="480"/>
        <w:jc w:val="both"/>
      </w:pPr>
      <w:r>
        <w:rPr/>
        <w:t>公司股权分散，无持有的股份占公司股本总额</w:t>
      </w:r>
      <w:r>
        <w:rPr>
          <w:rFonts w:ascii="Times New Roman" w:hAnsi="Times New Roman" w:cs="Times New Roman" w:eastAsia="Times New Roman" w:hint="default"/>
        </w:rPr>
        <w:t>50%</w:t>
      </w:r>
      <w:r>
        <w:rPr/>
        <w:t>以上的股东；也不存在持有股份的比 例虽然不足</w:t>
      </w:r>
      <w:r>
        <w:rPr>
          <w:rFonts w:ascii="Times New Roman" w:hAnsi="Times New Roman" w:cs="Times New Roman" w:eastAsia="Times New Roman" w:hint="default"/>
        </w:rPr>
        <w:t>50%</w:t>
      </w:r>
      <w:r>
        <w:rPr/>
        <w:t>，但依其持有的股份所享有的表决权已足以对股东会、股东大会的决议产生 重大影响的股东。</w:t>
      </w:r>
    </w:p>
    <w:p>
      <w:pPr>
        <w:pStyle w:val="Heading3"/>
        <w:spacing w:line="240" w:lineRule="auto" w:before="50"/>
        <w:ind w:left="392" w:right="1129"/>
        <w:jc w:val="left"/>
        <w:rPr>
          <w:b w:val="0"/>
          <w:bCs w:val="0"/>
        </w:rPr>
      </w:pPr>
      <w:r>
        <w:rPr/>
        <w:t>报告期控股股东变更</w:t>
      </w:r>
      <w:r>
        <w:rPr>
          <w:b w:val="0"/>
          <w:bCs w:val="0"/>
        </w:rPr>
      </w:r>
    </w:p>
    <w:p>
      <w:pPr>
        <w:pStyle w:val="BodyText"/>
        <w:spacing w:line="240" w:lineRule="auto" w:before="146"/>
        <w:ind w:left="392"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333" w:lineRule="auto" w:before="152"/>
        <w:ind w:left="897" w:right="6409" w:hanging="505"/>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、公司实际控制人情况</w:t>
      </w:r>
      <w:r>
        <w:rPr>
          <w:rFonts w:ascii="宋体" w:hAnsi="宋体" w:cs="宋体" w:eastAsia="宋体" w:hint="default"/>
          <w:b/>
          <w:bCs/>
          <w:w w:val="99"/>
          <w:sz w:val="24"/>
          <w:szCs w:val="24"/>
        </w:rPr>
        <w:t> </w:t>
      </w:r>
      <w:r>
        <w:rPr>
          <w:rFonts w:ascii="宋体" w:hAnsi="宋体" w:cs="宋体" w:eastAsia="宋体" w:hint="default"/>
          <w:sz w:val="24"/>
          <w:szCs w:val="24"/>
        </w:rPr>
        <w:t>公司不存在实际控制人。 公司不存在实际控制人情况的说明：</w:t>
      </w:r>
    </w:p>
    <w:p>
      <w:pPr>
        <w:pStyle w:val="BodyText"/>
        <w:spacing w:line="352" w:lineRule="auto" w:before="50"/>
        <w:ind w:left="392" w:right="1034" w:firstLine="504"/>
        <w:jc w:val="left"/>
      </w:pPr>
      <w:r>
        <w:rPr/>
        <w:t>公司不存在以下情况：（</w:t>
      </w:r>
      <w:r>
        <w:rPr>
          <w:rFonts w:ascii="宋体" w:hAnsi="宋体" w:cs="宋体" w:eastAsia="宋体" w:hint="default"/>
        </w:rPr>
        <w:t>1</w:t>
      </w:r>
      <w:r>
        <w:rPr/>
        <w:t>）持股</w:t>
      </w:r>
      <w:r>
        <w:rPr>
          <w:rFonts w:ascii="宋体" w:hAnsi="宋体" w:cs="宋体" w:eastAsia="宋体" w:hint="default"/>
        </w:rPr>
        <w:t>50%</w:t>
      </w:r>
      <w:r>
        <w:rPr/>
        <w:t>以上控股股东；（</w:t>
      </w:r>
      <w:r>
        <w:rPr>
          <w:rFonts w:ascii="宋体" w:hAnsi="宋体" w:cs="宋体" w:eastAsia="宋体" w:hint="default"/>
        </w:rPr>
        <w:t>2</w:t>
      </w:r>
      <w:r>
        <w:rPr/>
        <w:t>）实际支配公司表决权超过</w:t>
      </w:r>
      <w:r>
        <w:rPr>
          <w:rFonts w:ascii="宋体" w:hAnsi="宋体" w:cs="宋体" w:eastAsia="宋体" w:hint="default"/>
        </w:rPr>
        <w:t>30% </w:t>
      </w:r>
      <w:r>
        <w:rPr/>
        <w:t>的股东；（</w:t>
      </w:r>
      <w:r>
        <w:rPr>
          <w:rFonts w:ascii="宋体" w:hAnsi="宋体" w:cs="宋体" w:eastAsia="宋体" w:hint="default"/>
        </w:rPr>
        <w:t>3</w:t>
      </w:r>
      <w:r>
        <w:rPr/>
        <w:t>）通过实际支配公司股份表决权能够决定公司</w:t>
      </w:r>
      <w:hyperlink r:id="rId23">
        <w:r>
          <w:rPr/>
          <w:t>董事</w:t>
        </w:r>
      </w:hyperlink>
      <w:r>
        <w:rPr/>
        <w:t>会半数以上成员选任的股东；</w:t>
      </w:r>
    </w:p>
    <w:p>
      <w:pPr>
        <w:pStyle w:val="BodyText"/>
        <w:spacing w:line="350" w:lineRule="auto" w:before="34"/>
        <w:ind w:left="392" w:right="1116"/>
        <w:jc w:val="left"/>
      </w:pPr>
      <w:r>
        <w:rPr>
          <w:spacing w:val="-2"/>
        </w:rPr>
        <w:t>（</w:t>
      </w:r>
      <w:r>
        <w:rPr>
          <w:rFonts w:ascii="宋体" w:hAnsi="宋体" w:cs="宋体" w:eastAsia="宋体" w:hint="default"/>
          <w:spacing w:val="-2"/>
        </w:rPr>
        <w:t>4</w:t>
      </w:r>
      <w:r>
        <w:rPr>
          <w:spacing w:val="-2"/>
        </w:rPr>
        <w:t>）</w:t>
      </w:r>
      <w:hyperlink r:id="rId24">
        <w:r>
          <w:rPr>
            <w:spacing w:val="-2"/>
          </w:rPr>
          <w:t>股东依其可实际支配的公司</w:t>
        </w:r>
      </w:hyperlink>
      <w:hyperlink r:id="rId24">
        <w:r>
          <w:rPr>
            <w:spacing w:val="-2"/>
          </w:rPr>
          <w:t>股份</w:t>
        </w:r>
      </w:hyperlink>
      <w:r>
        <w:rPr>
          <w:spacing w:val="-2"/>
        </w:rPr>
        <w:t>表决权足以对公司股东大会的决议产生重大影响。故公</w:t>
      </w:r>
      <w:r>
        <w:rPr/>
        <w:t> 司不存在实际控制人。</w:t>
      </w:r>
    </w:p>
    <w:p>
      <w:pPr>
        <w:spacing w:after="0" w:line="350" w:lineRule="auto"/>
        <w:jc w:val="left"/>
        <w:sectPr>
          <w:pgSz w:w="11910" w:h="16840"/>
          <w:pgMar w:header="745" w:footer="1340" w:top="1060" w:bottom="1540" w:left="740" w:right="0"/>
        </w:sectPr>
      </w:pPr>
    </w:p>
    <w:p>
      <w:pPr>
        <w:spacing w:line="240" w:lineRule="auto" w:before="0"/>
        <w:rPr>
          <w:rFonts w:ascii="宋体" w:hAnsi="宋体" w:cs="宋体" w:eastAsia="宋体" w:hint="default"/>
          <w:sz w:val="20"/>
          <w:szCs w:val="20"/>
        </w:rPr>
      </w:pPr>
    </w:p>
    <w:p>
      <w:pPr>
        <w:pStyle w:val="Heading3"/>
        <w:spacing w:line="352" w:lineRule="auto" w:before="198"/>
        <w:ind w:left="633" w:right="4126" w:firstLine="2"/>
        <w:jc w:val="left"/>
        <w:rPr>
          <w:rFonts w:ascii="宋体" w:hAnsi="宋体" w:cs="宋体" w:eastAsia="宋体" w:hint="default"/>
          <w:b w:val="0"/>
          <w:bCs w:val="0"/>
        </w:rPr>
      </w:pPr>
      <w:r>
        <w:rPr/>
        <w:pict>
          <v:shape style="position:absolute;margin-left:56.400002pt;margin-top:51.575603pt;width:479.3pt;height:80.850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7"/>
                    <w:gridCol w:w="2127"/>
                    <w:gridCol w:w="3757"/>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90" w:right="0"/>
                          <w:jc w:val="left"/>
                          <w:rPr>
                            <w:rFonts w:ascii="宋体" w:hAnsi="宋体" w:cs="宋体" w:eastAsia="宋体" w:hint="default"/>
                            <w:sz w:val="21"/>
                            <w:szCs w:val="21"/>
                          </w:rPr>
                        </w:pPr>
                        <w:r>
                          <w:rPr>
                            <w:rFonts w:ascii="宋体" w:hAnsi="宋体" w:cs="宋体" w:eastAsia="宋体" w:hint="default"/>
                            <w:sz w:val="21"/>
                            <w:szCs w:val="21"/>
                          </w:rPr>
                          <w:t>最终控制层面股东姓名</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年内的职业及职务</w:t>
                        </w:r>
                      </w:p>
                    </w:tc>
                    <w:tc>
                      <w:tcPr>
                        <w:tcW w:w="5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年一直担任公司董事长，除此之外无其他兼职。</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年曾控股的境内外上市公司情况</w:t>
                        </w:r>
                      </w:p>
                    </w:tc>
                    <w:tc>
                      <w:tcPr>
                        <w:tcW w:w="5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年无控股境内外上市公司情况。</w:t>
                        </w:r>
                      </w:p>
                    </w:tc>
                  </w:tr>
                </w:tbl>
                <w:p>
                  <w:pPr/>
                </w:p>
              </w:txbxContent>
            </v:textbox>
            <w10:wrap type="none"/>
          </v:shape>
        </w:pict>
      </w:r>
      <w:r>
        <w:rPr/>
        <w:t>公司最终控制层面是否存在持股比例在</w:t>
      </w:r>
      <w:r>
        <w:rPr>
          <w:rFonts w:ascii="宋体" w:hAnsi="宋体" w:cs="宋体" w:eastAsia="宋体" w:hint="default"/>
        </w:rPr>
        <w:t>10%</w:t>
      </w:r>
      <w:r>
        <w:rPr/>
        <w:t>以上的股东情况</w:t>
      </w:r>
      <w:r>
        <w:rPr>
          <w:w w:val="99"/>
        </w:rPr>
        <w:t> </w:t>
      </w:r>
      <w:r>
        <w:rPr>
          <w:rFonts w:ascii="宋体" w:hAnsi="宋体" w:cs="宋体" w:eastAsia="宋体" w:hint="default"/>
          <w:b w:val="0"/>
          <w:bCs w:val="0"/>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ind w:right="3742"/>
        <w:jc w:val="left"/>
        <w:rPr>
          <w:b w:val="0"/>
          <w:bCs w:val="0"/>
        </w:rPr>
      </w:pPr>
      <w:r>
        <w:rPr/>
        <w:t>报告期实际控制人变更</w:t>
      </w:r>
      <w:r>
        <w:rPr>
          <w:b w:val="0"/>
          <w:bCs w:val="0"/>
        </w:rPr>
      </w:r>
    </w:p>
    <w:p>
      <w:pPr>
        <w:pStyle w:val="BodyText"/>
        <w:spacing w:line="364" w:lineRule="auto" w:before="192"/>
        <w:ind w:right="5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公司与实际控制人之间的产权及控制关系的方框图：</w:t>
      </w:r>
    </w:p>
    <w:p>
      <w:pPr>
        <w:spacing w:line="240" w:lineRule="auto" w:before="12"/>
        <w:rPr>
          <w:rFonts w:ascii="宋体" w:hAnsi="宋体" w:cs="宋体" w:eastAsia="宋体" w:hint="default"/>
          <w:sz w:val="19"/>
          <w:szCs w:val="19"/>
        </w:rPr>
      </w:pPr>
    </w:p>
    <w:p>
      <w:pPr>
        <w:spacing w:line="510" w:lineRule="exact"/>
        <w:ind w:left="3332"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55.5pt;height:25.5pt;mso-position-horizontal-relative:char;mso-position-vertical-relative:line" type="#_x0000_t202" filled="false" stroked="true" strokeweight=".75pt" strokecolor="#000000">
            <w10:anchorlock/>
            <v:textbox inset="0,0,0,0">
              <w:txbxContent>
                <w:p>
                  <w:pPr>
                    <w:spacing w:before="101"/>
                    <w:ind w:left="231" w:right="0" w:firstLine="0"/>
                    <w:jc w:val="left"/>
                    <w:rPr>
                      <w:rFonts w:ascii="宋体" w:hAnsi="宋体" w:cs="宋体" w:eastAsia="宋体" w:hint="default"/>
                      <w:sz w:val="21"/>
                      <w:szCs w:val="21"/>
                    </w:rPr>
                  </w:pPr>
                  <w:r>
                    <w:rPr>
                      <w:rFonts w:ascii="宋体" w:hAnsi="宋体" w:cs="宋体" w:eastAsia="宋体" w:hint="default"/>
                      <w:sz w:val="21"/>
                      <w:szCs w:val="21"/>
                    </w:rPr>
                    <w:t>李海鹰</w:t>
                  </w:r>
                </w:p>
              </w:txbxContent>
            </v:textbox>
          </v:shape>
        </w:pict>
      </w:r>
      <w:r>
        <w:rPr>
          <w:rFonts w:ascii="宋体" w:hAnsi="宋体" w:cs="宋体" w:eastAsia="宋体" w:hint="default"/>
          <w:position w:val="-9"/>
          <w:sz w:val="20"/>
          <w:szCs w:val="20"/>
        </w:rPr>
      </w:r>
    </w:p>
    <w:p>
      <w:pPr>
        <w:spacing w:line="240" w:lineRule="auto" w:before="10"/>
        <w:rPr>
          <w:rFonts w:ascii="宋体" w:hAnsi="宋体" w:cs="宋体" w:eastAsia="宋体" w:hint="default"/>
          <w:sz w:val="12"/>
          <w:szCs w:val="12"/>
        </w:rPr>
      </w:pPr>
    </w:p>
    <w:p>
      <w:pPr>
        <w:spacing w:before="74"/>
        <w:ind w:left="133" w:right="2178" w:firstLine="0"/>
        <w:jc w:val="center"/>
        <w:rPr>
          <w:rFonts w:ascii="Times New Roman" w:hAnsi="Times New Roman" w:cs="Times New Roman" w:eastAsia="Times New Roman" w:hint="default"/>
          <w:sz w:val="21"/>
          <w:szCs w:val="21"/>
        </w:rPr>
      </w:pPr>
      <w:r>
        <w:rPr/>
        <w:pict>
          <v:group style="position:absolute;margin-left:239.600006pt;margin-top:-8.82727pt;width:6pt;height:36.5pt;mso-position-horizontal-relative:page;mso-position-vertical-relative:paragraph;z-index:-806800" coordorigin="4792,-177" coordsize="120,730">
            <v:shape style="position:absolute;left:4792;top:-177;width:120;height:730" coordorigin="4792,-177" coordsize="120,730" path="m4842,433l4792,433,4852,553,4897,463,4846,463,4842,459,4842,433xe" filled="true" fillcolor="#000000" stroked="false">
              <v:path arrowok="t"/>
              <v:fill type="solid"/>
            </v:shape>
            <v:shape style="position:absolute;left:4792;top:-177;width:120;height:730" coordorigin="4792,-177" coordsize="120,730" path="m4858,-177l4846,-177,4842,-172,4842,459,4846,463,4858,463,4862,459,4862,-172,4858,-177xe" filled="true" fillcolor="#000000" stroked="false">
              <v:path arrowok="t"/>
              <v:fill type="solid"/>
            </v:shape>
            <v:shape style="position:absolute;left:4792;top:-177;width:120;height:730" coordorigin="4792,-177" coordsize="120,730" path="m4912,433l4862,433,4862,459,4858,463,4897,463,4912,433xe" filled="true" fillcolor="#000000" stroked="false">
              <v:path arrowok="t"/>
              <v:fill type="solid"/>
            </v:shape>
            <w10:wrap type="none"/>
          </v:group>
        </w:pict>
      </w:r>
      <w:r>
        <w:rPr>
          <w:rFonts w:ascii="Times New Roman"/>
          <w:sz w:val="21"/>
        </w:rPr>
        <w:t>18.21%</w:t>
      </w:r>
    </w:p>
    <w:p>
      <w:pPr>
        <w:spacing w:line="240" w:lineRule="auto" w:before="8"/>
        <w:rPr>
          <w:rFonts w:ascii="Times New Roman" w:hAnsi="Times New Roman" w:cs="Times New Roman" w:eastAsia="Times New Roman" w:hint="default"/>
          <w:sz w:val="20"/>
          <w:szCs w:val="20"/>
        </w:rPr>
      </w:pPr>
    </w:p>
    <w:p>
      <w:pPr>
        <w:spacing w:line="510" w:lineRule="exact"/>
        <w:ind w:left="23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shape style="width:150pt;height:25.5pt;mso-position-horizontal-relative:char;mso-position-vertical-relative:line" type="#_x0000_t202" filled="false" stroked="true" strokeweight=".75pt" strokecolor="#000000">
            <w10:anchorlock/>
            <v:textbox inset="0,0,0,0">
              <w:txbxContent>
                <w:p>
                  <w:pPr>
                    <w:spacing w:before="102"/>
                    <w:ind w:left="231" w:right="0" w:firstLine="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xbxContent>
            </v:textbox>
          </v:shape>
        </w:pict>
      </w:r>
      <w:r>
        <w:rPr>
          <w:rFonts w:ascii="Times New Roman" w:hAnsi="Times New Roman" w:cs="Times New Roman" w:eastAsia="Times New Roman" w:hint="default"/>
          <w:position w:val="-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7"/>
          <w:szCs w:val="27"/>
        </w:rPr>
      </w:pPr>
    </w:p>
    <w:p>
      <w:pPr>
        <w:pStyle w:val="BodyText"/>
        <w:spacing w:line="240" w:lineRule="auto" w:before="26"/>
        <w:ind w:right="3742"/>
        <w:jc w:val="left"/>
      </w:pPr>
      <w:r>
        <w:rPr/>
        <w:t>实际控制人通过信托或其他资产管理方式控制公司</w:t>
      </w:r>
    </w:p>
    <w:p>
      <w:pPr>
        <w:pStyle w:val="BodyText"/>
        <w:spacing w:line="240" w:lineRule="auto" w:before="146"/>
        <w:ind w:right="37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333" w:lineRule="auto" w:before="126"/>
        <w:ind w:left="633" w:right="5935"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、其他持股在</w:t>
      </w:r>
      <w:r>
        <w:rPr>
          <w:rFonts w:ascii="宋体" w:hAnsi="宋体" w:cs="宋体" w:eastAsia="宋体" w:hint="default"/>
          <w:b/>
          <w:bCs/>
          <w:spacing w:val="-59"/>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以上的法人股东</w:t>
      </w:r>
      <w:r>
        <w:rPr>
          <w:rFonts w:ascii="宋体" w:hAnsi="宋体" w:cs="宋体" w:eastAsia="宋体" w:hint="default"/>
          <w:b/>
          <w:bCs/>
          <w:w w:val="99"/>
          <w:sz w:val="24"/>
          <w:szCs w:val="24"/>
        </w:rPr>
        <w:t> </w:t>
      </w:r>
      <w:r>
        <w:rPr>
          <w:rFonts w:ascii="宋体" w:hAnsi="宋体" w:cs="宋体" w:eastAsia="宋体" w:hint="default"/>
          <w:sz w:val="24"/>
          <w:szCs w:val="24"/>
        </w:rPr>
        <w:t>公司无其他持股在</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以上的法人股东。</w:t>
      </w:r>
    </w:p>
    <w:p>
      <w:pPr>
        <w:spacing w:line="350" w:lineRule="auto" w:before="25"/>
        <w:ind w:left="633" w:right="1153" w:hanging="481"/>
        <w:jc w:val="left"/>
        <w:rPr>
          <w:rFonts w:ascii="宋体" w:hAnsi="宋体" w:cs="宋体" w:eastAsia="宋体" w:hint="default"/>
          <w:sz w:val="24"/>
          <w:szCs w:val="24"/>
        </w:rPr>
      </w:pPr>
      <w:r>
        <w:rPr>
          <w:rFonts w:ascii="宋体" w:hAnsi="宋体" w:cs="宋体" w:eastAsia="宋体" w:hint="default"/>
          <w:b/>
          <w:bCs/>
          <w:sz w:val="24"/>
          <w:szCs w:val="24"/>
        </w:rPr>
        <w:t>四、公司股东及其一致行动人在报告期提出或实施股份增持计划的情况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报告期内，公司无股东及其一致行动人在报告期提出或实施股份增持计划的情况发生。</w:t>
      </w:r>
    </w:p>
    <w:p>
      <w:pPr>
        <w:spacing w:after="0" w:line="350" w:lineRule="auto"/>
        <w:jc w:val="left"/>
        <w:rPr>
          <w:rFonts w:ascii="宋体" w:hAnsi="宋体" w:cs="宋体" w:eastAsia="宋体" w:hint="default"/>
          <w:sz w:val="24"/>
          <w:szCs w:val="24"/>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739" w:right="1153"/>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13"/>
        <w:rPr>
          <w:rFonts w:ascii="宋体" w:hAnsi="宋体" w:cs="宋体" w:eastAsia="宋体" w:hint="default"/>
          <w:b/>
          <w:bCs/>
          <w:sz w:val="38"/>
          <w:szCs w:val="38"/>
        </w:rPr>
      </w:pPr>
    </w:p>
    <w:p>
      <w:pPr>
        <w:pStyle w:val="Heading3"/>
        <w:spacing w:line="240" w:lineRule="auto" w:before="0"/>
        <w:ind w:left="212" w:right="1153"/>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872"/>
        <w:gridCol w:w="938"/>
        <w:gridCol w:w="566"/>
        <w:gridCol w:w="428"/>
        <w:gridCol w:w="425"/>
        <w:gridCol w:w="1450"/>
        <w:gridCol w:w="1527"/>
        <w:gridCol w:w="991"/>
        <w:gridCol w:w="853"/>
        <w:gridCol w:w="991"/>
        <w:gridCol w:w="994"/>
      </w:tblGrid>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8" w:right="0"/>
              <w:jc w:val="left"/>
              <w:rPr>
                <w:rFonts w:ascii="宋体" w:hAnsi="宋体" w:cs="宋体" w:eastAsia="宋体" w:hint="default"/>
                <w:sz w:val="15"/>
                <w:szCs w:val="15"/>
              </w:rPr>
            </w:pPr>
            <w:r>
              <w:rPr>
                <w:rFonts w:ascii="宋体" w:hAnsi="宋体" w:cs="宋体" w:eastAsia="宋体" w:hint="default"/>
                <w:sz w:val="15"/>
                <w:szCs w:val="15"/>
              </w:rPr>
              <w:t>姓名</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职务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27" w:right="125"/>
              <w:jc w:val="left"/>
              <w:rPr>
                <w:rFonts w:ascii="宋体" w:hAnsi="宋体" w:cs="宋体" w:eastAsia="宋体" w:hint="default"/>
                <w:sz w:val="15"/>
                <w:szCs w:val="15"/>
              </w:rPr>
            </w:pPr>
            <w:r>
              <w:rPr>
                <w:rFonts w:ascii="宋体" w:hAnsi="宋体" w:cs="宋体" w:eastAsia="宋体" w:hint="default"/>
                <w:sz w:val="15"/>
                <w:szCs w:val="15"/>
              </w:rPr>
              <w:t>任职</w:t>
            </w:r>
            <w:r>
              <w:rPr>
                <w:rFonts w:ascii="宋体" w:hAnsi="宋体" w:cs="宋体" w:eastAsia="宋体" w:hint="default"/>
                <w:spacing w:val="-73"/>
                <w:sz w:val="15"/>
                <w:szCs w:val="15"/>
              </w:rPr>
              <w:t> </w:t>
            </w:r>
            <w:r>
              <w:rPr>
                <w:rFonts w:ascii="宋体" w:hAnsi="宋体" w:cs="宋体" w:eastAsia="宋体" w:hint="default"/>
                <w:sz w:val="15"/>
                <w:szCs w:val="15"/>
              </w:rPr>
              <w:t>状态</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31" w:right="134"/>
              <w:jc w:val="left"/>
              <w:rPr>
                <w:rFonts w:ascii="宋体" w:hAnsi="宋体" w:cs="宋体" w:eastAsia="宋体" w:hint="default"/>
                <w:sz w:val="15"/>
                <w:szCs w:val="15"/>
              </w:rPr>
            </w:pPr>
            <w:r>
              <w:rPr>
                <w:rFonts w:ascii="宋体" w:hAnsi="宋体" w:cs="宋体" w:eastAsia="宋体" w:hint="default"/>
                <w:sz w:val="15"/>
                <w:szCs w:val="15"/>
              </w:rPr>
              <w:t>性</w:t>
            </w:r>
            <w:r>
              <w:rPr>
                <w:rFonts w:ascii="宋体" w:hAnsi="宋体" w:cs="宋体" w:eastAsia="宋体" w:hint="default"/>
                <w:w w:val="100"/>
                <w:sz w:val="15"/>
                <w:szCs w:val="15"/>
              </w:rPr>
              <w:t> </w:t>
            </w:r>
            <w:r>
              <w:rPr>
                <w:rFonts w:ascii="宋体" w:hAnsi="宋体" w:cs="宋体" w:eastAsia="宋体" w:hint="default"/>
                <w:sz w:val="15"/>
                <w:szCs w:val="15"/>
              </w:rPr>
              <w:t>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31" w:right="131"/>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w w:val="100"/>
                <w:sz w:val="15"/>
                <w:szCs w:val="15"/>
              </w:rPr>
              <w:t> </w:t>
            </w:r>
            <w:r>
              <w:rPr>
                <w:rFonts w:ascii="宋体" w:hAnsi="宋体" w:cs="宋体" w:eastAsia="宋体" w:hint="default"/>
                <w:sz w:val="15"/>
                <w:szCs w:val="15"/>
              </w:rPr>
              <w:t>龄</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宋体" w:hAnsi="宋体" w:cs="宋体" w:eastAsia="宋体" w:hint="default"/>
                <w:sz w:val="15"/>
                <w:szCs w:val="15"/>
              </w:rPr>
              <w:t>任期起始日期</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宋体" w:hAnsi="宋体" w:cs="宋体" w:eastAsia="宋体" w:hint="default"/>
                <w:sz w:val="15"/>
                <w:szCs w:val="15"/>
              </w:rPr>
              <w:t>任期终止日期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期初持股数</w:t>
            </w:r>
          </w:p>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22" w:right="116"/>
              <w:jc w:val="left"/>
              <w:rPr>
                <w:rFonts w:ascii="宋体" w:hAnsi="宋体" w:cs="宋体" w:eastAsia="宋体" w:hint="default"/>
                <w:sz w:val="15"/>
                <w:szCs w:val="15"/>
              </w:rPr>
            </w:pPr>
            <w:r>
              <w:rPr>
                <w:rFonts w:ascii="宋体" w:hAnsi="宋体" w:cs="宋体" w:eastAsia="宋体" w:hint="default"/>
                <w:sz w:val="15"/>
                <w:szCs w:val="15"/>
              </w:rPr>
              <w:t>本期增持</w:t>
            </w:r>
            <w:r>
              <w:rPr>
                <w:rFonts w:ascii="宋体" w:hAnsi="宋体" w:cs="宋体" w:eastAsia="宋体" w:hint="default"/>
                <w:w w:val="100"/>
                <w:sz w:val="15"/>
                <w:szCs w:val="15"/>
              </w:rPr>
              <w:t> </w:t>
            </w:r>
            <w:r>
              <w:rPr>
                <w:rFonts w:ascii="宋体" w:hAnsi="宋体" w:cs="宋体" w:eastAsia="宋体" w:hint="default"/>
                <w:sz w:val="15"/>
                <w:szCs w:val="15"/>
              </w:rPr>
              <w:t>股份数量</w:t>
            </w:r>
          </w:p>
          <w:p>
            <w:pPr>
              <w:pStyle w:val="TableParagraph"/>
              <w:spacing w:line="240" w:lineRule="auto" w:before="27"/>
              <w:ind w:left="196" w:right="0"/>
              <w:jc w:val="left"/>
              <w:rPr>
                <w:rFonts w:ascii="宋体" w:hAnsi="宋体" w:cs="宋体" w:eastAsia="宋体" w:hint="default"/>
                <w:sz w:val="15"/>
                <w:szCs w:val="15"/>
              </w:rPr>
            </w:pPr>
            <w:r>
              <w:rPr>
                <w:rFonts w:ascii="宋体" w:hAnsi="宋体" w:cs="宋体" w:eastAsia="宋体" w:hint="default"/>
                <w:sz w:val="15"/>
                <w:szCs w:val="15"/>
              </w:rPr>
              <w:t>（股）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03" w:right="21" w:firstLine="12"/>
              <w:jc w:val="left"/>
              <w:rPr>
                <w:rFonts w:ascii="宋体" w:hAnsi="宋体" w:cs="宋体" w:eastAsia="宋体" w:hint="default"/>
                <w:sz w:val="15"/>
                <w:szCs w:val="15"/>
              </w:rPr>
            </w:pPr>
            <w:r>
              <w:rPr>
                <w:rFonts w:ascii="宋体" w:hAnsi="宋体" w:cs="宋体" w:eastAsia="宋体" w:hint="default"/>
                <w:sz w:val="15"/>
                <w:szCs w:val="15"/>
              </w:rPr>
              <w:t>本期减持股</w:t>
            </w:r>
            <w:r>
              <w:rPr>
                <w:rFonts w:ascii="宋体" w:hAnsi="宋体" w:cs="宋体" w:eastAsia="宋体" w:hint="default"/>
                <w:w w:val="100"/>
                <w:sz w:val="15"/>
                <w:szCs w:val="15"/>
              </w:rPr>
              <w:t> </w:t>
            </w:r>
            <w:r>
              <w:rPr>
                <w:rFonts w:ascii="宋体" w:hAnsi="宋体" w:cs="宋体" w:eastAsia="宋体" w:hint="default"/>
                <w:spacing w:val="-9"/>
                <w:sz w:val="15"/>
                <w:szCs w:val="15"/>
              </w:rPr>
              <w:t>份数量（股）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宋体" w:hAnsi="宋体" w:cs="宋体" w:eastAsia="宋体" w:hint="default"/>
                <w:sz w:val="15"/>
                <w:szCs w:val="15"/>
              </w:rPr>
              <w:t>期末持股数</w:t>
            </w:r>
          </w:p>
          <w:p>
            <w:pPr>
              <w:pStyle w:val="TableParagraph"/>
              <w:spacing w:line="240" w:lineRule="auto" w:before="115"/>
              <w:ind w:left="2" w:right="0"/>
              <w:jc w:val="center"/>
              <w:rPr>
                <w:rFonts w:ascii="宋体" w:hAnsi="宋体" w:cs="宋体" w:eastAsia="宋体" w:hint="default"/>
                <w:sz w:val="15"/>
                <w:szCs w:val="15"/>
              </w:rPr>
            </w:pPr>
            <w:r>
              <w:rPr>
                <w:rFonts w:ascii="宋体" w:hAnsi="宋体" w:cs="宋体" w:eastAsia="宋体" w:hint="default"/>
                <w:sz w:val="15"/>
                <w:szCs w:val="15"/>
              </w:rPr>
              <w:t>（股）</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李海鹰</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46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32,368,000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32,368,000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李劲松</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46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18,496,000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2,940,000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15,556,000</w:t>
            </w:r>
          </w:p>
        </w:tc>
      </w:tr>
      <w:tr>
        <w:trPr>
          <w:trHeight w:val="40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谢春生</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 w:right="0"/>
              <w:jc w:val="center"/>
              <w:rPr>
                <w:rFonts w:ascii="Times New Roman" w:hAnsi="Times New Roman" w:cs="Times New Roman" w:eastAsia="Times New Roman" w:hint="default"/>
                <w:sz w:val="15"/>
                <w:szCs w:val="15"/>
              </w:rPr>
            </w:pPr>
            <w:r>
              <w:rPr>
                <w:rFonts w:ascii="Times New Roman"/>
                <w:sz w:val="15"/>
              </w:rPr>
              <w:t>44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17,340,000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15"/>
                <w:szCs w:val="15"/>
              </w:rPr>
            </w:pPr>
            <w:r>
              <w:rPr>
                <w:rFonts w:ascii="Times New Roman"/>
                <w:spacing w:val="-1"/>
                <w:sz w:val="15"/>
              </w:rPr>
              <w:t>4,300,000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13,040,000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郑予君</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03" w:right="98"/>
              <w:jc w:val="left"/>
              <w:rPr>
                <w:rFonts w:ascii="宋体" w:hAnsi="宋体" w:cs="宋体" w:eastAsia="宋体" w:hint="default"/>
                <w:sz w:val="15"/>
                <w:szCs w:val="15"/>
              </w:rPr>
            </w:pPr>
            <w:r>
              <w:rPr>
                <w:rFonts w:ascii="宋体" w:hAnsi="宋体" w:cs="宋体" w:eastAsia="宋体" w:hint="default"/>
                <w:spacing w:val="-7"/>
                <w:sz w:val="15"/>
                <w:szCs w:val="15"/>
              </w:rPr>
              <w:t>董事、总经</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51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w w:val="100"/>
                <w:sz w:val="15"/>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唐涛</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w w:val="100"/>
                <w:sz w:val="15"/>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谭宪才</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48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w w:val="100"/>
                <w:sz w:val="15"/>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蒋承</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34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李力</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03" w:right="221"/>
              <w:jc w:val="left"/>
              <w:rPr>
                <w:rFonts w:ascii="宋体" w:hAnsi="宋体" w:cs="宋体" w:eastAsia="宋体" w:hint="default"/>
                <w:sz w:val="15"/>
                <w:szCs w:val="15"/>
              </w:rPr>
            </w:pPr>
            <w:r>
              <w:rPr>
                <w:rFonts w:ascii="宋体" w:hAnsi="宋体" w:cs="宋体" w:eastAsia="宋体" w:hint="default"/>
                <w:sz w:val="15"/>
                <w:szCs w:val="15"/>
              </w:rPr>
              <w:t>监事会主</w:t>
            </w:r>
            <w:r>
              <w:rPr>
                <w:rFonts w:ascii="宋体" w:hAnsi="宋体" w:cs="宋体" w:eastAsia="宋体" w:hint="default"/>
                <w:w w:val="100"/>
                <w:sz w:val="15"/>
                <w:szCs w:val="15"/>
              </w:rPr>
              <w:t> </w:t>
            </w:r>
            <w:r>
              <w:rPr>
                <w:rFonts w:ascii="宋体" w:hAnsi="宋体" w:cs="宋体" w:eastAsia="宋体" w:hint="default"/>
                <w:sz w:val="15"/>
                <w:szCs w:val="15"/>
              </w:rPr>
              <w:t>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12,138,000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7"/>
              <w:jc w:val="right"/>
              <w:rPr>
                <w:rFonts w:ascii="Times New Roman" w:hAnsi="Times New Roman" w:cs="Times New Roman" w:eastAsia="Times New Roman" w:hint="default"/>
                <w:sz w:val="15"/>
                <w:szCs w:val="15"/>
              </w:rPr>
            </w:pPr>
            <w:r>
              <w:rPr>
                <w:rFonts w:ascii="Times New Roman"/>
                <w:spacing w:val="-1"/>
                <w:sz w:val="15"/>
              </w:rPr>
              <w:t>700,000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11,438,000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苗卫东</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46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12,138,000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1,799,000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10,339,000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刘锐</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 w:right="0"/>
              <w:jc w:val="center"/>
              <w:rPr>
                <w:rFonts w:ascii="Times New Roman" w:hAnsi="Times New Roman" w:cs="Times New Roman" w:eastAsia="Times New Roman" w:hint="default"/>
                <w:sz w:val="15"/>
                <w:szCs w:val="15"/>
              </w:rPr>
            </w:pPr>
            <w:r>
              <w:rPr>
                <w:rFonts w:ascii="Times New Roman"/>
                <w:sz w:val="15"/>
              </w:rPr>
              <w:t>47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9,826,000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7"/>
              <w:jc w:val="right"/>
              <w:rPr>
                <w:rFonts w:ascii="Times New Roman" w:hAnsi="Times New Roman" w:cs="Times New Roman" w:eastAsia="Times New Roman" w:hint="default"/>
                <w:sz w:val="15"/>
                <w:szCs w:val="15"/>
              </w:rPr>
            </w:pPr>
            <w:r>
              <w:rPr>
                <w:rFonts w:ascii="Times New Roman"/>
                <w:spacing w:val="-1"/>
                <w:sz w:val="15"/>
              </w:rPr>
              <w:t>700,000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9,126,000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李翀</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46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7,846,350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6,645,930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黄继军</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148,069</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148,069</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郝恩元</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37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w w:val="100"/>
                <w:sz w:val="15"/>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胡江平</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51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15,606,000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7"/>
              <w:jc w:val="right"/>
              <w:rPr>
                <w:rFonts w:ascii="Times New Roman" w:hAnsi="Times New Roman" w:cs="Times New Roman" w:eastAsia="Times New Roman" w:hint="default"/>
                <w:sz w:val="15"/>
                <w:szCs w:val="15"/>
              </w:rPr>
            </w:pPr>
            <w:r>
              <w:rPr>
                <w:rFonts w:ascii="Times New Roman"/>
                <w:spacing w:val="-1"/>
                <w:sz w:val="15"/>
              </w:rPr>
              <w:t>700,000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14,906,000</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李新建</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03" w:right="72"/>
              <w:jc w:val="left"/>
              <w:rPr>
                <w:rFonts w:ascii="宋体" w:hAnsi="宋体" w:cs="宋体" w:eastAsia="宋体" w:hint="default"/>
                <w:sz w:val="15"/>
                <w:szCs w:val="15"/>
              </w:rPr>
            </w:pPr>
            <w:r>
              <w:rPr>
                <w:rFonts w:ascii="宋体" w:hAnsi="宋体" w:cs="宋体" w:eastAsia="宋体" w:hint="default"/>
                <w:sz w:val="15"/>
                <w:szCs w:val="15"/>
              </w:rPr>
              <w:t>财务总监、</w:t>
            </w:r>
            <w:r>
              <w:rPr>
                <w:rFonts w:ascii="宋体" w:hAnsi="宋体" w:cs="宋体" w:eastAsia="宋体" w:hint="default"/>
                <w:w w:val="100"/>
                <w:sz w:val="15"/>
                <w:szCs w:val="15"/>
              </w:rPr>
              <w:t> </w:t>
            </w:r>
            <w:r>
              <w:rPr>
                <w:rFonts w:ascii="宋体" w:hAnsi="宋体" w:cs="宋体" w:eastAsia="宋体" w:hint="default"/>
                <w:sz w:val="15"/>
                <w:szCs w:val="15"/>
              </w:rPr>
              <w:t>董事会秘</w:t>
            </w:r>
            <w:r>
              <w:rPr>
                <w:rFonts w:ascii="宋体" w:hAnsi="宋体" w:cs="宋体" w:eastAsia="宋体" w:hint="default"/>
                <w:w w:val="100"/>
                <w:sz w:val="15"/>
                <w:szCs w:val="15"/>
              </w:rPr>
              <w:t> </w:t>
            </w:r>
            <w:r>
              <w:rPr>
                <w:rFonts w:ascii="宋体" w:hAnsi="宋体" w:cs="宋体" w:eastAsia="宋体" w:hint="default"/>
                <w:sz w:val="15"/>
                <w:szCs w:val="15"/>
              </w:rPr>
              <w:t>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47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w w:val="100"/>
                <w:sz w:val="15"/>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杜旭升</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总工程师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37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138,800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138,800</w:t>
            </w:r>
          </w:p>
        </w:tc>
      </w:tr>
      <w:tr>
        <w:trPr>
          <w:trHeight w:val="40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于辉</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center"/>
              <w:rPr>
                <w:rFonts w:ascii="宋体" w:hAnsi="宋体" w:cs="宋体" w:eastAsia="宋体" w:hint="default"/>
                <w:sz w:val="15"/>
                <w:szCs w:val="15"/>
              </w:rPr>
            </w:pPr>
            <w:r>
              <w:rPr>
                <w:rFonts w:ascii="宋体" w:hAnsi="宋体" w:cs="宋体" w:eastAsia="宋体" w:hint="default"/>
                <w:sz w:val="15"/>
                <w:szCs w:val="15"/>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center"/>
              <w:rPr>
                <w:rFonts w:ascii="Times New Roman" w:hAnsi="Times New Roman" w:cs="Times New Roman" w:eastAsia="Times New Roman" w:hint="default"/>
                <w:sz w:val="15"/>
                <w:szCs w:val="15"/>
              </w:rPr>
            </w:pPr>
            <w:r>
              <w:rPr>
                <w:rFonts w:ascii="Times New Roman"/>
                <w:sz w:val="15"/>
              </w:rPr>
              <w:t>39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2"/>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85,900</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85,900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57"/>
              <w:jc w:val="right"/>
              <w:rPr>
                <w:rFonts w:ascii="Times New Roman" w:hAnsi="Times New Roman" w:cs="Times New Roman" w:eastAsia="Times New Roman" w:hint="default"/>
                <w:sz w:val="15"/>
                <w:szCs w:val="15"/>
              </w:rPr>
            </w:pPr>
            <w:r>
              <w:rPr>
                <w:rFonts w:ascii="Times New Roman"/>
                <w:sz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 w:right="0"/>
              <w:jc w:val="center"/>
              <w:rPr>
                <w:rFonts w:ascii="Times New Roman" w:hAnsi="Times New Roman" w:cs="Times New Roman" w:eastAsia="Times New Roman" w:hint="default"/>
                <w:sz w:val="15"/>
                <w:szCs w:val="15"/>
              </w:rPr>
            </w:pPr>
            <w:r>
              <w:rPr>
                <w:rFonts w:ascii="Times New Roman"/>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126,131,119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w w:val="100"/>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11,139,000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113,705,799</w:t>
            </w:r>
          </w:p>
        </w:tc>
      </w:tr>
    </w:tbl>
    <w:p>
      <w:pPr>
        <w:spacing w:line="240" w:lineRule="auto" w:before="1"/>
        <w:rPr>
          <w:rFonts w:ascii="宋体" w:hAnsi="宋体" w:cs="宋体" w:eastAsia="宋体" w:hint="default"/>
          <w:b/>
          <w:bCs/>
          <w:sz w:val="18"/>
          <w:szCs w:val="18"/>
        </w:rPr>
      </w:pPr>
    </w:p>
    <w:p>
      <w:pPr>
        <w:pStyle w:val="Heading3"/>
        <w:spacing w:line="240" w:lineRule="auto"/>
        <w:ind w:left="212" w:right="1153"/>
        <w:jc w:val="left"/>
        <w:rPr>
          <w:b w:val="0"/>
          <w:bCs w:val="0"/>
        </w:rPr>
      </w:pPr>
      <w:r>
        <w:rPr/>
        <w:t>二、任职情况</w:t>
      </w:r>
      <w:r>
        <w:rPr>
          <w:b w:val="0"/>
          <w:bCs w:val="0"/>
        </w:rPr>
      </w:r>
    </w:p>
    <w:p>
      <w:pPr>
        <w:spacing w:line="240" w:lineRule="auto" w:before="6"/>
        <w:rPr>
          <w:rFonts w:ascii="宋体" w:hAnsi="宋体" w:cs="宋体" w:eastAsia="宋体" w:hint="default"/>
          <w:b/>
          <w:bCs/>
          <w:sz w:val="32"/>
          <w:szCs w:val="32"/>
        </w:rPr>
      </w:pPr>
    </w:p>
    <w:p>
      <w:pPr>
        <w:pStyle w:val="BodyText"/>
        <w:spacing w:line="333" w:lineRule="auto" w:before="0"/>
        <w:ind w:left="693" w:right="1153"/>
        <w:jc w:val="left"/>
      </w:pPr>
      <w:r>
        <w:rPr>
          <w:rFonts w:ascii="Times New Roman" w:hAnsi="Times New Roman" w:cs="Times New Roman" w:eastAsia="Times New Roman" w:hint="default"/>
        </w:rPr>
        <w:t>1</w:t>
      </w:r>
      <w:r>
        <w:rPr/>
        <w:t>、董事简历 李海鹰先生，</w:t>
      </w:r>
      <w:r>
        <w:rPr>
          <w:rFonts w:ascii="Times New Roman" w:hAnsi="Times New Roman" w:cs="Times New Roman" w:eastAsia="Times New Roman" w:hint="default"/>
        </w:rPr>
        <w:t>46</w:t>
      </w:r>
      <w:r>
        <w:rPr/>
        <w:t>岁，毕业于哈尔滨工业大学电气工程系信息处理显示与识别专业，本科</w:t>
      </w:r>
    </w:p>
    <w:p>
      <w:pPr>
        <w:pStyle w:val="BodyText"/>
        <w:spacing w:line="240" w:lineRule="auto"/>
        <w:ind w:left="212" w:right="0"/>
        <w:jc w:val="left"/>
      </w:pPr>
      <w:r>
        <w:rPr/>
        <w:t>学历，工程师。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月任公司董事长兼总经理；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月至今担任本公司</w:t>
      </w:r>
    </w:p>
    <w:p>
      <w:pPr>
        <w:spacing w:after="0" w:line="240" w:lineRule="auto"/>
        <w:jc w:val="left"/>
        <w:sectPr>
          <w:pgSz w:w="11910" w:h="16840"/>
          <w:pgMar w:header="745" w:footer="1340" w:top="1060" w:bottom="1540" w:left="920" w:right="0"/>
        </w:sectPr>
      </w:pPr>
    </w:p>
    <w:p>
      <w:pPr>
        <w:spacing w:line="240" w:lineRule="auto" w:before="0"/>
        <w:rPr>
          <w:rFonts w:ascii="宋体" w:hAnsi="宋体" w:cs="宋体" w:eastAsia="宋体" w:hint="default"/>
          <w:sz w:val="20"/>
          <w:szCs w:val="20"/>
        </w:rPr>
      </w:pPr>
    </w:p>
    <w:p>
      <w:pPr>
        <w:pStyle w:val="BodyText"/>
        <w:spacing w:line="333" w:lineRule="auto" w:before="198"/>
        <w:ind w:left="633" w:right="0" w:hanging="481"/>
        <w:jc w:val="left"/>
      </w:pPr>
      <w:r>
        <w:rPr/>
        <w:t>董事长。最近</w:t>
      </w:r>
      <w:r>
        <w:rPr>
          <w:rFonts w:ascii="Times New Roman" w:hAnsi="Times New Roman" w:cs="Times New Roman" w:eastAsia="Times New Roman" w:hint="default"/>
        </w:rPr>
        <w:t>5</w:t>
      </w:r>
      <w:r>
        <w:rPr/>
        <w:t>年无在其他单位担任董事、监事、高级管理人员的情况。 </w:t>
      </w:r>
      <w:r>
        <w:rPr>
          <w:spacing w:val="-3"/>
        </w:rPr>
        <w:t>李劲松先生，</w:t>
      </w:r>
      <w:r>
        <w:rPr>
          <w:rFonts w:ascii="Times New Roman" w:hAnsi="Times New Roman" w:cs="Times New Roman" w:eastAsia="Times New Roman" w:hint="default"/>
          <w:spacing w:val="-3"/>
        </w:rPr>
        <w:t>46</w:t>
      </w:r>
      <w:r>
        <w:rPr>
          <w:spacing w:val="-3"/>
        </w:rPr>
        <w:t>岁，毕业于哈尔滨工业大学动力工程系流体传动及控制专业，本科学历，</w:t>
      </w:r>
    </w:p>
    <w:p>
      <w:pPr>
        <w:pStyle w:val="BodyText"/>
        <w:spacing w:line="333" w:lineRule="auto"/>
        <w:ind w:right="1154"/>
        <w:jc w:val="left"/>
      </w:pPr>
      <w:r>
        <w:rPr/>
        <w:t>工程师。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月任公司董事兼副总经理；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月至今任本公司董事兼市 场巡视员；</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月至今兼任北京全路信通软件科技有限公司执行董事。</w:t>
      </w:r>
    </w:p>
    <w:p>
      <w:pPr>
        <w:pStyle w:val="BodyText"/>
        <w:spacing w:line="331" w:lineRule="auto" w:before="25"/>
        <w:ind w:right="0" w:firstLine="480"/>
        <w:jc w:val="left"/>
      </w:pPr>
      <w:r>
        <w:rPr>
          <w:spacing w:val="-3"/>
        </w:rPr>
        <w:t>谢春生先生，</w:t>
      </w:r>
      <w:r>
        <w:rPr>
          <w:rFonts w:ascii="Times New Roman" w:hAnsi="Times New Roman" w:cs="Times New Roman" w:eastAsia="Times New Roman" w:hint="default"/>
          <w:spacing w:val="-3"/>
        </w:rPr>
        <w:t>44</w:t>
      </w:r>
      <w:r>
        <w:rPr>
          <w:spacing w:val="-3"/>
        </w:rPr>
        <w:t>岁，毕业于重庆大学计算机系计算机软件专业，本科学历，高级工程师。</w:t>
      </w:r>
      <w:r>
        <w:rPr/>
        <w:t>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月任公司董事兼副总经理；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月任公司董事兼总经 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月任公司总经理；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月至今任公司董事。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月至今兼 任河南辉煌软件有限公司执行董事。</w:t>
      </w:r>
    </w:p>
    <w:p>
      <w:pPr>
        <w:pStyle w:val="BodyText"/>
        <w:spacing w:line="333" w:lineRule="auto" w:before="53"/>
        <w:ind w:right="1132" w:firstLine="480"/>
        <w:jc w:val="both"/>
      </w:pPr>
      <w:r>
        <w:rPr/>
        <w:t>郑予君先生，</w:t>
      </w:r>
      <w:r>
        <w:rPr>
          <w:rFonts w:ascii="Times New Roman" w:hAnsi="Times New Roman" w:cs="Times New Roman" w:eastAsia="Times New Roman" w:hint="default"/>
        </w:rPr>
        <w:t>51</w:t>
      </w:r>
      <w:r>
        <w:rPr/>
        <w:t>岁，在职研究生学历，北京交通大学电子与工程领域工程硕士学位，高 </w:t>
      </w:r>
      <w:r>
        <w:rPr>
          <w:spacing w:val="-2"/>
        </w:rPr>
        <w:t>级政工师职称，</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月担任中国铁通集团公司党委委员、董事、副总经理并</w:t>
      </w:r>
      <w:r>
        <w:rPr>
          <w:spacing w:val="-111"/>
        </w:rPr>
        <w:t> </w:t>
      </w:r>
      <w:r>
        <w:rPr>
          <w:spacing w:val="-111"/>
        </w:rPr>
      </w:r>
      <w:r>
        <w:rPr/>
        <w:t>兼任中国铁通工程建设有限责任公司董事长。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月至今担任本公司董事兼总经理。</w:t>
      </w:r>
    </w:p>
    <w:p>
      <w:pPr>
        <w:pStyle w:val="BodyText"/>
        <w:spacing w:line="333" w:lineRule="auto"/>
        <w:ind w:right="1131" w:firstLine="480"/>
        <w:jc w:val="both"/>
      </w:pPr>
      <w:r>
        <w:rPr/>
        <w:t>唐涛先生，</w:t>
      </w:r>
      <w:r>
        <w:rPr>
          <w:rFonts w:ascii="Times New Roman" w:hAnsi="Times New Roman" w:cs="Times New Roman" w:eastAsia="Times New Roman" w:hint="default"/>
        </w:rPr>
        <w:t>50</w:t>
      </w:r>
      <w:r>
        <w:rPr/>
        <w:t>岁，工学博士，北京交通大学教授、博士生导师，北京交通大学轨道交通 控制与安全国家重点实验室主任。</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月任北京交通大学铁路自动化专业教 </w:t>
      </w:r>
      <w:r>
        <w:rPr>
          <w:spacing w:val="-2"/>
        </w:rPr>
        <w:t>授；</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月至今任北京交通大学轨道交通控制与安全国家重点实验室主任；</w:t>
      </w:r>
      <w:r>
        <w:rPr>
          <w:rFonts w:ascii="Times New Roman" w:hAnsi="Times New Roman" w:cs="Times New Roman" w:eastAsia="Times New Roman" w:hint="default"/>
          <w:spacing w:val="-2"/>
        </w:rPr>
        <w:t>2009</w:t>
      </w:r>
      <w:r>
        <w:rPr>
          <w:spacing w:val="-2"/>
        </w:rPr>
        <w:t>年至</w:t>
      </w:r>
      <w:r>
        <w:rPr>
          <w:rFonts w:ascii="宋体" w:hAnsi="宋体" w:cs="宋体" w:eastAsia="宋体" w:hint="default"/>
          <w:spacing w:val="-2"/>
        </w:rPr>
        <w:t>2011</w:t>
      </w:r>
      <w:r>
        <w:rPr>
          <w:rFonts w:ascii="宋体" w:hAnsi="宋体" w:cs="宋体" w:eastAsia="宋体" w:hint="default"/>
          <w:spacing w:val="-108"/>
        </w:rPr>
        <w:t> </w:t>
      </w:r>
      <w:r>
        <w:rPr/>
        <w:t>年任北京交控科技有限公司董事长，</w:t>
      </w:r>
      <w:r>
        <w:rPr>
          <w:rFonts w:ascii="宋体" w:hAnsi="宋体" w:cs="宋体" w:eastAsia="宋体" w:hint="default"/>
        </w:rPr>
        <w:t>2012</w:t>
      </w:r>
      <w:r>
        <w:rPr/>
        <w:t>年至今任北京交控科技有限公司董事。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 至今担任本公司独立董事。</w:t>
      </w:r>
    </w:p>
    <w:p>
      <w:pPr>
        <w:pStyle w:val="BodyText"/>
        <w:spacing w:line="340" w:lineRule="auto" w:before="53"/>
        <w:ind w:right="1169" w:firstLine="480"/>
        <w:jc w:val="both"/>
      </w:pPr>
      <w:r>
        <w:rPr/>
        <w:t>谭宪才先生，</w:t>
      </w:r>
      <w:r>
        <w:rPr>
          <w:rFonts w:ascii="Times New Roman" w:hAnsi="Times New Roman" w:cs="Times New Roman" w:eastAsia="Times New Roman" w:hint="default"/>
        </w:rPr>
        <w:t>48</w:t>
      </w:r>
      <w:r>
        <w:rPr/>
        <w:t>岁，中国注册会计师，</w:t>
      </w:r>
      <w:r>
        <w:rPr>
          <w:rFonts w:ascii="Times New Roman" w:hAnsi="Times New Roman" w:cs="Times New Roman" w:eastAsia="Times New Roman" w:hint="default"/>
        </w:rPr>
        <w:t>1982</w:t>
      </w:r>
      <w:r>
        <w:rPr/>
        <w:t>年湖南商学院会计专业毕业，</w:t>
      </w:r>
      <w:r>
        <w:rPr>
          <w:rFonts w:ascii="Times New Roman" w:hAnsi="Times New Roman" w:cs="Times New Roman" w:eastAsia="Times New Roman" w:hint="default"/>
        </w:rPr>
        <w:t>2007</w:t>
      </w:r>
      <w:r>
        <w:rPr/>
        <w:t>年清华大 学高级管理人员工商管理专业毕业，获硕士学位，全国会计领军人才主任会计师班第二期学 员，</w:t>
      </w:r>
      <w:r>
        <w:rPr>
          <w:rFonts w:ascii="Times New Roman" w:hAnsi="Times New Roman" w:cs="Times New Roman" w:eastAsia="Times New Roman" w:hint="default"/>
        </w:rPr>
        <w:t>2005</w:t>
      </w:r>
      <w:r>
        <w:rPr/>
        <w:t>年全国优秀会计工作者。历任湖南天华会计师事务所董事长、主任会计师，北京大 公天华会计师事务所董事长、主任会计师，现任天职国际会计师事务所合伙人、董事、总经 理，辉煌科技独立董事，天津科迈化工股份有限公司独立董事。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月至今担任本公司 独立董事。</w:t>
      </w:r>
    </w:p>
    <w:p>
      <w:pPr>
        <w:pStyle w:val="BodyText"/>
        <w:spacing w:line="331" w:lineRule="auto" w:before="46"/>
        <w:ind w:right="1133" w:firstLine="480"/>
        <w:jc w:val="both"/>
      </w:pPr>
      <w:r>
        <w:rPr/>
        <w:t>蒋承先生，</w:t>
      </w:r>
      <w:r>
        <w:rPr>
          <w:rFonts w:ascii="Times New Roman" w:hAnsi="Times New Roman" w:cs="Times New Roman" w:eastAsia="Times New Roman" w:hint="default"/>
        </w:rPr>
        <w:t>34</w:t>
      </w:r>
      <w:r>
        <w:rPr/>
        <w:t>岁，北京大学教育学院教师，担任北京大学经济学院交通能源金融与经济 </w:t>
      </w:r>
      <w:r>
        <w:rPr>
          <w:spacing w:val="-5"/>
        </w:rPr>
        <w:t>研究所副所长、研究员。最近五年无在其他单位担任董事、监事、高级管理人员的情况。</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48"/>
        </w:rPr>
        <w:t> </w:t>
      </w:r>
      <w:r>
        <w:rPr/>
        <w:t>年</w:t>
      </w:r>
      <w:r>
        <w:rPr>
          <w:rFonts w:ascii="Times New Roman" w:hAnsi="Times New Roman" w:cs="Times New Roman" w:eastAsia="Times New Roman" w:hint="default"/>
        </w:rPr>
        <w:t>12</w:t>
      </w:r>
      <w:r>
        <w:rPr/>
        <w:t>月至今担任本公司独立董事。</w:t>
      </w:r>
    </w:p>
    <w:p>
      <w:pPr>
        <w:pStyle w:val="BodyText"/>
        <w:spacing w:line="331" w:lineRule="auto" w:before="27"/>
        <w:ind w:left="633" w:right="1153"/>
        <w:jc w:val="left"/>
      </w:pPr>
      <w:r>
        <w:rPr>
          <w:rFonts w:ascii="Times New Roman" w:hAnsi="Times New Roman" w:cs="Times New Roman" w:eastAsia="Times New Roman" w:hint="default"/>
        </w:rPr>
        <w:t>2</w:t>
      </w:r>
      <w:r>
        <w:rPr/>
        <w:t>、监事简历 李力先生，</w:t>
      </w:r>
      <w:r>
        <w:rPr>
          <w:rFonts w:ascii="Times New Roman" w:hAnsi="Times New Roman" w:cs="Times New Roman" w:eastAsia="Times New Roman" w:hint="default"/>
        </w:rPr>
        <w:t>45</w:t>
      </w:r>
      <w:r>
        <w:rPr/>
        <w:t>岁，毕业于哈尔滨工业大学电气工程系信息处理显示与识别专业，本科学</w:t>
      </w:r>
    </w:p>
    <w:p>
      <w:pPr>
        <w:pStyle w:val="BodyText"/>
        <w:spacing w:line="331" w:lineRule="auto" w:before="27"/>
        <w:ind w:right="1011"/>
        <w:jc w:val="both"/>
      </w:pPr>
      <w:r>
        <w:rPr>
          <w:spacing w:val="-2"/>
        </w:rPr>
        <w:t>历，助理工程师。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10</w:t>
      </w:r>
      <w:r>
        <w:rPr>
          <w:spacing w:val="-2"/>
        </w:rPr>
        <w:t>月任公司监事；</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10</w:t>
      </w:r>
      <w:r>
        <w:rPr>
          <w:spacing w:val="-2"/>
        </w:rPr>
        <w:t>月至今任公司监事会主席；</w:t>
      </w:r>
      <w:r>
        <w:rPr>
          <w:spacing w:val="-102"/>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月至今兼任北京全路信通软件科技有限公司经理。最近五年无在其他单位担任董事、 监事、高级管理人员的情况。</w:t>
      </w:r>
    </w:p>
    <w:p>
      <w:pPr>
        <w:spacing w:after="0" w:line="331" w:lineRule="auto"/>
        <w:jc w:val="both"/>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pStyle w:val="BodyText"/>
        <w:spacing w:line="331" w:lineRule="auto" w:before="198"/>
        <w:ind w:right="1170" w:firstLine="480"/>
        <w:jc w:val="both"/>
      </w:pPr>
      <w:r>
        <w:rPr/>
        <w:t>苗卫东先生，</w:t>
      </w:r>
      <w:r>
        <w:rPr>
          <w:rFonts w:ascii="Times New Roman" w:hAnsi="Times New Roman" w:cs="Times New Roman" w:eastAsia="Times New Roman" w:hint="default"/>
        </w:rPr>
        <w:t>46</w:t>
      </w:r>
      <w:r>
        <w:rPr/>
        <w:t>岁，毕业于解放军信息工程学院计算机工程系计算机软件专业，本科学 历，工程师。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月任公司董事；</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月兼任公司总工程 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月兼任河南辉煌软件有限公司总经理；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月至今兼任公司技 术监察；</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月至今任公司监事。</w:t>
      </w:r>
    </w:p>
    <w:p>
      <w:pPr>
        <w:pStyle w:val="BodyText"/>
        <w:spacing w:line="331" w:lineRule="auto" w:before="27"/>
        <w:ind w:right="1131" w:firstLine="480"/>
        <w:jc w:val="both"/>
      </w:pPr>
      <w:r>
        <w:rPr/>
        <w:t>刘锐先生，</w:t>
      </w:r>
      <w:r>
        <w:rPr>
          <w:rFonts w:ascii="Times New Roman" w:hAnsi="Times New Roman" w:cs="Times New Roman" w:eastAsia="Times New Roman" w:hint="default"/>
        </w:rPr>
        <w:t>47</w:t>
      </w:r>
      <w:r>
        <w:rPr/>
        <w:t>岁，毕业于郑州工学院计自系计算机应用专业，本科学历，经济师。</w:t>
      </w:r>
      <w:r>
        <w:rPr>
          <w:rFonts w:ascii="Times New Roman" w:hAnsi="Times New Roman" w:cs="Times New Roman" w:eastAsia="Times New Roman" w:hint="default"/>
        </w:rPr>
        <w:t>2001 </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月任公司监事会主席；</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月至今任本公司监事；</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11</w:t>
      </w:r>
      <w:r>
        <w:rPr/>
        <w:t>月至今兼 </w:t>
      </w:r>
      <w:r>
        <w:rPr>
          <w:spacing w:val="-2"/>
        </w:rPr>
        <w:t>任公司内审部经理；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月至今兼任河南辉煌软件有限公司监事，自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月起担任洛</w:t>
      </w:r>
      <w:r>
        <w:rPr>
          <w:spacing w:val="-110"/>
        </w:rPr>
        <w:t> </w:t>
      </w:r>
      <w:r>
        <w:rPr/>
        <w:t>阳新强联回转支承股份有限公司监事。</w:t>
      </w:r>
    </w:p>
    <w:p>
      <w:pPr>
        <w:pStyle w:val="BodyText"/>
        <w:spacing w:line="338" w:lineRule="auto" w:before="53"/>
        <w:ind w:right="1169" w:firstLine="480"/>
        <w:jc w:val="both"/>
      </w:pPr>
      <w:r>
        <w:rPr/>
        <w:t>李翀先生，</w:t>
      </w:r>
      <w:r>
        <w:rPr>
          <w:rFonts w:ascii="Times New Roman" w:hAnsi="Times New Roman" w:cs="Times New Roman" w:eastAsia="Times New Roman" w:hint="default"/>
        </w:rPr>
        <w:t>46</w:t>
      </w:r>
      <w:r>
        <w:rPr/>
        <w:t>岁，毕业于郑州工学院计算机应用专业，本科学历，工程师。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 至今任公司监事；</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月至今兼任公司市场巡视员；现兼任上海聚力传媒技术有限公司 和上海光程信息科技有限公司董事、上海通视铭泰数码科技有限公司监事、北京中视天瞳科 技有限公司董事长。</w:t>
      </w:r>
    </w:p>
    <w:p>
      <w:pPr>
        <w:pStyle w:val="BodyText"/>
        <w:spacing w:line="331" w:lineRule="auto" w:before="48"/>
        <w:ind w:right="1171" w:firstLine="480"/>
        <w:jc w:val="both"/>
      </w:pPr>
      <w:r>
        <w:rPr/>
        <w:t>黄继军先生，</w:t>
      </w:r>
      <w:r>
        <w:rPr>
          <w:rFonts w:ascii="Times New Roman" w:hAnsi="Times New Roman" w:cs="Times New Roman" w:eastAsia="Times New Roman" w:hint="default"/>
        </w:rPr>
        <w:t>43</w:t>
      </w:r>
      <w:r>
        <w:rPr/>
        <w:t>岁，毕业于郑州大学物理系微电子技术专业，本科学历，助理工程师。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月至今任公司职工代表监事，现兼任公司物资部经理。最近五年无在其他公司担任 董事、监事、高级管理人员的情况。</w:t>
      </w:r>
    </w:p>
    <w:p>
      <w:pPr>
        <w:pStyle w:val="BodyText"/>
        <w:spacing w:line="333" w:lineRule="auto" w:before="55"/>
        <w:ind w:right="1000" w:firstLine="480"/>
        <w:jc w:val="left"/>
      </w:pPr>
      <w:r>
        <w:rPr>
          <w:spacing w:val="-2"/>
        </w:rPr>
        <w:t>郝恩元先生，</w:t>
      </w:r>
      <w:r>
        <w:rPr>
          <w:rFonts w:ascii="Times New Roman" w:hAnsi="Times New Roman" w:cs="Times New Roman" w:eastAsia="Times New Roman" w:hint="default"/>
          <w:spacing w:val="-2"/>
        </w:rPr>
        <w:t>37</w:t>
      </w:r>
      <w:r>
        <w:rPr>
          <w:spacing w:val="-2"/>
        </w:rPr>
        <w:t>岁，郑州大学本科学历，会计师。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月至今任公司职工代表监事；</w:t>
      </w:r>
      <w:r>
        <w:rPr/>
        <w:t> 现兼任本公司财务部会计。最近五年无在其他公司担任董事、监事、高级管理人员的情况。</w:t>
      </w:r>
    </w:p>
    <w:p>
      <w:pPr>
        <w:pStyle w:val="BodyText"/>
        <w:spacing w:line="333" w:lineRule="auto" w:before="50"/>
        <w:ind w:left="635" w:right="1151" w:hanging="3"/>
        <w:jc w:val="left"/>
      </w:pPr>
      <w:r>
        <w:rPr>
          <w:rFonts w:ascii="Times New Roman" w:hAnsi="Times New Roman" w:cs="Times New Roman" w:eastAsia="Times New Roman" w:hint="default"/>
        </w:rPr>
        <w:t>3</w:t>
      </w:r>
      <w:r>
        <w:rPr/>
        <w:t>、高级管理人员简历 郑予君先生，现任公司董事、总经理，其最近五年工作经历详见本节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胡江平先生，</w:t>
      </w:r>
      <w:r>
        <w:rPr>
          <w:rFonts w:ascii="Times New Roman" w:hAnsi="Times New Roman" w:cs="Times New Roman" w:eastAsia="Times New Roman" w:hint="default"/>
        </w:rPr>
        <w:t>51</w:t>
      </w:r>
      <w:r>
        <w:rPr/>
        <w:t>岁，毕业于郑州工学院电机系工业自动化专业，</w:t>
      </w:r>
      <w:r>
        <w:rPr>
          <w:rFonts w:ascii="Times New Roman" w:hAnsi="Times New Roman" w:cs="Times New Roman" w:eastAsia="Times New Roman" w:hint="default"/>
        </w:rPr>
        <w:t>1988</w:t>
      </w:r>
      <w:r>
        <w:rPr/>
        <w:t>年中南工业大学自</w:t>
      </w:r>
    </w:p>
    <w:p>
      <w:pPr>
        <w:pStyle w:val="BodyText"/>
        <w:spacing w:line="338" w:lineRule="auto"/>
        <w:ind w:right="1131"/>
        <w:jc w:val="both"/>
      </w:pPr>
      <w:r>
        <w:rPr/>
        <w:t>动控制系工业自动化专业研究生毕业，高级工程师，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月任本公司董事、 </w:t>
      </w:r>
      <w:r>
        <w:rPr>
          <w:spacing w:val="-2"/>
        </w:rPr>
        <w:t>常务副总经理；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8</w:t>
      </w:r>
      <w:r>
        <w:rPr>
          <w:spacing w:val="-2"/>
        </w:rPr>
        <w:t>月至今任本公司常务副总经理。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12</w:t>
      </w:r>
      <w:r>
        <w:rPr>
          <w:spacing w:val="-2"/>
        </w:rPr>
        <w:t>月被聘为郑州高新技术产业</w:t>
      </w:r>
      <w:r>
        <w:rPr>
          <w:spacing w:val="-109"/>
        </w:rPr>
        <w:t> </w:t>
      </w:r>
      <w:r>
        <w:rPr/>
        <w:t>开发区质量管理协会副理事长。最近五年无在其他公司担任董事、监事、高级管理人员的情 况。</w:t>
      </w:r>
    </w:p>
    <w:p>
      <w:pPr>
        <w:pStyle w:val="BodyText"/>
        <w:spacing w:line="338" w:lineRule="auto" w:before="49"/>
        <w:ind w:right="0" w:firstLine="482"/>
        <w:jc w:val="left"/>
      </w:pPr>
      <w:r>
        <w:rPr>
          <w:spacing w:val="-3"/>
        </w:rPr>
        <w:t>李新建先生，</w:t>
      </w:r>
      <w:r>
        <w:rPr>
          <w:rFonts w:ascii="Times New Roman" w:hAnsi="Times New Roman" w:cs="Times New Roman" w:eastAsia="Times New Roman" w:hint="default"/>
          <w:spacing w:val="-3"/>
        </w:rPr>
        <w:t>47</w:t>
      </w:r>
      <w:r>
        <w:rPr>
          <w:spacing w:val="-3"/>
        </w:rPr>
        <w:t>岁，毕业于郑州大学经济系经济管理专业，本科学历，会计师、经济师，</w:t>
      </w:r>
      <w:r>
        <w:rPr/>
        <w:t> 中国注册会计师、注册评估师。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月任公司财务总监；</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月至今任公 司财务总监兼董事会秘书；现兼任郑州瑞龙制药股份有限公司独立董事、申银万国证券股份 有限公司内核委员、郑州市高新技术产业开发区工商企业联合会副会长。</w:t>
      </w:r>
    </w:p>
    <w:p>
      <w:pPr>
        <w:pStyle w:val="BodyText"/>
        <w:spacing w:line="331" w:lineRule="auto" w:before="48"/>
        <w:ind w:right="996" w:firstLine="482"/>
        <w:jc w:val="left"/>
      </w:pPr>
      <w:r>
        <w:rPr>
          <w:spacing w:val="-2"/>
        </w:rPr>
        <w:t>于辉先生，</w:t>
      </w:r>
      <w:r>
        <w:rPr>
          <w:rFonts w:ascii="Times New Roman" w:hAnsi="Times New Roman" w:cs="Times New Roman" w:eastAsia="Times New Roman" w:hint="default"/>
          <w:spacing w:val="-2"/>
        </w:rPr>
        <w:t>39</w:t>
      </w:r>
      <w:r>
        <w:rPr>
          <w:spacing w:val="-2"/>
        </w:rPr>
        <w:t>岁，武汉大学项目管理工程硕士，</w:t>
      </w:r>
      <w:r>
        <w:rPr>
          <w:rFonts w:ascii="Times New Roman" w:hAnsi="Times New Roman" w:cs="Times New Roman" w:eastAsia="Times New Roman" w:hint="default"/>
          <w:spacing w:val="-2"/>
        </w:rPr>
        <w:t>2001</w:t>
      </w:r>
      <w:r>
        <w:rPr>
          <w:spacing w:val="-2"/>
        </w:rPr>
        <w:t>年至今历任本公司销售部业务主办、</w:t>
      </w:r>
      <w:r>
        <w:rPr/>
        <w:t> 区域经理、销售经理、销售总监和营销总裁。</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月至今任公司副总经理。最近五年无在</w:t>
      </w:r>
    </w:p>
    <w:p>
      <w:pPr>
        <w:spacing w:after="0" w:line="331"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806752" type="#_x0000_t75" stroked="false">
            <v:imagedata r:id="rId15" o:title=""/>
          </v:shape>
        </w:pict>
      </w:r>
    </w:p>
    <w:p>
      <w:pPr>
        <w:pStyle w:val="BodyText"/>
        <w:spacing w:line="352" w:lineRule="auto" w:before="198"/>
        <w:ind w:left="635" w:right="1151" w:hanging="483"/>
        <w:jc w:val="left"/>
      </w:pPr>
      <w:r>
        <w:rPr/>
        <w:t>其他公司担任董事、监事、高级管理人员的情况。 杜旭升，</w:t>
      </w:r>
      <w:r>
        <w:rPr>
          <w:rFonts w:ascii="Times New Roman" w:hAnsi="Times New Roman" w:cs="Times New Roman" w:eastAsia="Times New Roman" w:hint="default"/>
        </w:rPr>
        <w:t>37</w:t>
      </w:r>
      <w:r>
        <w:rPr/>
        <w:t>岁，郑州工业高等专科学校电气技术专业，大专学历，工程师。</w:t>
      </w:r>
      <w:r>
        <w:rPr>
          <w:rFonts w:ascii="Times New Roman" w:hAnsi="Times New Roman" w:cs="Times New Roman" w:eastAsia="Times New Roman" w:hint="default"/>
        </w:rPr>
        <w:t>2001</w:t>
      </w:r>
      <w:r>
        <w:rPr/>
        <w:t>年至今</w:t>
      </w:r>
    </w:p>
    <w:p>
      <w:pPr>
        <w:pStyle w:val="BodyText"/>
        <w:spacing w:line="352" w:lineRule="auto" w:before="1"/>
        <w:ind w:right="1154"/>
        <w:jc w:val="left"/>
      </w:pPr>
      <w:r>
        <w:rPr/>
        <w:t>历任公司副总工程师、常务副总工程师，现任公司总工程师。最近五年无在其他公司担任董 事、监事、高级管理人员的情况。</w:t>
      </w:r>
    </w:p>
    <w:p>
      <w:pPr>
        <w:spacing w:line="240" w:lineRule="auto" w:before="12"/>
        <w:rPr>
          <w:rFonts w:ascii="宋体" w:hAnsi="宋体" w:cs="宋体" w:eastAsia="宋体" w:hint="default"/>
          <w:sz w:val="29"/>
          <w:szCs w:val="29"/>
        </w:rPr>
      </w:pPr>
    </w:p>
    <w:p>
      <w:pPr>
        <w:pStyle w:val="Heading3"/>
        <w:spacing w:line="240" w:lineRule="auto" w:before="0"/>
        <w:ind w:right="3742"/>
        <w:jc w:val="left"/>
        <w:rPr>
          <w:b w:val="0"/>
          <w:bCs w:val="0"/>
        </w:rPr>
      </w:pPr>
      <w:r>
        <w:rPr/>
        <w:t>在股东单位任职情况</w:t>
      </w:r>
      <w:r>
        <w:rPr>
          <w:b w:val="0"/>
          <w:bCs w:val="0"/>
        </w:rPr>
      </w:r>
    </w:p>
    <w:p>
      <w:pPr>
        <w:spacing w:line="364" w:lineRule="auto" w:before="190"/>
        <w:ind w:left="152" w:right="858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在其他单位任职情况</w:t>
      </w:r>
      <w:r>
        <w:rPr>
          <w:rFonts w:ascii="宋体" w:hAnsi="宋体" w:cs="宋体" w:eastAsia="宋体" w:hint="default"/>
          <w:sz w:val="24"/>
          <w:szCs w:val="24"/>
        </w:rPr>
      </w:r>
    </w:p>
    <w:p>
      <w:pPr>
        <w:pStyle w:val="BodyText"/>
        <w:spacing w:line="240" w:lineRule="auto" w:before="68"/>
        <w:ind w:right="37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52"/>
        <w:gridCol w:w="2835"/>
        <w:gridCol w:w="1416"/>
        <w:gridCol w:w="1548"/>
        <w:gridCol w:w="1573"/>
        <w:gridCol w:w="1346"/>
      </w:tblGrid>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4" w:right="71"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李劲松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刘锐</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唐涛</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北京交通大学轨道交通控制与安全 国家重点实验室</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唐涛</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北京交控科技有限公司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谭宪才</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合伙人、总经理</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谭宪才</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中国注册会计师协会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内部治理委员会 委员</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谭宪才</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全国工商联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第十届执委</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谭宪才</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湖南省政协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第十届委员</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谭宪才</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湖南省注册会计师协会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谭宪才</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天津科迈化工股份有限公司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蒋承</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北京大学光华管理学院应用经济系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博士后</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蒋承</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北京大学教育学院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刘锐</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洛阳新强联回转支承股份有限公司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上海聚力传媒技术有限公司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上海通视铭泰数码科技有限公司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北京中视天曈科技有限公司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上海光程信息科技有限公司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李新建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郑州市高新技术产业开发区工商企 业联合会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footerReference w:type="default" r:id="rId25"/>
          <w:pgSz w:w="11910" w:h="16840"/>
          <w:pgMar w:footer="980" w:header="745" w:top="1060" w:bottom="1160" w:left="980" w:right="0"/>
          <w:pgNumType w:start="46"/>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1816"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852"/>
        <w:gridCol w:w="2835"/>
        <w:gridCol w:w="1416"/>
        <w:gridCol w:w="1548"/>
        <w:gridCol w:w="1573"/>
        <w:gridCol w:w="1346"/>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李新建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郑州瑞龙制药股份有限公司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李新建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申银万国证券股份有限公司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内核委员</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6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58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16"/>
          <w:szCs w:val="16"/>
        </w:rPr>
      </w:pPr>
    </w:p>
    <w:p>
      <w:pPr>
        <w:pStyle w:val="Heading3"/>
        <w:spacing w:line="465" w:lineRule="auto"/>
        <w:ind w:right="4971"/>
        <w:jc w:val="left"/>
        <w:rPr>
          <w:b w:val="0"/>
          <w:bCs w:val="0"/>
        </w:rPr>
      </w:pPr>
      <w:r>
        <w:rPr/>
        <w:t>三、董事、监事、高级管理人员报酬情况</w:t>
      </w:r>
      <w:r>
        <w:rPr>
          <w:w w:val="99"/>
        </w:rPr>
        <w:t> </w:t>
      </w:r>
      <w:r>
        <w:rPr/>
        <w:t>董事、监事、高级管理人员报酬的决策程序、确定依据</w:t>
      </w:r>
      <w:r>
        <w:rPr>
          <w:b w:val="0"/>
          <w:bCs w:val="0"/>
        </w:rPr>
      </w:r>
    </w:p>
    <w:p>
      <w:pPr>
        <w:pStyle w:val="BodyText"/>
        <w:spacing w:line="276" w:lineRule="exact" w:before="0"/>
        <w:ind w:left="633" w:right="0"/>
        <w:jc w:val="left"/>
      </w:pPr>
      <w:r>
        <w:rPr/>
        <w:t>公司董事、监事、高级管理人员的报酬按照公司《薪酬体系管理规定》、《高级管理人</w:t>
      </w:r>
    </w:p>
    <w:p>
      <w:pPr>
        <w:spacing w:line="384" w:lineRule="auto" w:before="144"/>
        <w:ind w:left="152" w:right="1394" w:firstLine="0"/>
        <w:jc w:val="left"/>
        <w:rPr>
          <w:rFonts w:ascii="宋体" w:hAnsi="宋体" w:cs="宋体" w:eastAsia="宋体" w:hint="default"/>
          <w:sz w:val="24"/>
          <w:szCs w:val="24"/>
        </w:rPr>
      </w:pPr>
      <w:r>
        <w:rPr>
          <w:rFonts w:ascii="宋体" w:hAnsi="宋体" w:cs="宋体" w:eastAsia="宋体" w:hint="default"/>
          <w:sz w:val="24"/>
          <w:szCs w:val="24"/>
        </w:rPr>
        <w:t>员薪酬管理制度》的规定进行考核，并由公司董事会、监事会审议后提交股东大会审议。 </w:t>
      </w:r>
      <w:r>
        <w:rPr>
          <w:rFonts w:ascii="宋体" w:hAnsi="宋体" w:cs="宋体" w:eastAsia="宋体" w:hint="default"/>
          <w:b/>
          <w:bCs/>
          <w:sz w:val="24"/>
          <w:szCs w:val="24"/>
        </w:rPr>
        <w:t>公司报告期内董事、监事和高级管理人员报酬情况</w:t>
      </w:r>
      <w:r>
        <w:rPr>
          <w:rFonts w:ascii="宋体" w:hAnsi="宋体" w:cs="宋体" w:eastAsia="宋体" w:hint="default"/>
          <w:sz w:val="24"/>
          <w:szCs w:val="24"/>
        </w:rPr>
      </w:r>
    </w:p>
    <w:p>
      <w:pPr>
        <w:pStyle w:val="BodyText"/>
        <w:spacing w:line="240" w:lineRule="auto" w:before="41"/>
        <w:ind w:left="0" w:right="1131"/>
        <w:jc w:val="right"/>
      </w:pPr>
      <w:r>
        <w:rPr/>
        <w:t>单位：万元</w:t>
      </w:r>
    </w:p>
    <w:p>
      <w:pPr>
        <w:spacing w:line="240" w:lineRule="auto" w:before="7"/>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1399"/>
        <w:gridCol w:w="728"/>
        <w:gridCol w:w="708"/>
        <w:gridCol w:w="1135"/>
        <w:gridCol w:w="1700"/>
        <w:gridCol w:w="1709"/>
        <w:gridCol w:w="1198"/>
      </w:tblGrid>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78"/>
              <w:jc w:val="right"/>
              <w:rPr>
                <w:rFonts w:ascii="宋体" w:hAnsi="宋体" w:cs="宋体" w:eastAsia="宋体" w:hint="default"/>
                <w:sz w:val="21"/>
                <w:szCs w:val="21"/>
              </w:rPr>
            </w:pPr>
            <w:r>
              <w:rPr>
                <w:rFonts w:ascii="宋体" w:hAnsi="宋体" w:cs="宋体" w:eastAsia="宋体" w:hint="default"/>
                <w:sz w:val="21"/>
                <w:szCs w:val="21"/>
              </w:rPr>
              <w:t>姓名</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9" w:right="103" w:hanging="210"/>
              <w:jc w:val="left"/>
              <w:rPr>
                <w:rFonts w:ascii="宋体" w:hAnsi="宋体" w:cs="宋体" w:eastAsia="宋体" w:hint="default"/>
                <w:sz w:val="21"/>
                <w:szCs w:val="21"/>
              </w:rPr>
            </w:pPr>
            <w:r>
              <w:rPr>
                <w:rFonts w:ascii="宋体" w:hAnsi="宋体" w:cs="宋体" w:eastAsia="宋体" w:hint="default"/>
                <w:sz w:val="21"/>
                <w:szCs w:val="21"/>
              </w:rPr>
              <w:t>从公司获得的应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付报酬总额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23" w:right="108" w:hanging="209"/>
              <w:jc w:val="left"/>
              <w:rPr>
                <w:rFonts w:ascii="宋体" w:hAnsi="宋体" w:cs="宋体" w:eastAsia="宋体" w:hint="default"/>
                <w:sz w:val="21"/>
                <w:szCs w:val="21"/>
              </w:rPr>
            </w:pPr>
            <w:r>
              <w:rPr>
                <w:rFonts w:ascii="宋体" w:hAnsi="宋体" w:cs="宋体" w:eastAsia="宋体" w:hint="default"/>
                <w:sz w:val="21"/>
                <w:szCs w:val="21"/>
              </w:rPr>
              <w:t>从股东单位获得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7" w:right="65"/>
              <w:jc w:val="left"/>
              <w:rPr>
                <w:rFonts w:ascii="宋体" w:hAnsi="宋体" w:cs="宋体" w:eastAsia="宋体" w:hint="default"/>
                <w:sz w:val="21"/>
                <w:szCs w:val="21"/>
              </w:rPr>
            </w:pPr>
            <w:r>
              <w:rPr>
                <w:rFonts w:ascii="宋体" w:hAnsi="宋体" w:cs="宋体" w:eastAsia="宋体" w:hint="default"/>
                <w:sz w:val="21"/>
                <w:szCs w:val="21"/>
              </w:rPr>
              <w:t>报告期末实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际获得报酬</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11.96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9.49</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李劲松</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7.04</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44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6.89</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郑予君</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81.66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57.01</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唐涛</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5.04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5.10</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谭宪才</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48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5.04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5.10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蒋承</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5.04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5.10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李力</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7.26</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苗卫东</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7.43</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刘锐</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7.53</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李翀</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7.92</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黄继军</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12.18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9.65</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郝恩元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8.06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6.83</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胡江平</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副总监李</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54.20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40.34</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李新建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3" w:right="101"/>
              <w:jc w:val="left"/>
              <w:rPr>
                <w:rFonts w:ascii="宋体" w:hAnsi="宋体" w:cs="宋体" w:eastAsia="宋体" w:hint="default"/>
                <w:sz w:val="21"/>
                <w:szCs w:val="21"/>
              </w:rPr>
            </w:pPr>
            <w:r>
              <w:rPr>
                <w:rFonts w:ascii="宋体" w:hAnsi="宋体" w:cs="宋体" w:eastAsia="宋体" w:hint="default"/>
                <w:sz w:val="21"/>
                <w:szCs w:val="21"/>
              </w:rPr>
              <w:t>财务总监、董</w:t>
            </w:r>
            <w:r>
              <w:rPr>
                <w:rFonts w:ascii="宋体" w:hAnsi="宋体" w:cs="宋体" w:eastAsia="宋体" w:hint="default"/>
                <w:w w:val="100"/>
                <w:sz w:val="21"/>
                <w:szCs w:val="21"/>
              </w:rPr>
              <w:t> </w:t>
            </w:r>
            <w:r>
              <w:rPr>
                <w:rFonts w:ascii="宋体" w:hAnsi="宋体" w:cs="宋体" w:eastAsia="宋体" w:hint="default"/>
                <w:sz w:val="21"/>
                <w:szCs w:val="21"/>
              </w:rPr>
              <w:t>事会秘书</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31.64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25.15</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杜旭升</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31.62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24.13</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于辉</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31.62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24.11</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78"/>
              <w:jc w:val="right"/>
              <w:rPr>
                <w:rFonts w:ascii="宋体" w:hAnsi="宋体" w:cs="宋体" w:eastAsia="宋体" w:hint="default"/>
                <w:sz w:val="21"/>
                <w:szCs w:val="21"/>
              </w:rPr>
            </w:pPr>
            <w:r>
              <w:rPr>
                <w:rFonts w:ascii="宋体" w:hAnsi="宋体" w:cs="宋体" w:eastAsia="宋体" w:hint="default"/>
                <w:sz w:val="21"/>
                <w:szCs w:val="21"/>
              </w:rPr>
              <w:t>合计</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335.42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256.08</w:t>
            </w:r>
          </w:p>
        </w:tc>
      </w:tr>
    </w:tbl>
    <w:p>
      <w:pPr>
        <w:spacing w:line="240" w:lineRule="auto" w:before="2"/>
        <w:rPr>
          <w:rFonts w:ascii="宋体" w:hAnsi="宋体" w:cs="宋体" w:eastAsia="宋体" w:hint="default"/>
          <w:sz w:val="8"/>
          <w:szCs w:val="8"/>
        </w:rPr>
      </w:pPr>
    </w:p>
    <w:p>
      <w:pPr>
        <w:pStyle w:val="Heading3"/>
        <w:spacing w:line="240" w:lineRule="auto"/>
        <w:ind w:right="3742"/>
        <w:jc w:val="left"/>
        <w:rPr>
          <w:b w:val="0"/>
          <w:bCs w:val="0"/>
        </w:rPr>
      </w:pPr>
      <w:r>
        <w:rPr/>
        <w:t>公司董事、监事、高级管理人员报告期内被授予的股权激励情况</w:t>
      </w:r>
      <w:r>
        <w:rPr>
          <w:b w:val="0"/>
          <w:bCs w:val="0"/>
        </w:rPr>
      </w:r>
    </w:p>
    <w:p>
      <w:pPr>
        <w:pStyle w:val="BodyText"/>
        <w:spacing w:line="240" w:lineRule="auto" w:before="190"/>
        <w:ind w:right="37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468" w:lineRule="auto" w:before="196"/>
        <w:ind w:left="152" w:right="1839" w:firstLine="0"/>
        <w:jc w:val="left"/>
        <w:rPr>
          <w:rFonts w:ascii="宋体" w:hAnsi="宋体" w:cs="宋体" w:eastAsia="宋体" w:hint="default"/>
          <w:sz w:val="24"/>
          <w:szCs w:val="24"/>
        </w:rPr>
      </w:pPr>
      <w:r>
        <w:rPr>
          <w:rFonts w:ascii="宋体" w:hAnsi="宋体" w:cs="宋体" w:eastAsia="宋体" w:hint="default"/>
          <w:b/>
          <w:bCs/>
          <w:sz w:val="24"/>
          <w:szCs w:val="24"/>
        </w:rPr>
        <w:t>四、公司董事、监事、高级管理人员离职和解聘情况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报告期内，公司无董事、监事、高级管理人员离职和解聘情况发生。 </w:t>
      </w: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z w:val="24"/>
          <w:szCs w:val="24"/>
        </w:rPr>
        <w:t>报告期内，公司核心技术团队和关键技术人员无变动。</w:t>
      </w:r>
    </w:p>
    <w:p>
      <w:pPr>
        <w:pStyle w:val="Heading3"/>
        <w:spacing w:line="240" w:lineRule="auto" w:before="65"/>
        <w:ind w:right="3742"/>
        <w:jc w:val="left"/>
        <w:rPr>
          <w:b w:val="0"/>
          <w:bCs w:val="0"/>
        </w:rPr>
      </w:pPr>
      <w:r>
        <w:rPr/>
        <w:t>六、公司员工情况</w:t>
      </w:r>
      <w:r>
        <w:rPr>
          <w:b w:val="0"/>
          <w:bCs w:val="0"/>
        </w:rPr>
      </w:r>
    </w:p>
    <w:p>
      <w:pPr>
        <w:spacing w:line="240" w:lineRule="auto" w:before="10"/>
        <w:rPr>
          <w:rFonts w:ascii="宋体" w:hAnsi="宋体" w:cs="宋体" w:eastAsia="宋体" w:hint="default"/>
          <w:b/>
          <w:bCs/>
          <w:sz w:val="22"/>
          <w:szCs w:val="22"/>
        </w:rPr>
      </w:pPr>
    </w:p>
    <w:p>
      <w:pPr>
        <w:pStyle w:val="BodyText"/>
        <w:spacing w:line="333" w:lineRule="auto" w:before="0"/>
        <w:ind w:right="1130" w:firstLine="504"/>
        <w:jc w:val="left"/>
      </w:pPr>
      <w:r>
        <w:rPr/>
        <w:t>目前公司共有员工</w:t>
      </w:r>
      <w:r>
        <w:rPr>
          <w:rFonts w:ascii="Times New Roman" w:hAnsi="Times New Roman" w:cs="Times New Roman" w:eastAsia="Times New Roman" w:hint="default"/>
        </w:rPr>
        <w:t>631</w:t>
      </w:r>
      <w:r>
        <w:rPr/>
        <w:t>人，其中辉煌科技</w:t>
      </w:r>
      <w:r>
        <w:rPr>
          <w:rFonts w:ascii="Times New Roman" w:hAnsi="Times New Roman" w:cs="Times New Roman" w:eastAsia="Times New Roman" w:hint="default"/>
        </w:rPr>
        <w:t>376</w:t>
      </w:r>
      <w:r>
        <w:rPr/>
        <w:t>人，辉煌软件</w:t>
      </w:r>
      <w:r>
        <w:rPr>
          <w:rFonts w:ascii="Times New Roman" w:hAnsi="Times New Roman" w:cs="Times New Roman" w:eastAsia="Times New Roman" w:hint="default"/>
        </w:rPr>
        <w:t>46</w:t>
      </w:r>
      <w:r>
        <w:rPr/>
        <w:t>人，北京全路信通</w:t>
      </w:r>
      <w:r>
        <w:rPr>
          <w:rFonts w:ascii="Times New Roman" w:hAnsi="Times New Roman" w:cs="Times New Roman" w:eastAsia="Times New Roman" w:hint="default"/>
        </w:rPr>
        <w:t>17</w:t>
      </w:r>
      <w:r>
        <w:rPr/>
        <w:t>人，国 铁路阳</w:t>
      </w:r>
      <w:r>
        <w:rPr>
          <w:rFonts w:ascii="Times New Roman" w:hAnsi="Times New Roman" w:cs="Times New Roman" w:eastAsia="Times New Roman" w:hint="default"/>
        </w:rPr>
        <w:t>192</w:t>
      </w:r>
      <w:r>
        <w:rPr/>
        <w:t>人。</w:t>
      </w:r>
    </w:p>
    <w:p>
      <w:pPr>
        <w:pStyle w:val="Heading2"/>
        <w:spacing w:line="240" w:lineRule="auto" w:before="22"/>
        <w:ind w:right="3742"/>
        <w:jc w:val="left"/>
        <w:rPr>
          <w:b w:val="0"/>
          <w:bCs w:val="0"/>
        </w:rPr>
      </w:pPr>
      <w:r>
        <w:rPr>
          <w:rFonts w:ascii="Times New Roman" w:hAnsi="Times New Roman" w:cs="Times New Roman" w:eastAsia="Times New Roman" w:hint="default"/>
        </w:rPr>
        <w:t>1</w:t>
      </w:r>
      <w:r>
        <w:rPr/>
        <w:t>、员工专业构成</w:t>
      </w:r>
      <w:r>
        <w:rPr>
          <w:b w:val="0"/>
          <w:bCs w:val="0"/>
        </w:rPr>
      </w:r>
    </w:p>
    <w:p>
      <w:pPr>
        <w:pStyle w:val="BodyText"/>
        <w:spacing w:line="240" w:lineRule="auto" w:before="110"/>
        <w:ind w:left="0" w:right="1131"/>
        <w:jc w:val="right"/>
      </w:pPr>
      <w:r>
        <w:rPr/>
        <w:t>单位：人</w:t>
      </w:r>
    </w:p>
    <w:p>
      <w:pPr>
        <w:spacing w:line="240" w:lineRule="auto" w:before="1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359"/>
        <w:gridCol w:w="1193"/>
        <w:gridCol w:w="1277"/>
        <w:gridCol w:w="1844"/>
        <w:gridCol w:w="1274"/>
        <w:gridCol w:w="1136"/>
        <w:gridCol w:w="1418"/>
      </w:tblGrid>
      <w:tr>
        <w:trPr>
          <w:trHeight w:val="343" w:hRule="exact"/>
        </w:trPr>
        <w:tc>
          <w:tcPr>
            <w:tcW w:w="135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辉煌科技</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辉煌软件</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北京全路信通</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国铁路阳</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50"/>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占比</w:t>
            </w:r>
            <w:r>
              <w:rPr>
                <w:rFonts w:ascii="宋体" w:hAnsi="宋体" w:cs="宋体" w:eastAsia="宋体" w:hint="default"/>
                <w:sz w:val="21"/>
                <w:szCs w:val="21"/>
              </w:rPr>
            </w:r>
          </w:p>
        </w:tc>
      </w:tr>
      <w:tr>
        <w:trPr>
          <w:trHeight w:val="341"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01"/>
              <w:jc w:val="right"/>
              <w:rPr>
                <w:rFonts w:ascii="Times New Roman" w:hAnsi="Times New Roman" w:cs="Times New Roman" w:eastAsia="Times New Roman" w:hint="default"/>
                <w:sz w:val="21"/>
                <w:szCs w:val="21"/>
              </w:rPr>
            </w:pPr>
            <w:r>
              <w:rPr>
                <w:rFonts w:ascii="Times New Roman"/>
                <w:sz w:val="21"/>
              </w:rPr>
              <w:t>124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19.65%</w:t>
            </w:r>
          </w:p>
        </w:tc>
      </w:tr>
      <w:tr>
        <w:trPr>
          <w:trHeight w:val="34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10.46%</w:t>
            </w:r>
          </w:p>
        </w:tc>
      </w:tr>
      <w:tr>
        <w:trPr>
          <w:trHeight w:val="341"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225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01"/>
              <w:jc w:val="right"/>
              <w:rPr>
                <w:rFonts w:ascii="Times New Roman" w:hAnsi="Times New Roman" w:cs="Times New Roman" w:eastAsia="Times New Roman" w:hint="default"/>
                <w:sz w:val="21"/>
                <w:szCs w:val="21"/>
              </w:rPr>
            </w:pPr>
            <w:r>
              <w:rPr>
                <w:rFonts w:ascii="Times New Roman"/>
                <w:sz w:val="21"/>
              </w:rPr>
              <w:t>352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55.78%</w:t>
            </w:r>
          </w:p>
        </w:tc>
      </w:tr>
      <w:tr>
        <w:trPr>
          <w:trHeight w:val="34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2.69%</w:t>
            </w:r>
          </w:p>
        </w:tc>
      </w:tr>
      <w:tr>
        <w:trPr>
          <w:trHeight w:val="341"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11.41%</w:t>
            </w:r>
          </w:p>
        </w:tc>
      </w:tr>
      <w:tr>
        <w:trPr>
          <w:trHeight w:val="34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376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01"/>
              <w:jc w:val="right"/>
              <w:rPr>
                <w:rFonts w:ascii="Times New Roman" w:hAnsi="Times New Roman" w:cs="Times New Roman" w:eastAsia="Times New Roman" w:hint="default"/>
                <w:sz w:val="21"/>
                <w:szCs w:val="21"/>
              </w:rPr>
            </w:pPr>
            <w:r>
              <w:rPr>
                <w:rFonts w:ascii="Times New Roman"/>
                <w:sz w:val="21"/>
              </w:rPr>
              <w:t>631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2"/>
        <w:rPr>
          <w:rFonts w:ascii="宋体" w:hAnsi="宋体" w:cs="宋体" w:eastAsia="宋体" w:hint="default"/>
          <w:sz w:val="6"/>
          <w:szCs w:val="6"/>
        </w:rPr>
      </w:pPr>
    </w:p>
    <w:p>
      <w:pPr>
        <w:spacing w:line="3585" w:lineRule="exact"/>
        <w:ind w:left="2001"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801211" cy="227676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7" cstate="print"/>
                    <a:stretch>
                      <a:fillRect/>
                    </a:stretch>
                  </pic:blipFill>
                  <pic:spPr>
                    <a:xfrm>
                      <a:off x="0" y="0"/>
                      <a:ext cx="3801211" cy="2276760"/>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footerReference w:type="default" r:id="rId26"/>
          <w:pgSz w:w="11910" w:h="16840"/>
          <w:pgMar w:footer="1340" w:header="745" w:top="1060" w:bottom="1540" w:left="980" w:right="0"/>
          <w:pgNumType w:start="48"/>
        </w:sectPr>
      </w:pPr>
    </w:p>
    <w:p>
      <w:pPr>
        <w:pStyle w:val="Heading2"/>
        <w:spacing w:line="240" w:lineRule="auto"/>
        <w:ind w:right="-20"/>
        <w:jc w:val="left"/>
        <w:rPr>
          <w:b w:val="0"/>
          <w:bCs w:val="0"/>
        </w:rPr>
      </w:pPr>
      <w:r>
        <w:rPr>
          <w:rFonts w:ascii="Times New Roman" w:hAnsi="Times New Roman" w:cs="Times New Roman" w:eastAsia="Times New Roman" w:hint="default"/>
        </w:rPr>
        <w:t>2</w:t>
      </w:r>
      <w:r>
        <w:rPr/>
        <w:t>、受教育程度</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pStyle w:val="BodyText"/>
        <w:spacing w:line="240" w:lineRule="auto" w:before="198"/>
        <w:ind w:left="5334" w:right="0"/>
        <w:jc w:val="left"/>
      </w:pPr>
      <w:r>
        <w:rPr/>
        <w:t>单位：人</w:t>
      </w:r>
    </w:p>
    <w:p>
      <w:pPr>
        <w:spacing w:after="0" w:line="240" w:lineRule="auto"/>
        <w:jc w:val="left"/>
        <w:sectPr>
          <w:type w:val="continuous"/>
          <w:pgSz w:w="11910" w:h="16840"/>
          <w:pgMar w:top="1060" w:bottom="1540" w:left="980" w:right="0"/>
          <w:cols w:num="2" w:equalWidth="0">
            <w:col w:w="1980" w:space="40"/>
            <w:col w:w="8910"/>
          </w:cols>
        </w:sectPr>
      </w:pPr>
    </w:p>
    <w:p>
      <w:pPr>
        <w:spacing w:line="240" w:lineRule="auto" w:before="1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136"/>
        <w:gridCol w:w="1546"/>
        <w:gridCol w:w="1080"/>
        <w:gridCol w:w="1539"/>
        <w:gridCol w:w="1510"/>
        <w:gridCol w:w="1697"/>
      </w:tblGrid>
      <w:tr>
        <w:trPr>
          <w:trHeight w:val="341"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专科及以下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48"/>
              <w:jc w:val="right"/>
              <w:rPr>
                <w:rFonts w:ascii="宋体" w:hAnsi="宋体" w:cs="宋体" w:eastAsia="宋体" w:hint="default"/>
                <w:sz w:val="21"/>
                <w:szCs w:val="21"/>
              </w:rPr>
            </w:pPr>
            <w:r>
              <w:rPr>
                <w:rFonts w:ascii="宋体" w:hAnsi="宋体" w:cs="宋体" w:eastAsia="宋体" w:hint="default"/>
                <w:sz w:val="21"/>
                <w:szCs w:val="21"/>
              </w:rPr>
              <w:t>人数</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287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224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97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631</w:t>
            </w:r>
          </w:p>
        </w:tc>
      </w:tr>
      <w:tr>
        <w:trPr>
          <w:trHeight w:val="34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48"/>
              <w:jc w:val="right"/>
              <w:rPr>
                <w:rFonts w:ascii="宋体" w:hAnsi="宋体" w:cs="宋体" w:eastAsia="宋体" w:hint="default"/>
                <w:sz w:val="21"/>
                <w:szCs w:val="21"/>
              </w:rPr>
            </w:pPr>
            <w:r>
              <w:rPr>
                <w:rFonts w:ascii="宋体" w:hAnsi="宋体" w:cs="宋体" w:eastAsia="宋体" w:hint="default"/>
                <w:sz w:val="21"/>
                <w:szCs w:val="21"/>
              </w:rPr>
              <w:t>比例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45.48%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35.50%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15.37%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3179" w:lineRule="exact"/>
        <w:ind w:left="2346"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3366520" cy="2019014"/>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8" cstate="print"/>
                    <a:stretch>
                      <a:fillRect/>
                    </a:stretch>
                  </pic:blipFill>
                  <pic:spPr>
                    <a:xfrm>
                      <a:off x="0" y="0"/>
                      <a:ext cx="3366520" cy="2019014"/>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5"/>
        <w:rPr>
          <w:rFonts w:ascii="宋体" w:hAnsi="宋体" w:cs="宋体" w:eastAsia="宋体" w:hint="default"/>
          <w:sz w:val="9"/>
          <w:szCs w:val="9"/>
        </w:rPr>
      </w:pPr>
    </w:p>
    <w:p>
      <w:pPr>
        <w:pStyle w:val="Heading2"/>
        <w:spacing w:line="240" w:lineRule="auto"/>
        <w:ind w:right="0"/>
        <w:jc w:val="both"/>
        <w:rPr>
          <w:b w:val="0"/>
          <w:bCs w:val="0"/>
        </w:rPr>
      </w:pPr>
      <w:r>
        <w:rPr>
          <w:rFonts w:ascii="Times New Roman" w:hAnsi="Times New Roman" w:cs="Times New Roman" w:eastAsia="Times New Roman" w:hint="default"/>
        </w:rPr>
        <w:t>3</w:t>
      </w:r>
      <w:r>
        <w:rPr/>
        <w:t>、薪酬政策</w:t>
      </w:r>
      <w:r>
        <w:rPr>
          <w:b w:val="0"/>
          <w:bCs w:val="0"/>
        </w:rPr>
      </w:r>
    </w:p>
    <w:p>
      <w:pPr>
        <w:pStyle w:val="BodyText"/>
        <w:spacing w:line="336" w:lineRule="auto" w:before="99"/>
        <w:ind w:right="1147" w:firstLine="504"/>
        <w:jc w:val="both"/>
      </w:pPr>
      <w:r>
        <w:rPr/>
        <w:t>按照市场化原则，公司制定了《薪酬体系管理规定》、《高级管理人员薪酬管理规定》 等一系列富有竞争力的薪酬政策，以吸纳和保有优秀人才。并据此对员工进行绩效，确定员 工的薪酬分配。</w:t>
      </w:r>
    </w:p>
    <w:p>
      <w:pPr>
        <w:pStyle w:val="BodyText"/>
        <w:spacing w:line="336" w:lineRule="auto" w:before="29"/>
        <w:ind w:right="1146" w:firstLine="504"/>
        <w:jc w:val="both"/>
      </w:pPr>
      <w:r>
        <w:rPr/>
        <w:t>同时，公司实行劳动合同制，按照《中华人民共和国劳动合同法》和国家及地方其他有 关劳动法律、法规的规定，与员工签订劳动合同。公司严格执行国家用工制度、劳动保护制 度、社会保障制度和医疗保障制度，按照国家规定为员工缴纳医疗保险金、养老保险、失业 保险、工伤保险、生育保险、公积金。</w:t>
      </w:r>
    </w:p>
    <w:p>
      <w:pPr>
        <w:pStyle w:val="Heading3"/>
        <w:spacing w:line="240" w:lineRule="auto" w:before="31"/>
        <w:ind w:right="0"/>
        <w:jc w:val="both"/>
        <w:rPr>
          <w:b w:val="0"/>
          <w:bCs w:val="0"/>
        </w:rPr>
      </w:pPr>
      <w:r>
        <w:rPr>
          <w:rFonts w:ascii="Times New Roman" w:hAnsi="Times New Roman" w:cs="Times New Roman" w:eastAsia="Times New Roman" w:hint="default"/>
        </w:rPr>
        <w:t>4</w:t>
      </w:r>
      <w:r>
        <w:rPr/>
        <w:t>、员工培训</w:t>
      </w:r>
      <w:r>
        <w:rPr>
          <w:b w:val="0"/>
          <w:bCs w:val="0"/>
        </w:rPr>
      </w:r>
    </w:p>
    <w:p>
      <w:pPr>
        <w:pStyle w:val="BodyText"/>
        <w:spacing w:line="336" w:lineRule="auto" w:before="107"/>
        <w:ind w:right="1171" w:firstLine="480"/>
        <w:jc w:val="both"/>
      </w:pPr>
      <w:r>
        <w:rPr/>
        <w:t>公司根据公司长期发展战略及实际经营的需要，制定了切合实际的员工培训计划，通过 与国内知名院所委托培训、行业培训与企业自我培训等相结合的方式，不断提升员工素质， 以适应公司发展。</w:t>
      </w:r>
    </w:p>
    <w:p>
      <w:pPr>
        <w:pStyle w:val="BodyText"/>
        <w:spacing w:line="316" w:lineRule="auto" w:before="29"/>
        <w:ind w:right="1132" w:firstLine="480"/>
        <w:jc w:val="both"/>
      </w:pPr>
      <w:r>
        <w:rPr>
          <w:spacing w:val="-1"/>
        </w:rPr>
        <w:t>公司建立了完备的培训体系</w:t>
      </w:r>
      <w:r>
        <w:rPr>
          <w:rFonts w:ascii="Times New Roman" w:hAnsi="Times New Roman" w:cs="Times New Roman" w:eastAsia="Times New Roman" w:hint="default"/>
          <w:spacing w:val="-1"/>
        </w:rPr>
        <w:t>,</w:t>
      </w:r>
      <w:r>
        <w:rPr>
          <w:spacing w:val="-1"/>
        </w:rPr>
        <w:t>促使公司人力资源素质有极大提高、形成人才梯队并呈现出</w:t>
      </w:r>
      <w:r>
        <w:rPr/>
        <w:t> 良好的后备力量，增强公司的凝聚力和战斗力，保持公司在行业上的领先竞争优势。</w:t>
      </w:r>
    </w:p>
    <w:p>
      <w:pPr>
        <w:pStyle w:val="BodyText"/>
        <w:spacing w:line="316" w:lineRule="auto" w:before="50"/>
        <w:ind w:left="633" w:right="1153"/>
        <w:jc w:val="left"/>
      </w:pPr>
      <w:r>
        <w:rPr/>
        <w:t>（</w:t>
      </w:r>
      <w:r>
        <w:rPr>
          <w:rFonts w:ascii="Times New Roman" w:hAnsi="Times New Roman" w:cs="Times New Roman" w:eastAsia="Times New Roman" w:hint="default"/>
        </w:rPr>
        <w:t>1</w:t>
      </w:r>
      <w:r>
        <w:rPr/>
        <w:t>）建立并完善了全面的培训管理体系，加强培训质量控制与管理； 完善公司培训管理体系，对培训需求分析、课程研发设计、师资选择、实施管理、效果</w:t>
      </w:r>
    </w:p>
    <w:p>
      <w:pPr>
        <w:pStyle w:val="BodyText"/>
        <w:spacing w:line="336" w:lineRule="auto" w:before="48"/>
        <w:ind w:right="1171"/>
        <w:jc w:val="both"/>
      </w:pPr>
      <w:r>
        <w:rPr/>
        <w:t>评估及跟踪反馈等培训管理流程中的各个环节加以规范，建立完善多层级的培训量化评估体 系，从学员反应、培训效果、员工行为改变、公司绩效提升、投资收益分析五个层级开展跟 踪评价，为培训决策提供科学依据。</w:t>
      </w:r>
    </w:p>
    <w:p>
      <w:pPr>
        <w:pStyle w:val="BodyText"/>
        <w:spacing w:line="240" w:lineRule="auto" w:before="29"/>
        <w:ind w:left="633" w:right="0"/>
        <w:jc w:val="left"/>
      </w:pPr>
      <w:r>
        <w:rPr/>
        <w:t>（</w:t>
      </w:r>
      <w:r>
        <w:rPr>
          <w:rFonts w:ascii="Times New Roman" w:hAnsi="Times New Roman" w:cs="Times New Roman" w:eastAsia="Times New Roman" w:hint="default"/>
        </w:rPr>
        <w:t>2</w:t>
      </w:r>
      <w:r>
        <w:rPr/>
        <w:t>）优化培训资源投入与过程管理，加强培训质量控制，创造最佳培训效益。</w:t>
      </w:r>
    </w:p>
    <w:p>
      <w:pPr>
        <w:pStyle w:val="BodyText"/>
        <w:spacing w:line="316" w:lineRule="auto" w:before="109"/>
        <w:ind w:right="1132" w:firstLine="480"/>
        <w:jc w:val="both"/>
      </w:pPr>
      <w:r>
        <w:rPr>
          <w:spacing w:val="-3"/>
        </w:rPr>
        <w:t>（</w:t>
      </w:r>
      <w:r>
        <w:rPr>
          <w:rFonts w:ascii="Times New Roman" w:hAnsi="Times New Roman" w:cs="Times New Roman" w:eastAsia="Times New Roman" w:hint="default"/>
          <w:spacing w:val="-3"/>
        </w:rPr>
        <w:t>3</w:t>
      </w:r>
      <w:r>
        <w:rPr>
          <w:spacing w:val="-3"/>
        </w:rPr>
        <w:t>）立足岗位，逐步建立各岗位系列、各级各类岗位的任职资格相对应的任职资格培训</w:t>
      </w:r>
      <w:r>
        <w:rPr/>
        <w:t> 课程。</w:t>
      </w:r>
    </w:p>
    <w:p>
      <w:pPr>
        <w:pStyle w:val="Heading3"/>
        <w:spacing w:line="240" w:lineRule="auto" w:before="48"/>
        <w:ind w:right="0"/>
        <w:jc w:val="both"/>
        <w:rPr>
          <w:b w:val="0"/>
          <w:bCs w:val="0"/>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t>年公司承担费用离退休职工共计</w:t>
      </w:r>
      <w:r>
        <w:rPr>
          <w:rFonts w:ascii="Times New Roman" w:hAnsi="Times New Roman" w:cs="Times New Roman" w:eastAsia="Times New Roman" w:hint="default"/>
        </w:rPr>
        <w:t>6</w:t>
      </w:r>
      <w:r>
        <w:rPr/>
        <w:t>人。</w:t>
      </w:r>
      <w:r>
        <w:rPr>
          <w:b w:val="0"/>
          <w:bCs w:val="0"/>
        </w:rPr>
      </w:r>
    </w:p>
    <w:p>
      <w:pPr>
        <w:spacing w:after="0" w:line="240" w:lineRule="auto"/>
        <w:jc w:val="both"/>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right="1109"/>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pStyle w:val="Heading3"/>
        <w:spacing w:line="240" w:lineRule="auto"/>
        <w:ind w:right="3742"/>
        <w:jc w:val="left"/>
        <w:rPr>
          <w:b w:val="0"/>
          <w:bCs w:val="0"/>
        </w:rPr>
      </w:pPr>
      <w:r>
        <w:rPr/>
        <w:t>一、公司治理的基本状况</w:t>
      </w:r>
      <w:r>
        <w:rPr>
          <w:b w:val="0"/>
          <w:bCs w:val="0"/>
        </w:rPr>
      </w:r>
    </w:p>
    <w:p>
      <w:pPr>
        <w:spacing w:line="240" w:lineRule="auto" w:before="2"/>
        <w:rPr>
          <w:rFonts w:ascii="宋体" w:hAnsi="宋体" w:cs="宋体" w:eastAsia="宋体" w:hint="default"/>
          <w:b/>
          <w:bCs/>
          <w:sz w:val="34"/>
          <w:szCs w:val="34"/>
        </w:rPr>
      </w:pPr>
    </w:p>
    <w:p>
      <w:pPr>
        <w:pStyle w:val="BodyText"/>
        <w:spacing w:line="348" w:lineRule="auto" w:before="0"/>
        <w:ind w:right="1128" w:firstLine="480"/>
        <w:jc w:val="both"/>
      </w:pPr>
      <w:r>
        <w:rPr/>
        <w:t>公司严格按照《公司法》、《证券法》、《上市公司治理准则》、《深圳证券交易所股 票上市规则》和中国证监会及深圳证券交易所颁布的其他相关法律法规的要求，制定《公司</w:t>
      </w:r>
      <w:r>
        <w:rPr>
          <w:spacing w:val="-91"/>
        </w:rPr>
        <w:t> </w:t>
      </w:r>
      <w:r>
        <w:rPr>
          <w:spacing w:val="-91"/>
        </w:rPr>
      </w:r>
      <w:r>
        <w:rPr/>
        <w:t>章程》及其他内部控制规章制度，完善公司内部法人治理结构，健全内部管理制度，规范公</w:t>
      </w:r>
      <w:r>
        <w:rPr>
          <w:spacing w:val="-91"/>
        </w:rPr>
        <w:t> </w:t>
      </w:r>
      <w:r>
        <w:rPr>
          <w:spacing w:val="-91"/>
        </w:rPr>
      </w:r>
      <w:r>
        <w:rPr/>
        <w:t>司行为。公司的治理结构符合中国证监会关于上市公司治理的相关规范性文件。报告期内，</w:t>
      </w:r>
      <w:r>
        <w:rPr>
          <w:spacing w:val="-91"/>
        </w:rPr>
        <w:t> </w:t>
      </w:r>
      <w:r>
        <w:rPr>
          <w:spacing w:val="-91"/>
        </w:rPr>
      </w:r>
      <w:r>
        <w:rPr/>
        <w:t>公司根据中国证监会《关于进一步落实上市公司现金分红有关事项的通知》的要求，对《公</w:t>
      </w:r>
      <w:r>
        <w:rPr>
          <w:spacing w:val="-87"/>
        </w:rPr>
        <w:t> </w:t>
      </w:r>
      <w:r>
        <w:rPr>
          <w:spacing w:val="-87"/>
        </w:rPr>
      </w:r>
      <w:r>
        <w:rPr>
          <w:spacing w:val="-1"/>
        </w:rPr>
        <w:t>司章程》中有关利润分配的条款进行了修订，并制定了《未来三年（</w:t>
      </w:r>
      <w:r>
        <w:rPr>
          <w:rFonts w:ascii="Times New Roman" w:hAnsi="Times New Roman" w:cs="Times New Roman" w:eastAsia="Times New Roman" w:hint="default"/>
          <w:spacing w:val="-1"/>
        </w:rPr>
        <w:t>2012-2014</w:t>
      </w:r>
      <w:r>
        <w:rPr>
          <w:spacing w:val="-1"/>
        </w:rPr>
        <w:t>年）股东回报</w:t>
      </w:r>
      <w:r>
        <w:rPr>
          <w:spacing w:val="-117"/>
        </w:rPr>
        <w:t> </w:t>
      </w:r>
      <w:r>
        <w:rPr>
          <w:spacing w:val="-117"/>
        </w:rPr>
      </w:r>
      <w:r>
        <w:rPr/>
        <w:t>规划》。</w:t>
      </w:r>
    </w:p>
    <w:p>
      <w:pPr>
        <w:pStyle w:val="Heading3"/>
        <w:spacing w:line="240" w:lineRule="auto" w:before="77"/>
        <w:ind w:right="3742"/>
        <w:jc w:val="left"/>
        <w:rPr>
          <w:b w:val="0"/>
          <w:bCs w:val="0"/>
        </w:rPr>
      </w:pPr>
      <w:r>
        <w:rPr/>
        <w:t>公司治理与《公司法》和中国证监会相关规定的要求是否存在差异</w:t>
      </w:r>
      <w:r>
        <w:rPr>
          <w:b w:val="0"/>
          <w:bCs w:val="0"/>
        </w:rPr>
      </w:r>
    </w:p>
    <w:p>
      <w:pPr>
        <w:pStyle w:val="Heading3"/>
        <w:spacing w:line="360" w:lineRule="auto" w:before="187"/>
        <w:ind w:right="2321"/>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是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59"/>
        </w:rPr>
        <w:t> </w:t>
      </w:r>
      <w:r>
        <w:rPr>
          <w:rFonts w:ascii="宋体" w:hAnsi="宋体" w:cs="宋体" w:eastAsia="宋体" w:hint="default"/>
          <w:b w:val="0"/>
          <w:bCs w:val="0"/>
        </w:rPr>
        <w:t>否 </w:t>
      </w:r>
      <w:r>
        <w:rPr/>
        <w:t>公司治理专项活动开展情况以及内幕信息知情人登记管理制度的制定、实施情况</w:t>
      </w:r>
      <w:r>
        <w:rPr>
          <w:b w:val="0"/>
          <w:bCs w:val="0"/>
        </w:rPr>
      </w:r>
    </w:p>
    <w:p>
      <w:pPr>
        <w:pStyle w:val="BodyText"/>
        <w:spacing w:line="352" w:lineRule="auto" w:before="65"/>
        <w:ind w:right="1169" w:firstLine="480"/>
        <w:jc w:val="both"/>
      </w:pPr>
      <w:r>
        <w:rPr/>
        <w:t>公司按照《公司法》、《证券法》、《深圳证券交易所股票上市规则》等有关法律、法 规和《公司章程》、《信息披露管理制度》、《内幕信息知情人登记备案制度》、《年报信 息披露重大差错责任追究制度》、《外部信息报送和使用管理制度》的规定，严格执行内幕 信息知情人登记报备制度，及时做好重大事项的内幕信息知情人的登记报备工作，并利用手 机短信、电子邮件等多种方式提醒内幕信息知情人做好相关信息的保密工作，且在窗口期内 禁止相关人员买卖公司的股票。</w:t>
      </w:r>
    </w:p>
    <w:p>
      <w:pPr>
        <w:pStyle w:val="BodyText"/>
        <w:spacing w:line="348" w:lineRule="auto" w:before="72"/>
        <w:ind w:right="1169" w:firstLine="480"/>
        <w:jc w:val="both"/>
      </w:pPr>
      <w:r>
        <w:rPr/>
        <w:t>报告期内，公司严格按照上述有关规定执行，在</w:t>
      </w:r>
      <w:r>
        <w:rPr>
          <w:spacing w:val="-60"/>
        </w:rPr>
        <w:t> </w:t>
      </w:r>
      <w:r>
        <w:rPr>
          <w:rFonts w:ascii="Times New Roman" w:hAnsi="Times New Roman" w:cs="Times New Roman" w:eastAsia="Times New Roman" w:hint="default"/>
        </w:rPr>
        <w:t>2011 </w:t>
      </w:r>
      <w:r>
        <w:rPr/>
        <w:t>年年度报告、</w:t>
      </w:r>
      <w:r>
        <w:rPr>
          <w:rFonts w:ascii="Times New Roman" w:hAnsi="Times New Roman" w:cs="Times New Roman" w:eastAsia="Times New Roman" w:hint="default"/>
        </w:rPr>
        <w:t>2012 </w:t>
      </w:r>
      <w:r>
        <w:rPr/>
        <w:t>年第一季度报 告、半年度报告、第三季度报告等定期报告的编制、审议及披露及公司非公开发行股票的筹 划期间等涉及内幕信息的事项中，加强内幕知情人登记管理、内幕信息保密管理等工作，如 实填报《内幕信息知情人登记表》，并按要求及时向深圳证券交易所和河南证监局报备。公 司对外报送未公开重大信息时，公司的业务人员主动向接收方提供保密提示函，并要求接收 方签署保密承诺函。报告期内，公司未发现内幕知情人在影响公司股价的重大敏感信息披露 前利用内幕信息买卖公司股票的情况。</w:t>
      </w:r>
    </w:p>
    <w:p>
      <w:pPr>
        <w:spacing w:after="0" w:line="348" w:lineRule="auto"/>
        <w:jc w:val="both"/>
        <w:sectPr>
          <w:pgSz w:w="11910" w:h="16840"/>
          <w:pgMar w:header="745"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220.940002pt;margin-top:241.339981pt;width:217.15pt;height:20pt;mso-position-horizontal-relative:page;mso-position-vertical-relative:page;z-index:-806680"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20.940002pt;margin-top:288.169983pt;width:217.15pt;height:20pt;mso-position-horizontal-relative:page;mso-position-vertical-relative:page;z-index:-806656"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21.089996pt;margin-top:334.969971pt;width:217pt;height:20pt;mso-position-horizontal-relative:page;mso-position-vertical-relative:page;z-index:-806632"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21.089996pt;margin-top:381.769989pt;width:217pt;height:20pt;mso-position-horizontal-relative:page;mso-position-vertical-relative:page;z-index:-806608"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60.320007pt;margin-top:764.919983pt;width:135.0pt;height:77pt;mso-position-horizontal-relative:page;mso-position-vertical-relative:page;z-index:2080" type="#_x0000_t75" stroked="false">
            <v:imagedata r:id="rId15" o:title=""/>
          </v:shape>
        </w:pict>
      </w:r>
    </w:p>
    <w:p>
      <w:pPr>
        <w:pStyle w:val="Heading3"/>
        <w:spacing w:line="240" w:lineRule="auto" w:before="201"/>
        <w:ind w:left="252" w:right="0"/>
        <w:jc w:val="left"/>
        <w:rPr>
          <w:b w:val="0"/>
          <w:bCs w:val="0"/>
        </w:rPr>
      </w:pPr>
      <w:r>
        <w:rPr/>
        <w:t>二、报告期内召开的年度股东大会和临时股东大会的有关情况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before="0"/>
        <w:ind w:left="252" w:right="0"/>
        <w:jc w:val="left"/>
        <w:rPr>
          <w:b w:val="0"/>
          <w:bCs w:val="0"/>
        </w:rPr>
      </w:pPr>
      <w:r>
        <w:rPr/>
        <w:pict>
          <v:shape style="position:absolute;margin-left:424.269989pt;margin-top:53.145615pt;width:64.6pt;height:179.45pt;mso-position-horizontal-relative:page;mso-position-vertical-relative:paragraph;z-index:-8065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9"/>
                    <w:ind w:left="0" w:right="929" w:firstLine="0"/>
                    <w:jc w:val="center"/>
                    <w:rPr>
                      <w:rFonts w:ascii="宋体" w:hAnsi="宋体" w:cs="宋体" w:eastAsia="宋体" w:hint="default"/>
                      <w:sz w:val="18"/>
                      <w:szCs w:val="18"/>
                    </w:rPr>
                  </w:pP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0" w:right="730" w:firstLine="0"/>
                    <w:jc w:val="center"/>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28.289993pt;margin-top:53.145615pt;width:260.6pt;height:189.3pt;mso-position-horizontal-relative:page;mso-position-vertical-relative:paragraph;z-index:-806512" coordorigin="4566,1063" coordsize="5212,3786">
            <v:group style="position:absolute;left:4566;top:2664;width:4196;height:312" coordorigin="4566,2664" coordsize="4196,312">
              <v:shape style="position:absolute;left:4566;top:2664;width:4196;height:312" coordorigin="4566,2664" coordsize="4196,312" path="m4566,2976l8761,2976,8761,2664,4566,2664,4566,2976xe" filled="true" fillcolor="#ffffff" stroked="false">
                <v:path arrowok="t"/>
                <v:fill type="solid"/>
              </v:shape>
            </v:group>
            <v:group style="position:absolute;left:4566;top:3600;width:4196;height:312" coordorigin="4566,3600" coordsize="4196,312">
              <v:shape style="position:absolute;left:4566;top:3600;width:4196;height:312" coordorigin="4566,3600" coordsize="4196,312" path="m4566,3912l8761,3912,8761,3600,4566,3600,4566,3912xe" filled="true" fillcolor="#ffffff" stroked="false">
                <v:path arrowok="t"/>
                <v:fill type="solid"/>
              </v:shape>
            </v:group>
            <v:group style="position:absolute;left:4566;top:4536;width:4196;height:312" coordorigin="4566,4536" coordsize="4196,312">
              <v:shape style="position:absolute;left:4566;top:4536;width:4196;height:312" coordorigin="4566,4536" coordsize="4196,312" path="m4566,4848l8761,4848,8761,4536,4566,4536,4566,4848xe" filled="true" fillcolor="#ffffff" stroked="false">
                <v:path arrowok="t"/>
                <v:fill type="solid"/>
              </v:shape>
            </v:group>
            <v:group style="position:absolute;left:8795;top:1063;width:983;height:3589" coordorigin="8795,1063" coordsize="983,3589">
              <v:shape style="position:absolute;left:8795;top:1063;width:983;height:3589" coordorigin="8795,1063" coordsize="983,3589" path="m8795,4651l9777,4651,9777,1063,8795,1063,8795,4651xe" filled="true" fillcolor="#ffffff" stroked="false">
                <v:path arrowok="t"/>
                <v:fill type="solid"/>
              </v:shape>
            </v:group>
            <w10:wrap type="none"/>
          </v:group>
        </w:pict>
      </w:r>
      <w:r>
        <w:rPr>
          <w:rFonts w:ascii="Times New Roman" w:hAnsi="Times New Roman" w:cs="Times New Roman" w:eastAsia="Times New Roman" w:hint="default"/>
        </w:rPr>
        <w:t>1</w:t>
      </w:r>
      <w:r>
        <w:rPr/>
        <w:t>、本报告期年度股东大会情况</w:t>
      </w:r>
      <w:r>
        <w:rPr>
          <w:b w:val="0"/>
          <w:bCs w:val="0"/>
        </w:rPr>
      </w:r>
    </w:p>
    <w:p>
      <w:pPr>
        <w:spacing w:line="240" w:lineRule="auto" w:before="4"/>
        <w:rPr>
          <w:rFonts w:ascii="宋体" w:hAnsi="宋体" w:cs="宋体" w:eastAsia="宋体" w:hint="default"/>
          <w:b/>
          <w:bCs/>
          <w:sz w:val="24"/>
          <w:szCs w:val="24"/>
        </w:rPr>
      </w:pPr>
    </w:p>
    <w:tbl>
      <w:tblPr>
        <w:tblW w:w="0" w:type="auto"/>
        <w:jc w:val="left"/>
        <w:tblInd w:w="106" w:type="dxa"/>
        <w:tblLayout w:type="fixed"/>
        <w:tblCellMar>
          <w:top w:w="0" w:type="dxa"/>
          <w:left w:w="0" w:type="dxa"/>
          <w:bottom w:w="0" w:type="dxa"/>
          <w:right w:w="0" w:type="dxa"/>
        </w:tblCellMar>
        <w:tblLook w:val="01E0"/>
      </w:tblPr>
      <w:tblGrid>
        <w:gridCol w:w="994"/>
        <w:gridCol w:w="850"/>
        <w:gridCol w:w="1714"/>
        <w:gridCol w:w="4241"/>
        <w:gridCol w:w="992"/>
        <w:gridCol w:w="919"/>
      </w:tblGrid>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4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8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5"/>
                <w:szCs w:val="2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 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年度监事 会工作报告》；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07" w:lineRule="auto" w:before="13"/>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年度董事会工 </w:t>
            </w:r>
            <w:r>
              <w:rPr>
                <w:rFonts w:ascii="宋体" w:hAnsi="宋体" w:cs="宋体" w:eastAsia="宋体" w:hint="default"/>
                <w:spacing w:val="-6"/>
                <w:sz w:val="18"/>
                <w:szCs w:val="18"/>
              </w:rPr>
              <w:t>作报告》；</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年年度报告及摘要》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年度财务 </w:t>
            </w:r>
            <w:r>
              <w:rPr>
                <w:rFonts w:ascii="宋体" w:hAnsi="宋体" w:cs="宋体" w:eastAsia="宋体" w:hint="default"/>
                <w:spacing w:val="-19"/>
                <w:sz w:val="18"/>
                <w:szCs w:val="18"/>
              </w:rPr>
              <w:t>决算报告》；</w:t>
            </w:r>
            <w:r>
              <w:rPr>
                <w:rFonts w:ascii="Times New Roman" w:hAnsi="Times New Roman" w:cs="Times New Roman" w:eastAsia="Times New Roman" w:hint="default"/>
                <w:spacing w:val="-19"/>
                <w:sz w:val="18"/>
                <w:szCs w:val="18"/>
              </w:rPr>
              <w:t>5</w:t>
            </w:r>
            <w:r>
              <w:rPr>
                <w:rFonts w:ascii="宋体" w:hAnsi="宋体" w:cs="宋体" w:eastAsia="宋体" w:hint="default"/>
                <w:spacing w:val="-19"/>
                <w:sz w:val="18"/>
                <w:szCs w:val="18"/>
              </w:rPr>
              <w:t>、《</w:t>
            </w:r>
            <w:r>
              <w:rPr>
                <w:rFonts w:ascii="Times New Roman" w:hAnsi="Times New Roman" w:cs="Times New Roman" w:eastAsia="Times New Roman" w:hint="default"/>
                <w:spacing w:val="-19"/>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 资金存放与实际使用 </w:t>
            </w:r>
            <w:r>
              <w:rPr>
                <w:rFonts w:ascii="宋体" w:hAnsi="宋体" w:cs="宋体" w:eastAsia="宋体" w:hint="default"/>
                <w:spacing w:val="-16"/>
                <w:sz w:val="18"/>
                <w:szCs w:val="18"/>
              </w:rPr>
              <w:t>情况的专项报告》；</w:t>
            </w:r>
            <w:r>
              <w:rPr>
                <w:rFonts w:ascii="Times New Roman" w:hAnsi="Times New Roman" w:cs="Times New Roman" w:eastAsia="Times New Roman" w:hint="default"/>
                <w:spacing w:val="-16"/>
                <w:sz w:val="18"/>
                <w:szCs w:val="18"/>
              </w:rPr>
              <w:t>7</w:t>
            </w:r>
          </w:p>
          <w:p>
            <w:pPr>
              <w:pStyle w:val="TableParagraph"/>
              <w:spacing w:line="309" w:lineRule="auto" w:before="7"/>
              <w:ind w:left="23"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《关于董事、监事、 高级管理人员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pacing w:val="-16"/>
                <w:sz w:val="18"/>
                <w:szCs w:val="18"/>
              </w:rPr>
              <w:t>年度薪酬的议案》；</w:t>
            </w:r>
            <w:r>
              <w:rPr>
                <w:rFonts w:ascii="Times New Roman" w:hAnsi="Times New Roman" w:cs="Times New Roman" w:eastAsia="Times New Roman" w:hint="default"/>
                <w:spacing w:val="-16"/>
                <w:sz w:val="18"/>
                <w:szCs w:val="18"/>
              </w:rPr>
              <w:t>8</w:t>
            </w:r>
          </w:p>
          <w:p>
            <w:pPr>
              <w:pStyle w:val="TableParagraph"/>
              <w:spacing w:line="309" w:lineRule="auto" w:before="5"/>
              <w:ind w:left="23" w:right="-39"/>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年度向 金融机构申请综合授 信额度的议案》；</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p>
            <w:pPr>
              <w:pStyle w:val="TableParagraph"/>
              <w:spacing w:line="314" w:lineRule="auto" w:before="5"/>
              <w:ind w:left="23" w:right="24"/>
              <w:jc w:val="both"/>
              <w:rPr>
                <w:rFonts w:ascii="宋体" w:hAnsi="宋体" w:cs="宋体" w:eastAsia="宋体" w:hint="default"/>
                <w:sz w:val="18"/>
                <w:szCs w:val="18"/>
              </w:rPr>
            </w:pPr>
            <w:r>
              <w:rPr>
                <w:rFonts w:ascii="宋体" w:hAnsi="宋体" w:cs="宋体" w:eastAsia="宋体" w:hint="default"/>
                <w:sz w:val="18"/>
                <w:szCs w:val="18"/>
              </w:rPr>
              <w:t>《关于聘任大华会计 师事务所（特殊普通 </w:t>
            </w:r>
            <w:r>
              <w:rPr>
                <w:rFonts w:ascii="宋体" w:hAnsi="宋体" w:cs="宋体" w:eastAsia="宋体" w:hint="default"/>
                <w:spacing w:val="-11"/>
                <w:sz w:val="18"/>
                <w:szCs w:val="18"/>
              </w:rPr>
              <w:t>合伙）为公司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度财务报表审计机构 的议案》。</w:t>
            </w:r>
          </w:p>
        </w:tc>
        <w:tc>
          <w:tcPr>
            <w:tcW w:w="4241"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49"/>
              <w:ind w:left="4" w:right="17"/>
              <w:jc w:val="left"/>
              <w:rPr>
                <w:rFonts w:ascii="宋体" w:hAnsi="宋体" w:cs="宋体" w:eastAsia="宋体" w:hint="default"/>
                <w:sz w:val="18"/>
                <w:szCs w:val="18"/>
              </w:rPr>
            </w:pPr>
            <w:r>
              <w:rPr>
                <w:rFonts w:ascii="宋体" w:hAnsi="宋体" w:cs="宋体" w:eastAsia="宋体" w:hint="default"/>
                <w:sz w:val="18"/>
                <w:szCs w:val="18"/>
              </w:rPr>
              <w:t>本次股东大会按照会议议程，会议采用记名投票方式 </w:t>
            </w:r>
            <w:r>
              <w:rPr>
                <w:rFonts w:ascii="宋体" w:hAnsi="宋体" w:cs="宋体" w:eastAsia="宋体" w:hint="default"/>
                <w:spacing w:val="-4"/>
                <w:sz w:val="18"/>
                <w:szCs w:val="18"/>
              </w:rPr>
              <w:t>进行了表决，审议通过了如下议案：</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年度监</w:t>
            </w:r>
          </w:p>
          <w:p>
            <w:pPr>
              <w:pStyle w:val="TableParagraph"/>
              <w:spacing w:line="248" w:lineRule="exact"/>
              <w:ind w:left="4" w:right="0"/>
              <w:jc w:val="left"/>
              <w:rPr>
                <w:rFonts w:ascii="宋体" w:hAnsi="宋体" w:cs="宋体" w:eastAsia="宋体" w:hint="default"/>
                <w:sz w:val="18"/>
                <w:szCs w:val="18"/>
              </w:rPr>
            </w:pPr>
            <w:r>
              <w:rPr>
                <w:rFonts w:ascii="宋体" w:hAnsi="宋体" w:cs="宋体" w:eastAsia="宋体" w:hint="default"/>
                <w:spacing w:val="-3"/>
                <w:sz w:val="18"/>
                <w:szCs w:val="18"/>
              </w:rPr>
              <w:t>事会工作报告》：同意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108,566,419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股，占出席会议有</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表决权股份总数的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；反对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股；弃权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00" w:lineRule="auto" w:before="63"/>
              <w:ind w:left="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年度董事会工作报告》：同意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108,566,419 </w:t>
            </w:r>
            <w:r>
              <w:rPr>
                <w:rFonts w:ascii="宋体" w:hAnsi="宋体" w:cs="宋体" w:eastAsia="宋体" w:hint="default"/>
                <w:sz w:val="18"/>
                <w:szCs w:val="18"/>
              </w:rPr>
              <w:t>占出席会议有表决权股份总数的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；反对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股；弃</w:t>
            </w:r>
            <w:r>
              <w:rPr>
                <w:rFonts w:ascii="宋体" w:hAnsi="宋体" w:cs="宋体" w:eastAsia="宋体" w:hint="default"/>
                <w:sz w:val="18"/>
                <w:szCs w:val="18"/>
              </w:rPr>
              <w:t> 权</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pacing w:val="-31"/>
                <w:sz w:val="18"/>
                <w:szCs w:val="18"/>
              </w:rPr>
              <w:t>股；</w:t>
            </w:r>
            <w:r>
              <w:rPr>
                <w:rFonts w:ascii="Times New Roman" w:hAnsi="Times New Roman" w:cs="Times New Roman" w:eastAsia="Times New Roman" w:hint="default"/>
                <w:spacing w:val="-31"/>
                <w:sz w:val="18"/>
                <w:szCs w:val="18"/>
              </w:rPr>
              <w:t>3</w:t>
            </w:r>
            <w:r>
              <w:rPr>
                <w:rFonts w:ascii="宋体" w:hAnsi="宋体" w:cs="宋体" w:eastAsia="宋体" w:hint="default"/>
                <w:spacing w:val="-31"/>
                <w:sz w:val="18"/>
                <w:szCs w:val="18"/>
              </w:rPr>
              <w:t>、《</w:t>
            </w:r>
            <w:r>
              <w:rPr>
                <w:rFonts w:ascii="Times New Roman" w:hAnsi="Times New Roman" w:cs="Times New Roman" w:eastAsia="Times New Roman" w:hint="default"/>
                <w:spacing w:val="-31"/>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pacing w:val="-16"/>
                <w:sz w:val="18"/>
                <w:szCs w:val="18"/>
              </w:rPr>
              <w:t>年年度报告及摘要》：同意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108,566,419 </w:t>
            </w:r>
            <w:r>
              <w:rPr>
                <w:rFonts w:ascii="宋体" w:hAnsi="宋体" w:cs="宋体" w:eastAsia="宋体" w:hint="default"/>
                <w:spacing w:val="-5"/>
                <w:sz w:val="18"/>
                <w:szCs w:val="18"/>
              </w:rPr>
              <w:t>股，占出席会议有表决权股份总数的</w:t>
            </w:r>
            <w:r>
              <w:rPr>
                <w:rFonts w:ascii="宋体" w:hAnsi="宋体" w:cs="宋体" w:eastAsia="宋体" w:hint="default"/>
                <w:spacing w:val="-42"/>
                <w:sz w:val="18"/>
                <w:szCs w:val="18"/>
              </w:rPr>
              <w:t> </w:t>
            </w:r>
            <w:r>
              <w:rPr>
                <w:rFonts w:ascii="Times New Roman" w:hAnsi="Times New Roman" w:cs="Times New Roman" w:eastAsia="Times New Roman" w:hint="default"/>
                <w:spacing w:val="-11"/>
                <w:sz w:val="18"/>
                <w:szCs w:val="18"/>
              </w:rPr>
              <w:t>100%</w:t>
            </w:r>
            <w:r>
              <w:rPr>
                <w:rFonts w:ascii="宋体" w:hAnsi="宋体" w:cs="宋体" w:eastAsia="宋体" w:hint="default"/>
                <w:spacing w:val="-11"/>
                <w:sz w:val="18"/>
                <w:szCs w:val="18"/>
              </w:rPr>
              <w:t>；反对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83"/>
                <w:sz w:val="18"/>
                <w:szCs w:val="18"/>
              </w:rPr>
              <w:t> </w:t>
            </w:r>
            <w:r>
              <w:rPr>
                <w:rFonts w:ascii="宋体" w:hAnsi="宋体" w:cs="宋体" w:eastAsia="宋体" w:hint="default"/>
                <w:sz w:val="18"/>
                <w:szCs w:val="18"/>
              </w:rPr>
              <w:t>弃权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年度财务决算报告》：同意 </w:t>
            </w:r>
            <w:r>
              <w:rPr>
                <w:rFonts w:ascii="Times New Roman" w:hAnsi="Times New Roman" w:cs="Times New Roman" w:eastAsia="Times New Roman" w:hint="default"/>
                <w:sz w:val="18"/>
                <w:szCs w:val="18"/>
              </w:rPr>
              <w:t>108,566,419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股，占出席会议有表决权股份总数的</w:t>
            </w:r>
          </w:p>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；反对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股；弃权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4"/>
                <w:sz w:val="18"/>
                <w:szCs w:val="18"/>
              </w:rPr>
              <w:t>配预案》：同意</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108,566,419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股，占出席会议有表决权</w:t>
            </w:r>
          </w:p>
          <w:p>
            <w:pPr>
              <w:pStyle w:val="TableParagraph"/>
              <w:spacing w:line="309" w:lineRule="auto" w:before="63"/>
              <w:ind w:left="4" w:right="59"/>
              <w:jc w:val="both"/>
              <w:rPr>
                <w:rFonts w:ascii="宋体" w:hAnsi="宋体" w:cs="宋体" w:eastAsia="宋体" w:hint="default"/>
                <w:sz w:val="18"/>
                <w:szCs w:val="18"/>
              </w:rPr>
            </w:pPr>
            <w:r>
              <w:rPr>
                <w:rFonts w:ascii="宋体" w:hAnsi="宋体" w:cs="宋体" w:eastAsia="宋体" w:hint="default"/>
                <w:sz w:val="18"/>
                <w:szCs w:val="18"/>
              </w:rPr>
              <w:t>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；反对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股；弃权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年度募集资金存放与实际使用情况的专项报告》：同 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108,566,419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股，占出席会议有表决权股份总数的</w:t>
            </w:r>
          </w:p>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；反对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股；弃权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7</w:t>
            </w:r>
            <w:r>
              <w:rPr>
                <w:rFonts w:ascii="宋体" w:hAnsi="宋体" w:cs="宋体" w:eastAsia="宋体" w:hint="default"/>
                <w:sz w:val="18"/>
                <w:szCs w:val="18"/>
              </w:rPr>
              <w:t>、《关于董事、监事</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高级管理人员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年度薪酬的议案》：同意</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108,566,419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股，占出席会议有表决权股份总数的</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；反对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股；弃权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8</w:t>
            </w:r>
            <w:r>
              <w:rPr>
                <w:rFonts w:ascii="宋体" w:hAnsi="宋体" w:cs="宋体" w:eastAsia="宋体" w:hint="default"/>
                <w:sz w:val="18"/>
                <w:szCs w:val="18"/>
              </w:rPr>
              <w:t>、《关于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年度向</w:t>
            </w:r>
          </w:p>
          <w:p>
            <w:pPr>
              <w:pStyle w:val="TableParagraph"/>
              <w:spacing w:line="300" w:lineRule="auto" w:before="63"/>
              <w:ind w:left="4" w:right="19"/>
              <w:jc w:val="left"/>
              <w:rPr>
                <w:rFonts w:ascii="宋体" w:hAnsi="宋体" w:cs="宋体" w:eastAsia="宋体" w:hint="default"/>
                <w:sz w:val="18"/>
                <w:szCs w:val="18"/>
              </w:rPr>
            </w:pPr>
            <w:r>
              <w:rPr>
                <w:rFonts w:ascii="宋体" w:hAnsi="宋体" w:cs="宋体" w:eastAsia="宋体" w:hint="default"/>
                <w:spacing w:val="-9"/>
                <w:sz w:val="18"/>
                <w:szCs w:val="18"/>
              </w:rPr>
              <w:t>金融机构申请综合授信额度的议案》：同意</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108,566,419</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5"/>
                <w:sz w:val="18"/>
                <w:szCs w:val="18"/>
              </w:rPr>
              <w:t>股，占出席会议有表决权股份总数的</w:t>
            </w:r>
            <w:r>
              <w:rPr>
                <w:rFonts w:ascii="宋体" w:hAnsi="宋体" w:cs="宋体" w:eastAsia="宋体" w:hint="default"/>
                <w:spacing w:val="-42"/>
                <w:sz w:val="18"/>
                <w:szCs w:val="18"/>
              </w:rPr>
              <w:t> </w:t>
            </w:r>
            <w:r>
              <w:rPr>
                <w:rFonts w:ascii="Times New Roman" w:hAnsi="Times New Roman" w:cs="Times New Roman" w:eastAsia="Times New Roman" w:hint="default"/>
                <w:spacing w:val="-11"/>
                <w:sz w:val="18"/>
                <w:szCs w:val="18"/>
              </w:rPr>
              <w:t>100%</w:t>
            </w:r>
            <w:r>
              <w:rPr>
                <w:rFonts w:ascii="宋体" w:hAnsi="宋体" w:cs="宋体" w:eastAsia="宋体" w:hint="default"/>
                <w:spacing w:val="-11"/>
                <w:sz w:val="18"/>
                <w:szCs w:val="18"/>
              </w:rPr>
              <w:t>；反对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83"/>
                <w:sz w:val="18"/>
                <w:szCs w:val="18"/>
              </w:rPr>
              <w:t> </w:t>
            </w:r>
            <w:r>
              <w:rPr>
                <w:rFonts w:ascii="宋体" w:hAnsi="宋体" w:cs="宋体" w:eastAsia="宋体" w:hint="default"/>
                <w:sz w:val="18"/>
                <w:szCs w:val="18"/>
              </w:rPr>
              <w:t>弃权</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9</w:t>
            </w:r>
            <w:r>
              <w:rPr>
                <w:rFonts w:ascii="宋体" w:hAnsi="宋体" w:cs="宋体" w:eastAsia="宋体" w:hint="default"/>
                <w:sz w:val="18"/>
                <w:szCs w:val="18"/>
              </w:rPr>
              <w:t>、《关于聘任大华会计师事务所（特殊普</w:t>
            </w:r>
          </w:p>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pacing w:val="-9"/>
                <w:sz w:val="18"/>
                <w:szCs w:val="18"/>
              </w:rPr>
              <w:t>通合伙）为公司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年度财务报表审计机构的议案》</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108,566,419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股，占出席会议有表决权股份总数的</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；反对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股；弃权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 w:right="-15"/>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2012-016</w:t>
            </w:r>
            <w:r>
              <w:rPr>
                <w:rFonts w:ascii="宋体" w:hAnsi="宋体" w:cs="宋体" w:eastAsia="宋体" w:hint="default"/>
                <w:sz w:val="18"/>
                <w:szCs w:val="18"/>
              </w:rPr>
              <w:t>；</w:t>
            </w:r>
          </w:p>
          <w:p>
            <w:pPr>
              <w:pStyle w:val="TableParagraph"/>
              <w:spacing w:line="240" w:lineRule="auto" w:before="63"/>
              <w:ind w:left="23" w:right="-15"/>
              <w:jc w:val="left"/>
              <w:rPr>
                <w:rFonts w:ascii="宋体" w:hAnsi="宋体" w:cs="宋体" w:eastAsia="宋体" w:hint="default"/>
                <w:sz w:val="18"/>
                <w:szCs w:val="18"/>
              </w:rPr>
            </w:pPr>
            <w:r>
              <w:rPr>
                <w:rFonts w:ascii="宋体" w:hAnsi="宋体" w:cs="宋体" w:eastAsia="宋体" w:hint="default"/>
                <w:sz w:val="18"/>
                <w:szCs w:val="18"/>
              </w:rPr>
              <w:t>公告名称：</w:t>
            </w:r>
          </w:p>
          <w:p>
            <w:pPr>
              <w:pStyle w:val="TableParagraph"/>
              <w:spacing w:line="314" w:lineRule="auto" w:before="76"/>
              <w:ind w:left="23"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年度股东 大会决议 </w:t>
            </w:r>
            <w:r>
              <w:rPr>
                <w:rFonts w:ascii="宋体" w:hAnsi="宋体" w:cs="宋体" w:eastAsia="宋体" w:hint="default"/>
                <w:spacing w:val="-8"/>
                <w:sz w:val="18"/>
                <w:szCs w:val="18"/>
              </w:rPr>
              <w:t>公告》；披</w:t>
            </w:r>
            <w:r>
              <w:rPr>
                <w:rFonts w:ascii="宋体" w:hAnsi="宋体" w:cs="宋体" w:eastAsia="宋体" w:hint="default"/>
                <w:sz w:val="18"/>
                <w:szCs w:val="18"/>
              </w:rPr>
              <w:t> 露媒体：</w:t>
            </w:r>
          </w:p>
          <w:p>
            <w:pPr>
              <w:pStyle w:val="TableParagraph"/>
              <w:spacing w:line="319"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8"/>
                <w:sz w:val="18"/>
                <w:szCs w:val="18"/>
              </w:rPr>
              <w:t>报》、《中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 </w:t>
            </w:r>
            <w:r>
              <w:rPr>
                <w:rFonts w:ascii="宋体" w:hAnsi="宋体" w:cs="宋体" w:eastAsia="宋体" w:hint="default"/>
                <w:spacing w:val="-8"/>
                <w:sz w:val="18"/>
                <w:szCs w:val="18"/>
              </w:rPr>
              <w:t>报》、巨潮</w:t>
            </w:r>
            <w:r>
              <w:rPr>
                <w:rFonts w:ascii="宋体" w:hAnsi="宋体" w:cs="宋体" w:eastAsia="宋体" w:hint="default"/>
                <w:sz w:val="18"/>
                <w:szCs w:val="18"/>
              </w:rPr>
              <w:t> 资讯网。</w:t>
            </w:r>
          </w:p>
        </w:tc>
      </w:tr>
    </w:tbl>
    <w:p>
      <w:pPr>
        <w:spacing w:line="240" w:lineRule="auto" w:before="1"/>
        <w:rPr>
          <w:rFonts w:ascii="宋体" w:hAnsi="宋体" w:cs="宋体" w:eastAsia="宋体" w:hint="default"/>
          <w:b/>
          <w:bCs/>
          <w:sz w:val="18"/>
          <w:szCs w:val="18"/>
        </w:rPr>
      </w:pPr>
    </w:p>
    <w:p>
      <w:pPr>
        <w:pStyle w:val="Heading3"/>
        <w:spacing w:line="240" w:lineRule="auto"/>
        <w:ind w:left="252" w:right="0"/>
        <w:jc w:val="left"/>
        <w:rPr>
          <w:b w:val="0"/>
          <w:bCs w:val="0"/>
        </w:rPr>
      </w:pPr>
      <w:r>
        <w:rPr/>
        <w:pict>
          <v:shape style="position:absolute;margin-left:433.627014pt;margin-top:-191.704361pt;width:55.25pt;height:179.45pt;mso-position-horizontal-relative:page;mso-position-vertical-relative:paragraph;z-index:-8065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2"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7"/>
                    <w:ind w:left="2"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before="1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28.289993pt;margin-top:-191.704361pt;width:260.6pt;height:179.45pt;mso-position-horizontal-relative:page;mso-position-vertical-relative:paragraph;z-index:-806488" coordorigin="4566,-3834" coordsize="5212,3589">
            <v:group style="position:absolute;left:4566;top:-3716;width:4196;height:312" coordorigin="4566,-3716" coordsize="4196,312">
              <v:shape style="position:absolute;left:4566;top:-3716;width:4196;height:312" coordorigin="4566,-3716" coordsize="4196,312" path="m4566,-3404l8761,-3404,8761,-3716,4566,-3716,4566,-3404xe" filled="true" fillcolor="#ffffff" stroked="false">
                <v:path arrowok="t"/>
                <v:fill type="solid"/>
              </v:shape>
            </v:group>
            <v:group style="position:absolute;left:8795;top:-3834;width:983;height:3589" coordorigin="8795,-3834" coordsize="983,3589">
              <v:shape style="position:absolute;left:8795;top:-3834;width:983;height:3589" coordorigin="8795,-3834" coordsize="983,3589" path="m8795,-246l9777,-246,9777,-3834,8795,-3834,8795,-246xe" filled="true" fillcolor="#ffffff" stroked="false">
                <v:path arrowok="t"/>
                <v:fill type="solid"/>
              </v:shape>
            </v:group>
            <w10:wrap type="none"/>
          </v:group>
        </w:pict>
      </w: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p>
      <w:pPr>
        <w:spacing w:line="352" w:lineRule="exact"/>
        <w:ind w:left="737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54.05pt;height:17.650pt;mso-position-horizontal-relative:char;mso-position-vertical-relative:line" coordorigin="0,0" coordsize="1081,353">
            <v:group style="position:absolute;left:0;top:0;width:1081;height:353" coordorigin="0,0" coordsize="1081,353">
              <v:shape style="position:absolute;left:0;top:0;width:1081;height:353" coordorigin="0,0" coordsize="1081,353" path="m0,353l1080,353,1080,0,0,0,0,353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44"/>
        <w:ind w:left="0" w:right="1066" w:firstLine="0"/>
        <w:jc w:val="right"/>
        <w:rPr>
          <w:rFonts w:ascii="宋体" w:hAnsi="宋体" w:cs="宋体" w:eastAsia="宋体" w:hint="default"/>
          <w:sz w:val="18"/>
          <w:szCs w:val="18"/>
        </w:rPr>
      </w:pPr>
      <w:r>
        <w:rPr/>
        <w:pict>
          <v:shape style="position:absolute;margin-left:378.549988pt;margin-top:-53.764278pt;width:88pt;height:17.650pt;mso-position-horizontal-relative:page;mso-position-vertical-relative:paragraph;z-index:-80653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股同意，</w:t>
                  </w:r>
                </w:p>
              </w:txbxContent>
            </v:textbox>
            <w10:wrap type="none"/>
          </v:shape>
        </w:pict>
      </w:r>
      <w:r>
        <w:rPr/>
        <w:pict>
          <v:shape style="position:absolute;margin-left:49.32pt;margin-top:-129.994278pt;width:489.85pt;height:167.5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850"/>
                    <w:gridCol w:w="1702"/>
                    <w:gridCol w:w="3684"/>
                    <w:gridCol w:w="1136"/>
                    <w:gridCol w:w="1416"/>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09" w:lineRule="auto"/>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 次临时股东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《关于变更公司财务 审计机构的议案》</w:t>
                        </w:r>
                      </w:p>
                    </w:tc>
                    <w:tc>
                      <w:tcPr>
                        <w:tcW w:w="368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23"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本次股东大会采用现场记名投票的方式进行了 </w:t>
                        </w:r>
                        <w:r>
                          <w:rPr>
                            <w:rFonts w:ascii="宋体" w:hAnsi="宋体" w:cs="宋体" w:eastAsia="宋体" w:hint="default"/>
                            <w:spacing w:val="-5"/>
                            <w:sz w:val="18"/>
                            <w:szCs w:val="18"/>
                          </w:rPr>
                          <w:t>表决，审议表决结果如下：</w:t>
                        </w:r>
                        <w:r>
                          <w:rPr>
                            <w:rFonts w:ascii="Times New Roman" w:hAnsi="Times New Roman" w:cs="Times New Roman" w:eastAsia="Times New Roman" w:hint="default"/>
                            <w:spacing w:val="-5"/>
                            <w:sz w:val="18"/>
                            <w:szCs w:val="18"/>
                          </w:rPr>
                          <w:t>129,767,820</w:t>
                        </w:r>
                      </w:p>
                      <w:p>
                        <w:pPr>
                          <w:pStyle w:val="TableParagraph"/>
                          <w:spacing w:line="300" w:lineRule="auto"/>
                          <w:ind w:left="2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股反对，</w:t>
                        </w:r>
                        <w:r>
                          <w:rPr>
                            <w:rFonts w:ascii="Times New Roman" w:hAnsi="Times New Roman" w:cs="Times New Roman" w:eastAsia="Times New Roman" w:hint="default"/>
                            <w:spacing w:val="-7"/>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股弃权，同意票占出席本次股东大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会有表决权股份总数的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13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12" w:lineRule="auto" w:before="74"/>
                          <w:ind w:left="23"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2012-002</w:t>
                        </w:r>
                        <w:r>
                          <w:rPr>
                            <w:rFonts w:ascii="宋体" w:hAnsi="宋体" w:cs="宋体" w:eastAsia="宋体" w:hint="default"/>
                            <w:spacing w:val="-5"/>
                            <w:sz w:val="18"/>
                            <w:szCs w:val="18"/>
                          </w:rPr>
                          <w:t>；公告名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一次临时股东大 </w:t>
                        </w:r>
                        <w:r>
                          <w:rPr>
                            <w:rFonts w:ascii="宋体" w:hAnsi="宋体" w:cs="宋体" w:eastAsia="宋体" w:hint="default"/>
                            <w:spacing w:val="-10"/>
                            <w:sz w:val="18"/>
                            <w:szCs w:val="18"/>
                          </w:rPr>
                          <w:t>会决议公告》；披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露媒体：《证券时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报》、《中国证券</w:t>
                        </w:r>
                        <w:r>
                          <w:rPr>
                            <w:rFonts w:ascii="宋体" w:hAnsi="宋体" w:cs="宋体" w:eastAsia="宋体" w:hint="default"/>
                            <w:sz w:val="18"/>
                            <w:szCs w:val="18"/>
                          </w:rPr>
                          <w:t> </w:t>
                        </w:r>
                        <w:r>
                          <w:rPr>
                            <w:rFonts w:ascii="宋体" w:hAnsi="宋体" w:cs="宋体" w:eastAsia="宋体" w:hint="default"/>
                            <w:spacing w:val="-22"/>
                            <w:sz w:val="18"/>
                            <w:szCs w:val="18"/>
                          </w:rPr>
                          <w:t>报》、巨潮资讯网</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29"/>
          <w:pgSz w:w="11910" w:h="16840"/>
          <w:pgMar w:footer="980" w:header="745" w:top="1060" w:bottom="1160" w:left="880" w:right="0"/>
          <w:pgNumType w:start="51"/>
        </w:sectPr>
      </w:pPr>
    </w:p>
    <w:p>
      <w:pPr>
        <w:spacing w:line="240" w:lineRule="auto" w:before="3"/>
        <w:rPr>
          <w:rFonts w:ascii="宋体" w:hAnsi="宋体" w:cs="宋体" w:eastAsia="宋体" w:hint="default"/>
          <w:sz w:val="29"/>
          <w:szCs w:val="29"/>
        </w:rPr>
      </w:pPr>
      <w:r>
        <w:rPr/>
        <w:pict>
          <v:shape style="position:absolute;margin-left:220.940002pt;margin-top:246.139984pt;width:188.85pt;height:15.6pt;mso-position-horizontal-relative:page;mso-position-vertical-relative:page;z-index:-806368" type="#_x0000_t202" filled="false" stroked="false">
            <v:textbox inset="0,0,0,0">
              <w:txbxContent>
                <w:p>
                  <w:pPr>
                    <w:spacing w:line="22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60.320007pt;margin-top:764.919983pt;width:135.0pt;height:77pt;mso-position-horizontal-relative:page;mso-position-vertical-relative:page;z-index:2248" type="#_x0000_t75" stroked="false">
            <v:imagedata r:id="rId15" o:title=""/>
          </v:shape>
        </w:pict>
      </w:r>
      <w:r>
        <w:rPr/>
        <w:pict>
          <v:shape style="position:absolute;margin-left:49.32pt;margin-top:71.999985pt;width:489.85pt;height:689.5pt;mso-position-horizontal-relative:page;mso-position-vertical-relative:page;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850"/>
                    <w:gridCol w:w="1714"/>
                    <w:gridCol w:w="3672"/>
                    <w:gridCol w:w="1136"/>
                    <w:gridCol w:w="1416"/>
                  </w:tblGrid>
                  <w:tr>
                    <w:trPr>
                      <w:trHeight w:val="1378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07" w:lineRule="auto"/>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 次临时股东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97" w:lineRule="auto"/>
                          <w:ind w:left="23" w:right="-3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、《关于修改〈公司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章程〉的议案》；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《未来三年</w:t>
                        </w:r>
                      </w:p>
                      <w:p>
                        <w:pPr>
                          <w:pStyle w:val="TableParagraph"/>
                          <w:spacing w:line="307" w:lineRule="auto" w:before="76"/>
                          <w:ind w:left="23" w:right="24"/>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2012-2014</w:t>
                        </w:r>
                        <w:r>
                          <w:rPr>
                            <w:rFonts w:ascii="Times New Roman" w:hAnsi="Times New Roman" w:cs="Times New Roman" w:eastAsia="Times New Roman" w:hint="default"/>
                            <w:spacing w:val="7"/>
                            <w:sz w:val="18"/>
                            <w:szCs w:val="18"/>
                          </w:rPr>
                          <w:t> </w:t>
                        </w:r>
                        <w:r>
                          <w:rPr>
                            <w:rFonts w:ascii="宋体" w:hAnsi="宋体" w:cs="宋体" w:eastAsia="宋体" w:hint="default"/>
                            <w:spacing w:val="-21"/>
                            <w:sz w:val="18"/>
                            <w:szCs w:val="18"/>
                          </w:rPr>
                          <w:t>年）股东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回报规划》；</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于公司符合非公开发 行股票条件的议案》 </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、《关于公司非公开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发行股票方案的议 </w:t>
                        </w:r>
                        <w:r>
                          <w:rPr>
                            <w:rFonts w:ascii="宋体" w:hAnsi="宋体" w:cs="宋体" w:eastAsia="宋体" w:hint="default"/>
                            <w:spacing w:val="-12"/>
                            <w:sz w:val="18"/>
                            <w:szCs w:val="18"/>
                          </w:rPr>
                          <w:t>案》：</w:t>
                        </w:r>
                        <w:r>
                          <w:rPr>
                            <w:rFonts w:ascii="Times New Roman" w:hAnsi="Times New Roman" w:cs="Times New Roman" w:eastAsia="Times New Roman" w:hint="default"/>
                            <w:spacing w:val="-12"/>
                            <w:sz w:val="18"/>
                            <w:szCs w:val="18"/>
                          </w:rPr>
                          <w:t>4.1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发行股票的 </w:t>
                        </w:r>
                        <w:r>
                          <w:rPr>
                            <w:rFonts w:ascii="宋体" w:hAnsi="宋体" w:cs="宋体" w:eastAsia="宋体" w:hint="default"/>
                            <w:spacing w:val="-8"/>
                            <w:sz w:val="18"/>
                            <w:szCs w:val="18"/>
                          </w:rPr>
                          <w:t>种类和面值；</w:t>
                        </w:r>
                        <w:r>
                          <w:rPr>
                            <w:rFonts w:ascii="Times New Roman" w:hAnsi="Times New Roman" w:cs="Times New Roman" w:eastAsia="Times New Roman" w:hint="default"/>
                            <w:spacing w:val="-8"/>
                            <w:sz w:val="18"/>
                            <w:szCs w:val="18"/>
                          </w:rPr>
                          <w:t>4.2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发行 </w:t>
                        </w:r>
                        <w:r>
                          <w:rPr>
                            <w:rFonts w:ascii="宋体" w:hAnsi="宋体" w:cs="宋体" w:eastAsia="宋体" w:hint="default"/>
                            <w:spacing w:val="-2"/>
                            <w:sz w:val="18"/>
                            <w:szCs w:val="18"/>
                          </w:rPr>
                          <w:t>方式和发行时间；</w:t>
                        </w:r>
                        <w:r>
                          <w:rPr>
                            <w:rFonts w:ascii="Times New Roman" w:hAnsi="Times New Roman" w:cs="Times New Roman" w:eastAsia="Times New Roman" w:hint="default"/>
                            <w:spacing w:val="-2"/>
                            <w:sz w:val="18"/>
                            <w:szCs w:val="18"/>
                          </w:rPr>
                          <w:t>4.3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发行数量及发行规 </w:t>
                        </w:r>
                        <w:r>
                          <w:rPr>
                            <w:rFonts w:ascii="宋体" w:hAnsi="宋体" w:cs="宋体" w:eastAsia="宋体" w:hint="default"/>
                            <w:spacing w:val="-11"/>
                            <w:sz w:val="18"/>
                            <w:szCs w:val="18"/>
                          </w:rPr>
                          <w:t>模；</w:t>
                        </w:r>
                        <w:r>
                          <w:rPr>
                            <w:rFonts w:ascii="Times New Roman" w:hAnsi="Times New Roman" w:cs="Times New Roman" w:eastAsia="Times New Roman" w:hint="default"/>
                            <w:spacing w:val="-11"/>
                            <w:sz w:val="18"/>
                            <w:szCs w:val="18"/>
                          </w:rPr>
                          <w:t>4.4</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认购方式；</w:t>
                        </w:r>
                        <w:r>
                          <w:rPr>
                            <w:rFonts w:ascii="Times New Roman" w:hAnsi="Times New Roman" w:cs="Times New Roman" w:eastAsia="Times New Roman" w:hint="default"/>
                            <w:spacing w:val="-8"/>
                            <w:sz w:val="18"/>
                            <w:szCs w:val="18"/>
                          </w:rPr>
                          <w:t>4.5</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发行对象；</w:t>
                        </w:r>
                        <w:r>
                          <w:rPr>
                            <w:rFonts w:ascii="Times New Roman" w:hAnsi="Times New Roman" w:cs="Times New Roman" w:eastAsia="Times New Roman" w:hint="default"/>
                            <w:spacing w:val="-9"/>
                            <w:sz w:val="18"/>
                            <w:szCs w:val="18"/>
                          </w:rPr>
                          <w:t>4.6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定价基 </w:t>
                        </w:r>
                        <w:r>
                          <w:rPr>
                            <w:rFonts w:ascii="宋体" w:hAnsi="宋体" w:cs="宋体" w:eastAsia="宋体" w:hint="default"/>
                            <w:spacing w:val="-2"/>
                            <w:sz w:val="18"/>
                            <w:szCs w:val="18"/>
                          </w:rPr>
                          <w:t>准日、定价原则；</w:t>
                        </w:r>
                        <w:r>
                          <w:rPr>
                            <w:rFonts w:ascii="Times New Roman" w:hAnsi="Times New Roman" w:cs="Times New Roman" w:eastAsia="Times New Roman" w:hint="default"/>
                            <w:spacing w:val="-2"/>
                            <w:sz w:val="18"/>
                            <w:szCs w:val="18"/>
                          </w:rPr>
                          <w:t>4.7</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限售期；</w:t>
                        </w:r>
                        <w:r>
                          <w:rPr>
                            <w:rFonts w:ascii="Times New Roman" w:hAnsi="Times New Roman" w:cs="Times New Roman" w:eastAsia="Times New Roman" w:hint="default"/>
                            <w:spacing w:val="-10"/>
                            <w:sz w:val="18"/>
                            <w:szCs w:val="18"/>
                          </w:rPr>
                          <w:t>4.8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滚存未分 </w:t>
                        </w:r>
                        <w:r>
                          <w:rPr>
                            <w:rFonts w:ascii="宋体" w:hAnsi="宋体" w:cs="宋体" w:eastAsia="宋体" w:hint="default"/>
                            <w:spacing w:val="-7"/>
                            <w:sz w:val="18"/>
                            <w:szCs w:val="18"/>
                          </w:rPr>
                          <w:t>配利润的安排；</w:t>
                        </w:r>
                        <w:r>
                          <w:rPr>
                            <w:rFonts w:ascii="Times New Roman" w:hAnsi="Times New Roman" w:cs="Times New Roman" w:eastAsia="Times New Roman" w:hint="default"/>
                            <w:spacing w:val="-7"/>
                            <w:sz w:val="18"/>
                            <w:szCs w:val="18"/>
                          </w:rPr>
                          <w:t>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上 市地点；</w:t>
                        </w:r>
                        <w:r>
                          <w:rPr>
                            <w:rFonts w:ascii="Times New Roman" w:hAnsi="Times New Roman" w:cs="Times New Roman" w:eastAsia="Times New Roman" w:hint="default"/>
                            <w:sz w:val="18"/>
                            <w:szCs w:val="18"/>
                          </w:rPr>
                          <w:t>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募集资 金投向；</w:t>
                        </w:r>
                        <w:r>
                          <w:rPr>
                            <w:rFonts w:ascii="Times New Roman" w:hAnsi="Times New Roman" w:cs="Times New Roman" w:eastAsia="Times New Roman" w:hint="default"/>
                            <w:sz w:val="18"/>
                            <w:szCs w:val="18"/>
                          </w:rPr>
                          <w:t>4.11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本次非 公开发行股票决议有 </w:t>
                        </w:r>
                        <w:r>
                          <w:rPr>
                            <w:rFonts w:ascii="宋体" w:hAnsi="宋体" w:cs="宋体" w:eastAsia="宋体" w:hint="default"/>
                            <w:spacing w:val="-7"/>
                            <w:sz w:val="18"/>
                            <w:szCs w:val="18"/>
                          </w:rPr>
                          <w:t>效期；</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、《关于公司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非公开发行股票预案 </w:t>
                        </w:r>
                        <w:r>
                          <w:rPr>
                            <w:rFonts w:ascii="宋体" w:hAnsi="宋体" w:cs="宋体" w:eastAsia="宋体" w:hint="default"/>
                            <w:spacing w:val="-7"/>
                            <w:sz w:val="18"/>
                            <w:szCs w:val="18"/>
                          </w:rPr>
                          <w:t>的议案》；</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公司本次非公开发行 股票募集资金项目可 行性研究报告的议 </w:t>
                        </w:r>
                        <w:r>
                          <w:rPr>
                            <w:rFonts w:ascii="宋体" w:hAnsi="宋体" w:cs="宋体" w:eastAsia="宋体" w:hint="default"/>
                            <w:spacing w:val="-7"/>
                            <w:sz w:val="18"/>
                            <w:szCs w:val="18"/>
                          </w:rPr>
                          <w:t>案》；</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、《关于提请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股东大会授权董事会 全权办理本次非公开 发行股票相关事项的 </w:t>
                        </w:r>
                        <w:r>
                          <w:rPr>
                            <w:rFonts w:ascii="宋体" w:hAnsi="宋体" w:cs="宋体" w:eastAsia="宋体" w:hint="default"/>
                            <w:spacing w:val="-7"/>
                            <w:sz w:val="18"/>
                            <w:szCs w:val="18"/>
                          </w:rPr>
                          <w:t>议案》；</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、《关于公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司前次募集资金使用 情况报告的议案》。</w:t>
                        </w:r>
                      </w:p>
                    </w:tc>
                    <w:tc>
                      <w:tcPr>
                        <w:tcW w:w="3672" w:type="dxa"/>
                        <w:tcBorders>
                          <w:top w:val="single" w:sz="4" w:space="0" w:color="000000"/>
                          <w:left w:val="single" w:sz="10" w:space="0" w:color="FFFFFF"/>
                          <w:bottom w:val="single" w:sz="4" w:space="0" w:color="000000"/>
                          <w:right w:val="single" w:sz="4" w:space="0" w:color="000000"/>
                        </w:tcBorders>
                      </w:tcPr>
                      <w:p>
                        <w:pPr>
                          <w:pStyle w:val="TableParagraph"/>
                          <w:spacing w:line="304" w:lineRule="auto" w:before="49"/>
                          <w:ind w:left="4" w:right="-13"/>
                          <w:jc w:val="left"/>
                          <w:rPr>
                            <w:rFonts w:ascii="宋体" w:hAnsi="宋体" w:cs="宋体" w:eastAsia="宋体" w:hint="default"/>
                            <w:sz w:val="18"/>
                            <w:szCs w:val="18"/>
                          </w:rPr>
                        </w:pPr>
                        <w:r>
                          <w:rPr>
                            <w:rFonts w:ascii="宋体" w:hAnsi="宋体" w:cs="宋体" w:eastAsia="宋体" w:hint="default"/>
                            <w:sz w:val="18"/>
                            <w:szCs w:val="18"/>
                          </w:rPr>
                          <w:t>本次股东大会按照会议议程，采用现场记名投 票和网络投票相结合的方式进行了表决，审议 </w:t>
                        </w:r>
                        <w:r>
                          <w:rPr>
                            <w:rFonts w:ascii="宋体" w:hAnsi="宋体" w:cs="宋体" w:eastAsia="宋体" w:hint="default"/>
                            <w:spacing w:val="-3"/>
                            <w:sz w:val="18"/>
                            <w:szCs w:val="18"/>
                          </w:rPr>
                          <w:t>表决结果如下：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、《关于修改〈公司章程〉的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议案》：同意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145,368,940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股，占出席会议所有</w:t>
                        </w:r>
                        <w:r>
                          <w:rPr>
                            <w:rFonts w:ascii="宋体" w:hAnsi="宋体" w:cs="宋体" w:eastAsia="宋体" w:hint="default"/>
                            <w:sz w:val="18"/>
                            <w:szCs w:val="18"/>
                          </w:rPr>
                          <w:t> 股东所持股份的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99.9611%</w:t>
                        </w:r>
                        <w:r>
                          <w:rPr>
                            <w:rFonts w:ascii="宋体" w:hAnsi="宋体" w:cs="宋体" w:eastAsia="宋体" w:hint="default"/>
                            <w:sz w:val="18"/>
                            <w:szCs w:val="18"/>
                          </w:rPr>
                          <w:t>；反对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股，占出席</w:t>
                        </w:r>
                        <w:r>
                          <w:rPr>
                            <w:rFonts w:ascii="宋体" w:hAnsi="宋体" w:cs="宋体" w:eastAsia="宋体" w:hint="default"/>
                            <w:sz w:val="18"/>
                            <w:szCs w:val="18"/>
                          </w:rPr>
                          <w:t> 会议所有股东所持股份的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％；弃权 </w:t>
                        </w:r>
                        <w:r>
                          <w:rPr>
                            <w:rFonts w:ascii="Times New Roman" w:hAnsi="Times New Roman" w:cs="Times New Roman" w:eastAsia="Times New Roman" w:hint="default"/>
                            <w:spacing w:val="-1"/>
                            <w:sz w:val="18"/>
                            <w:szCs w:val="18"/>
                          </w:rPr>
                          <w:t>56,587</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股（其中，因未投票默认弃权</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56,587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4"/>
                            <w:sz w:val="18"/>
                            <w:szCs w:val="18"/>
                          </w:rPr>
                          <w:t> </w:t>
                        </w:r>
                        <w:r>
                          <w:rPr>
                            <w:rFonts w:ascii="宋体" w:hAnsi="宋体" w:cs="宋体" w:eastAsia="宋体" w:hint="default"/>
                            <w:sz w:val="18"/>
                            <w:szCs w:val="18"/>
                          </w:rPr>
                          <w:t>占出席会议所有股东所持股份的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0.0389%</w:t>
                        </w:r>
                        <w:r>
                          <w:rPr>
                            <w:rFonts w:ascii="宋体" w:hAnsi="宋体" w:cs="宋体" w:eastAsia="宋体" w:hint="default"/>
                            <w:sz w:val="18"/>
                            <w:szCs w:val="18"/>
                          </w:rPr>
                          <w:t>。本 议案为特别议案，由出席会议的股东及股东代 理人所持有效表决权股份总数的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以上通 过。</w:t>
                        </w:r>
                        <w:r>
                          <w:rPr>
                            <w:rFonts w:ascii="Times New Roman" w:hAnsi="Times New Roman" w:cs="Times New Roman" w:eastAsia="Times New Roman" w:hint="default"/>
                            <w:sz w:val="18"/>
                            <w:szCs w:val="18"/>
                          </w:rPr>
                          <w:t>2</w:t>
                        </w:r>
                        <w:r>
                          <w:rPr>
                            <w:rFonts w:ascii="宋体" w:hAnsi="宋体" w:cs="宋体" w:eastAsia="宋体" w:hint="default"/>
                            <w:sz w:val="18"/>
                            <w:szCs w:val="18"/>
                          </w:rPr>
                          <w:t>、《未来三年（</w:t>
                        </w:r>
                        <w:r>
                          <w:rPr>
                            <w:rFonts w:ascii="Times New Roman" w:hAnsi="Times New Roman" w:cs="Times New Roman" w:eastAsia="Times New Roman" w:hint="default"/>
                            <w:sz w:val="18"/>
                            <w:szCs w:val="18"/>
                          </w:rPr>
                          <w:t>2012-2014 </w:t>
                        </w:r>
                        <w:r>
                          <w:rPr>
                            <w:rFonts w:ascii="宋体" w:hAnsi="宋体" w:cs="宋体" w:eastAsia="宋体" w:hint="default"/>
                            <w:sz w:val="18"/>
                            <w:szCs w:val="18"/>
                          </w:rPr>
                          <w:t>年）股东回报 </w:t>
                        </w:r>
                        <w:r>
                          <w:rPr>
                            <w:rFonts w:ascii="宋体" w:hAnsi="宋体" w:cs="宋体" w:eastAsia="宋体" w:hint="default"/>
                            <w:spacing w:val="-7"/>
                            <w:sz w:val="18"/>
                            <w:szCs w:val="18"/>
                          </w:rPr>
                          <w:t>规划》：同意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145,368,940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股，占出席会议所有</w:t>
                        </w:r>
                        <w:r>
                          <w:rPr>
                            <w:rFonts w:ascii="宋体" w:hAnsi="宋体" w:cs="宋体" w:eastAsia="宋体" w:hint="default"/>
                            <w:sz w:val="18"/>
                            <w:szCs w:val="18"/>
                          </w:rPr>
                          <w:t> 股东所持股份的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99.9611%</w:t>
                        </w:r>
                        <w:r>
                          <w:rPr>
                            <w:rFonts w:ascii="宋体" w:hAnsi="宋体" w:cs="宋体" w:eastAsia="宋体" w:hint="default"/>
                            <w:sz w:val="18"/>
                            <w:szCs w:val="18"/>
                          </w:rPr>
                          <w:t>；反对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股，占出席</w:t>
                        </w:r>
                        <w:r>
                          <w:rPr>
                            <w:rFonts w:ascii="宋体" w:hAnsi="宋体" w:cs="宋体" w:eastAsia="宋体" w:hint="default"/>
                            <w:sz w:val="18"/>
                            <w:szCs w:val="18"/>
                          </w:rPr>
                          <w:t> 会议所有股东所持股份的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％；弃权 </w:t>
                        </w:r>
                        <w:r>
                          <w:rPr>
                            <w:rFonts w:ascii="Times New Roman" w:hAnsi="Times New Roman" w:cs="Times New Roman" w:eastAsia="Times New Roman" w:hint="default"/>
                            <w:spacing w:val="-1"/>
                            <w:sz w:val="18"/>
                            <w:szCs w:val="18"/>
                          </w:rPr>
                          <w:t>56,587</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股（其中，因未投票默认弃权</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56,587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4"/>
                            <w:sz w:val="18"/>
                            <w:szCs w:val="18"/>
                          </w:rPr>
                          <w:t> </w:t>
                        </w:r>
                        <w:r>
                          <w:rPr>
                            <w:rFonts w:ascii="宋体" w:hAnsi="宋体" w:cs="宋体" w:eastAsia="宋体" w:hint="default"/>
                            <w:sz w:val="18"/>
                            <w:szCs w:val="18"/>
                          </w:rPr>
                          <w:t>占出席会议所有股东所持股份的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0.0389%</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304" w:lineRule="auto" w:before="9"/>
                          <w:ind w:left="4" w:right="17"/>
                          <w:jc w:val="left"/>
                          <w:rPr>
                            <w:rFonts w:ascii="宋体" w:hAnsi="宋体" w:cs="宋体" w:eastAsia="宋体" w:hint="default"/>
                            <w:sz w:val="18"/>
                            <w:szCs w:val="18"/>
                          </w:rPr>
                        </w:pPr>
                        <w:r>
                          <w:rPr>
                            <w:rFonts w:ascii="宋体" w:hAnsi="宋体" w:cs="宋体" w:eastAsia="宋体" w:hint="default"/>
                            <w:sz w:val="18"/>
                            <w:szCs w:val="18"/>
                          </w:rPr>
                          <w:t>《关于公司符合非公开发行股票条件的议案》 同意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145,424,027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股，占出席会议所有股东所持</w:t>
                        </w:r>
                        <w:r>
                          <w:rPr>
                            <w:rFonts w:ascii="宋体" w:hAnsi="宋体" w:cs="宋体" w:eastAsia="宋体" w:hint="default"/>
                            <w:sz w:val="18"/>
                            <w:szCs w:val="18"/>
                          </w:rPr>
                          <w:t> 股份的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99.9990%</w:t>
                        </w:r>
                        <w:r>
                          <w:rPr>
                            <w:rFonts w:ascii="宋体" w:hAnsi="宋体" w:cs="宋体" w:eastAsia="宋体" w:hint="default"/>
                            <w:sz w:val="18"/>
                            <w:szCs w:val="18"/>
                          </w:rPr>
                          <w:t>；反对</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股，占出席会议所有 股东所持股份的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股（其 中，因未投票默认弃权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股），占出席会 议所有股东所持股份的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0.0010%</w:t>
                        </w:r>
                        <w:r>
                          <w:rPr>
                            <w:rFonts w:ascii="宋体" w:hAnsi="宋体" w:cs="宋体" w:eastAsia="宋体" w:hint="default"/>
                            <w:sz w:val="18"/>
                            <w:szCs w:val="18"/>
                          </w:rPr>
                          <w:t>。本议案为特 别议案，由出席会议的股东及股东代理人所持 有效表决权股份总数的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以上通过。</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、《关</w:t>
                        </w:r>
                        <w:r>
                          <w:rPr>
                            <w:rFonts w:ascii="宋体" w:hAnsi="宋体" w:cs="宋体" w:eastAsia="宋体" w:hint="default"/>
                            <w:sz w:val="18"/>
                            <w:szCs w:val="18"/>
                          </w:rPr>
                          <w:t> </w:t>
                        </w:r>
                        <w:r>
                          <w:rPr>
                            <w:rFonts w:ascii="宋体" w:hAnsi="宋体" w:cs="宋体" w:eastAsia="宋体" w:hint="default"/>
                            <w:spacing w:val="-4"/>
                            <w:sz w:val="18"/>
                            <w:szCs w:val="18"/>
                          </w:rPr>
                          <w:t>于公司非公开发行股票方案的议案》：</w:t>
                        </w:r>
                        <w:r>
                          <w:rPr>
                            <w:rFonts w:ascii="Times New Roman" w:hAnsi="Times New Roman" w:cs="Times New Roman" w:eastAsia="Times New Roman" w:hint="default"/>
                            <w:spacing w:val="-4"/>
                            <w:sz w:val="18"/>
                            <w:szCs w:val="18"/>
                          </w:rPr>
                          <w:t>4.1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发行</w:t>
                        </w:r>
                        <w:r>
                          <w:rPr>
                            <w:rFonts w:ascii="宋体" w:hAnsi="宋体" w:cs="宋体" w:eastAsia="宋体" w:hint="default"/>
                            <w:spacing w:val="-85"/>
                            <w:sz w:val="18"/>
                            <w:szCs w:val="18"/>
                          </w:rPr>
                          <w:t> </w:t>
                        </w:r>
                        <w:r>
                          <w:rPr>
                            <w:rFonts w:ascii="宋体" w:hAnsi="宋体" w:cs="宋体" w:eastAsia="宋体" w:hint="default"/>
                            <w:spacing w:val="-3"/>
                            <w:sz w:val="18"/>
                            <w:szCs w:val="18"/>
                          </w:rPr>
                          <w:t>股票的种类和面值：同意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145,425,527</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股，占出</w:t>
                        </w:r>
                      </w:p>
                      <w:p>
                        <w:pPr>
                          <w:pStyle w:val="TableParagraph"/>
                          <w:spacing w:line="300" w:lineRule="auto" w:before="9"/>
                          <w:ind w:left="4"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席会议所有股东所持股份的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；反对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占出席会议所有股东所持股份的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％；弃 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股，占出席会议所有股东所持股份的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p>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发行方式和发行时间：同意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145,425,527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p>
                        <w:pPr>
                          <w:pStyle w:val="TableParagraph"/>
                          <w:spacing w:line="300" w:lineRule="auto" w:before="63"/>
                          <w:ind w:left="4" w:right="17"/>
                          <w:jc w:val="left"/>
                          <w:rPr>
                            <w:rFonts w:ascii="宋体" w:hAnsi="宋体" w:cs="宋体" w:eastAsia="宋体" w:hint="default"/>
                            <w:sz w:val="18"/>
                            <w:szCs w:val="18"/>
                          </w:rPr>
                        </w:pPr>
                        <w:r>
                          <w:rPr>
                            <w:rFonts w:ascii="宋体" w:hAnsi="宋体" w:cs="宋体" w:eastAsia="宋体" w:hint="default"/>
                            <w:sz w:val="18"/>
                            <w:szCs w:val="18"/>
                          </w:rPr>
                          <w:t>占出席会议所有股东所持股份的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；反对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 </w:t>
                        </w:r>
                        <w:r>
                          <w:rPr>
                            <w:rFonts w:ascii="宋体" w:hAnsi="宋体" w:cs="宋体" w:eastAsia="宋体" w:hint="default"/>
                            <w:spacing w:val="-4"/>
                            <w:sz w:val="18"/>
                            <w:szCs w:val="18"/>
                          </w:rPr>
                          <w:t>股，占出席会议所有股东所持股份的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弃权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股，占出席会议所有股东所持股份的</w:t>
                        </w:r>
                      </w:p>
                      <w:p>
                        <w:pPr>
                          <w:pStyle w:val="TableParagraph"/>
                          <w:spacing w:line="300" w:lineRule="auto" w:before="13"/>
                          <w:ind w:left="4" w:right="16"/>
                          <w:jc w:val="both"/>
                          <w:rPr>
                            <w:rFonts w:ascii="宋体" w:hAnsi="宋体" w:cs="宋体" w:eastAsia="宋体" w:hint="default"/>
                            <w:sz w:val="18"/>
                            <w:szCs w:val="18"/>
                          </w:rPr>
                        </w:pPr>
                        <w:r>
                          <w:rPr>
                            <w:rFonts w:ascii="Times New Roman" w:hAnsi="Times New Roman" w:cs="Times New Roman" w:eastAsia="Times New Roman" w:hint="default"/>
                            <w:spacing w:val="-14"/>
                            <w:w w:val="99"/>
                            <w:sz w:val="18"/>
                            <w:szCs w:val="18"/>
                          </w:rPr>
                          <w:t>0%</w:t>
                        </w:r>
                        <w:r>
                          <w:rPr>
                            <w:rFonts w:ascii="宋体" w:hAnsi="宋体" w:cs="宋体" w:eastAsia="宋体" w:hint="default"/>
                            <w:spacing w:val="-14"/>
                            <w:w w:val="99"/>
                            <w:sz w:val="18"/>
                            <w:szCs w:val="18"/>
                          </w:rPr>
                          <w:t>。</w:t>
                        </w:r>
                        <w:r>
                          <w:rPr>
                            <w:rFonts w:ascii="Times New Roman" w:hAnsi="Times New Roman" w:cs="Times New Roman" w:eastAsia="Times New Roman" w:hint="default"/>
                            <w:spacing w:val="-14"/>
                            <w:w w:val="99"/>
                            <w:sz w:val="18"/>
                            <w:szCs w:val="18"/>
                          </w:rPr>
                          <w:t>4.3</w:t>
                        </w:r>
                        <w:r>
                          <w:rPr>
                            <w:rFonts w:ascii="Times New Roman" w:hAnsi="Times New Roman" w:cs="Times New Roman" w:eastAsia="Times New Roman" w:hint="default"/>
                            <w:spacing w:val="8"/>
                            <w:w w:val="99"/>
                            <w:sz w:val="18"/>
                            <w:szCs w:val="18"/>
                          </w:rPr>
                          <w:t> </w:t>
                        </w:r>
                        <w:r>
                          <w:rPr>
                            <w:rFonts w:ascii="宋体" w:hAnsi="宋体" w:cs="宋体" w:eastAsia="宋体" w:hint="default"/>
                            <w:spacing w:val="-8"/>
                            <w:w w:val="99"/>
                            <w:sz w:val="18"/>
                            <w:szCs w:val="18"/>
                          </w:rPr>
                          <w:t>发行数量及发行规模：同意</w:t>
                        </w:r>
                        <w:r>
                          <w:rPr>
                            <w:rFonts w:ascii="宋体" w:hAnsi="宋体" w:cs="宋体" w:eastAsia="宋体" w:hint="default"/>
                            <w:spacing w:val="-37"/>
                            <w:w w:val="99"/>
                            <w:sz w:val="18"/>
                            <w:szCs w:val="18"/>
                          </w:rPr>
                          <w:t> </w:t>
                        </w:r>
                        <w:r>
                          <w:rPr>
                            <w:rFonts w:ascii="Times New Roman" w:hAnsi="Times New Roman" w:cs="Times New Roman" w:eastAsia="Times New Roman" w:hint="default"/>
                            <w:spacing w:val="-1"/>
                            <w:w w:val="99"/>
                            <w:sz w:val="18"/>
                            <w:szCs w:val="18"/>
                          </w:rPr>
                          <w:t>145,425,527</w:t>
                        </w:r>
                        <w:r>
                          <w:rPr>
                            <w:rFonts w:ascii="Times New Roman" w:hAnsi="Times New Roman" w:cs="Times New Roman" w:eastAsia="Times New Roman" w:hint="default"/>
                            <w:spacing w:val="-41"/>
                            <w:w w:val="99"/>
                            <w:sz w:val="18"/>
                            <w:szCs w:val="18"/>
                          </w:rPr>
                          <w:t> </w:t>
                        </w:r>
                        <w:r>
                          <w:rPr>
                            <w:rFonts w:ascii="Times New Roman" w:hAnsi="Times New Roman" w:cs="Times New Roman" w:eastAsia="Times New Roman" w:hint="default"/>
                            <w:spacing w:val="-41"/>
                            <w:w w:val="99"/>
                            <w:sz w:val="18"/>
                            <w:szCs w:val="18"/>
                          </w:rPr>
                        </w:r>
                        <w:r>
                          <w:rPr>
                            <w:rFonts w:ascii="宋体" w:hAnsi="宋体" w:cs="宋体" w:eastAsia="宋体" w:hint="default"/>
                            <w:spacing w:val="-3"/>
                            <w:sz w:val="18"/>
                            <w:szCs w:val="18"/>
                          </w:rPr>
                          <w:t>股，占出席会议所有股东所持股份的</w:t>
                        </w:r>
                        <w:r>
                          <w:rPr>
                            <w:rFonts w:ascii="宋体" w:hAnsi="宋体" w:cs="宋体" w:eastAsia="宋体" w:hint="default"/>
                            <w:spacing w:val="-40"/>
                            <w:sz w:val="18"/>
                            <w:szCs w:val="18"/>
                          </w:rPr>
                          <w:t> </w:t>
                        </w:r>
                        <w:r>
                          <w:rPr>
                            <w:rFonts w:ascii="Times New Roman" w:hAnsi="Times New Roman" w:cs="Times New Roman" w:eastAsia="Times New Roman" w:hint="default"/>
                            <w:spacing w:val="-14"/>
                            <w:sz w:val="18"/>
                            <w:szCs w:val="18"/>
                          </w:rPr>
                          <w:t>100%</w:t>
                        </w:r>
                        <w:r>
                          <w:rPr>
                            <w:rFonts w:ascii="宋体" w:hAnsi="宋体" w:cs="宋体" w:eastAsia="宋体" w:hint="default"/>
                            <w:spacing w:val="-14"/>
                            <w:sz w:val="18"/>
                            <w:szCs w:val="18"/>
                          </w:rPr>
                          <w:t>；反</w:t>
                        </w:r>
                        <w:r>
                          <w:rPr>
                            <w:rFonts w:ascii="宋体" w:hAnsi="宋体" w:cs="宋体" w:eastAsia="宋体" w:hint="default"/>
                            <w:spacing w:val="-82"/>
                            <w:sz w:val="18"/>
                            <w:szCs w:val="18"/>
                          </w:rPr>
                          <w:t> </w:t>
                        </w: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股，占出席会议所有股东所持股份的</w:t>
                        </w:r>
                      </w:p>
                      <w:p>
                        <w:pPr>
                          <w:pStyle w:val="TableParagraph"/>
                          <w:spacing w:line="300" w:lineRule="auto" w:before="13"/>
                          <w:ind w:left="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股，占出席会议所有股东所 持股份的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认购方式：同意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145,425,527 </w:t>
                        </w:r>
                        <w:r>
                          <w:rPr>
                            <w:rFonts w:ascii="宋体" w:hAnsi="宋体" w:cs="宋体" w:eastAsia="宋体" w:hint="default"/>
                            <w:spacing w:val="-3"/>
                            <w:sz w:val="18"/>
                            <w:szCs w:val="18"/>
                          </w:rPr>
                          <w:t>股，占出席会议所有股东所持股份的</w:t>
                        </w:r>
                        <w:r>
                          <w:rPr>
                            <w:rFonts w:ascii="宋体" w:hAnsi="宋体" w:cs="宋体" w:eastAsia="宋体" w:hint="default"/>
                            <w:spacing w:val="-40"/>
                            <w:sz w:val="18"/>
                            <w:szCs w:val="18"/>
                          </w:rPr>
                          <w:t> </w:t>
                        </w:r>
                        <w:r>
                          <w:rPr>
                            <w:rFonts w:ascii="Times New Roman" w:hAnsi="Times New Roman" w:cs="Times New Roman" w:eastAsia="Times New Roman" w:hint="default"/>
                            <w:spacing w:val="-14"/>
                            <w:sz w:val="18"/>
                            <w:szCs w:val="18"/>
                          </w:rPr>
                          <w:t>100%</w:t>
                        </w:r>
                        <w:r>
                          <w:rPr>
                            <w:rFonts w:ascii="宋体" w:hAnsi="宋体" w:cs="宋体" w:eastAsia="宋体" w:hint="default"/>
                            <w:spacing w:val="-14"/>
                            <w:sz w:val="18"/>
                            <w:szCs w:val="18"/>
                          </w:rPr>
                          <w:t>；反</w:t>
                        </w:r>
                        <w:r>
                          <w:rPr>
                            <w:rFonts w:ascii="宋体" w:hAnsi="宋体" w:cs="宋体" w:eastAsia="宋体" w:hint="default"/>
                            <w:spacing w:val="-82"/>
                            <w:sz w:val="18"/>
                            <w:szCs w:val="18"/>
                          </w:rPr>
                          <w:t> </w:t>
                        </w: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股，占出席会议所有股东所持股份的</w:t>
                        </w:r>
                      </w:p>
                      <w:p>
                        <w:pPr>
                          <w:pStyle w:val="TableParagraph"/>
                          <w:spacing w:line="300" w:lineRule="auto" w:before="13"/>
                          <w:ind w:left="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股，占出席会议所有股东所 持股份的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发行对象：同意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145,425,527 </w:t>
                        </w:r>
                        <w:r>
                          <w:rPr>
                            <w:rFonts w:ascii="宋体" w:hAnsi="宋体" w:cs="宋体" w:eastAsia="宋体" w:hint="default"/>
                            <w:spacing w:val="-3"/>
                            <w:sz w:val="18"/>
                            <w:szCs w:val="18"/>
                          </w:rPr>
                          <w:t>股，占出席会议所有股东所持股份的</w:t>
                        </w:r>
                        <w:r>
                          <w:rPr>
                            <w:rFonts w:ascii="宋体" w:hAnsi="宋体" w:cs="宋体" w:eastAsia="宋体" w:hint="default"/>
                            <w:spacing w:val="-40"/>
                            <w:sz w:val="18"/>
                            <w:szCs w:val="18"/>
                          </w:rPr>
                          <w:t> </w:t>
                        </w:r>
                        <w:r>
                          <w:rPr>
                            <w:rFonts w:ascii="Times New Roman" w:hAnsi="Times New Roman" w:cs="Times New Roman" w:eastAsia="Times New Roman" w:hint="default"/>
                            <w:spacing w:val="-14"/>
                            <w:sz w:val="18"/>
                            <w:szCs w:val="18"/>
                          </w:rPr>
                          <w:t>100%</w:t>
                        </w:r>
                        <w:r>
                          <w:rPr>
                            <w:rFonts w:ascii="宋体" w:hAnsi="宋体" w:cs="宋体" w:eastAsia="宋体" w:hint="default"/>
                            <w:spacing w:val="-14"/>
                            <w:sz w:val="18"/>
                            <w:szCs w:val="18"/>
                          </w:rPr>
                          <w:t>；反</w:t>
                        </w:r>
                        <w:r>
                          <w:rPr>
                            <w:rFonts w:ascii="宋体" w:hAnsi="宋体" w:cs="宋体" w:eastAsia="宋体" w:hint="default"/>
                            <w:spacing w:val="-82"/>
                            <w:sz w:val="18"/>
                            <w:szCs w:val="18"/>
                          </w:rPr>
                          <w:t> </w:t>
                        </w: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股，占出席会议所有股东所持股份的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12" w:lineRule="auto" w:before="74"/>
                          <w:ind w:left="23"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2012-032</w:t>
                        </w:r>
                        <w:r>
                          <w:rPr>
                            <w:rFonts w:ascii="宋体" w:hAnsi="宋体" w:cs="宋体" w:eastAsia="宋体" w:hint="default"/>
                            <w:spacing w:val="-5"/>
                            <w:sz w:val="18"/>
                            <w:szCs w:val="18"/>
                          </w:rPr>
                          <w:t>；公告名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二条次临时股东 大会决议公告》 </w:t>
                        </w:r>
                        <w:r>
                          <w:rPr>
                            <w:rFonts w:ascii="宋体" w:hAnsi="宋体" w:cs="宋体" w:eastAsia="宋体" w:hint="default"/>
                            <w:spacing w:val="-10"/>
                            <w:sz w:val="18"/>
                            <w:szCs w:val="18"/>
                          </w:rPr>
                          <w:t>披露媒体：《证券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时报》、《中国证</w:t>
                        </w:r>
                        <w:r>
                          <w:rPr>
                            <w:rFonts w:ascii="宋体" w:hAnsi="宋体" w:cs="宋体" w:eastAsia="宋体" w:hint="default"/>
                            <w:sz w:val="18"/>
                            <w:szCs w:val="18"/>
                          </w:rPr>
                          <w:t> </w:t>
                        </w:r>
                        <w:r>
                          <w:rPr>
                            <w:rFonts w:ascii="宋体" w:hAnsi="宋体" w:cs="宋体" w:eastAsia="宋体" w:hint="default"/>
                            <w:spacing w:val="-10"/>
                            <w:sz w:val="18"/>
                            <w:szCs w:val="18"/>
                          </w:rPr>
                          <w:t>券报》、巨潮资讯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网。</w:t>
                        </w:r>
                      </w:p>
                    </w:tc>
                  </w:tr>
                </w:tbl>
                <w:p>
                  <w:pPr/>
                </w:p>
              </w:txbxContent>
            </v:textbox>
            <w10:wrap type="none"/>
          </v:shape>
        </w:pict>
      </w:r>
    </w:p>
    <w:p>
      <w:pPr>
        <w:spacing w:line="6533" w:lineRule="exact"/>
        <w:ind w:left="3685" w:right="0" w:firstLine="0"/>
        <w:rPr>
          <w:rFonts w:ascii="宋体" w:hAnsi="宋体" w:cs="宋体" w:eastAsia="宋体" w:hint="default"/>
          <w:sz w:val="20"/>
          <w:szCs w:val="20"/>
        </w:rPr>
      </w:pPr>
      <w:r>
        <w:rPr>
          <w:rFonts w:ascii="宋体" w:hAnsi="宋体" w:cs="宋体" w:eastAsia="宋体" w:hint="default"/>
          <w:position w:val="-130"/>
          <w:sz w:val="20"/>
          <w:szCs w:val="20"/>
        </w:rPr>
        <w:pict>
          <v:group style="width:239.35pt;height:326.7pt;mso-position-horizontal-relative:char;mso-position-vertical-relative:line" coordorigin="0,0" coordsize="4787,6534">
            <v:group style="position:absolute;left:0;top:3473;width:3630;height:312" coordorigin="0,3473" coordsize="3630,312">
              <v:shape style="position:absolute;left:0;top:3473;width:3630;height:312" coordorigin="0,3473" coordsize="3630,312" path="m0,3785l3629,3785,3629,3473,0,3473,0,3785xe" filled="true" fillcolor="#ffffff" stroked="false">
                <v:path arrowok="t"/>
                <v:fill type="solid"/>
              </v:shape>
            </v:group>
            <v:group style="position:absolute;left:3663;top:0;width:1124;height:6534" coordorigin="3663,0" coordsize="1124,6534">
              <v:shape style="position:absolute;left:3663;top:0;width:1124;height:6534" coordorigin="3663,0" coordsize="1124,6534" path="m3663,6534l4786,6534,4786,0,3663,0,3663,6534xe" filled="true" fillcolor="#ffffff" stroked="false">
                <v:path arrowok="t"/>
                <v:fill type="solid"/>
              </v:shape>
            </v:group>
          </v:group>
        </w:pict>
      </w:r>
      <w:r>
        <w:rPr>
          <w:rFonts w:ascii="宋体" w:hAnsi="宋体" w:cs="宋体" w:eastAsia="宋体" w:hint="default"/>
          <w:position w:val="-130"/>
          <w:sz w:val="20"/>
          <w:szCs w:val="20"/>
        </w:rPr>
      </w:r>
    </w:p>
    <w:p>
      <w:pPr>
        <w:spacing w:line="240" w:lineRule="auto" w:before="2"/>
        <w:rPr>
          <w:rFonts w:ascii="宋体" w:hAnsi="宋体" w:cs="宋体" w:eastAsia="宋体" w:hint="default"/>
          <w:sz w:val="12"/>
          <w:szCs w:val="12"/>
        </w:rPr>
      </w:pPr>
    </w:p>
    <w:p>
      <w:pPr>
        <w:spacing w:before="44"/>
        <w:ind w:left="0" w:right="1078" w:firstLine="0"/>
        <w:jc w:val="right"/>
        <w:rPr>
          <w:rFonts w:ascii="宋体" w:hAnsi="宋体" w:cs="宋体" w:eastAsia="宋体" w:hint="default"/>
          <w:sz w:val="18"/>
          <w:szCs w:val="18"/>
        </w:rPr>
      </w:pPr>
      <w:r>
        <w:rPr/>
        <w:pict>
          <v:shape style="position:absolute;margin-left:405.292999pt;margin-top:-334.618286pt;width:62.35pt;height:326.7pt;mso-position-horizontal-relative:page;mso-position-vertical-relative:paragraph;z-index:-8063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2"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1"/>
                    <w:ind w:left="2"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before="1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95.709991pt;margin-top:27.227705pt;width:71.95pt;height:326.7pt;mso-position-horizontal-relative:page;mso-position-vertical-relative:paragraph;z-index:-8063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before="0"/>
                    <w:ind w:left="0" w:right="1076" w:firstLine="0"/>
                    <w:jc w:val="center"/>
                    <w:rPr>
                      <w:rFonts w:ascii="宋体" w:hAnsi="宋体" w:cs="宋体" w:eastAsia="宋体" w:hint="default"/>
                      <w:sz w:val="18"/>
                      <w:szCs w:val="18"/>
                    </w:rPr>
                  </w:pP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spacing w:before="153"/>
                    <w:ind w:left="0" w:right="900" w:firstLine="0"/>
                    <w:jc w:val="center"/>
                    <w:rPr>
                      <w:rFonts w:ascii="宋体" w:hAnsi="宋体" w:cs="宋体" w:eastAsia="宋体" w:hint="default"/>
                      <w:sz w:val="18"/>
                      <w:szCs w:val="18"/>
                    </w:rPr>
                  </w:pPr>
                  <w:r>
                    <w:rPr>
                      <w:rFonts w:ascii="宋体" w:hAnsi="宋体" w:cs="宋体" w:eastAsia="宋体" w:hint="default"/>
                      <w:sz w:val="18"/>
                      <w:szCs w:val="18"/>
                    </w:rPr>
                    <w:t>。</w:t>
                  </w:r>
                </w:p>
                <w:p>
                  <w:pPr>
                    <w:spacing w:before="76"/>
                    <w:ind w:left="194"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before="153"/>
                    <w:ind w:left="194"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w:t>
      </w:r>
    </w:p>
    <w:p>
      <w:pPr>
        <w:spacing w:line="240" w:lineRule="auto" w:before="3"/>
        <w:rPr>
          <w:rFonts w:ascii="宋体" w:hAnsi="宋体" w:cs="宋体" w:eastAsia="宋体" w:hint="default"/>
          <w:sz w:val="20"/>
          <w:szCs w:val="20"/>
        </w:rPr>
      </w:pPr>
    </w:p>
    <w:p>
      <w:pPr>
        <w:spacing w:line="6533" w:lineRule="exact"/>
        <w:ind w:left="7348" w:right="0" w:firstLine="0"/>
        <w:rPr>
          <w:rFonts w:ascii="宋体" w:hAnsi="宋体" w:cs="宋体" w:eastAsia="宋体" w:hint="default"/>
          <w:sz w:val="20"/>
          <w:szCs w:val="20"/>
        </w:rPr>
      </w:pPr>
      <w:r>
        <w:rPr>
          <w:rFonts w:ascii="宋体" w:hAnsi="宋体" w:cs="宋体" w:eastAsia="宋体" w:hint="default"/>
          <w:position w:val="-130"/>
          <w:sz w:val="20"/>
          <w:szCs w:val="20"/>
        </w:rPr>
        <w:pict>
          <v:group style="width:56.2pt;height:326.7pt;mso-position-horizontal-relative:char;mso-position-vertical-relative:line" coordorigin="0,0" coordsize="1124,6534">
            <v:group style="position:absolute;left:0;top:0;width:1124;height:6534" coordorigin="0,0" coordsize="1124,6534">
              <v:shape style="position:absolute;left:0;top:0;width:1124;height:6534" coordorigin="0,0" coordsize="1124,6534" path="m0,6534l1124,6534,1124,0,0,0,0,6534xe" filled="true" fillcolor="#ffffff" stroked="false">
                <v:path arrowok="t"/>
                <v:fill type="solid"/>
              </v:shape>
            </v:group>
          </v:group>
        </w:pict>
      </w:r>
      <w:r>
        <w:rPr>
          <w:rFonts w:ascii="宋体" w:hAnsi="宋体" w:cs="宋体" w:eastAsia="宋体" w:hint="default"/>
          <w:position w:val="-130"/>
          <w:sz w:val="20"/>
          <w:szCs w:val="20"/>
        </w:rPr>
      </w:r>
    </w:p>
    <w:p>
      <w:pPr>
        <w:spacing w:after="0" w:line="6533" w:lineRule="exact"/>
        <w:rPr>
          <w:rFonts w:ascii="宋体" w:hAnsi="宋体" w:cs="宋体" w:eastAsia="宋体" w:hint="default"/>
          <w:sz w:val="20"/>
          <w:szCs w:val="20"/>
        </w:rPr>
        <w:sectPr>
          <w:pgSz w:w="11910" w:h="16840"/>
          <w:pgMar w:header="745" w:footer="980" w:top="1060" w:bottom="1160" w:left="880" w:right="0"/>
        </w:sectPr>
      </w:pPr>
    </w:p>
    <w:p>
      <w:pPr>
        <w:spacing w:line="240" w:lineRule="auto" w:before="0"/>
        <w:rPr>
          <w:rFonts w:ascii="Times New Roman" w:hAnsi="Times New Roman" w:cs="Times New Roman" w:eastAsia="Times New Roman" w:hint="default"/>
          <w:sz w:val="20"/>
          <w:szCs w:val="20"/>
        </w:rPr>
      </w:pPr>
      <w:r>
        <w:rPr/>
        <w:pict>
          <v:shape style="position:absolute;margin-left:350.589996pt;margin-top:72.475983pt;width:117.05pt;height:686.5pt;mso-position-horizontal-relative:page;mso-position-vertical-relative:page;z-index:-806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8"/>
                    <w:ind w:left="0" w:right="0" w:firstLine="0"/>
                    <w:jc w:val="left"/>
                    <w:rPr>
                      <w:rFonts w:ascii="宋体" w:hAnsi="宋体" w:cs="宋体" w:eastAsia="宋体" w:hint="default"/>
                      <w:sz w:val="18"/>
                      <w:szCs w:val="18"/>
                    </w:rPr>
                  </w:pPr>
                  <w:r>
                    <w:rPr>
                      <w:rFonts w:ascii="宋体" w:hAnsi="宋体" w:cs="宋体" w:eastAsia="宋体" w:hint="default"/>
                      <w:sz w:val="18"/>
                      <w:szCs w:val="18"/>
                    </w:rPr>
                    <w:t>募集资金投向：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6"/>
                      <w:szCs w:val="26"/>
                    </w:rPr>
                  </w:pPr>
                </w:p>
                <w:p>
                  <w:pPr>
                    <w:spacing w:before="0"/>
                    <w:ind w:left="27" w:right="0" w:firstLine="0"/>
                    <w:jc w:val="center"/>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994"/>
        <w:gridCol w:w="850"/>
        <w:gridCol w:w="1702"/>
        <w:gridCol w:w="3684"/>
        <w:gridCol w:w="1136"/>
        <w:gridCol w:w="1416"/>
      </w:tblGrid>
      <w:tr>
        <w:trPr>
          <w:trHeight w:val="320" w:hRule="exact"/>
        </w:trPr>
        <w:tc>
          <w:tcPr>
            <w:tcW w:w="994"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股，占出席会议所有股东所</w:t>
            </w:r>
          </w:p>
        </w:tc>
        <w:tc>
          <w:tcPr>
            <w:tcW w:w="1136" w:type="dxa"/>
            <w:vMerge w:val="restart"/>
            <w:tcBorders>
              <w:top w:val="single" w:sz="4" w:space="0" w:color="000000"/>
              <w:left w:val="single" w:sz="4" w:space="0" w:color="000000"/>
              <w:right w:val="single" w:sz="4" w:space="0" w:color="000000"/>
            </w:tcBorders>
          </w:tcPr>
          <w:p>
            <w:pPr>
              <w:pStyle w:val="TableParagraph"/>
              <w:spacing w:line="1373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2pt;height:686.5pt;mso-position-horizontal-relative:char;mso-position-vertical-relative:line" coordorigin="0,0" coordsize="1124,13730">
                  <v:group style="position:absolute;left:0;top:0;width:1124;height:13730" coordorigin="0,0" coordsize="1124,13730">
                    <v:shape style="position:absolute;left:0;top:0;width:1124;height:13730" coordorigin="0,0" coordsize="1124,13730" path="m0,13730l1124,13730,1124,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416" w:type="dxa"/>
            <w:vMerge w:val="restart"/>
            <w:tcBorders>
              <w:top w:val="single" w:sz="4" w:space="0" w:color="000000"/>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持股份的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定价基准日、定价原则：同</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145,425,527</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股，占出席会议所有股东所持股</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份的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；反对</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股，占出席会议所有股东所</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持股份的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股，占出席会议所</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有股东所持股份的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限售期：同意</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145,425,527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股，占出席会议所有股东所持股份</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；反对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股，占出席会议所有股东所持</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股，占出席会议所有</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股东所持股份的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滚存未分配利润的安</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8"/>
                <w:sz w:val="18"/>
                <w:szCs w:val="18"/>
              </w:rPr>
              <w:t>排：同意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145,425,527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股，占出席会议所有股东</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所持股份的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；反对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股，占出席会议所有</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股东所持股份的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股，占出席</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会议所有股东所持股份的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上市地点：</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145,425,527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股，占出席会议所有股东所持</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；反对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股，占出席会议所有股东</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所持股份的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股，占出席会议</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所有股东所持股份的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4.10</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145,425,527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股，占出席会议所有股东所持</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；反对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股，占出席会议所有股东</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所持股份的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股，占出席会议</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所有股东所持股份的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pacing w:val="-75"/>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本次非公开发行</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股票决议有效期：同意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145,425,527</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股，占出席</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会议所有股东所持股份的</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；反对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股，占</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出席会议所有股东所持股份的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股，占出席会议所有股东所持股份的</w:t>
            </w:r>
            <w:r>
              <w:rPr>
                <w:rFonts w:ascii="宋体" w:hAnsi="宋体" w:cs="宋体" w:eastAsia="宋体" w:hint="default"/>
                <w:spacing w:val="-61"/>
                <w:sz w:val="18"/>
                <w:szCs w:val="18"/>
              </w:rPr>
              <w:t> </w:t>
            </w:r>
            <w:r>
              <w:rPr>
                <w:rFonts w:ascii="Times New Roman" w:hAnsi="Times New Roman" w:cs="Times New Roman" w:eastAsia="Times New Roman" w:hint="default"/>
                <w:spacing w:val="-8"/>
                <w:sz w:val="18"/>
                <w:szCs w:val="18"/>
              </w:rPr>
              <w:t>0%</w:t>
            </w:r>
            <w:r>
              <w:rPr>
                <w:rFonts w:ascii="宋体" w:hAnsi="宋体" w:cs="宋体" w:eastAsia="宋体" w:hint="default"/>
                <w:spacing w:val="-8"/>
                <w:sz w:val="18"/>
                <w:szCs w:val="18"/>
              </w:rPr>
              <w:t>。议</w:t>
            </w:r>
            <w:r>
              <w:rPr>
                <w:rFonts w:ascii="宋体" w:hAnsi="宋体" w:cs="宋体" w:eastAsia="宋体" w:hint="default"/>
                <w:sz w:val="18"/>
                <w:szCs w:val="18"/>
              </w:rPr>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为特别议案，由出席会议的股东及股东代</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理人所持有效表决权股份总数的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以上通</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82"/>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166"/>
                <w:sz w:val="18"/>
                <w:szCs w:val="18"/>
              </w:rPr>
              <w:t>、</w:t>
            </w:r>
            <w:r>
              <w:rPr>
                <w:rFonts w:ascii="宋体" w:hAnsi="宋体" w:cs="宋体" w:eastAsia="宋体" w:hint="default"/>
                <w:sz w:val="18"/>
                <w:szCs w:val="18"/>
              </w:rPr>
              <w:t>《关于公司非公开发行</w:t>
            </w:r>
            <w:r>
              <w:rPr>
                <w:rFonts w:ascii="宋体" w:hAnsi="宋体" w:cs="宋体" w:eastAsia="宋体" w:hint="default"/>
                <w:spacing w:val="-3"/>
                <w:sz w:val="18"/>
                <w:szCs w:val="18"/>
              </w:rPr>
              <w:t>股</w:t>
            </w:r>
            <w:r>
              <w:rPr>
                <w:rFonts w:ascii="宋体" w:hAnsi="宋体" w:cs="宋体" w:eastAsia="宋体" w:hint="default"/>
                <w:sz w:val="18"/>
                <w:szCs w:val="18"/>
              </w:rPr>
              <w:t>票预案的议案》</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145,370,440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股，占出席会议所有股东所持</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99.9621%</w:t>
            </w:r>
            <w:r>
              <w:rPr>
                <w:rFonts w:ascii="宋体" w:hAnsi="宋体" w:cs="宋体" w:eastAsia="宋体" w:hint="default"/>
                <w:sz w:val="18"/>
                <w:szCs w:val="18"/>
              </w:rPr>
              <w:t>；反对</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股，占出席会议所有</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股东所持股份的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55,087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股（其</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中，因未投票默认弃权</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55,087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股），占出席会</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议所有股东所持股份的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0.0379%</w:t>
            </w:r>
            <w:r>
              <w:rPr>
                <w:rFonts w:ascii="宋体" w:hAnsi="宋体" w:cs="宋体" w:eastAsia="宋体" w:hint="default"/>
                <w:sz w:val="18"/>
                <w:szCs w:val="18"/>
              </w:rPr>
              <w:t>。本议案为特</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别议案，由出席会议的股东及股东代理人所持</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有效表决权股份总数的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以上通过。</w:t>
            </w:r>
            <w:r>
              <w:rPr>
                <w:rFonts w:ascii="Times New Roman" w:hAnsi="Times New Roman" w:cs="Times New Roman" w:eastAsia="Times New Roman" w:hint="default"/>
                <w:spacing w:val="-8"/>
                <w:sz w:val="18"/>
                <w:szCs w:val="18"/>
              </w:rPr>
              <w:t>6</w:t>
            </w:r>
            <w:r>
              <w:rPr>
                <w:rFonts w:ascii="宋体" w:hAnsi="宋体" w:cs="宋体" w:eastAsia="宋体" w:hint="default"/>
                <w:spacing w:val="-8"/>
                <w:sz w:val="18"/>
                <w:szCs w:val="18"/>
              </w:rPr>
              <w:t>、《关</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于公司本次非公开发行股票募集资金项目可行</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性研究报告的议案》：同意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145,368,940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股，占</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出席会议所有股东所持股份的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99.9611%</w:t>
            </w:r>
            <w:r>
              <w:rPr>
                <w:rFonts w:ascii="宋体" w:hAnsi="宋体" w:cs="宋体" w:eastAsia="宋体" w:hint="default"/>
                <w:spacing w:val="-3"/>
                <w:sz w:val="18"/>
                <w:szCs w:val="18"/>
              </w:rPr>
              <w:t>；反对</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股，占出席会议所有股东所持股份的</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56,587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股（其中，因未投票默</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认弃权</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56,587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股），占出席会议所有股东所持</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0.0389%</w:t>
            </w:r>
            <w:r>
              <w:rPr>
                <w:rFonts w:ascii="宋体" w:hAnsi="宋体" w:cs="宋体" w:eastAsia="宋体" w:hint="default"/>
                <w:sz w:val="18"/>
                <w:szCs w:val="18"/>
              </w:rPr>
              <w:t>。本议案为特别议案，由出席</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4" w:hRule="exact"/>
        </w:trPr>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会议的股东及股东代理人所持有效表决权股份</w:t>
            </w:r>
          </w:p>
        </w:tc>
        <w:tc>
          <w:tcPr>
            <w:tcW w:w="113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bl>
    <w:p>
      <w:pPr>
        <w:spacing w:after="0"/>
        <w:sectPr>
          <w:footerReference w:type="default" r:id="rId30"/>
          <w:pgSz w:w="11910" w:h="16840"/>
          <w:pgMar w:footer="1334" w:header="745" w:top="1060" w:bottom="1520" w:left="880" w:right="0"/>
          <w:pgNumType w:start="53"/>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994"/>
        <w:gridCol w:w="850"/>
        <w:gridCol w:w="1702"/>
        <w:gridCol w:w="3684"/>
        <w:gridCol w:w="1136"/>
        <w:gridCol w:w="1416"/>
      </w:tblGrid>
      <w:tr>
        <w:trPr>
          <w:trHeight w:val="320" w:hRule="exact"/>
        </w:trPr>
        <w:tc>
          <w:tcPr>
            <w:tcW w:w="994"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总数的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以上通过。</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、《关于提请股东大会</w:t>
            </w:r>
          </w:p>
        </w:tc>
        <w:tc>
          <w:tcPr>
            <w:tcW w:w="1136"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r>
      <w:tr>
        <w:trPr>
          <w:trHeight w:val="307"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授权董事会全权办理本次非公开发行股票相关</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事项的议案》：同意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145,368,940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股，占出席会</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3"/>
              <w:jc w:val="left"/>
              <w:rPr>
                <w:rFonts w:ascii="宋体" w:hAnsi="宋体" w:cs="宋体" w:eastAsia="宋体" w:hint="default"/>
                <w:sz w:val="18"/>
                <w:szCs w:val="18"/>
              </w:rPr>
            </w:pPr>
            <w:r>
              <w:rPr>
                <w:rFonts w:ascii="宋体" w:hAnsi="宋体" w:cs="宋体" w:eastAsia="宋体" w:hint="default"/>
                <w:sz w:val="18"/>
                <w:szCs w:val="18"/>
              </w:rPr>
              <w:t>议所有股东所持股份的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99.9611%</w:t>
            </w:r>
            <w:r>
              <w:rPr>
                <w:rFonts w:ascii="宋体" w:hAnsi="宋体" w:cs="宋体" w:eastAsia="宋体" w:hint="default"/>
                <w:sz w:val="18"/>
                <w:szCs w:val="18"/>
              </w:rPr>
              <w:t>；反对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占出席会议所有股东所持股份的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0.0000</w:t>
            </w:r>
            <w:r>
              <w:rPr>
                <w:rFonts w:ascii="宋体" w:hAnsi="宋体" w:cs="宋体" w:eastAsia="宋体" w:hint="default"/>
                <w:sz w:val="18"/>
                <w:szCs w:val="18"/>
              </w:rPr>
              <w:t>％；弃</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56,587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股（其中，因未投票默认弃权</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56,587</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股），占出席会议所有股东所持股份的</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0.0389%</w:t>
            </w:r>
            <w:r>
              <w:rPr>
                <w:rFonts w:ascii="宋体" w:hAnsi="宋体" w:cs="宋体" w:eastAsia="宋体" w:hint="default"/>
                <w:spacing w:val="-4"/>
                <w:sz w:val="18"/>
                <w:szCs w:val="18"/>
              </w:rPr>
              <w:t>。本议案为特别议案，由出席会议的股</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东及股东代理人所持有效表决权股份总数的</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以上通过。</w:t>
            </w:r>
            <w:r>
              <w:rPr>
                <w:rFonts w:ascii="Times New Roman" w:hAnsi="Times New Roman" w:cs="Times New Roman" w:eastAsia="Times New Roman" w:hint="default"/>
                <w:sz w:val="18"/>
                <w:szCs w:val="18"/>
              </w:rPr>
              <w:t>8</w:t>
            </w:r>
            <w:r>
              <w:rPr>
                <w:rFonts w:ascii="宋体" w:hAnsi="宋体" w:cs="宋体" w:eastAsia="宋体" w:hint="default"/>
                <w:sz w:val="18"/>
                <w:szCs w:val="18"/>
              </w:rPr>
              <w:t>、《关于公司前次募集资金使</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用情况报告的议案》：同意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145,368,940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股，占</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出席会议所有股东所持股份的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99.9611%</w:t>
            </w:r>
            <w:r>
              <w:rPr>
                <w:rFonts w:ascii="宋体" w:hAnsi="宋体" w:cs="宋体" w:eastAsia="宋体" w:hint="default"/>
                <w:spacing w:val="-3"/>
                <w:sz w:val="18"/>
                <w:szCs w:val="18"/>
              </w:rPr>
              <w:t>；反对</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股，占出席会议所有股东所持股份的</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0.0000</w:t>
            </w:r>
            <w:r>
              <w:rPr>
                <w:rFonts w:ascii="宋体" w:hAnsi="宋体" w:cs="宋体" w:eastAsia="宋体" w:hint="default"/>
                <w:sz w:val="18"/>
                <w:szCs w:val="18"/>
              </w:rPr>
              <w:t>％；弃权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56,587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股（其中，因未投票默</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认弃权</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56,587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股），占出席会议所有股东所持</w:t>
            </w:r>
          </w:p>
        </w:tc>
        <w:tc>
          <w:tcPr>
            <w:tcW w:w="113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55" w:hRule="exact"/>
        </w:trPr>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0.0389%</w:t>
            </w:r>
            <w:r>
              <w:rPr>
                <w:rFonts w:ascii="宋体" w:hAnsi="宋体" w:cs="宋体" w:eastAsia="宋体" w:hint="default"/>
                <w:sz w:val="18"/>
                <w:szCs w:val="18"/>
              </w:rPr>
              <w:t>。</w:t>
            </w:r>
          </w:p>
        </w:tc>
        <w:tc>
          <w:tcPr>
            <w:tcW w:w="113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ind w:left="252" w:right="0"/>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before="0"/>
        <w:ind w:left="252"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4"/>
        <w:rPr>
          <w:rFonts w:ascii="宋体" w:hAnsi="宋体" w:cs="宋体" w:eastAsia="宋体" w:hint="default"/>
          <w:b/>
          <w:bCs/>
          <w:sz w:val="24"/>
          <w:szCs w:val="24"/>
        </w:rPr>
      </w:pPr>
    </w:p>
    <w:tbl>
      <w:tblPr>
        <w:tblW w:w="0" w:type="auto"/>
        <w:jc w:val="left"/>
        <w:tblInd w:w="247" w:type="dxa"/>
        <w:tblLayout w:type="fixed"/>
        <w:tblCellMar>
          <w:top w:w="0" w:type="dxa"/>
          <w:left w:w="0" w:type="dxa"/>
          <w:bottom w:w="0" w:type="dxa"/>
          <w:right w:w="0" w:type="dxa"/>
        </w:tblCellMar>
        <w:tblLook w:val="01E0"/>
      </w:tblPr>
      <w:tblGrid>
        <w:gridCol w:w="1419"/>
        <w:gridCol w:w="1529"/>
        <w:gridCol w:w="1325"/>
        <w:gridCol w:w="1325"/>
        <w:gridCol w:w="1322"/>
        <w:gridCol w:w="1021"/>
        <w:gridCol w:w="1630"/>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35" w:right="20" w:hanging="212"/>
              <w:jc w:val="left"/>
              <w:rPr>
                <w:rFonts w:ascii="宋体" w:hAnsi="宋体" w:cs="宋体" w:eastAsia="宋体" w:hint="default"/>
                <w:sz w:val="21"/>
                <w:szCs w:val="21"/>
              </w:rPr>
            </w:pPr>
            <w:r>
              <w:rPr>
                <w:rFonts w:ascii="宋体" w:hAnsi="宋体" w:cs="宋体" w:eastAsia="宋体" w:hint="default"/>
                <w:sz w:val="21"/>
                <w:szCs w:val="21"/>
              </w:rPr>
              <w:t>本报告期应参加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pacing w:val="-1"/>
                <w:sz w:val="21"/>
                <w:szCs w:val="21"/>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340" w:right="24" w:hanging="315"/>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pacing w:val="-1"/>
                <w:sz w:val="21"/>
                <w:szCs w:val="21"/>
              </w:rPr>
              <w:t>委托出席次数</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80" w:right="69" w:hanging="106"/>
              <w:jc w:val="left"/>
              <w:rPr>
                <w:rFonts w:ascii="宋体" w:hAnsi="宋体" w:cs="宋体" w:eastAsia="宋体" w:hint="default"/>
                <w:sz w:val="21"/>
                <w:szCs w:val="21"/>
              </w:rPr>
            </w:pPr>
            <w:r>
              <w:rPr>
                <w:rFonts w:ascii="宋体" w:hAnsi="宋体" w:cs="宋体" w:eastAsia="宋体" w:hint="default"/>
                <w:sz w:val="21"/>
                <w:szCs w:val="21"/>
              </w:rPr>
              <w:t>是否连续两次未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亲自参加会议</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唐涛</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谭宪才</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蒋承</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2</w:t>
            </w:r>
          </w:p>
        </w:tc>
      </w:tr>
    </w:tbl>
    <w:p>
      <w:pPr>
        <w:spacing w:line="240" w:lineRule="auto" w:before="2"/>
        <w:rPr>
          <w:rFonts w:ascii="宋体" w:hAnsi="宋体" w:cs="宋体" w:eastAsia="宋体" w:hint="default"/>
          <w:b/>
          <w:bCs/>
          <w:sz w:val="8"/>
          <w:szCs w:val="8"/>
        </w:rPr>
      </w:pPr>
    </w:p>
    <w:p>
      <w:pPr>
        <w:pStyle w:val="Heading3"/>
        <w:spacing w:line="384" w:lineRule="auto"/>
        <w:ind w:left="252" w:right="7140"/>
        <w:jc w:val="left"/>
        <w:rPr>
          <w:rFonts w:ascii="宋体" w:hAnsi="宋体" w:cs="宋体" w:eastAsia="宋体" w:hint="default"/>
          <w:b w:val="0"/>
          <w:bCs w:val="0"/>
        </w:rPr>
      </w:pPr>
      <w:r>
        <w:rPr/>
        <w:t>连续两次未亲自出席董事会的说明</w:t>
      </w:r>
      <w:r>
        <w:rPr>
          <w:w w:val="99"/>
        </w:rPr>
        <w:t> </w:t>
      </w:r>
      <w:r>
        <w:rPr>
          <w:rFonts w:ascii="宋体" w:hAnsi="宋体" w:cs="宋体" w:eastAsia="宋体" w:hint="default"/>
          <w:b w:val="0"/>
          <w:bCs w:val="0"/>
        </w:rPr>
        <w:t>不适用。</w:t>
      </w:r>
    </w:p>
    <w:p>
      <w:pPr>
        <w:spacing w:line="240" w:lineRule="auto" w:before="2"/>
        <w:rPr>
          <w:rFonts w:ascii="宋体" w:hAnsi="宋体" w:cs="宋体" w:eastAsia="宋体" w:hint="default"/>
          <w:sz w:val="23"/>
          <w:szCs w:val="23"/>
        </w:rPr>
      </w:pPr>
    </w:p>
    <w:p>
      <w:pPr>
        <w:spacing w:line="566" w:lineRule="auto" w:before="0"/>
        <w:ind w:left="252" w:right="571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z w:val="24"/>
          <w:szCs w:val="24"/>
        </w:rPr>
        <w:t>报告期内独立董事对公司有关事项未提出异议。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、独立董事履行职责的其他说明</w:t>
      </w:r>
      <w:r>
        <w:rPr>
          <w:rFonts w:ascii="宋体" w:hAnsi="宋体" w:cs="宋体" w:eastAsia="宋体" w:hint="default"/>
          <w:sz w:val="24"/>
          <w:szCs w:val="24"/>
        </w:rPr>
      </w:r>
    </w:p>
    <w:p>
      <w:pPr>
        <w:pStyle w:val="BodyText"/>
        <w:spacing w:line="240" w:lineRule="auto" w:before="64"/>
        <w:ind w:left="252" w:right="0"/>
        <w:jc w:val="left"/>
      </w:pPr>
      <w:r>
        <w:rPr/>
        <w:t>独立董事对公司有关建议是否被采纳</w:t>
      </w:r>
    </w:p>
    <w:p>
      <w:pPr>
        <w:pStyle w:val="BodyText"/>
        <w:spacing w:line="240" w:lineRule="auto" w:before="185"/>
        <w:ind w:left="25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after="0" w:line="240" w:lineRule="auto"/>
        <w:jc w:val="left"/>
        <w:sectPr>
          <w:pgSz w:w="11910" w:h="16840"/>
          <w:pgMar w:header="745" w:footer="1334" w:top="1060" w:bottom="1540" w:left="880" w:right="0"/>
        </w:sectPr>
      </w:pPr>
    </w:p>
    <w:p>
      <w:pPr>
        <w:spacing w:line="240" w:lineRule="auto" w:before="0"/>
        <w:rPr>
          <w:rFonts w:ascii="宋体" w:hAnsi="宋体" w:cs="宋体" w:eastAsia="宋体" w:hint="default"/>
          <w:sz w:val="20"/>
          <w:szCs w:val="20"/>
        </w:rPr>
      </w:pPr>
    </w:p>
    <w:p>
      <w:pPr>
        <w:spacing w:line="381" w:lineRule="auto" w:before="198"/>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独立董事对公司有关建议被采纳或未被采纳的说明</w:t>
      </w:r>
      <w:r>
        <w:rPr>
          <w:rFonts w:ascii="宋体" w:hAnsi="宋体" w:cs="宋体" w:eastAsia="宋体" w:hint="default"/>
          <w:b/>
          <w:bCs/>
          <w:w w:val="99"/>
          <w:sz w:val="24"/>
          <w:szCs w:val="24"/>
        </w:rPr>
        <w:t> </w:t>
      </w:r>
      <w:r>
        <w:rPr>
          <w:rFonts w:ascii="宋体" w:hAnsi="宋体" w:cs="宋体" w:eastAsia="宋体" w:hint="default"/>
          <w:sz w:val="24"/>
          <w:szCs w:val="24"/>
        </w:rPr>
        <w:t>报告期内，公司独立董事根据《公司法》、《证券法》、《股票上市规则》、《公司章</w:t>
      </w:r>
    </w:p>
    <w:p>
      <w:pPr>
        <w:pStyle w:val="BodyText"/>
        <w:spacing w:line="352" w:lineRule="auto" w:before="5"/>
        <w:ind w:right="996"/>
        <w:jc w:val="left"/>
      </w:pPr>
      <w:r>
        <w:rPr/>
        <w:t>程》和《独立董事工作制度》的规定，立足于自身所在专业领域，积极关注公司运作的规范</w:t>
      </w:r>
      <w:r>
        <w:rPr>
          <w:spacing w:val="-87"/>
        </w:rPr>
        <w:t> </w:t>
      </w:r>
      <w:r>
        <w:rPr>
          <w:spacing w:val="-87"/>
        </w:rPr>
      </w:r>
      <w:r>
        <w:rPr/>
        <w:t>性，独立履行职责，勤勉尽责，对公司的制度完善和日常经营决策等方面提出了很多宝贵的</w:t>
      </w:r>
      <w:r>
        <w:rPr>
          <w:spacing w:val="-91"/>
        </w:rPr>
        <w:t> </w:t>
      </w:r>
      <w:r>
        <w:rPr>
          <w:spacing w:val="-91"/>
        </w:rPr>
      </w:r>
      <w:r>
        <w:rPr>
          <w:spacing w:val="-2"/>
        </w:rPr>
        <w:t>专业性建议，对报告期内公司发生的聘请年报财务审计机构、公司担保事项、关联交易事项、</w:t>
      </w:r>
      <w:r>
        <w:rPr/>
        <w:t> 非公开发行股票等事项发表了独立、公正的意见，为完善公司监督机制，维护公司和全体股</w:t>
      </w:r>
      <w:r>
        <w:rPr>
          <w:spacing w:val="-91"/>
        </w:rPr>
        <w:t> </w:t>
      </w:r>
      <w:r>
        <w:rPr>
          <w:spacing w:val="-91"/>
        </w:rPr>
      </w:r>
      <w:r>
        <w:rPr/>
        <w:t>东的合法权益起到了积极作用。</w:t>
      </w:r>
    </w:p>
    <w:p>
      <w:pPr>
        <w:pStyle w:val="Heading3"/>
        <w:spacing w:line="240" w:lineRule="auto" w:before="206"/>
        <w:ind w:right="3742"/>
        <w:jc w:val="left"/>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32"/>
          <w:szCs w:val="32"/>
        </w:rPr>
      </w:pPr>
    </w:p>
    <w:p>
      <w:pPr>
        <w:pStyle w:val="BodyText"/>
        <w:spacing w:line="352" w:lineRule="auto" w:before="0"/>
        <w:ind w:right="1134" w:firstLine="504"/>
        <w:jc w:val="both"/>
      </w:pPr>
      <w:r>
        <w:rPr/>
        <w:t>报告期内，公司董事会下设四个专门委员会勤勉尽职，认真履行职责，各专业委员会履 行职责情况如下：</w:t>
      </w:r>
    </w:p>
    <w:p>
      <w:pPr>
        <w:pStyle w:val="BodyText"/>
        <w:spacing w:line="352" w:lineRule="auto" w:before="31"/>
        <w:ind w:left="657" w:right="0"/>
        <w:jc w:val="left"/>
      </w:pPr>
      <w:r>
        <w:rPr>
          <w:spacing w:val="-6"/>
        </w:rPr>
        <w:t>（一）董事会战略决策委员会：共召开</w:t>
      </w:r>
      <w:r>
        <w:rPr>
          <w:rFonts w:ascii="宋体" w:hAnsi="宋体" w:cs="宋体" w:eastAsia="宋体" w:hint="default"/>
          <w:spacing w:val="-6"/>
        </w:rPr>
        <w:t>2</w:t>
      </w:r>
      <w:r>
        <w:rPr>
          <w:spacing w:val="-6"/>
        </w:rPr>
        <w:t>次会议，均由该委员会主任委员李海鹰先生召集。</w:t>
      </w:r>
      <w:r>
        <w:rPr>
          <w:spacing w:val="-105"/>
        </w:rPr>
        <w:t> </w:t>
      </w:r>
      <w:r>
        <w:rPr>
          <w:spacing w:val="-105"/>
        </w:rPr>
      </w:r>
      <w:r>
        <w:rPr>
          <w:rFonts w:ascii="宋体" w:hAnsi="宋体" w:cs="宋体" w:eastAsia="宋体" w:hint="default"/>
        </w:rPr>
        <w:t>1</w:t>
      </w:r>
      <w:r>
        <w:rPr/>
        <w:t>、</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24</w:t>
      </w:r>
      <w:r>
        <w:rPr/>
        <w:t>日在北京召开第一次会议上，与会委员结合公司</w:t>
      </w:r>
      <w:r>
        <w:rPr>
          <w:rFonts w:ascii="宋体" w:hAnsi="宋体" w:cs="宋体" w:eastAsia="宋体" w:hint="default"/>
        </w:rPr>
        <w:t>2011</w:t>
      </w:r>
      <w:r>
        <w:rPr/>
        <w:t>年的经营情况，并</w:t>
      </w:r>
    </w:p>
    <w:p>
      <w:pPr>
        <w:pStyle w:val="BodyText"/>
        <w:spacing w:line="350" w:lineRule="auto" w:before="34"/>
        <w:ind w:right="0"/>
        <w:jc w:val="left"/>
      </w:pPr>
      <w:r>
        <w:rPr/>
        <w:t>基于对</w:t>
      </w:r>
      <w:r>
        <w:rPr>
          <w:rFonts w:ascii="宋体" w:hAnsi="宋体" w:cs="宋体" w:eastAsia="宋体" w:hint="default"/>
        </w:rPr>
        <w:t>2012</w:t>
      </w:r>
      <w:r>
        <w:rPr/>
        <w:t>年行业的判断，对公司未来的发展前景与方向进行了讨论，确定了</w:t>
      </w:r>
      <w:r>
        <w:rPr>
          <w:rFonts w:ascii="宋体" w:hAnsi="宋体" w:cs="宋体" w:eastAsia="宋体" w:hint="default"/>
        </w:rPr>
        <w:t>2012</w:t>
      </w:r>
      <w:r>
        <w:rPr/>
        <w:t>年度的经</w:t>
      </w:r>
      <w:r>
        <w:rPr>
          <w:spacing w:val="-89"/>
        </w:rPr>
        <w:t> </w:t>
      </w:r>
      <w:r>
        <w:rPr/>
        <w:t>营方针与目标，最终形成了《公司未来发展展望》。</w:t>
      </w:r>
    </w:p>
    <w:p>
      <w:pPr>
        <w:pStyle w:val="BodyText"/>
        <w:spacing w:line="352" w:lineRule="auto" w:before="36"/>
        <w:ind w:right="1132" w:firstLine="504"/>
        <w:jc w:val="both"/>
      </w:pPr>
      <w:r>
        <w:rPr>
          <w:rFonts w:ascii="宋体" w:hAnsi="宋体" w:cs="宋体" w:eastAsia="宋体" w:hint="default"/>
        </w:rPr>
        <w:t>2</w:t>
      </w:r>
      <w:r>
        <w:rPr/>
        <w:t>、</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20</w:t>
      </w:r>
      <w:r>
        <w:rPr/>
        <w:t>日在北京召开第二次会议，审议通过了《关于公司非公开发行股票的议 </w:t>
      </w:r>
      <w:r>
        <w:rPr>
          <w:spacing w:val="-2"/>
        </w:rPr>
        <w:t>案》，同意公司以非公开发行股票募集资金</w:t>
      </w:r>
      <w:r>
        <w:rPr>
          <w:rFonts w:ascii="宋体" w:hAnsi="宋体" w:cs="宋体" w:eastAsia="宋体" w:hint="default"/>
          <w:spacing w:val="-2"/>
        </w:rPr>
        <w:t>7.4</w:t>
      </w:r>
      <w:r>
        <w:rPr>
          <w:spacing w:val="-2"/>
        </w:rPr>
        <w:t>亿元用于铁路灾害监测及预警系统、铁路综合</w:t>
      </w:r>
      <w:r>
        <w:rPr/>
        <w:t> 视频监控系统、智能综合监控系统、轨道交通运营安全服务系统四个项目的建设。与会委员</w:t>
      </w:r>
      <w:r>
        <w:rPr>
          <w:spacing w:val="-91"/>
        </w:rPr>
        <w:t> </w:t>
      </w:r>
      <w:r>
        <w:rPr>
          <w:spacing w:val="-91"/>
        </w:rPr>
      </w:r>
      <w:r>
        <w:rPr/>
        <w:t>一致同意将该议案提交第四届董事会第十三次会议审议。</w:t>
      </w:r>
    </w:p>
    <w:p>
      <w:pPr>
        <w:pStyle w:val="BodyText"/>
        <w:spacing w:line="350" w:lineRule="auto" w:before="34"/>
        <w:ind w:left="657" w:right="1129"/>
        <w:jc w:val="left"/>
      </w:pPr>
      <w:r>
        <w:rPr/>
        <w:t>（二）董事会提名委员会：报告期内共召开</w:t>
      </w:r>
      <w:r>
        <w:rPr>
          <w:rFonts w:ascii="宋体" w:hAnsi="宋体" w:cs="宋体" w:eastAsia="宋体" w:hint="default"/>
        </w:rPr>
        <w:t>1</w:t>
      </w:r>
      <w:r>
        <w:rPr/>
        <w:t>次会议。 </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6</w:t>
      </w:r>
      <w:r>
        <w:rPr/>
        <w:t>日提名委员会于北京召开第一次会议，会议就公司的经营状况与人员规模与</w:t>
      </w:r>
    </w:p>
    <w:p>
      <w:pPr>
        <w:pStyle w:val="BodyText"/>
        <w:spacing w:line="352" w:lineRule="auto" w:before="36"/>
        <w:ind w:right="1000"/>
        <w:jc w:val="left"/>
      </w:pPr>
      <w:r>
        <w:rPr/>
        <w:t>结构是否相适应进行了讨论，认为</w:t>
      </w:r>
      <w:r>
        <w:rPr>
          <w:rFonts w:ascii="宋体" w:hAnsi="宋体" w:cs="宋体" w:eastAsia="宋体" w:hint="default"/>
        </w:rPr>
        <w:t>2011</w:t>
      </w:r>
      <w:r>
        <w:rPr/>
        <w:t>年公司基于行业高速发展的判断，扩大了公司的人员</w:t>
      </w:r>
      <w:r>
        <w:rPr>
          <w:spacing w:val="-89"/>
        </w:rPr>
        <w:t> </w:t>
      </w:r>
      <w:r>
        <w:rPr>
          <w:spacing w:val="-89"/>
        </w:rPr>
      </w:r>
      <w:r>
        <w:rPr/>
        <w:t>规模，进行了技术和管理人才的储备，并对公司的组织结构进行了相应的调整。但是，</w:t>
      </w:r>
      <w:r>
        <w:rPr>
          <w:rFonts w:ascii="宋体" w:hAnsi="宋体" w:cs="宋体" w:eastAsia="宋体" w:hint="default"/>
        </w:rPr>
        <w:t>2011</w:t>
      </w:r>
      <w:r>
        <w:rPr>
          <w:rFonts w:ascii="宋体" w:hAnsi="宋体" w:cs="宋体" w:eastAsia="宋体" w:hint="default"/>
          <w:spacing w:val="-88"/>
        </w:rPr>
        <w:t> </w:t>
      </w:r>
      <w:r>
        <w:rPr>
          <w:spacing w:val="-2"/>
        </w:rPr>
        <w:t>年“</w:t>
      </w:r>
      <w:r>
        <w:rPr>
          <w:rFonts w:ascii="宋体" w:hAnsi="宋体" w:cs="宋体" w:eastAsia="宋体" w:hint="default"/>
          <w:spacing w:val="-2"/>
        </w:rPr>
        <w:t>7.23</w:t>
      </w:r>
      <w:r>
        <w:rPr>
          <w:spacing w:val="-2"/>
        </w:rPr>
        <w:t>”温州动车事故后，铁路行业投资速度放缓，且该情形将会在今后一段时期内持续，</w:t>
      </w:r>
      <w:r>
        <w:rPr>
          <w:spacing w:val="-116"/>
        </w:rPr>
        <w:t> </w:t>
      </w:r>
      <w:r>
        <w:rPr>
          <w:spacing w:val="-116"/>
        </w:rPr>
      </w:r>
      <w:r>
        <w:rPr/>
        <w:t>鉴于该种状况，公司提名委员会建议对公司的人员规模进行适当的控制，对人员结构进行调</w:t>
      </w:r>
      <w:r>
        <w:rPr>
          <w:spacing w:val="-91"/>
        </w:rPr>
        <w:t> </w:t>
      </w:r>
      <w:r>
        <w:rPr>
          <w:spacing w:val="-91"/>
        </w:rPr>
      </w:r>
      <w:r>
        <w:rPr/>
        <w:t>整，以应对公司面临的行业风险。</w:t>
      </w:r>
    </w:p>
    <w:p>
      <w:pPr>
        <w:pStyle w:val="BodyText"/>
        <w:spacing w:line="352" w:lineRule="auto" w:before="31"/>
        <w:ind w:left="657" w:right="0"/>
        <w:jc w:val="left"/>
      </w:pPr>
      <w:r>
        <w:rPr/>
        <w:t>（三）董事会薪酬与考核委员会：报告期内，该委员会共召开</w:t>
      </w:r>
      <w:r>
        <w:rPr>
          <w:rFonts w:ascii="宋体" w:hAnsi="宋体" w:cs="宋体" w:eastAsia="宋体" w:hint="default"/>
        </w:rPr>
        <w:t>1</w:t>
      </w:r>
      <w:r>
        <w:rPr/>
        <w:t>次会议。 </w:t>
      </w:r>
      <w:r>
        <w:rPr>
          <w:rFonts w:ascii="宋体" w:hAnsi="宋体" w:cs="宋体" w:eastAsia="宋体" w:hint="default"/>
          <w:spacing w:val="-3"/>
        </w:rPr>
        <w:t>2012</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24</w:t>
      </w:r>
      <w:r>
        <w:rPr>
          <w:spacing w:val="-3"/>
        </w:rPr>
        <w:t>日于北京召开第一次会议，会议审议通过了《关于公司董事、监事、高级管</w:t>
      </w:r>
    </w:p>
    <w:p>
      <w:pPr>
        <w:pStyle w:val="BodyText"/>
        <w:spacing w:line="240" w:lineRule="auto" w:before="34"/>
        <w:ind w:right="0"/>
        <w:jc w:val="left"/>
      </w:pPr>
      <w:r>
        <w:rPr/>
        <w:t>理人员</w:t>
      </w:r>
      <w:r>
        <w:rPr>
          <w:rFonts w:ascii="宋体" w:hAnsi="宋体" w:cs="宋体" w:eastAsia="宋体" w:hint="default"/>
        </w:rPr>
        <w:t>2011</w:t>
      </w:r>
      <w:r>
        <w:rPr/>
        <w:t>年薪酬的议案》，并提交公司第四届董事会第十次会议审议。</w:t>
      </w:r>
    </w:p>
    <w:p>
      <w:pPr>
        <w:pStyle w:val="BodyText"/>
        <w:spacing w:line="240" w:lineRule="auto" w:before="144"/>
        <w:ind w:left="657" w:right="0"/>
        <w:jc w:val="left"/>
      </w:pPr>
      <w:r>
        <w:rPr/>
        <w:t>（四）董事会审计委员会：报告期内，该委员会共召开</w:t>
      </w:r>
      <w:r>
        <w:rPr>
          <w:rFonts w:ascii="宋体" w:hAnsi="宋体" w:cs="宋体" w:eastAsia="宋体" w:hint="default"/>
        </w:rPr>
        <w:t>4</w:t>
      </w:r>
      <w:r>
        <w:rPr/>
        <w:t>次会议。</w:t>
      </w:r>
    </w:p>
    <w:p>
      <w:pPr>
        <w:spacing w:after="0" w:line="240" w:lineRule="auto"/>
        <w:jc w:val="left"/>
        <w:sectPr>
          <w:pgSz w:w="11910" w:h="16840"/>
          <w:pgMar w:header="745" w:footer="1334" w:top="1060" w:bottom="154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1" w:firstLine="504"/>
        <w:jc w:val="both"/>
      </w:pPr>
      <w:r>
        <w:rPr>
          <w:rFonts w:ascii="宋体" w:hAnsi="宋体" w:cs="宋体" w:eastAsia="宋体" w:hint="default"/>
          <w:spacing w:val="-4"/>
        </w:rPr>
        <w:t>1</w:t>
      </w:r>
      <w:r>
        <w:rPr>
          <w:spacing w:val="-4"/>
        </w:rPr>
        <w:t>、</w:t>
      </w:r>
      <w:r>
        <w:rPr>
          <w:rFonts w:ascii="宋体" w:hAnsi="宋体" w:cs="宋体" w:eastAsia="宋体" w:hint="default"/>
          <w:spacing w:val="-4"/>
        </w:rPr>
        <w:t>2012</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23</w:t>
      </w:r>
      <w:r>
        <w:rPr>
          <w:spacing w:val="-4"/>
        </w:rPr>
        <w:t>日在北京召开第一次会议，会议对以下事项进行了讨论和审议：（</w:t>
      </w:r>
      <w:r>
        <w:rPr>
          <w:rFonts w:ascii="宋体" w:hAnsi="宋体" w:cs="宋体" w:eastAsia="宋体" w:hint="default"/>
          <w:spacing w:val="-4"/>
        </w:rPr>
        <w:t>1</w:t>
      </w:r>
      <w:r>
        <w:rPr>
          <w:spacing w:val="-4"/>
        </w:rPr>
        <w:t>）对</w:t>
      </w:r>
      <w:r>
        <w:rPr>
          <w:spacing w:val="-22"/>
        </w:rPr>
        <w:t> </w:t>
      </w:r>
      <w:r>
        <w:rPr/>
        <w:t>在年度财务审计中与审计会计师的沟通情况进行了通报，并就大华会计师事务所（特殊普通</w:t>
      </w:r>
      <w:r>
        <w:rPr>
          <w:spacing w:val="-91"/>
        </w:rPr>
        <w:t> </w:t>
      </w:r>
      <w:r>
        <w:rPr>
          <w:spacing w:val="-91"/>
        </w:rPr>
      </w:r>
      <w:r>
        <w:rPr>
          <w:spacing w:val="-2"/>
        </w:rPr>
        <w:t>合伙）提交的《关于辉煌科技</w:t>
      </w:r>
      <w:r>
        <w:rPr>
          <w:rFonts w:ascii="宋体" w:hAnsi="宋体" w:cs="宋体" w:eastAsia="宋体" w:hint="default"/>
          <w:spacing w:val="-2"/>
        </w:rPr>
        <w:t>2011</w:t>
      </w:r>
      <w:r>
        <w:rPr>
          <w:spacing w:val="-2"/>
        </w:rPr>
        <w:t>年度财务报表审计的总结报告》进行了讨论；（</w:t>
      </w:r>
      <w:r>
        <w:rPr>
          <w:rFonts w:ascii="宋体" w:hAnsi="宋体" w:cs="宋体" w:eastAsia="宋体" w:hint="default"/>
          <w:spacing w:val="-2"/>
        </w:rPr>
        <w:t>2</w:t>
      </w:r>
      <w:r>
        <w:rPr>
          <w:spacing w:val="-2"/>
        </w:rPr>
        <w:t>）审议了</w:t>
      </w:r>
      <w:r>
        <w:rPr>
          <w:spacing w:val="-117"/>
        </w:rPr>
        <w:t> </w:t>
      </w:r>
      <w:r>
        <w:rPr>
          <w:spacing w:val="-117"/>
        </w:rPr>
      </w:r>
      <w:r>
        <w:rPr>
          <w:spacing w:val="-2"/>
        </w:rPr>
        <w:t>内审部提交的《</w:t>
      </w:r>
      <w:r>
        <w:rPr>
          <w:rFonts w:ascii="宋体" w:hAnsi="宋体" w:cs="宋体" w:eastAsia="宋体" w:hint="default"/>
          <w:spacing w:val="-2"/>
        </w:rPr>
        <w:t>2011</w:t>
      </w:r>
      <w:r>
        <w:rPr>
          <w:spacing w:val="-2"/>
        </w:rPr>
        <w:t>年度关于内部控制有效性的自我评价报告》；（</w:t>
      </w:r>
      <w:r>
        <w:rPr>
          <w:rFonts w:ascii="宋体" w:hAnsi="宋体" w:cs="宋体" w:eastAsia="宋体" w:hint="default"/>
          <w:spacing w:val="-2"/>
        </w:rPr>
        <w:t>3</w:t>
      </w:r>
      <w:r>
        <w:rPr>
          <w:spacing w:val="-2"/>
        </w:rPr>
        <w:t>）审议了内审部提交的</w:t>
      </w:r>
    </w:p>
    <w:p>
      <w:pPr>
        <w:pStyle w:val="BodyText"/>
        <w:spacing w:line="350" w:lineRule="auto" w:before="36"/>
        <w:ind w:right="1132"/>
        <w:jc w:val="both"/>
      </w:pPr>
      <w:r>
        <w:rPr>
          <w:spacing w:val="-2"/>
        </w:rPr>
        <w:t>《</w:t>
      </w:r>
      <w:r>
        <w:rPr>
          <w:rFonts w:ascii="宋体" w:hAnsi="宋体" w:cs="宋体" w:eastAsia="宋体" w:hint="default"/>
          <w:spacing w:val="-2"/>
        </w:rPr>
        <w:t>2011</w:t>
      </w:r>
      <w:r>
        <w:rPr>
          <w:spacing w:val="-2"/>
        </w:rPr>
        <w:t>年度募集资金存放与实际使用情况的专项报告》；（</w:t>
      </w:r>
      <w:r>
        <w:rPr>
          <w:rFonts w:ascii="宋体" w:hAnsi="宋体" w:cs="宋体" w:eastAsia="宋体" w:hint="default"/>
          <w:spacing w:val="-2"/>
        </w:rPr>
        <w:t>4</w:t>
      </w:r>
      <w:r>
        <w:rPr>
          <w:spacing w:val="-2"/>
        </w:rPr>
        <w:t>）对大华会计师事务所的审计工</w:t>
      </w:r>
      <w:r>
        <w:rPr>
          <w:spacing w:val="-118"/>
        </w:rPr>
        <w:t> </w:t>
      </w:r>
      <w:r>
        <w:rPr>
          <w:spacing w:val="-118"/>
        </w:rPr>
      </w:r>
      <w:r>
        <w:rPr/>
        <w:t>作进行了评价，认为其在公司各专项审计和财务报表审计过程中，坚持独立审计准则，认真</w:t>
      </w:r>
      <w:r>
        <w:rPr>
          <w:spacing w:val="-91"/>
        </w:rPr>
        <w:t> </w:t>
      </w:r>
      <w:r>
        <w:rPr>
          <w:spacing w:val="-91"/>
        </w:rPr>
      </w:r>
      <w:r>
        <w:rPr/>
        <w:t>严谨，较好地履行了双方签订的《业务约定书》所规定的责任与义务。因大华会计师事务所</w:t>
      </w:r>
      <w:r>
        <w:rPr>
          <w:spacing w:val="-91"/>
        </w:rPr>
        <w:t> </w:t>
      </w:r>
      <w:r>
        <w:rPr>
          <w:spacing w:val="-91"/>
        </w:rPr>
      </w:r>
      <w:r>
        <w:rPr>
          <w:spacing w:val="-2"/>
        </w:rPr>
        <w:t>已于</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月份转制更名为大华会计师事务所有限公司（特殊普通合伙），因此提议改聘大</w:t>
      </w:r>
      <w:r>
        <w:rPr/>
        <w:t> 华会计师事务所有限公司（特殊普通合伙）为公司</w:t>
      </w:r>
      <w:r>
        <w:rPr>
          <w:rFonts w:ascii="宋体" w:hAnsi="宋体" w:cs="宋体" w:eastAsia="宋体" w:hint="default"/>
        </w:rPr>
        <w:t>2012</w:t>
      </w:r>
      <w:r>
        <w:rPr/>
        <w:t>年的财务报告审计机构。</w:t>
      </w:r>
    </w:p>
    <w:p>
      <w:pPr>
        <w:pStyle w:val="BodyText"/>
        <w:spacing w:line="350" w:lineRule="auto" w:before="36"/>
        <w:ind w:right="1129" w:firstLine="504"/>
        <w:jc w:val="both"/>
      </w:pPr>
      <w:r>
        <w:rPr>
          <w:rFonts w:ascii="宋体" w:hAnsi="宋体" w:cs="宋体" w:eastAsia="宋体" w:hint="default"/>
          <w:spacing w:val="-3"/>
        </w:rPr>
        <w:t>2</w:t>
      </w:r>
      <w:r>
        <w:rPr>
          <w:spacing w:val="-3"/>
        </w:rPr>
        <w:t>、</w:t>
      </w:r>
      <w:r>
        <w:rPr>
          <w:rFonts w:ascii="宋体" w:hAnsi="宋体" w:cs="宋体" w:eastAsia="宋体" w:hint="default"/>
          <w:spacing w:val="-3"/>
        </w:rPr>
        <w:t>2012</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30</w:t>
      </w:r>
      <w:r>
        <w:rPr>
          <w:spacing w:val="-3"/>
        </w:rPr>
        <w:t>日在郑州召开第二次会议，审议了以下事项：（</w:t>
      </w:r>
      <w:r>
        <w:rPr>
          <w:rFonts w:ascii="宋体" w:hAnsi="宋体" w:cs="宋体" w:eastAsia="宋体" w:hint="default"/>
          <w:spacing w:val="-3"/>
        </w:rPr>
        <w:t>1</w:t>
      </w:r>
      <w:r>
        <w:rPr>
          <w:spacing w:val="-3"/>
        </w:rPr>
        <w:t>）《内部控制规范实施</w:t>
      </w:r>
      <w:r>
        <w:rPr/>
        <w:t> 工作方案》；（</w:t>
      </w:r>
      <w:r>
        <w:rPr>
          <w:rFonts w:ascii="宋体" w:hAnsi="宋体" w:cs="宋体" w:eastAsia="宋体" w:hint="default"/>
        </w:rPr>
        <w:t>2</w:t>
      </w:r>
      <w:r>
        <w:rPr/>
        <w:t>）《</w:t>
      </w:r>
      <w:r>
        <w:rPr>
          <w:rFonts w:ascii="宋体" w:hAnsi="宋体" w:cs="宋体" w:eastAsia="宋体" w:hint="default"/>
        </w:rPr>
        <w:t>2012</w:t>
      </w:r>
      <w:r>
        <w:rPr/>
        <w:t>年第一季度内部审计工作报告》；（</w:t>
      </w:r>
      <w:r>
        <w:rPr>
          <w:rFonts w:ascii="宋体" w:hAnsi="宋体" w:cs="宋体" w:eastAsia="宋体" w:hint="default"/>
        </w:rPr>
        <w:t>3</w:t>
      </w:r>
      <w:r>
        <w:rPr/>
        <w:t>）《关于</w:t>
      </w:r>
      <w:r>
        <w:rPr>
          <w:rFonts w:ascii="宋体" w:hAnsi="宋体" w:cs="宋体" w:eastAsia="宋体" w:hint="default"/>
        </w:rPr>
        <w:t>2012</w:t>
      </w:r>
      <w:r>
        <w:rPr/>
        <w:t>年一季度募集</w:t>
      </w:r>
      <w:r>
        <w:rPr>
          <w:spacing w:val="-87"/>
        </w:rPr>
        <w:t> </w:t>
      </w:r>
      <w:r>
        <w:rPr>
          <w:spacing w:val="-87"/>
        </w:rPr>
      </w:r>
      <w:r>
        <w:rPr/>
        <w:t>资金存放和使用的审计》；（</w:t>
      </w:r>
      <w:r>
        <w:rPr>
          <w:rFonts w:ascii="宋体" w:hAnsi="宋体" w:cs="宋体" w:eastAsia="宋体" w:hint="default"/>
        </w:rPr>
        <w:t>4</w:t>
      </w:r>
      <w:r>
        <w:rPr/>
        <w:t>）《</w:t>
      </w:r>
      <w:r>
        <w:rPr>
          <w:rFonts w:ascii="宋体" w:hAnsi="宋体" w:cs="宋体" w:eastAsia="宋体" w:hint="default"/>
        </w:rPr>
        <w:t>2012</w:t>
      </w:r>
      <w:r>
        <w:rPr/>
        <w:t>年二季度内审计划安排》。</w:t>
      </w:r>
    </w:p>
    <w:p>
      <w:pPr>
        <w:pStyle w:val="BodyText"/>
        <w:spacing w:line="352" w:lineRule="auto" w:before="36"/>
        <w:ind w:right="1050" w:firstLine="504"/>
        <w:jc w:val="both"/>
      </w:pPr>
      <w:r>
        <w:rPr>
          <w:rFonts w:ascii="宋体" w:hAnsi="宋体" w:cs="宋体" w:eastAsia="宋体" w:hint="default"/>
          <w:spacing w:val="2"/>
        </w:rPr>
        <w:t>3</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24</w:t>
      </w:r>
      <w:r>
        <w:rPr>
          <w:spacing w:val="2"/>
        </w:rPr>
        <w:t>日在北京召开第三次会议，会议审议并通过了以下议案：（</w:t>
      </w:r>
      <w:r>
        <w:rPr>
          <w:rFonts w:ascii="宋体" w:hAnsi="宋体" w:cs="宋体" w:eastAsia="宋体" w:hint="default"/>
          <w:spacing w:val="2"/>
        </w:rPr>
        <w:t>1</w:t>
      </w:r>
      <w:r>
        <w:rPr>
          <w:spacing w:val="2"/>
        </w:rPr>
        <w:t>）《</w:t>
      </w:r>
      <w:r>
        <w:rPr>
          <w:rFonts w:ascii="宋体" w:hAnsi="宋体" w:cs="宋体" w:eastAsia="宋体" w:hint="default"/>
          <w:spacing w:val="2"/>
        </w:rPr>
        <w:t>2012</w:t>
      </w:r>
      <w:r>
        <w:rPr>
          <w:rFonts w:ascii="宋体" w:hAnsi="宋体" w:cs="宋体" w:eastAsia="宋体" w:hint="default"/>
        </w:rPr>
        <w:t> </w:t>
      </w:r>
      <w:r>
        <w:rPr/>
        <w:t>年第二季度内部审计工作报告》；（</w:t>
      </w:r>
      <w:r>
        <w:rPr>
          <w:rFonts w:ascii="宋体" w:hAnsi="宋体" w:cs="宋体" w:eastAsia="宋体" w:hint="default"/>
        </w:rPr>
        <w:t>2</w:t>
      </w:r>
      <w:r>
        <w:rPr/>
        <w:t>）《关于</w:t>
      </w:r>
      <w:r>
        <w:rPr>
          <w:rFonts w:ascii="宋体" w:hAnsi="宋体" w:cs="宋体" w:eastAsia="宋体" w:hint="default"/>
        </w:rPr>
        <w:t>2012</w:t>
      </w:r>
      <w:r>
        <w:rPr/>
        <w:t>年二季度募集资金存放和使用的审计》；</w:t>
      </w:r>
    </w:p>
    <w:p>
      <w:pPr>
        <w:pStyle w:val="BodyText"/>
        <w:spacing w:line="352" w:lineRule="auto" w:before="31"/>
        <w:ind w:left="657" w:right="1129" w:hanging="505"/>
        <w:jc w:val="left"/>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2012</w:t>
      </w:r>
      <w:r>
        <w:rPr/>
        <w:t>年三季度内审计划安排》。 </w:t>
      </w:r>
      <w:r>
        <w:rPr>
          <w:rFonts w:ascii="宋体" w:hAnsi="宋体" w:cs="宋体" w:eastAsia="宋体" w:hint="default"/>
        </w:rPr>
        <w:t>4</w:t>
      </w:r>
      <w:r>
        <w:rPr/>
        <w:t>、</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25</w:t>
      </w:r>
      <w:r>
        <w:rPr/>
        <w:t>日在北京召开第四次会议，会议审议并通过了以下议案：（</w:t>
      </w:r>
      <w:r>
        <w:rPr>
          <w:rFonts w:ascii="宋体" w:hAnsi="宋体" w:cs="宋体" w:eastAsia="宋体" w:hint="default"/>
        </w:rPr>
        <w:t>1</w:t>
      </w:r>
      <w:r>
        <w:rPr/>
        <w:t>）《</w:t>
      </w:r>
      <w:r>
        <w:rPr>
          <w:rFonts w:ascii="宋体" w:hAnsi="宋体" w:cs="宋体" w:eastAsia="宋体" w:hint="default"/>
        </w:rPr>
        <w:t>2012</w:t>
      </w:r>
    </w:p>
    <w:p>
      <w:pPr>
        <w:pStyle w:val="BodyText"/>
        <w:spacing w:line="350" w:lineRule="auto" w:before="34"/>
        <w:ind w:right="998"/>
        <w:jc w:val="left"/>
      </w:pPr>
      <w:r>
        <w:rPr/>
        <w:t>年第三季度内部审计工作报告》；（</w:t>
      </w:r>
      <w:r>
        <w:rPr>
          <w:rFonts w:ascii="宋体" w:hAnsi="宋体" w:cs="宋体" w:eastAsia="宋体" w:hint="default"/>
        </w:rPr>
        <w:t>2</w:t>
      </w:r>
      <w:r>
        <w:rPr/>
        <w:t>）《关于车辆管理情况的专项审计报告》。在本次会议 上，审计委员会主任委员谭宪才在对内审部的工作给予肯定的同时，指出内审工作存在一定</w:t>
      </w:r>
      <w:r>
        <w:rPr>
          <w:spacing w:val="-91"/>
        </w:rPr>
        <w:t> </w:t>
      </w:r>
      <w:r>
        <w:rPr>
          <w:spacing w:val="-91"/>
        </w:rPr>
      </w:r>
      <w:r>
        <w:rPr/>
        <w:t>的局限性，开展工作需要一个过程，工作需要抓紧。鉴于</w:t>
      </w:r>
      <w:r>
        <w:rPr>
          <w:rFonts w:ascii="宋体" w:hAnsi="宋体" w:cs="宋体" w:eastAsia="宋体" w:hint="default"/>
        </w:rPr>
        <w:t>2012</w:t>
      </w:r>
      <w:r>
        <w:rPr/>
        <w:t>年度公司经营情况不理想的现</w:t>
      </w:r>
      <w:r>
        <w:rPr>
          <w:spacing w:val="-88"/>
        </w:rPr>
        <w:t> </w:t>
      </w:r>
      <w:r>
        <w:rPr>
          <w:spacing w:val="-88"/>
        </w:rPr>
      </w:r>
      <w:r>
        <w:rPr/>
        <w:t>状，经营压力大，会计核算要准确，确保公司经营活动的真实性，客观反映公司业绩。在第</w:t>
      </w:r>
      <w:r>
        <w:rPr>
          <w:spacing w:val="-91"/>
        </w:rPr>
        <w:t> </w:t>
      </w:r>
      <w:r>
        <w:rPr>
          <w:spacing w:val="-91"/>
        </w:rPr>
      </w:r>
      <w:r>
        <w:rPr>
          <w:spacing w:val="-3"/>
        </w:rPr>
        <w:t>四季度内审部应重点注意并完成以下几项工作：（</w:t>
      </w:r>
      <w:r>
        <w:rPr>
          <w:rFonts w:ascii="宋体" w:hAnsi="宋体" w:cs="宋体" w:eastAsia="宋体" w:hint="default"/>
          <w:spacing w:val="-3"/>
        </w:rPr>
        <w:t>1</w:t>
      </w:r>
      <w:r>
        <w:rPr>
          <w:spacing w:val="-3"/>
        </w:rPr>
        <w:t>）审核财务制度的执行情况，尤其是财务</w:t>
      </w:r>
      <w:r>
        <w:rPr>
          <w:spacing w:val="-80"/>
        </w:rPr>
        <w:t> </w:t>
      </w:r>
      <w:r>
        <w:rPr>
          <w:spacing w:val="-80"/>
        </w:rPr>
      </w:r>
      <w:r>
        <w:rPr/>
        <w:t>制度变动情况；（</w:t>
      </w:r>
      <w:r>
        <w:rPr>
          <w:rFonts w:ascii="宋体" w:hAnsi="宋体" w:cs="宋体" w:eastAsia="宋体" w:hint="default"/>
        </w:rPr>
        <w:t>2</w:t>
      </w:r>
      <w:r>
        <w:rPr/>
        <w:t>）审核公司收入、费用、利润的确认，保持与往年的一贯性；（</w:t>
      </w:r>
      <w:r>
        <w:rPr>
          <w:rFonts w:ascii="宋体" w:hAnsi="宋体" w:cs="宋体" w:eastAsia="宋体" w:hint="default"/>
        </w:rPr>
        <w:t>3</w:t>
      </w:r>
      <w:r>
        <w:rPr/>
        <w:t>）配合</w:t>
      </w:r>
      <w:r>
        <w:rPr>
          <w:spacing w:val="-84"/>
        </w:rPr>
        <w:t> </w:t>
      </w:r>
      <w:r>
        <w:rPr>
          <w:spacing w:val="-84"/>
        </w:rPr>
      </w:r>
      <w:r>
        <w:rPr>
          <w:spacing w:val="-2"/>
        </w:rPr>
        <w:t>会计事务所做好年报编制工作，发表独立意见；（</w:t>
      </w:r>
      <w:r>
        <w:rPr>
          <w:rFonts w:ascii="宋体" w:hAnsi="宋体" w:cs="宋体" w:eastAsia="宋体" w:hint="default"/>
          <w:spacing w:val="-2"/>
        </w:rPr>
        <w:t>4</w:t>
      </w:r>
      <w:r>
        <w:rPr>
          <w:spacing w:val="-2"/>
        </w:rPr>
        <w:t>）做好子公司、控股公司审计工作；（</w:t>
      </w:r>
      <w:r>
        <w:rPr>
          <w:rFonts w:ascii="宋体" w:hAnsi="宋体" w:cs="宋体" w:eastAsia="宋体" w:hint="default"/>
          <w:spacing w:val="-2"/>
        </w:rPr>
        <w:t>5</w:t>
      </w:r>
      <w:r>
        <w:rPr>
          <w:spacing w:val="-2"/>
        </w:rPr>
        <w:t>）</w:t>
      </w:r>
      <w:r>
        <w:rPr>
          <w:spacing w:val="-117"/>
        </w:rPr>
        <w:t> </w:t>
      </w:r>
      <w:r>
        <w:rPr/>
        <w:t>按照证监会对公司内部控制的要求，着手公司内部控制体系建设，起草相关流程文件。</w:t>
      </w:r>
    </w:p>
    <w:p>
      <w:pPr>
        <w:pStyle w:val="Heading3"/>
        <w:spacing w:line="760" w:lineRule="exact" w:before="9"/>
        <w:ind w:right="4971"/>
        <w:jc w:val="left"/>
        <w:rPr>
          <w:b w:val="0"/>
          <w:bCs w:val="0"/>
        </w:rPr>
      </w:pPr>
      <w:r>
        <w:rPr/>
        <w:t>五、监事会工作情况</w:t>
      </w:r>
      <w:r>
        <w:rPr>
          <w:w w:val="99"/>
        </w:rPr>
        <w:t> </w:t>
      </w:r>
      <w:r>
        <w:rPr/>
        <w:t>监事会在报告期内的监督活动中发现公司是否存在风险</w:t>
      </w:r>
      <w:r>
        <w:rPr>
          <w:b w:val="0"/>
          <w:bCs w:val="0"/>
        </w:rPr>
      </w:r>
    </w:p>
    <w:p>
      <w:pPr>
        <w:pStyle w:val="BodyText"/>
        <w:spacing w:line="360" w:lineRule="auto" w:before="67"/>
        <w:ind w:right="66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监事会对报告期内的监督事项无异议。</w:t>
      </w:r>
    </w:p>
    <w:p>
      <w:pPr>
        <w:spacing w:after="0" w:line="360" w:lineRule="auto"/>
        <w:jc w:val="left"/>
        <w:sectPr>
          <w:pgSz w:w="11910" w:h="16840"/>
          <w:pgMar w:header="745" w:footer="1334" w:top="1060" w:bottom="1540" w:left="980" w:right="0"/>
        </w:sectPr>
      </w:pPr>
    </w:p>
    <w:p>
      <w:pPr>
        <w:spacing w:line="240" w:lineRule="auto" w:before="0"/>
        <w:rPr>
          <w:rFonts w:ascii="宋体" w:hAnsi="宋体" w:cs="宋体" w:eastAsia="宋体" w:hint="default"/>
          <w:sz w:val="20"/>
          <w:szCs w:val="20"/>
        </w:rPr>
      </w:pPr>
    </w:p>
    <w:p>
      <w:pPr>
        <w:spacing w:line="352" w:lineRule="auto" w:before="198"/>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六、公司相对于控股股东在业务、人员、资产、机构、财务等方面的独立完整情况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公司持股</w:t>
      </w:r>
      <w:r>
        <w:rPr>
          <w:rFonts w:ascii="宋体" w:hAnsi="宋体" w:cs="宋体" w:eastAsia="宋体" w:hint="default"/>
          <w:spacing w:val="-3"/>
          <w:sz w:val="24"/>
          <w:szCs w:val="24"/>
        </w:rPr>
        <w:t>5%</w:t>
      </w:r>
      <w:r>
        <w:rPr>
          <w:rFonts w:ascii="宋体" w:hAnsi="宋体" w:cs="宋体" w:eastAsia="宋体" w:hint="default"/>
          <w:spacing w:val="-3"/>
          <w:sz w:val="24"/>
          <w:szCs w:val="24"/>
        </w:rPr>
        <w:t>以上的股东均为自然人股东，且不存在控股股东，公司在业务、人员、资产、</w:t>
      </w:r>
    </w:p>
    <w:p>
      <w:pPr>
        <w:spacing w:line="352" w:lineRule="auto" w:before="31"/>
        <w:ind w:left="152" w:right="3794" w:firstLine="0"/>
        <w:jc w:val="left"/>
        <w:rPr>
          <w:rFonts w:ascii="宋体" w:hAnsi="宋体" w:cs="宋体" w:eastAsia="宋体" w:hint="default"/>
          <w:sz w:val="24"/>
          <w:szCs w:val="24"/>
        </w:rPr>
      </w:pPr>
      <w:r>
        <w:rPr>
          <w:rFonts w:ascii="宋体" w:hAnsi="宋体" w:cs="宋体" w:eastAsia="宋体" w:hint="default"/>
          <w:sz w:val="24"/>
          <w:szCs w:val="24"/>
        </w:rPr>
        <w:t>机构、财务方面独立完整，不存在不能保持自主经营能力的情况。 </w:t>
      </w:r>
      <w:r>
        <w:rPr>
          <w:rFonts w:ascii="宋体" w:hAnsi="宋体" w:cs="宋体" w:eastAsia="宋体" w:hint="default"/>
          <w:b/>
          <w:bCs/>
          <w:sz w:val="24"/>
          <w:szCs w:val="24"/>
        </w:rPr>
        <w:t>七、同业竞争情况</w:t>
      </w:r>
      <w:r>
        <w:rPr>
          <w:rFonts w:ascii="宋体" w:hAnsi="宋体" w:cs="宋体" w:eastAsia="宋体" w:hint="default"/>
          <w:sz w:val="24"/>
          <w:szCs w:val="24"/>
        </w:rPr>
      </w:r>
    </w:p>
    <w:p>
      <w:pPr>
        <w:pStyle w:val="BodyText"/>
        <w:spacing w:line="350" w:lineRule="auto" w:before="34"/>
        <w:ind w:right="1129" w:firstLine="480"/>
        <w:jc w:val="both"/>
      </w:pPr>
      <w:r>
        <w:rPr/>
        <w:t>公司不存在因股份化改造、行业特点、国家政策、收购兼并等原因而产生的同业竞争情 </w:t>
      </w:r>
      <w:r>
        <w:rPr>
          <w:spacing w:val="-2"/>
        </w:rPr>
        <w:t>形。公司第一大股东李海鹰先生出具了《避免同业竞争承诺》，承诺</w:t>
      </w:r>
      <w:r>
        <w:rPr>
          <w:rFonts w:ascii="宋体" w:hAnsi="宋体" w:cs="宋体" w:eastAsia="宋体" w:hint="default"/>
          <w:spacing w:val="-2"/>
        </w:rPr>
        <w:t>"</w:t>
      </w:r>
      <w:r>
        <w:rPr>
          <w:spacing w:val="-2"/>
        </w:rPr>
        <w:t>在持有辉煌科技股权或</w:t>
      </w:r>
      <w:r>
        <w:rPr>
          <w:spacing w:val="-118"/>
        </w:rPr>
        <w:t> </w:t>
      </w:r>
      <w:r>
        <w:rPr/>
        <w:t>担任辉煌科技董事、监事、高级管理人员或核心技术人员期间及法定期限内，不经营或投资</w:t>
      </w:r>
      <w:r>
        <w:rPr>
          <w:spacing w:val="-91"/>
        </w:rPr>
        <w:t> </w:t>
      </w:r>
      <w:r>
        <w:rPr>
          <w:spacing w:val="-91"/>
        </w:rPr>
      </w:r>
      <w:r>
        <w:rPr/>
        <w:t>于任何与辉煌科技主营业务构成同业竞争的企业</w:t>
      </w:r>
      <w:r>
        <w:rPr>
          <w:rFonts w:ascii="宋体" w:hAnsi="宋体" w:cs="宋体" w:eastAsia="宋体" w:hint="default"/>
        </w:rPr>
        <w:t>"</w:t>
      </w:r>
      <w:r>
        <w:rPr/>
        <w:t>。</w:t>
      </w:r>
    </w:p>
    <w:p>
      <w:pPr>
        <w:spacing w:line="352" w:lineRule="auto" w:before="34"/>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公司制定了《高级管理人员薪酬管理制度》，建立了公正、合理、有效的董事、监事和</w:t>
      </w:r>
    </w:p>
    <w:p>
      <w:pPr>
        <w:pStyle w:val="BodyText"/>
        <w:spacing w:line="350" w:lineRule="auto" w:before="34"/>
        <w:ind w:right="0"/>
        <w:jc w:val="left"/>
      </w:pPr>
      <w:r>
        <w:rPr/>
        <w:t>高级管理人员绩效考核评价体系，将公司年度经营目标分解落实，明确责任，量化考核，根</w:t>
      </w:r>
      <w:r>
        <w:rPr>
          <w:spacing w:val="-91"/>
        </w:rPr>
        <w:t> </w:t>
      </w:r>
      <w:r>
        <w:rPr>
          <w:spacing w:val="-91"/>
        </w:rPr>
      </w:r>
      <w:r>
        <w:rPr/>
        <w:t>据高级管理人员的绩效进行考核及实施对应的奖惩。</w:t>
      </w:r>
    </w:p>
    <w:p>
      <w:pPr>
        <w:spacing w:after="0" w:line="350" w:lineRule="auto"/>
        <w:jc w:val="left"/>
        <w:sectPr>
          <w:pgSz w:w="11910" w:h="16840"/>
          <w:pgMar w:header="745" w:footer="1334"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09"/>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ind w:right="3742"/>
        <w:jc w:val="left"/>
        <w:rPr>
          <w:b w:val="0"/>
          <w:bCs w:val="0"/>
        </w:rPr>
      </w:pPr>
      <w:r>
        <w:rPr/>
        <w:t>一、内部控制建设情况</w:t>
      </w:r>
      <w:r>
        <w:rPr>
          <w:b w:val="0"/>
          <w:bCs w:val="0"/>
        </w:rPr>
      </w:r>
    </w:p>
    <w:p>
      <w:pPr>
        <w:spacing w:line="240" w:lineRule="auto" w:before="4"/>
        <w:rPr>
          <w:rFonts w:ascii="宋体" w:hAnsi="宋体" w:cs="宋体" w:eastAsia="宋体" w:hint="default"/>
          <w:b/>
          <w:bCs/>
          <w:sz w:val="32"/>
          <w:szCs w:val="32"/>
        </w:rPr>
      </w:pPr>
    </w:p>
    <w:p>
      <w:pPr>
        <w:pStyle w:val="BodyText"/>
        <w:spacing w:line="350" w:lineRule="auto" w:before="0"/>
        <w:ind w:right="1130" w:firstLine="480"/>
        <w:jc w:val="both"/>
      </w:pPr>
      <w:r>
        <w:rPr/>
        <w:t>公司董事会高度重视内部控制规范体系建设工作，为确保工作顺利开展，公司在组织机 构方面予以保障。公司成立内部控制规范领导小组和内部控制规范工作小组。内部控制规范</w:t>
      </w:r>
      <w:r>
        <w:rPr>
          <w:spacing w:val="-91"/>
        </w:rPr>
        <w:t> </w:t>
      </w:r>
      <w:r>
        <w:rPr>
          <w:spacing w:val="-91"/>
        </w:rPr>
      </w:r>
      <w:r>
        <w:rPr/>
        <w:t>领导小组是公司内部控制工作的领导机构，经董事会授权，审批《内控管理手册》的临时修</w:t>
      </w:r>
      <w:r>
        <w:rPr>
          <w:spacing w:val="-91"/>
        </w:rPr>
        <w:t> </w:t>
      </w:r>
      <w:r>
        <w:rPr>
          <w:spacing w:val="-91"/>
        </w:rPr>
      </w:r>
      <w:r>
        <w:rPr/>
        <w:t>改；审核年度内部控制自我评价报告；对内部控制检查中发现的问题做出处理和整改决定，</w:t>
      </w:r>
      <w:r>
        <w:rPr>
          <w:spacing w:val="-91"/>
        </w:rPr>
        <w:t> </w:t>
      </w:r>
      <w:r>
        <w:rPr>
          <w:spacing w:val="-91"/>
        </w:rPr>
      </w:r>
      <w:r>
        <w:rPr/>
        <w:t>重大问题报董事会审批；负责审定内部控制执行情况考核方案；负责审议每年更新的《内控</w:t>
      </w:r>
      <w:r>
        <w:rPr>
          <w:spacing w:val="-91"/>
        </w:rPr>
        <w:t> </w:t>
      </w:r>
      <w:r>
        <w:rPr>
          <w:spacing w:val="-91"/>
        </w:rPr>
      </w:r>
      <w:r>
        <w:rPr/>
        <w:t>管理手册》等；内部控制规范工作小组在领导小组的指导下，负责公司内部控制体系及制度</w:t>
      </w:r>
      <w:r>
        <w:rPr>
          <w:spacing w:val="-89"/>
        </w:rPr>
        <w:t> </w:t>
      </w:r>
      <w:r>
        <w:rPr>
          <w:spacing w:val="-89"/>
        </w:rPr>
      </w:r>
      <w:r>
        <w:rPr/>
        <w:t>体系的有效运行和完善，对归口部门拟定发布的内部控制制度进行审核。审计部门负责内部</w:t>
      </w:r>
      <w:r>
        <w:rPr>
          <w:spacing w:val="-91"/>
        </w:rPr>
        <w:t> </w:t>
      </w:r>
      <w:r>
        <w:rPr>
          <w:spacing w:val="-91"/>
        </w:rPr>
      </w:r>
      <w:r>
        <w:rPr/>
        <w:t>控制有效性的监督与评价。 </w:t>
      </w:r>
      <w:r>
        <w:rPr>
          <w:spacing w:val="-3"/>
        </w:rPr>
        <w:t>公司制定了《内部控制规范实施工作方案》，明确了实施步骤和</w:t>
      </w:r>
      <w:r>
        <w:rPr>
          <w:spacing w:val="-119"/>
        </w:rPr>
        <w:t> </w:t>
      </w:r>
      <w:r>
        <w:rPr>
          <w:spacing w:val="-119"/>
        </w:rPr>
      </w:r>
      <w:r>
        <w:rPr/>
        <w:t>实施范围。公司依据管理的实际情况，内控体系建设涵盖了公司重要业务单元的重要业务流</w:t>
      </w:r>
      <w:r>
        <w:rPr>
          <w:spacing w:val="-91"/>
        </w:rPr>
        <w:t> </w:t>
      </w:r>
      <w:r>
        <w:rPr>
          <w:spacing w:val="-91"/>
        </w:rPr>
      </w:r>
      <w:r>
        <w:rPr/>
        <w:t>程，具体包括：公司层面基本控制、财务报告与信息披露、全面预算管理、资金管理、投资</w:t>
      </w:r>
      <w:r>
        <w:rPr>
          <w:spacing w:val="-91"/>
        </w:rPr>
        <w:t> </w:t>
      </w:r>
      <w:r>
        <w:rPr>
          <w:spacing w:val="-91"/>
        </w:rPr>
      </w:r>
      <w:r>
        <w:rPr/>
        <w:t>决策、对外股权投资实施、采购与付款管理、销售与收款管理、存货管理、生产管理、产品</w:t>
      </w:r>
      <w:r>
        <w:rPr>
          <w:spacing w:val="-91"/>
        </w:rPr>
        <w:t> </w:t>
      </w:r>
      <w:r>
        <w:rPr>
          <w:spacing w:val="-91"/>
        </w:rPr>
      </w:r>
      <w:r>
        <w:rPr/>
        <w:t>工程项目管理、对外担保、固定资产与无形资产、工程项目管理（基建类）、研发管理、合</w:t>
      </w:r>
      <w:r>
        <w:rPr>
          <w:spacing w:val="-86"/>
        </w:rPr>
        <w:t> </w:t>
      </w:r>
      <w:r>
        <w:rPr>
          <w:spacing w:val="-86"/>
        </w:rPr>
      </w:r>
      <w:r>
        <w:rPr/>
        <w:t>同管理、人力资源管理、信息系统控制等方面。</w:t>
      </w:r>
      <w:r>
        <w:rPr>
          <w:spacing w:val="-76"/>
        </w:rPr>
        <w:t> </w:t>
      </w:r>
      <w:r>
        <w:rPr/>
        <w:t>公司已编制完成《内部控制管理手册－试运</w:t>
      </w:r>
      <w:r>
        <w:rPr/>
        <w:t> 行稿》，将内部控制的五个要素全面嵌入公司的主要业务流程中，并充分将“应用指引”中</w:t>
      </w:r>
      <w:r>
        <w:rPr>
          <w:spacing w:val="-86"/>
        </w:rPr>
        <w:t> </w:t>
      </w:r>
      <w:r>
        <w:rPr>
          <w:spacing w:val="-86"/>
        </w:rPr>
      </w:r>
      <w:r>
        <w:rPr/>
        <w:t>的相关控制要求与公司的管理实际相结合、将内部控制建设工作与评价工作相结合、将评价</w:t>
      </w:r>
      <w:r>
        <w:rPr>
          <w:spacing w:val="-91"/>
        </w:rPr>
        <w:t> </w:t>
      </w:r>
      <w:r>
        <w:rPr>
          <w:spacing w:val="-91"/>
        </w:rPr>
      </w:r>
      <w:r>
        <w:rPr/>
        <w:t>工作与持续完善工作相结合，以确保公司内部控制体系设计和运行的有效性。</w:t>
      </w:r>
    </w:p>
    <w:p>
      <w:pPr>
        <w:pStyle w:val="Heading3"/>
        <w:spacing w:line="240" w:lineRule="auto" w:before="211"/>
        <w:ind w:right="3742"/>
        <w:jc w:val="left"/>
        <w:rPr>
          <w:b w:val="0"/>
          <w:bCs w:val="0"/>
        </w:rPr>
      </w:pPr>
      <w:r>
        <w:rPr/>
        <w:t>二、董事会关于内部控制责任的声明</w:t>
      </w:r>
      <w:r>
        <w:rPr>
          <w:b w:val="0"/>
          <w:bCs w:val="0"/>
        </w:rPr>
      </w:r>
    </w:p>
    <w:p>
      <w:pPr>
        <w:spacing w:line="240" w:lineRule="auto" w:before="4"/>
        <w:rPr>
          <w:rFonts w:ascii="宋体" w:hAnsi="宋体" w:cs="宋体" w:eastAsia="宋体" w:hint="default"/>
          <w:b/>
          <w:bCs/>
          <w:sz w:val="32"/>
          <w:szCs w:val="32"/>
        </w:rPr>
      </w:pPr>
    </w:p>
    <w:p>
      <w:pPr>
        <w:pStyle w:val="BodyText"/>
        <w:spacing w:line="350" w:lineRule="auto" w:before="0"/>
        <w:ind w:right="996" w:firstLine="480"/>
        <w:jc w:val="left"/>
      </w:pPr>
      <w:r>
        <w:rPr/>
        <w:t>公司董事会及全体董事保证本报告内容不存在任何虚假记载、误导性陈述或重大遗漏， 并对报告内容的真实性、准确性和完整性承担个别及连带责任。</w:t>
      </w:r>
      <w:r>
        <w:rPr>
          <w:spacing w:val="-56"/>
        </w:rPr>
        <w:t> </w:t>
      </w:r>
      <w:r>
        <w:rPr/>
        <w:t>建立健全并有效实施内部控</w:t>
      </w:r>
      <w:r>
        <w:rPr/>
        <w:t> 制是公司董事会的责任；监事会对董事会建立与实施内部控制进行监督；经理层在董事会的</w:t>
      </w:r>
      <w:r>
        <w:rPr>
          <w:spacing w:val="-91"/>
        </w:rPr>
        <w:t> </w:t>
      </w:r>
      <w:r>
        <w:rPr>
          <w:spacing w:val="-91"/>
        </w:rPr>
      </w:r>
      <w:r>
        <w:rPr/>
        <w:t>授权下负责组织领导公司内部控制的日常运行与持续完善。</w:t>
      </w:r>
      <w:r>
        <w:rPr>
          <w:spacing w:val="-40"/>
        </w:rPr>
        <w:t> </w:t>
      </w:r>
      <w:r>
        <w:rPr>
          <w:spacing w:val="-3"/>
        </w:rPr>
        <w:t>公司内部控制的目标是：保证公</w:t>
      </w:r>
      <w:r>
        <w:rPr/>
        <w:t> </w:t>
      </w:r>
      <w:r>
        <w:rPr>
          <w:spacing w:val="-2"/>
        </w:rPr>
        <w:t>司经营管理合法合规；财务报告及相关信息真实完整；资产安全完整；提高经营效率和效果；</w:t>
      </w:r>
      <w:r>
        <w:rPr/>
        <w:t> 促进公司稳步可持续发展和发展战略的实现。由于内部控制存在固有局限性，故公司的内部</w:t>
      </w:r>
      <w:r>
        <w:rPr>
          <w:spacing w:val="-91"/>
        </w:rPr>
        <w:t> </w:t>
      </w:r>
      <w:r>
        <w:rPr>
          <w:spacing w:val="-91"/>
        </w:rPr>
      </w:r>
      <w:r>
        <w:rPr/>
        <w:t>控制体系仅能对实现上述目标提供合理保证而非绝对保证。</w:t>
      </w:r>
    </w:p>
    <w:p>
      <w:pPr>
        <w:spacing w:after="0" w:line="350" w:lineRule="auto"/>
        <w:jc w:val="left"/>
        <w:sectPr>
          <w:pgSz w:w="11910" w:h="16840"/>
          <w:pgMar w:header="745" w:footer="1334" w:top="1060" w:bottom="1540" w:left="980" w:right="0"/>
        </w:sectPr>
      </w:pPr>
    </w:p>
    <w:p>
      <w:pPr>
        <w:spacing w:line="240" w:lineRule="auto" w:before="8"/>
        <w:rPr>
          <w:rFonts w:ascii="宋体" w:hAnsi="宋体" w:cs="宋体" w:eastAsia="宋体" w:hint="default"/>
          <w:sz w:val="23"/>
          <w:szCs w:val="23"/>
        </w:rPr>
      </w:pPr>
    </w:p>
    <w:p>
      <w:pPr>
        <w:pStyle w:val="Heading3"/>
        <w:spacing w:line="240" w:lineRule="auto"/>
        <w:ind w:right="3742"/>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32"/>
          <w:szCs w:val="32"/>
        </w:rPr>
      </w:pPr>
    </w:p>
    <w:p>
      <w:pPr>
        <w:pStyle w:val="BodyText"/>
        <w:spacing w:line="350" w:lineRule="auto" w:before="0"/>
        <w:ind w:right="1139" w:firstLine="480"/>
        <w:jc w:val="both"/>
      </w:pPr>
      <w:r>
        <w:rPr/>
        <w:t>公司以《会计法》、《企业会计准则》、《企业内部控制基本规范》以及监管部门的相 关规范性文件为依据，建立了财务报告内部控制机制，财务报告的编制、对外提供等内部控</w:t>
      </w:r>
      <w:r>
        <w:rPr>
          <w:spacing w:val="-90"/>
        </w:rPr>
        <w:t> </w:t>
      </w:r>
      <w:r>
        <w:rPr>
          <w:spacing w:val="-90"/>
        </w:rPr>
      </w:r>
      <w:r>
        <w:rPr/>
        <w:t>制均符合相关法律法规的要求。</w:t>
      </w:r>
    </w:p>
    <w:p>
      <w:pPr>
        <w:pStyle w:val="Heading3"/>
        <w:spacing w:line="240" w:lineRule="auto" w:before="211"/>
        <w:ind w:right="3742"/>
        <w:jc w:val="left"/>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20" w:right="0"/>
              <w:jc w:val="left"/>
              <w:rPr>
                <w:rFonts w:ascii="宋体" w:hAnsi="宋体" w:cs="宋体" w:eastAsia="宋体" w:hint="default"/>
                <w:sz w:val="21"/>
                <w:szCs w:val="21"/>
              </w:rPr>
            </w:pPr>
            <w:r>
              <w:rPr>
                <w:rFonts w:ascii="宋体" w:hAnsi="宋体" w:cs="宋体" w:eastAsia="宋体" w:hint="default"/>
                <w:sz w:val="21"/>
                <w:szCs w:val="21"/>
              </w:rPr>
              <w:t>内部控制自我评价报告中报告期内发现的内部控制重大缺陷的具体情况</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3" w:right="0"/>
              <w:jc w:val="left"/>
              <w:rPr>
                <w:rFonts w:ascii="宋体" w:hAnsi="宋体" w:cs="宋体" w:eastAsia="宋体" w:hint="default"/>
                <w:sz w:val="21"/>
                <w:szCs w:val="21"/>
              </w:rPr>
            </w:pPr>
            <w:r>
              <w:rPr>
                <w:rFonts w:ascii="宋体" w:hAnsi="宋体" w:cs="宋体" w:eastAsia="宋体" w:hint="default"/>
                <w:sz w:val="21"/>
                <w:szCs w:val="21"/>
              </w:rPr>
              <w:t>报告期内未发现内部控制的重大缺陷。</w:t>
            </w:r>
          </w:p>
        </w:tc>
      </w:tr>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22" w:right="104"/>
              <w:jc w:val="left"/>
              <w:rPr>
                <w:rFonts w:ascii="宋体" w:hAnsi="宋体" w:cs="宋体" w:eastAsia="宋体" w:hint="default"/>
                <w:sz w:val="21"/>
                <w:szCs w:val="21"/>
              </w:rPr>
            </w:pPr>
            <w:r>
              <w:rPr>
                <w:rFonts w:ascii="宋体" w:hAnsi="宋体" w:cs="宋体" w:eastAsia="宋体" w:hint="default"/>
                <w:spacing w:val="-2"/>
                <w:sz w:val="21"/>
                <w:szCs w:val="21"/>
              </w:rPr>
              <w:t>内部控制自我评价报告全文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2" w:right="104"/>
              <w:jc w:val="left"/>
              <w:rPr>
                <w:rFonts w:ascii="宋体" w:hAnsi="宋体" w:cs="宋体" w:eastAsia="宋体" w:hint="default"/>
                <w:sz w:val="21"/>
                <w:szCs w:val="21"/>
              </w:rPr>
            </w:pPr>
            <w:r>
              <w:rPr>
                <w:rFonts w:ascii="宋体" w:hAnsi="宋体" w:cs="宋体" w:eastAsia="宋体" w:hint="default"/>
                <w:spacing w:val="-2"/>
                <w:sz w:val="21"/>
                <w:szCs w:val="21"/>
              </w:rPr>
              <w:t>内部控制自我评价报告全文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2013-018</w:t>
            </w:r>
            <w:r>
              <w:rPr>
                <w:rFonts w:ascii="宋体" w:hAnsi="宋体" w:cs="宋体" w:eastAsia="宋体" w:hint="default"/>
                <w:spacing w:val="-3"/>
                <w:sz w:val="21"/>
                <w:szCs w:val="21"/>
              </w:rPr>
              <w:t>《河南辉煌科技股份有限公司内部控制自我评价报告》，巨潮资讯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网（</w:t>
            </w:r>
            <w:hyperlink r:id="rId13">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bl>
    <w:p>
      <w:pPr>
        <w:spacing w:line="240" w:lineRule="auto" w:before="1"/>
        <w:rPr>
          <w:rFonts w:ascii="宋体" w:hAnsi="宋体" w:cs="宋体" w:eastAsia="宋体" w:hint="default"/>
          <w:b/>
          <w:bCs/>
          <w:sz w:val="18"/>
          <w:szCs w:val="18"/>
        </w:rPr>
      </w:pPr>
    </w:p>
    <w:p>
      <w:pPr>
        <w:pStyle w:val="Heading3"/>
        <w:spacing w:line="240" w:lineRule="auto"/>
        <w:ind w:right="3742"/>
        <w:jc w:val="left"/>
        <w:rPr>
          <w:b w:val="0"/>
          <w:bCs w:val="0"/>
        </w:rPr>
      </w:pPr>
      <w:r>
        <w:rPr/>
        <w:t>五、内部控制审计报告</w:t>
      </w:r>
      <w:r>
        <w:rPr>
          <w:b w:val="0"/>
          <w:bCs w:val="0"/>
        </w:rPr>
      </w:r>
    </w:p>
    <w:p>
      <w:pPr>
        <w:spacing w:line="240" w:lineRule="auto" w:before="6"/>
        <w:rPr>
          <w:rFonts w:ascii="宋体" w:hAnsi="宋体" w:cs="宋体" w:eastAsia="宋体" w:hint="default"/>
          <w:b/>
          <w:bCs/>
          <w:sz w:val="26"/>
          <w:szCs w:val="26"/>
        </w:rPr>
      </w:pPr>
    </w:p>
    <w:p>
      <w:pPr>
        <w:spacing w:before="0"/>
        <w:ind w:left="152" w:right="37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内部控制审计报告中的审议意见段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firstLine="420"/>
              <w:jc w:val="left"/>
              <w:rPr>
                <w:rFonts w:ascii="宋体" w:hAnsi="宋体" w:cs="宋体" w:eastAsia="宋体" w:hint="default"/>
                <w:sz w:val="21"/>
                <w:szCs w:val="21"/>
              </w:rPr>
            </w:pPr>
            <w:r>
              <w:rPr>
                <w:rFonts w:ascii="宋体" w:hAnsi="宋体" w:cs="宋体" w:eastAsia="宋体" w:hint="default"/>
                <w:spacing w:val="-3"/>
                <w:sz w:val="21"/>
                <w:szCs w:val="21"/>
              </w:rPr>
              <w:t>我们认为，辉煌科技公司于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日按照《企业内部控制基本规范》和相关规定在所有重</w:t>
            </w:r>
            <w:r>
              <w:rPr>
                <w:rFonts w:ascii="宋体" w:hAnsi="宋体" w:cs="宋体" w:eastAsia="宋体" w:hint="default"/>
                <w:w w:val="100"/>
                <w:sz w:val="21"/>
                <w:szCs w:val="21"/>
              </w:rPr>
              <w:t> </w:t>
            </w:r>
            <w:r>
              <w:rPr>
                <w:rFonts w:ascii="宋体" w:hAnsi="宋体" w:cs="宋体" w:eastAsia="宋体" w:hint="default"/>
                <w:sz w:val="21"/>
                <w:szCs w:val="21"/>
              </w:rPr>
              <w:t>大方面保持了有效的财务报告内部控制。</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104"/>
              <w:jc w:val="left"/>
              <w:rPr>
                <w:rFonts w:ascii="宋体" w:hAnsi="宋体" w:cs="宋体" w:eastAsia="宋体" w:hint="default"/>
                <w:sz w:val="21"/>
                <w:szCs w:val="21"/>
              </w:rPr>
            </w:pPr>
            <w:r>
              <w:rPr>
                <w:rFonts w:ascii="宋体" w:hAnsi="宋体" w:cs="宋体" w:eastAsia="宋体" w:hint="default"/>
                <w:spacing w:val="-2"/>
                <w:sz w:val="21"/>
                <w:szCs w:val="21"/>
              </w:rPr>
              <w:t>内部控制审计报告全文披露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04"/>
              <w:jc w:val="left"/>
              <w:rPr>
                <w:rFonts w:ascii="宋体" w:hAnsi="宋体" w:cs="宋体" w:eastAsia="宋体" w:hint="default"/>
                <w:sz w:val="21"/>
                <w:szCs w:val="21"/>
              </w:rPr>
            </w:pPr>
            <w:r>
              <w:rPr>
                <w:rFonts w:ascii="宋体" w:hAnsi="宋体" w:cs="宋体" w:eastAsia="宋体" w:hint="default"/>
                <w:spacing w:val="-2"/>
                <w:sz w:val="21"/>
                <w:szCs w:val="21"/>
              </w:rPr>
              <w:t>内部控制审计报告全文披露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《河南辉煌科技股份有限公司内部控制审计报告》，巨潮资讯网</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w:t>
            </w:r>
            <w:hyperlink r:id="rId13">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bl>
    <w:p>
      <w:pPr>
        <w:spacing w:line="240" w:lineRule="auto" w:before="9"/>
        <w:rPr>
          <w:rFonts w:ascii="宋体" w:hAnsi="宋体" w:cs="宋体" w:eastAsia="宋体" w:hint="default"/>
          <w:sz w:val="4"/>
          <w:szCs w:val="4"/>
        </w:rPr>
      </w:pPr>
    </w:p>
    <w:p>
      <w:pPr>
        <w:pStyle w:val="BodyText"/>
        <w:spacing w:line="240" w:lineRule="auto" w:before="26"/>
        <w:ind w:left="633" w:right="3742"/>
        <w:jc w:val="left"/>
      </w:pPr>
      <w:r>
        <w:rPr/>
        <w:t>会计师事务所是否出具非标准意见的内部控制审计报告</w:t>
      </w:r>
    </w:p>
    <w:p>
      <w:pPr>
        <w:pStyle w:val="BodyText"/>
        <w:spacing w:line="352" w:lineRule="auto" w:before="144"/>
        <w:ind w:left="633" w:right="2113"/>
        <w:jc w:val="left"/>
      </w:pPr>
      <w:r>
        <w:rPr/>
        <w:t>□ 是 √</w:t>
      </w:r>
      <w:r>
        <w:rPr>
          <w:spacing w:val="-1"/>
        </w:rPr>
        <w:t> </w:t>
      </w:r>
      <w:r>
        <w:rPr/>
        <w:t>否</w:t>
      </w:r>
      <w:r>
        <w:rPr/>
        <w:t> 会计师事务所出具的内部控制审计报告与董事会的自我评价报告意见是否一致</w:t>
      </w:r>
    </w:p>
    <w:p>
      <w:pPr>
        <w:spacing w:line="484" w:lineRule="auto" w:before="34"/>
        <w:ind w:left="152" w:right="4971" w:firstLine="480"/>
        <w:jc w:val="left"/>
        <w:rPr>
          <w:rFonts w:ascii="宋体" w:hAnsi="宋体" w:cs="宋体" w:eastAsia="宋体" w:hint="default"/>
          <w:sz w:val="24"/>
          <w:szCs w:val="24"/>
        </w:rPr>
      </w:pPr>
      <w:r>
        <w:rPr>
          <w:rFonts w:ascii="宋体" w:hAnsi="宋体" w:cs="宋体" w:eastAsia="宋体" w:hint="default"/>
          <w:sz w:val="24"/>
          <w:szCs w:val="24"/>
        </w:rPr>
        <w:t>√ 是 □</w:t>
      </w:r>
      <w:r>
        <w:rPr>
          <w:rFonts w:ascii="宋体" w:hAnsi="宋体" w:cs="宋体" w:eastAsia="宋体" w:hint="default"/>
          <w:spacing w:val="-1"/>
          <w:sz w:val="24"/>
          <w:szCs w:val="24"/>
        </w:rPr>
        <w:t> </w:t>
      </w:r>
      <w:r>
        <w:rPr>
          <w:rFonts w:ascii="宋体" w:hAnsi="宋体" w:cs="宋体" w:eastAsia="宋体" w:hint="default"/>
          <w:sz w:val="24"/>
          <w:szCs w:val="24"/>
        </w:rPr>
        <w:t>否</w:t>
      </w:r>
      <w:r>
        <w:rPr>
          <w:rFonts w:ascii="宋体" w:hAnsi="宋体" w:cs="宋体" w:eastAsia="宋体" w:hint="default"/>
          <w:sz w:val="24"/>
          <w:szCs w:val="24"/>
        </w:rPr>
        <w:t> </w:t>
      </w:r>
      <w:r>
        <w:rPr>
          <w:rFonts w:ascii="宋体" w:hAnsi="宋体" w:cs="宋体" w:eastAsia="宋体" w:hint="default"/>
          <w:b/>
          <w:bCs/>
          <w:sz w:val="24"/>
          <w:szCs w:val="24"/>
        </w:rPr>
        <w:t>六、年度报告重大差错责任追究制度的建立与执行情况</w:t>
      </w:r>
      <w:r>
        <w:rPr>
          <w:rFonts w:ascii="宋体" w:hAnsi="宋体" w:cs="宋体" w:eastAsia="宋体" w:hint="default"/>
          <w:sz w:val="24"/>
          <w:szCs w:val="24"/>
        </w:rPr>
      </w:r>
    </w:p>
    <w:p>
      <w:pPr>
        <w:pStyle w:val="BodyText"/>
        <w:spacing w:line="350" w:lineRule="auto" w:before="180"/>
        <w:ind w:right="0" w:firstLine="480"/>
        <w:jc w:val="left"/>
      </w:pPr>
      <w:r>
        <w:rPr/>
        <w:t>公司已经建立了年度报告披露重大差错责任追究制度，报告期内执行情况良好，不存在 发生重大会计差错更正、重大遗漏信息补充等情况。</w:t>
      </w:r>
    </w:p>
    <w:p>
      <w:pPr>
        <w:spacing w:after="0" w:line="350" w:lineRule="auto"/>
        <w:jc w:val="left"/>
        <w:sectPr>
          <w:pgSz w:w="11910" w:h="16840"/>
          <w:pgMar w:header="745" w:footer="1334"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09"/>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ind w:right="3742"/>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大华会计师事务所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大华审字</w:t>
            </w:r>
            <w:r>
              <w:rPr>
                <w:rFonts w:ascii="Times New Roman" w:hAnsi="Times New Roman" w:cs="Times New Roman" w:eastAsia="Times New Roman" w:hint="default"/>
                <w:sz w:val="21"/>
                <w:szCs w:val="21"/>
              </w:rPr>
              <w:t>[2013]004529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bl>
    <w:p>
      <w:pPr>
        <w:pStyle w:val="Heading3"/>
        <w:spacing w:line="240" w:lineRule="auto" w:before="0"/>
        <w:ind w:left="133" w:right="1111"/>
        <w:jc w:val="center"/>
        <w:rPr>
          <w:b w:val="0"/>
          <w:bCs w:val="0"/>
        </w:rPr>
      </w:pPr>
      <w:r>
        <w:rPr/>
        <w:t>审计报告正文</w:t>
      </w:r>
      <w:r>
        <w:rPr>
          <w:b w:val="0"/>
          <w:bCs w:val="0"/>
        </w:rPr>
      </w:r>
    </w:p>
    <w:p>
      <w:pPr>
        <w:pStyle w:val="Heading3"/>
        <w:spacing w:line="240" w:lineRule="auto" w:before="118"/>
        <w:ind w:right="3742"/>
        <w:jc w:val="left"/>
        <w:rPr>
          <w:b w:val="0"/>
          <w:bCs w:val="0"/>
        </w:rPr>
      </w:pPr>
      <w:r>
        <w:rPr/>
        <w:t>河南辉煌科技股份有限公司全体股东：</w:t>
      </w:r>
      <w:r>
        <w:rPr>
          <w:b w:val="0"/>
          <w:bCs w:val="0"/>
        </w:rPr>
      </w:r>
    </w:p>
    <w:p>
      <w:pPr>
        <w:pStyle w:val="BodyText"/>
        <w:spacing w:line="290" w:lineRule="auto" w:before="84"/>
        <w:ind w:right="1136" w:firstLine="559"/>
        <w:jc w:val="both"/>
      </w:pPr>
      <w:r>
        <w:rPr/>
        <w:t>我们审计了后附的河南辉煌科技股份有限公司</w:t>
      </w:r>
      <w:r>
        <w:rPr>
          <w:rFonts w:ascii="Times New Roman" w:hAnsi="Times New Roman" w:cs="Times New Roman" w:eastAsia="Times New Roman" w:hint="default"/>
        </w:rPr>
        <w:t>(</w:t>
      </w:r>
      <w:r>
        <w:rPr/>
        <w:t>以下简称辉煌科技</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2012</w:t>
      </w:r>
      <w:r>
        <w:rPr/>
        <w:t>年度的合并及母公司利润表、合并及母公司现</w:t>
      </w:r>
      <w:r>
        <w:rPr>
          <w:spacing w:val="-91"/>
        </w:rPr>
        <w:t> </w:t>
      </w:r>
      <w:r>
        <w:rPr>
          <w:spacing w:val="-91"/>
        </w:rPr>
      </w:r>
      <w:r>
        <w:rPr/>
        <w:t>金流量表、合并及母公司所有者权益变动表，以及财务报表附注。</w:t>
      </w:r>
    </w:p>
    <w:p>
      <w:pPr>
        <w:pStyle w:val="Heading3"/>
        <w:spacing w:line="240" w:lineRule="auto" w:before="34"/>
        <w:ind w:left="714" w:right="3742"/>
        <w:jc w:val="left"/>
        <w:rPr>
          <w:b w:val="0"/>
          <w:bCs w:val="0"/>
        </w:rPr>
      </w:pPr>
      <w:r>
        <w:rPr/>
        <w:t>（一）管理层对财务报表的责任</w:t>
      </w:r>
      <w:r>
        <w:rPr>
          <w:b w:val="0"/>
          <w:bCs w:val="0"/>
        </w:rPr>
      </w:r>
    </w:p>
    <w:p>
      <w:pPr>
        <w:pStyle w:val="BodyText"/>
        <w:spacing w:line="288" w:lineRule="auto" w:before="86"/>
        <w:ind w:right="1004" w:firstLine="559"/>
        <w:jc w:val="left"/>
      </w:pPr>
      <w:r>
        <w:rPr/>
        <w:t>编制和公允列报财务报表是辉煌科技管理层的责任，这种责任包括：（</w:t>
      </w:r>
      <w:r>
        <w:rPr>
          <w:rFonts w:ascii="Times New Roman" w:hAnsi="Times New Roman" w:cs="Times New Roman" w:eastAsia="Times New Roman" w:hint="default"/>
        </w:rPr>
        <w:t>1</w:t>
      </w:r>
      <w:r>
        <w:rPr/>
        <w:t>）按照企业会</w:t>
      </w:r>
      <w:r>
        <w:rPr>
          <w:spacing w:val="2"/>
        </w:rPr>
        <w:t> </w:t>
      </w:r>
      <w:r>
        <w:rPr>
          <w:spacing w:val="-5"/>
        </w:rPr>
        <w:t>计准则的规定编制财务报表，并使其实现公允反映；（</w:t>
      </w:r>
      <w:r>
        <w:rPr>
          <w:rFonts w:ascii="Times New Roman" w:hAnsi="Times New Roman" w:cs="Times New Roman" w:eastAsia="Times New Roman" w:hint="default"/>
          <w:spacing w:val="-5"/>
        </w:rPr>
        <w:t>2</w:t>
      </w:r>
      <w:r>
        <w:rPr>
          <w:spacing w:val="-5"/>
        </w:rPr>
        <w:t>）设计、执行和维护必要的内部控制，</w:t>
      </w:r>
      <w:r>
        <w:rPr>
          <w:spacing w:val="-112"/>
        </w:rPr>
        <w:t> </w:t>
      </w:r>
      <w:r>
        <w:rPr>
          <w:spacing w:val="-112"/>
        </w:rPr>
      </w:r>
      <w:r>
        <w:rPr/>
        <w:t>以使财务报表不存在由于舞弊或错误导致的重大错报。</w:t>
      </w:r>
    </w:p>
    <w:p>
      <w:pPr>
        <w:spacing w:line="307" w:lineRule="auto" w:before="39"/>
        <w:ind w:left="712"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我们的责任是在执行审计工作的基础上对财务报表发表审计意见。我们按照中国注册会</w:t>
      </w:r>
    </w:p>
    <w:p>
      <w:pPr>
        <w:pStyle w:val="BodyText"/>
        <w:spacing w:line="307" w:lineRule="auto" w:before="17"/>
        <w:ind w:right="996"/>
        <w:jc w:val="left"/>
      </w:pPr>
      <w:r>
        <w:rPr>
          <w:spacing w:val="-2"/>
        </w:rPr>
        <w:t>计师审计准则的规定执行了审计工作。中国注册会计师审计准则要求我们遵守职业道德守则，</w:t>
      </w:r>
      <w:r>
        <w:rPr/>
        <w:t> 计划和执行审计工作以对财务报表是否不存在重大错报获取合理保证。</w:t>
      </w:r>
    </w:p>
    <w:p>
      <w:pPr>
        <w:pStyle w:val="BodyText"/>
        <w:spacing w:line="304" w:lineRule="auto" w:before="19"/>
        <w:ind w:right="996" w:firstLine="559"/>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91"/>
        </w:rPr>
        <w:t> </w:t>
      </w:r>
      <w:r>
        <w:rPr>
          <w:spacing w:val="-91"/>
        </w:rPr>
      </w:r>
      <w:r>
        <w:rPr/>
        <w:t>当的审计程序，但目的并非对内部控制的有效性发表意见。审计工作还包括评价管理层选用</w:t>
      </w:r>
      <w:r>
        <w:rPr>
          <w:spacing w:val="-91"/>
        </w:rPr>
        <w:t> </w:t>
      </w:r>
      <w:r>
        <w:rPr>
          <w:spacing w:val="-91"/>
        </w:rPr>
      </w:r>
      <w:r>
        <w:rPr/>
        <w:t>会计政策的恰当性和作出会计估计的合理性，以及评价财务报表的总体列报。</w:t>
      </w:r>
    </w:p>
    <w:p>
      <w:pPr>
        <w:pStyle w:val="BodyText"/>
        <w:spacing w:line="240" w:lineRule="auto"/>
        <w:ind w:left="712" w:right="0"/>
        <w:jc w:val="left"/>
      </w:pPr>
      <w:r>
        <w:rPr/>
        <w:t>我们相信，我们获取的审计证据是充分、适当的，为发表审计意见提供了基础。</w:t>
      </w:r>
    </w:p>
    <w:p>
      <w:pPr>
        <w:pStyle w:val="BodyText"/>
        <w:spacing w:line="304" w:lineRule="auto" w:before="86"/>
        <w:ind w:left="712" w:right="0"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我们认为，辉煌科技财务报表在所有重大方面按照企业会计准则的规定编制，公允反映</w:t>
      </w:r>
    </w:p>
    <w:p>
      <w:pPr>
        <w:pStyle w:val="BodyText"/>
        <w:spacing w:line="290" w:lineRule="auto"/>
        <w:ind w:right="0"/>
        <w:jc w:val="left"/>
      </w:pPr>
      <w:r>
        <w:rPr/>
        <w:t>了辉煌科技</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w:t>
      </w:r>
      <w:r>
        <w:rPr>
          <w:spacing w:val="-90"/>
        </w:rPr>
        <w:t> </w:t>
      </w:r>
      <w:r>
        <w:rPr>
          <w:spacing w:val="-90"/>
        </w:rPr>
      </w:r>
      <w:r>
        <w:rPr/>
        <w:t>和现金流量。</w:t>
      </w:r>
    </w:p>
    <w:p>
      <w:pPr>
        <w:spacing w:line="240" w:lineRule="auto" w:before="12"/>
        <w:rPr>
          <w:rFonts w:ascii="宋体" w:hAnsi="宋体" w:cs="宋体" w:eastAsia="宋体" w:hint="default"/>
          <w:sz w:val="2"/>
          <w:szCs w:val="2"/>
        </w:rPr>
      </w:pPr>
    </w:p>
    <w:tbl>
      <w:tblPr>
        <w:tblW w:w="0" w:type="auto"/>
        <w:jc w:val="left"/>
        <w:tblInd w:w="558" w:type="dxa"/>
        <w:tblLayout w:type="fixed"/>
        <w:tblCellMar>
          <w:top w:w="0" w:type="dxa"/>
          <w:left w:w="0" w:type="dxa"/>
          <w:bottom w:w="0" w:type="dxa"/>
          <w:right w:w="0" w:type="dxa"/>
        </w:tblCellMar>
        <w:tblLook w:val="01E0"/>
      </w:tblPr>
      <w:tblGrid>
        <w:gridCol w:w="4236"/>
        <w:gridCol w:w="3357"/>
      </w:tblGrid>
      <w:tr>
        <w:trPr>
          <w:trHeight w:val="449"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58" w:lineRule="exact"/>
              <w:ind w:right="314"/>
              <w:jc w:val="center"/>
              <w:rPr>
                <w:rFonts w:ascii="Times New Roman" w:hAnsi="Times New Roman" w:cs="Times New Roman" w:eastAsia="Times New Roman" w:hint="default"/>
                <w:sz w:val="24"/>
                <w:szCs w:val="24"/>
              </w:rPr>
            </w:pPr>
            <w:r>
              <w:rPr>
                <w:rFonts w:ascii="宋体" w:hAnsi="宋体" w:cs="宋体" w:eastAsia="宋体" w:hint="default"/>
                <w:sz w:val="24"/>
                <w:szCs w:val="24"/>
              </w:rPr>
              <w:t>大华会计师事务所</w:t>
            </w:r>
            <w:r>
              <w:rPr>
                <w:rFonts w:ascii="Times New Roman" w:hAnsi="Times New Roman" w:cs="Times New Roman" w:eastAsia="Times New Roman" w:hint="default"/>
                <w:sz w:val="24"/>
                <w:szCs w:val="24"/>
              </w:rPr>
              <w:t>(</w:t>
            </w:r>
            <w:r>
              <w:rPr>
                <w:rFonts w:ascii="宋体" w:hAnsi="宋体" w:cs="宋体" w:eastAsia="宋体" w:hint="default"/>
                <w:sz w:val="24"/>
                <w:szCs w:val="24"/>
              </w:rPr>
              <w:t>特殊普通合伙</w:t>
            </w:r>
            <w:r>
              <w:rPr>
                <w:rFonts w:ascii="Times New Roman" w:hAnsi="Times New Roman" w:cs="Times New Roman" w:eastAsia="Times New Roman" w:hint="default"/>
                <w:sz w:val="24"/>
                <w:szCs w:val="24"/>
              </w:rPr>
              <w:t>)</w:t>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exact"/>
              <w:ind w:left="516" w:right="0"/>
              <w:jc w:val="left"/>
              <w:rPr>
                <w:rFonts w:ascii="宋体" w:hAnsi="宋体" w:cs="宋体" w:eastAsia="宋体" w:hint="default"/>
                <w:sz w:val="24"/>
                <w:szCs w:val="24"/>
              </w:rPr>
            </w:pPr>
            <w:r>
              <w:rPr>
                <w:rFonts w:ascii="宋体" w:hAnsi="宋体" w:cs="宋体" w:eastAsia="宋体" w:hint="default"/>
                <w:sz w:val="24"/>
                <w:szCs w:val="24"/>
              </w:rPr>
              <w:t>中国注册会计师：李斌</w:t>
            </w:r>
          </w:p>
        </w:tc>
      </w:tr>
      <w:tr>
        <w:trPr>
          <w:trHeight w:val="449"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6"/>
              <w:jc w:val="center"/>
              <w:rPr>
                <w:rFonts w:ascii="宋体" w:hAnsi="宋体" w:cs="宋体" w:eastAsia="宋体" w:hint="default"/>
                <w:sz w:val="24"/>
                <w:szCs w:val="24"/>
              </w:rPr>
            </w:pPr>
            <w:r>
              <w:rPr>
                <w:rFonts w:ascii="宋体" w:hAnsi="宋体" w:cs="宋体" w:eastAsia="宋体" w:hint="default"/>
                <w:spacing w:val="-27"/>
                <w:sz w:val="24"/>
                <w:szCs w:val="24"/>
              </w:rPr>
              <w:t>中国</w:t>
            </w:r>
            <w:r>
              <w:rPr>
                <w:rFonts w:ascii="Times New Roman" w:hAnsi="Times New Roman" w:cs="Times New Roman" w:eastAsia="Times New Roman" w:hint="default"/>
                <w:b/>
                <w:bCs/>
                <w:spacing w:val="-27"/>
                <w:sz w:val="24"/>
                <w:szCs w:val="24"/>
              </w:rPr>
              <w:t>·</w:t>
            </w:r>
            <w:r>
              <w:rPr>
                <w:rFonts w:ascii="宋体" w:hAnsi="宋体" w:cs="宋体" w:eastAsia="宋体" w:hint="default"/>
                <w:spacing w:val="-27"/>
                <w:sz w:val="24"/>
                <w:szCs w:val="24"/>
              </w:rPr>
              <w:t>北京</w:t>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16" w:right="0"/>
              <w:jc w:val="left"/>
              <w:rPr>
                <w:rFonts w:ascii="宋体" w:hAnsi="宋体" w:cs="宋体" w:eastAsia="宋体" w:hint="default"/>
                <w:sz w:val="24"/>
                <w:szCs w:val="24"/>
              </w:rPr>
            </w:pPr>
            <w:r>
              <w:rPr>
                <w:rFonts w:ascii="宋体" w:hAnsi="宋体" w:cs="宋体" w:eastAsia="宋体" w:hint="default"/>
                <w:sz w:val="24"/>
                <w:szCs w:val="24"/>
              </w:rPr>
              <w:t>中国注册会计师：黄志刚</w:t>
            </w:r>
          </w:p>
        </w:tc>
      </w:tr>
    </w:tbl>
    <w:p>
      <w:pPr>
        <w:spacing w:after="0" w:line="240" w:lineRule="auto"/>
        <w:jc w:val="left"/>
        <w:rPr>
          <w:rFonts w:ascii="宋体" w:hAnsi="宋体" w:cs="宋体" w:eastAsia="宋体" w:hint="default"/>
          <w:sz w:val="24"/>
          <w:szCs w:val="24"/>
        </w:rPr>
        <w:sectPr>
          <w:pgSz w:w="11910" w:h="16840"/>
          <w:pgMar w:header="745" w:footer="1334" w:top="1060" w:bottom="1540" w:left="980" w:right="0"/>
        </w:sectPr>
      </w:pPr>
    </w:p>
    <w:p>
      <w:pPr>
        <w:spacing w:line="240" w:lineRule="auto" w:before="8"/>
        <w:rPr>
          <w:rFonts w:ascii="宋体" w:hAnsi="宋体" w:cs="宋体" w:eastAsia="宋体" w:hint="default"/>
          <w:sz w:val="23"/>
          <w:szCs w:val="23"/>
        </w:rPr>
      </w:pPr>
    </w:p>
    <w:p>
      <w:pPr>
        <w:spacing w:line="468" w:lineRule="auto" w:before="26"/>
        <w:ind w:left="152" w:right="6914"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财务附注中报表的单位为：人民币元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、合并资产负债表</w:t>
      </w:r>
      <w:r>
        <w:rPr>
          <w:rFonts w:ascii="宋体" w:hAnsi="宋体" w:cs="宋体" w:eastAsia="宋体" w:hint="default"/>
          <w:sz w:val="24"/>
          <w:szCs w:val="24"/>
        </w:rPr>
      </w:r>
    </w:p>
    <w:p>
      <w:pPr>
        <w:pStyle w:val="BodyText"/>
        <w:spacing w:line="240" w:lineRule="auto" w:before="27"/>
        <w:ind w:right="3742"/>
        <w:jc w:val="left"/>
      </w:pPr>
      <w:r>
        <w:rPr/>
        <w:t>编制单位：河南辉煌科技股份有限公司</w:t>
      </w:r>
    </w:p>
    <w:p>
      <w:pPr>
        <w:pStyle w:val="BodyText"/>
        <w:spacing w:line="240" w:lineRule="auto" w:before="38"/>
        <w:ind w:left="0" w:right="1131"/>
        <w:jc w:val="right"/>
      </w:pPr>
      <w:r>
        <w:rPr/>
        <w:t>单位：元</w:t>
      </w:r>
    </w:p>
    <w:p>
      <w:pPr>
        <w:spacing w:line="240" w:lineRule="auto" w:before="1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21"/>
                <w:szCs w:val="21"/>
              </w:rPr>
            </w:pPr>
            <w:r>
              <w:rPr>
                <w:rFonts w:ascii="Times New Roman"/>
                <w:spacing w:val="-1"/>
                <w:sz w:val="21"/>
              </w:rPr>
              <w:t>267,800,304.04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pacing w:val="-1"/>
                <w:sz w:val="21"/>
              </w:rPr>
              <w:t>234,188,340.70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21"/>
                <w:szCs w:val="21"/>
              </w:rPr>
            </w:pPr>
            <w:r>
              <w:rPr>
                <w:rFonts w:ascii="Times New Roman"/>
                <w:spacing w:val="-1"/>
                <w:sz w:val="21"/>
              </w:rPr>
              <w:t>47,136,115.00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pacing w:val="-1"/>
                <w:sz w:val="21"/>
              </w:rPr>
              <w:t>91,012,753.20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346,457,670.74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pacing w:val="-1"/>
                <w:sz w:val="21"/>
              </w:rPr>
              <w:t>327,721,703.24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21"/>
                <w:szCs w:val="21"/>
              </w:rPr>
            </w:pPr>
            <w:r>
              <w:rPr>
                <w:rFonts w:ascii="Times New Roman"/>
                <w:spacing w:val="-1"/>
                <w:sz w:val="21"/>
              </w:rPr>
              <w:t>23,072,583.00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pacing w:val="-1"/>
                <w:sz w:val="21"/>
              </w:rPr>
              <w:t>12,393,998.18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21"/>
                <w:szCs w:val="21"/>
              </w:rPr>
            </w:pPr>
            <w:r>
              <w:rPr>
                <w:rFonts w:ascii="Times New Roman"/>
                <w:spacing w:val="-1"/>
                <w:sz w:val="21"/>
              </w:rPr>
              <w:t>10,327,997.70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pacing w:val="-1"/>
                <w:sz w:val="21"/>
              </w:rPr>
              <w:t>9,972,780.55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21"/>
                <w:szCs w:val="21"/>
              </w:rPr>
            </w:pPr>
            <w:r>
              <w:rPr>
                <w:rFonts w:ascii="Times New Roman"/>
                <w:spacing w:val="-1"/>
                <w:sz w:val="21"/>
              </w:rPr>
              <w:t>148,093,972.46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pacing w:val="-1"/>
                <w:sz w:val="21"/>
              </w:rPr>
              <w:t>64,461,902.91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842,888,642.94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pacing w:val="-1"/>
                <w:sz w:val="21"/>
              </w:rPr>
              <w:t>739,751,478.78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434"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115,858,367.69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pacing w:val="-1"/>
                <w:sz w:val="21"/>
              </w:rPr>
              <w:t>51,941,971.13</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334"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49,176,712.85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74,742,078.42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50,856.62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124,233.59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5,654,501.85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5,280,980.78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791,599.11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107,863,014.60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107,863,014.60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11,310,905.54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6,159,112.66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289,914,359.15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246,902,990.29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1,132,803,002.09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986,654,469.07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150,762,027.00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11,889,244.88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12,350,000.00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163,788,025.99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121,859,893.97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23,868,851.98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1,963,140.01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8,975,220.30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5,494,198.97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14,188,289.65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25,364,997.11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4,422,958.85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69,169,018.77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334"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377,894,618.65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242,201,248.83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4,521,705.00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1,575,599.41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19,050,000.00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29,621,705.00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20,625,599.41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407,516,323.65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262,826,848.24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177,735,000.00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177,735,000.00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238,552,240.00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238,552,240.00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27,450,908.83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27,450,908.83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233,457,436.04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241,981,138.10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677,195,584.87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685,719,286.93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48,091,093.57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38,108,333.90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725,286,678.44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723,827,620.83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7"/>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负债和所有者权益（或股东权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1,132,803,002.09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986,654,469.07</w:t>
            </w:r>
          </w:p>
        </w:tc>
      </w:tr>
    </w:tbl>
    <w:p>
      <w:pPr>
        <w:spacing w:line="240" w:lineRule="auto" w:before="10"/>
        <w:rPr>
          <w:rFonts w:ascii="Times New Roman" w:hAnsi="Times New Roman" w:cs="Times New Roman" w:eastAsia="Times New Roman" w:hint="default"/>
          <w:sz w:val="21"/>
          <w:szCs w:val="21"/>
        </w:rPr>
      </w:pPr>
    </w:p>
    <w:p>
      <w:pPr>
        <w:tabs>
          <w:tab w:pos="3093" w:val="left" w:leader="none"/>
          <w:tab w:pos="7294" w:val="left" w:leader="none"/>
        </w:tabs>
        <w:spacing w:before="36"/>
        <w:ind w:left="152"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法定代表人：李海鹰</w:t>
        <w:tab/>
      </w:r>
      <w:r>
        <w:rPr>
          <w:rFonts w:ascii="宋体" w:hAnsi="宋体" w:cs="宋体" w:eastAsia="宋体" w:hint="default"/>
          <w:spacing w:val="-2"/>
          <w:sz w:val="21"/>
          <w:szCs w:val="21"/>
        </w:rPr>
        <w:t>主管会计工作负责人：李新建</w:t>
        <w:tab/>
        <w:t>会计机构负责人：侯菊艳</w:t>
      </w:r>
    </w:p>
    <w:p>
      <w:pPr>
        <w:spacing w:line="240" w:lineRule="auto" w:before="9"/>
        <w:rPr>
          <w:rFonts w:ascii="宋体" w:hAnsi="宋体" w:cs="宋体" w:eastAsia="宋体" w:hint="default"/>
          <w:sz w:val="23"/>
          <w:szCs w:val="23"/>
        </w:rPr>
      </w:pPr>
    </w:p>
    <w:p>
      <w:pPr>
        <w:pStyle w:val="Heading3"/>
        <w:spacing w:line="240" w:lineRule="auto" w:before="0"/>
        <w:ind w:right="374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19"/>
          <w:szCs w:val="19"/>
        </w:rPr>
      </w:pPr>
    </w:p>
    <w:p>
      <w:pPr>
        <w:pStyle w:val="BodyText"/>
        <w:spacing w:line="240" w:lineRule="auto" w:before="26"/>
        <w:ind w:right="3742"/>
        <w:jc w:val="left"/>
      </w:pPr>
      <w:r>
        <w:rPr/>
        <w:t>编制单位：河南辉煌科技股份有限公司</w:t>
      </w:r>
    </w:p>
    <w:p>
      <w:pPr>
        <w:pStyle w:val="BodyText"/>
        <w:spacing w:line="240" w:lineRule="auto" w:before="38"/>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951" w:right="0"/>
              <w:jc w:val="left"/>
              <w:rPr>
                <w:rFonts w:ascii="Times New Roman" w:hAnsi="Times New Roman" w:cs="Times New Roman" w:eastAsia="Times New Roman" w:hint="default"/>
                <w:sz w:val="21"/>
                <w:szCs w:val="21"/>
              </w:rPr>
            </w:pPr>
            <w:r>
              <w:rPr>
                <w:rFonts w:ascii="Times New Roman"/>
                <w:sz w:val="21"/>
              </w:rPr>
              <w:t>202,142,683.96</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5" w:right="0"/>
              <w:jc w:val="left"/>
              <w:rPr>
                <w:rFonts w:ascii="Times New Roman" w:hAnsi="Times New Roman" w:cs="Times New Roman" w:eastAsia="Times New Roman" w:hint="default"/>
                <w:sz w:val="21"/>
                <w:szCs w:val="21"/>
              </w:rPr>
            </w:pPr>
            <w:r>
              <w:rPr>
                <w:rFonts w:ascii="Times New Roman"/>
                <w:sz w:val="21"/>
              </w:rPr>
              <w:t>150,514,656.23</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1334"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41,656,115.00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90,112,753.20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268,701,818.10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252,247,008.58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8,959,998.44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11,061,057.42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1,907,625.00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4,144,583.17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3,850,123.38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107,936,502.32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44,912,944.36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635,449,325.99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552,698,543.17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165,036,533.98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165,036,533.98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113,344,212.90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49,475,468.23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49,176,712.85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74,742,078.42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50,856.62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124,233.59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5,103,835.18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5,280,980.78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791,599.11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5"/>
              <w:jc w:val="right"/>
              <w:rPr>
                <w:rFonts w:ascii="Times New Roman" w:hAnsi="Times New Roman" w:cs="Times New Roman" w:eastAsia="Times New Roman" w:hint="default"/>
                <w:sz w:val="21"/>
                <w:szCs w:val="21"/>
              </w:rPr>
            </w:pPr>
            <w:r>
              <w:rPr>
                <w:rFonts w:ascii="Times New Roman"/>
                <w:spacing w:val="-1"/>
                <w:sz w:val="21"/>
              </w:rPr>
              <w:t>8,741,941.20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5,166,965.39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341,454,092.73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300,617,859.50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976,903,418.72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853,316,402.67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140,000,000.00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334"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11,889,244.88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12,350,000.00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97,662,441.84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219,000,479.13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22,464,415.38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338,282.00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4,287,562.12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1,615,240.99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2,695,049.19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15,194,271.51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161,252,457.00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37,577,301.85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440,251,170.41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286,075,575.48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4,521,705.00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1,575,599.41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25,100,000.00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19,050,000.00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29,621,705.00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20,625,599.41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469,872,875.41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306,701,174.89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177,735,000.00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177,735,000.00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238,552,240.00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238,552,240.00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27,450,908.83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27,450,908.83</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63,292,394.48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102,877,078.95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507,030,543.31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546,615,227.78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4"/>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负债和所有者权益（或股东权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976,903,418.72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853,316,402.67</w:t>
            </w:r>
          </w:p>
        </w:tc>
      </w:tr>
    </w:tbl>
    <w:p>
      <w:pPr>
        <w:spacing w:line="240" w:lineRule="auto" w:before="10"/>
        <w:rPr>
          <w:rFonts w:ascii="Times New Roman" w:hAnsi="Times New Roman" w:cs="Times New Roman" w:eastAsia="Times New Roman" w:hint="default"/>
          <w:sz w:val="21"/>
          <w:szCs w:val="21"/>
        </w:rPr>
      </w:pPr>
    </w:p>
    <w:p>
      <w:pPr>
        <w:tabs>
          <w:tab w:pos="3403" w:val="left" w:leader="none"/>
          <w:tab w:pos="7490" w:val="left" w:leader="none"/>
        </w:tabs>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法定代表人：李海鹰</w:t>
        <w:tab/>
        <w:t>主管会计工作负责人：李新建</w:t>
        <w:tab/>
        <w:t>会计机构负责人：侯菊艳</w:t>
      </w:r>
    </w:p>
    <w:p>
      <w:pPr>
        <w:spacing w:after="0"/>
        <w:jc w:val="left"/>
        <w:rPr>
          <w:rFonts w:ascii="宋体" w:hAnsi="宋体" w:cs="宋体" w:eastAsia="宋体" w:hint="default"/>
          <w:sz w:val="21"/>
          <w:szCs w:val="21"/>
        </w:rPr>
        <w:sectPr>
          <w:pgSz w:w="11910" w:h="16840"/>
          <w:pgMar w:header="745" w:footer="1334" w:top="1060" w:bottom="1540" w:left="980" w:right="0"/>
        </w:sectPr>
      </w:pPr>
    </w:p>
    <w:p>
      <w:pPr>
        <w:spacing w:line="240" w:lineRule="auto" w:before="8"/>
        <w:rPr>
          <w:rFonts w:ascii="宋体" w:hAnsi="宋体" w:cs="宋体" w:eastAsia="宋体" w:hint="default"/>
          <w:sz w:val="23"/>
          <w:szCs w:val="23"/>
        </w:rPr>
      </w:pPr>
    </w:p>
    <w:p>
      <w:pPr>
        <w:pStyle w:val="Heading3"/>
        <w:spacing w:line="240" w:lineRule="auto"/>
        <w:ind w:right="374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26"/>
        <w:ind w:right="3742"/>
        <w:jc w:val="left"/>
      </w:pPr>
      <w:r>
        <w:rPr/>
        <w:t>编制单位：河南辉煌科技股份有限公司</w:t>
      </w:r>
    </w:p>
    <w:p>
      <w:pPr>
        <w:pStyle w:val="BodyText"/>
        <w:spacing w:line="240" w:lineRule="auto" w:before="36"/>
        <w:ind w:left="0" w:right="1131"/>
        <w:jc w:val="right"/>
      </w:pPr>
      <w:r>
        <w:rPr/>
        <w:t>单位：元</w:t>
      </w:r>
    </w:p>
    <w:p>
      <w:pPr>
        <w:spacing w:line="240" w:lineRule="auto" w:before="4"/>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199"/>
        <w:gridCol w:w="2351"/>
        <w:gridCol w:w="2009"/>
      </w:tblGrid>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75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57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293,990,051.77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pacing w:val="-1"/>
                <w:sz w:val="21"/>
              </w:rPr>
              <w:t>344,955,214.37</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293,990,051.77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pacing w:val="-1"/>
                <w:sz w:val="21"/>
              </w:rPr>
              <w:t>344,955,214.37</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06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63"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5"/>
              <w:ind w:right="17"/>
              <w:jc w:val="right"/>
              <w:rPr>
                <w:rFonts w:ascii="Times New Roman" w:hAnsi="Times New Roman" w:cs="Times New Roman" w:eastAsia="Times New Roman" w:hint="default"/>
                <w:sz w:val="21"/>
                <w:szCs w:val="21"/>
              </w:rPr>
            </w:pPr>
            <w:r>
              <w:rPr>
                <w:rFonts w:ascii="Times New Roman"/>
                <w:spacing w:val="-1"/>
                <w:sz w:val="21"/>
              </w:rPr>
              <w:t>259,467,358.57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21"/>
                <w:szCs w:val="21"/>
              </w:rPr>
            </w:pPr>
            <w:r>
              <w:rPr>
                <w:rFonts w:ascii="Times New Roman"/>
                <w:spacing w:val="-1"/>
                <w:sz w:val="21"/>
              </w:rPr>
              <w:t>256,580,215.97</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148,732,416.55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pacing w:val="-1"/>
                <w:sz w:val="21"/>
              </w:rPr>
              <w:t>175,058,660.40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06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6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06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063"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6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06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6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2,532,502.55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pacing w:val="-1"/>
                <w:sz w:val="21"/>
              </w:rPr>
              <w:t>3,206,496.09</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06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19,776,581.61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pacing w:val="-1"/>
                <w:sz w:val="21"/>
              </w:rPr>
              <w:t>19,823,356.54</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6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82,942,429.86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pacing w:val="-1"/>
                <w:sz w:val="21"/>
              </w:rPr>
              <w:t>55,409,123.90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06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2,293,352.05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pacing w:val="-1"/>
                <w:sz w:val="21"/>
              </w:rPr>
              <w:t>-4,027,020.42</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6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3,190,075.95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pacing w:val="-1"/>
                <w:sz w:val="21"/>
              </w:rPr>
              <w:t>7,109,599.46</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340"/>
              <w:jc w:val="right"/>
              <w:rPr>
                <w:rFonts w:ascii="宋体" w:hAnsi="宋体" w:cs="宋体" w:eastAsia="宋体" w:hint="default"/>
                <w:sz w:val="21"/>
                <w:szCs w:val="21"/>
              </w:rPr>
            </w:pPr>
            <w:r>
              <w:rPr>
                <w:rFonts w:ascii="宋体" w:hAnsi="宋体" w:cs="宋体" w:eastAsia="宋体" w:hint="default"/>
                <w:spacing w:val="-2"/>
                <w:sz w:val="21"/>
                <w:szCs w:val="21"/>
              </w:rPr>
              <w:t>加：公允价值变动收益（损失以“－”号填列）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63"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340"/>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6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5"/>
              <w:ind w:right="17"/>
              <w:jc w:val="right"/>
              <w:rPr>
                <w:rFonts w:ascii="Times New Roman" w:hAnsi="Times New Roman" w:cs="Times New Roman" w:eastAsia="Times New Roman" w:hint="default"/>
                <w:sz w:val="21"/>
                <w:szCs w:val="21"/>
              </w:rPr>
            </w:pPr>
            <w:r>
              <w:rPr>
                <w:rFonts w:ascii="Times New Roman"/>
                <w:spacing w:val="-1"/>
                <w:sz w:val="21"/>
              </w:rPr>
              <w:t>34,522,693.20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21"/>
                <w:szCs w:val="21"/>
              </w:rPr>
            </w:pPr>
            <w:r>
              <w:rPr>
                <w:rFonts w:ascii="Times New Roman"/>
                <w:spacing w:val="-1"/>
                <w:sz w:val="21"/>
              </w:rPr>
              <w:t>88,374,998.40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4,996,509.74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pacing w:val="-1"/>
                <w:sz w:val="21"/>
              </w:rPr>
              <w:t>22,907,879.57</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59,040.00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pacing w:val="-1"/>
                <w:sz w:val="21"/>
              </w:rPr>
              <w:t>46,004.86</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63"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pacing w:val="-1"/>
                <w:sz w:val="21"/>
              </w:rPr>
              <w:t>46,004.86</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39,460,162.94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pacing w:val="-1"/>
                <w:sz w:val="21"/>
              </w:rPr>
              <w:t>111,236,873.11</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9,498,480.33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21"/>
                <w:szCs w:val="21"/>
              </w:rPr>
            </w:pPr>
            <w:r>
              <w:rPr>
                <w:rFonts w:ascii="Times New Roman"/>
                <w:spacing w:val="-1"/>
                <w:sz w:val="21"/>
              </w:rPr>
              <w:t>13,460,501.09</w:t>
            </w:r>
          </w:p>
        </w:tc>
      </w:tr>
      <w:tr>
        <w:trPr>
          <w:trHeight w:val="401"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29,961,682.61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pacing w:val="-1"/>
                <w:sz w:val="21"/>
              </w:rPr>
              <w:t>97,776,372.02</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334" w:top="1060" w:bottom="160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199"/>
        <w:gridCol w:w="2351"/>
        <w:gridCol w:w="2009"/>
      </w:tblGrid>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其中：被合并方在合并前实现的净利润</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18,136,547.94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95,570,043.39</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11,825,134.67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2,206,328.63</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3" w:right="0"/>
              <w:jc w:val="center"/>
              <w:rPr>
                <w:rFonts w:ascii="Times New Roman" w:hAnsi="Times New Roman" w:cs="Times New Roman" w:eastAsia="Times New Roman" w:hint="default"/>
                <w:sz w:val="21"/>
                <w:szCs w:val="21"/>
              </w:rPr>
            </w:pPr>
            <w:r>
              <w:rPr>
                <w:rFonts w:ascii="Times New Roman"/>
                <w:sz w:val="21"/>
              </w:rPr>
              <w:t>--</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0.102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0.5377</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0.102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0.5377</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29,961,682.61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97,776,372.02</w:t>
            </w:r>
          </w:p>
        </w:tc>
      </w:tr>
      <w:tr>
        <w:trPr>
          <w:trHeight w:val="402"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18,136,547.94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95,570,043.39</w:t>
            </w:r>
          </w:p>
        </w:tc>
      </w:tr>
      <w:tr>
        <w:trPr>
          <w:trHeight w:val="403"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11,825,134.67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2,206,328.63</w:t>
            </w:r>
          </w:p>
        </w:tc>
      </w:tr>
    </w:tbl>
    <w:p>
      <w:pPr>
        <w:spacing w:before="28"/>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本期发生同一控制下企业合并的，被合并方在合并前实现的净利润为：</w:t>
      </w:r>
      <w:r>
        <w:rPr>
          <w:rFonts w:ascii="Times New Roman" w:hAnsi="Times New Roman" w:cs="Times New Roman" w:eastAsia="Times New Roman" w:hint="default"/>
          <w:spacing w:val="-2"/>
          <w:sz w:val="21"/>
          <w:szCs w:val="21"/>
        </w:rPr>
        <w:t>0.00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w:t>
      </w:r>
    </w:p>
    <w:p>
      <w:pPr>
        <w:spacing w:line="240" w:lineRule="auto" w:before="5"/>
        <w:rPr>
          <w:rFonts w:ascii="宋体" w:hAnsi="宋体" w:cs="宋体" w:eastAsia="宋体" w:hint="default"/>
          <w:sz w:val="24"/>
          <w:szCs w:val="24"/>
        </w:rPr>
      </w:pPr>
    </w:p>
    <w:p>
      <w:pPr>
        <w:tabs>
          <w:tab w:pos="3506" w:val="left" w:leader="none"/>
          <w:tab w:pos="7488" w:val="left" w:leader="none"/>
        </w:tabs>
        <w:spacing w:before="0"/>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法定代表人：李海鹰</w:t>
        <w:tab/>
        <w:t>主管会计工作负责人：李新建</w:t>
        <w:tab/>
        <w:t>会计机构负责人：侯菊艳</w:t>
      </w:r>
    </w:p>
    <w:p>
      <w:pPr>
        <w:spacing w:line="240" w:lineRule="auto" w:before="11"/>
        <w:rPr>
          <w:rFonts w:ascii="宋体" w:hAnsi="宋体" w:cs="宋体" w:eastAsia="宋体" w:hint="default"/>
          <w:sz w:val="23"/>
          <w:szCs w:val="23"/>
        </w:rPr>
      </w:pPr>
    </w:p>
    <w:p>
      <w:pPr>
        <w:pStyle w:val="Heading3"/>
        <w:spacing w:line="240" w:lineRule="auto" w:before="0"/>
        <w:ind w:right="374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19"/>
          <w:szCs w:val="19"/>
        </w:rPr>
      </w:pPr>
    </w:p>
    <w:p>
      <w:pPr>
        <w:pStyle w:val="BodyText"/>
        <w:spacing w:line="240" w:lineRule="auto" w:before="26"/>
        <w:ind w:right="3742"/>
        <w:jc w:val="left"/>
      </w:pPr>
      <w:r>
        <w:rPr/>
        <w:t>编制单位：河南辉煌科技股份有限公司</w:t>
      </w:r>
    </w:p>
    <w:p>
      <w:pPr>
        <w:pStyle w:val="BodyText"/>
        <w:spacing w:line="240" w:lineRule="auto" w:before="38"/>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018"/>
        <w:gridCol w:w="2351"/>
        <w:gridCol w:w="2189"/>
      </w:tblGrid>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169,093,057.87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324,028,213.42</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114,749,335.31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217,130,553.03</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752,903.27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1,895,486.49</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12,708,845.62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17,634,303.43</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55,989,865.90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45,240,324.62</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1,841,388.43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-4,032,548.85</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1,787,438.73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7,386,767.50</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1,907,625.00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4"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-16,829,094.39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38,773,327.20</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3,333,329.70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16,856,494.66</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57,540.00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46,004.86</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46,004.86</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-13,553,304.69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55,583,817.00</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-628,870.22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6,964,790.58</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-12,924,434.47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48,619,026.42</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334" w:top="1060" w:bottom="152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06200" type="#_x0000_t75" stroked="false">
            <v:imagedata r:id="rId15" o:title=""/>
          </v:shape>
        </w:pict>
      </w:r>
    </w:p>
    <w:tbl>
      <w:tblPr>
        <w:tblW w:w="0" w:type="auto"/>
        <w:jc w:val="left"/>
        <w:tblInd w:w="160" w:type="dxa"/>
        <w:tblLayout w:type="fixed"/>
        <w:tblCellMar>
          <w:top w:w="0" w:type="dxa"/>
          <w:left w:w="0" w:type="dxa"/>
          <w:bottom w:w="0" w:type="dxa"/>
          <w:right w:w="0" w:type="dxa"/>
        </w:tblCellMar>
        <w:tblLook w:val="01E0"/>
      </w:tblPr>
      <w:tblGrid>
        <w:gridCol w:w="5018"/>
        <w:gridCol w:w="2351"/>
        <w:gridCol w:w="2189"/>
      </w:tblGrid>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3" w:right="0"/>
              <w:jc w:val="center"/>
              <w:rPr>
                <w:rFonts w:ascii="Times New Roman" w:hAnsi="Times New Roman" w:cs="Times New Roman" w:eastAsia="Times New Roman" w:hint="default"/>
                <w:sz w:val="21"/>
                <w:szCs w:val="21"/>
              </w:rPr>
            </w:pPr>
            <w:r>
              <w:rPr>
                <w:rFonts w:ascii="Times New Roman"/>
                <w:sz w:val="21"/>
              </w:rPr>
              <w:t>--</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680"/>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100"/>
                <w:sz w:val="21"/>
              </w:rPr>
              <w:t>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680"/>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-12,924,434.47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48,619,026.42</w:t>
            </w:r>
          </w:p>
        </w:tc>
      </w:tr>
    </w:tbl>
    <w:p>
      <w:pPr>
        <w:spacing w:line="240" w:lineRule="auto" w:before="3"/>
        <w:rPr>
          <w:rFonts w:ascii="宋体" w:hAnsi="宋体" w:cs="宋体" w:eastAsia="宋体" w:hint="default"/>
          <w:sz w:val="19"/>
          <w:szCs w:val="19"/>
        </w:rPr>
      </w:pPr>
    </w:p>
    <w:p>
      <w:pPr>
        <w:tabs>
          <w:tab w:pos="3403" w:val="left" w:leader="none"/>
          <w:tab w:pos="7490" w:val="left" w:leader="none"/>
        </w:tabs>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法定代表人：李海鹰</w:t>
        <w:tab/>
      </w:r>
      <w:r>
        <w:rPr>
          <w:rFonts w:ascii="宋体" w:hAnsi="宋体" w:cs="宋体" w:eastAsia="宋体" w:hint="default"/>
          <w:spacing w:val="-3"/>
          <w:sz w:val="21"/>
          <w:szCs w:val="21"/>
        </w:rPr>
        <w:t>主管会计工作负责人：李新建</w:t>
        <w:tab/>
      </w:r>
      <w:r>
        <w:rPr>
          <w:rFonts w:ascii="宋体" w:hAnsi="宋体" w:cs="宋体" w:eastAsia="宋体" w:hint="default"/>
          <w:spacing w:val="-2"/>
          <w:sz w:val="21"/>
          <w:szCs w:val="21"/>
        </w:rPr>
        <w:t>会计机构负责人：侯菊艳</w:t>
      </w:r>
    </w:p>
    <w:p>
      <w:pPr>
        <w:spacing w:line="240" w:lineRule="auto" w:before="8"/>
        <w:rPr>
          <w:rFonts w:ascii="宋体" w:hAnsi="宋体" w:cs="宋体" w:eastAsia="宋体" w:hint="default"/>
          <w:sz w:val="23"/>
          <w:szCs w:val="23"/>
        </w:rPr>
      </w:pPr>
    </w:p>
    <w:p>
      <w:pPr>
        <w:pStyle w:val="Heading3"/>
        <w:spacing w:line="240" w:lineRule="auto" w:before="0"/>
        <w:ind w:right="374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5"/>
        <w:rPr>
          <w:rFonts w:ascii="宋体" w:hAnsi="宋体" w:cs="宋体" w:eastAsia="宋体" w:hint="default"/>
          <w:b/>
          <w:bCs/>
          <w:sz w:val="19"/>
          <w:szCs w:val="19"/>
        </w:rPr>
      </w:pPr>
    </w:p>
    <w:p>
      <w:pPr>
        <w:pStyle w:val="BodyText"/>
        <w:spacing w:line="240" w:lineRule="auto" w:before="26"/>
        <w:ind w:right="3742"/>
        <w:jc w:val="left"/>
      </w:pPr>
      <w:r>
        <w:rPr/>
        <w:t>编制单位：河南辉煌科技股份有限公司</w:t>
      </w:r>
    </w:p>
    <w:p>
      <w:pPr>
        <w:pStyle w:val="BodyText"/>
        <w:spacing w:line="240" w:lineRule="auto" w:before="39"/>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559"/>
        <w:gridCol w:w="1991"/>
        <w:gridCol w:w="2009"/>
      </w:tblGrid>
      <w:tr>
        <w:trPr>
          <w:trHeight w:val="401"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389,011,742.59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205,000,060.24</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60"/>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60"/>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1,663,180.04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13,911,423.87</w:t>
            </w:r>
          </w:p>
        </w:tc>
      </w:tr>
      <w:tr>
        <w:trPr>
          <w:trHeight w:val="401"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5,622,377.83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9,733,822.24</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396,297,300.46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228,645,306.35</w:t>
            </w:r>
          </w:p>
        </w:tc>
      </w:tr>
      <w:tr>
        <w:trPr>
          <w:trHeight w:val="401"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209,048,486.16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108,534,716.10</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60"/>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60"/>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62,756,044.05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54,276,986.05</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47,544,450.58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39,815,426.77</w:t>
            </w:r>
          </w:p>
        </w:tc>
      </w:tr>
    </w:tbl>
    <w:p>
      <w:pPr>
        <w:spacing w:after="0" w:line="240" w:lineRule="auto"/>
        <w:jc w:val="right"/>
        <w:rPr>
          <w:rFonts w:ascii="Times New Roman" w:hAnsi="Times New Roman" w:cs="Times New Roman" w:eastAsia="Times New Roman" w:hint="default"/>
          <w:sz w:val="21"/>
          <w:szCs w:val="21"/>
        </w:rPr>
        <w:sectPr>
          <w:footerReference w:type="default" r:id="rId31"/>
          <w:pgSz w:w="11910" w:h="16840"/>
          <w:pgMar w:footer="980" w:header="745" w:top="1060" w:bottom="1160" w:left="980" w:right="0"/>
          <w:pgNumType w:start="68"/>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4.919983pt;width:135.0pt;height:77pt;mso-position-horizontal-relative:page;mso-position-vertical-relative:page;z-index:2368" type="#_x0000_t75" stroked="false">
            <v:imagedata r:id="rId15" o:title=""/>
          </v:shape>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559"/>
        <w:gridCol w:w="1991"/>
        <w:gridCol w:w="2009"/>
      </w:tblGrid>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50,744,412.55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32,367,390.85</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370,093,393.34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234,994,519.77</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26,203,907.12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-6,349,213.42</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11,240.00</w:t>
            </w:r>
          </w:p>
        </w:tc>
      </w:tr>
      <w:tr>
        <w:trPr>
          <w:trHeight w:val="714"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11,240.00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46,526,665.20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60,847,965.31</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36,259,133.50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87,665,526.66</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82,785,798.70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148,513,491.97</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-82,785,798.70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-148,502,251.97</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202,762,027.00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7,750,000.00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33,480,521.41</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210,512,027.00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33,480,521.41</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58,000,000.00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31,739,898.76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36,728,601.78</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27,030,521.41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116,770,420.17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37,728,601.78</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93,741,606.83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-4,248,080.37</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37,159,715.25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-159,099,545.76</w:t>
            </w:r>
          </w:p>
        </w:tc>
      </w:tr>
      <w:tr>
        <w:trPr>
          <w:trHeight w:val="40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220,484,340.54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379,583,886.30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580"/>
        <w:gridCol w:w="1980"/>
        <w:gridCol w:w="2009"/>
      </w:tblGrid>
      <w:tr>
        <w:trPr>
          <w:trHeight w:val="404" w:hRule="exact"/>
        </w:trPr>
        <w:tc>
          <w:tcPr>
            <w:tcW w:w="5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36" w:right="0"/>
              <w:jc w:val="left"/>
              <w:rPr>
                <w:rFonts w:ascii="Times New Roman" w:hAnsi="Times New Roman" w:cs="Times New Roman" w:eastAsia="Times New Roman" w:hint="default"/>
                <w:sz w:val="21"/>
                <w:szCs w:val="21"/>
              </w:rPr>
            </w:pPr>
            <w:r>
              <w:rPr>
                <w:rFonts w:ascii="Times New Roman"/>
                <w:sz w:val="21"/>
              </w:rPr>
              <w:t>257,644,055.79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62" w:right="0"/>
              <w:jc w:val="left"/>
              <w:rPr>
                <w:rFonts w:ascii="Times New Roman" w:hAnsi="Times New Roman" w:cs="Times New Roman" w:eastAsia="Times New Roman" w:hint="default"/>
                <w:sz w:val="21"/>
                <w:szCs w:val="21"/>
              </w:rPr>
            </w:pPr>
            <w:r>
              <w:rPr>
                <w:rFonts w:ascii="Times New Roman"/>
                <w:sz w:val="21"/>
              </w:rPr>
              <w:t>220,484,340.54</w:t>
            </w:r>
          </w:p>
        </w:tc>
      </w:tr>
    </w:tbl>
    <w:p>
      <w:pPr>
        <w:spacing w:line="240" w:lineRule="auto" w:before="10"/>
        <w:rPr>
          <w:rFonts w:ascii="Times New Roman" w:hAnsi="Times New Roman" w:cs="Times New Roman" w:eastAsia="Times New Roman" w:hint="default"/>
          <w:sz w:val="21"/>
          <w:szCs w:val="21"/>
        </w:rPr>
      </w:pPr>
    </w:p>
    <w:p>
      <w:pPr>
        <w:tabs>
          <w:tab w:pos="3403" w:val="left" w:leader="none"/>
          <w:tab w:pos="7490" w:val="left" w:leader="none"/>
        </w:tabs>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法定代表人：李海鹰</w:t>
        <w:tab/>
      </w:r>
      <w:r>
        <w:rPr>
          <w:rFonts w:ascii="宋体" w:hAnsi="宋体" w:cs="宋体" w:eastAsia="宋体" w:hint="default"/>
          <w:spacing w:val="-3"/>
          <w:sz w:val="21"/>
          <w:szCs w:val="21"/>
        </w:rPr>
        <w:t>主管会计工作负责人：李新建</w:t>
        <w:tab/>
      </w:r>
      <w:r>
        <w:rPr>
          <w:rFonts w:ascii="宋体" w:hAnsi="宋体" w:cs="宋体" w:eastAsia="宋体" w:hint="default"/>
          <w:spacing w:val="-2"/>
          <w:sz w:val="21"/>
          <w:szCs w:val="21"/>
        </w:rPr>
        <w:t>会计机构负责人：侯菊艳</w:t>
      </w:r>
    </w:p>
    <w:p>
      <w:pPr>
        <w:spacing w:line="240" w:lineRule="auto" w:before="8"/>
        <w:rPr>
          <w:rFonts w:ascii="宋体" w:hAnsi="宋体" w:cs="宋体" w:eastAsia="宋体" w:hint="default"/>
          <w:sz w:val="23"/>
          <w:szCs w:val="23"/>
        </w:rPr>
      </w:pPr>
    </w:p>
    <w:p>
      <w:pPr>
        <w:pStyle w:val="Heading3"/>
        <w:spacing w:line="240" w:lineRule="auto" w:before="0"/>
        <w:ind w:right="374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5"/>
        <w:rPr>
          <w:rFonts w:ascii="宋体" w:hAnsi="宋体" w:cs="宋体" w:eastAsia="宋体" w:hint="default"/>
          <w:b/>
          <w:bCs/>
          <w:sz w:val="19"/>
          <w:szCs w:val="19"/>
        </w:rPr>
      </w:pPr>
    </w:p>
    <w:p>
      <w:pPr>
        <w:pStyle w:val="BodyText"/>
        <w:spacing w:line="240" w:lineRule="auto" w:before="26"/>
        <w:ind w:right="3742"/>
        <w:jc w:val="left"/>
      </w:pPr>
      <w:r>
        <w:rPr/>
        <w:t>编制单位：河南辉煌科技股份有限公司</w:t>
      </w:r>
    </w:p>
    <w:p>
      <w:pPr>
        <w:pStyle w:val="BodyText"/>
        <w:spacing w:line="240" w:lineRule="auto" w:before="38"/>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478"/>
        <w:gridCol w:w="2531"/>
        <w:gridCol w:w="2341"/>
      </w:tblGrid>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4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253,085,793.27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175,857,379.51</w:t>
            </w:r>
          </w:p>
        </w:tc>
      </w:tr>
      <w:tr>
        <w:trPr>
          <w:trHeight w:val="404"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7,875,898.96</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164,354,359.26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8,569,614.27</w:t>
            </w: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417,440,152.53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192,302,892.74</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306,032,598.60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105,880,439.19</w:t>
            </w: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37,576,250.01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47,754,085.46</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20,439,532.60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25,729,977.51</w:t>
            </w: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33,990,792.92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29,467,432.69</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398,039,174.13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208,831,934.85</w:t>
            </w: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19,400,978.40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-16,529,042.11</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715"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9" w:firstLine="422"/>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处置固定资产、无形资产和其他长期资产收</w:t>
            </w:r>
            <w:r>
              <w:rPr>
                <w:rFonts w:ascii="宋体" w:hAnsi="宋体" w:cs="宋体" w:eastAsia="宋体" w:hint="default"/>
                <w:w w:val="100"/>
                <w:sz w:val="21"/>
                <w:szCs w:val="21"/>
              </w:rPr>
              <w:t> </w:t>
            </w:r>
            <w:r>
              <w:rPr>
                <w:rFonts w:ascii="宋体" w:hAnsi="宋体" w:cs="宋体" w:eastAsia="宋体" w:hint="default"/>
                <w:sz w:val="21"/>
                <w:szCs w:val="21"/>
              </w:rPr>
              <w:t>回的现金净额</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11,240.00</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9"/>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11,240.00</w:t>
            </w:r>
          </w:p>
        </w:tc>
      </w:tr>
      <w:tr>
        <w:trPr>
          <w:trHeight w:val="716"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9" w:firstLine="422"/>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购建固定资产、无形资产和其他长期资产支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45,127,870.21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60,289,499.51</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9"/>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36,259,133.50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108,777,400.48</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81,387,003.71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169,066,899.99</w:t>
            </w:r>
          </w:p>
        </w:tc>
      </w:tr>
      <w:tr>
        <w:trPr>
          <w:trHeight w:val="401"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-81,387,003.71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-169,055,659.99</w:t>
            </w:r>
          </w:p>
        </w:tc>
      </w:tr>
      <w:tr>
        <w:trPr>
          <w:trHeight w:val="403"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32"/>
          <w:pgSz w:w="11910" w:h="16840"/>
          <w:pgMar w:footer="1312" w:header="745" w:top="1060" w:bottom="1500" w:left="980" w:right="0"/>
          <w:pgNumType w:start="7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00"/>
        <w:gridCol w:w="2520"/>
        <w:gridCol w:w="2341"/>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190,000,000.00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7,750,000.00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6,450,000.00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197,750,000.00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6,450,000.00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29,434,816.67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36,592,500.00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79,434,816.67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36,592,500.00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118,315,183.33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-30,142,500.00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56,329,158.02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-215,727,202.10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139,533,169.96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355,260,372.06</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195,862,327.98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139,533,169.96</w:t>
            </w:r>
          </w:p>
        </w:tc>
      </w:tr>
    </w:tbl>
    <w:p>
      <w:pPr>
        <w:spacing w:line="240" w:lineRule="auto" w:before="3"/>
        <w:rPr>
          <w:rFonts w:ascii="宋体" w:hAnsi="宋体" w:cs="宋体" w:eastAsia="宋体" w:hint="default"/>
          <w:sz w:val="19"/>
          <w:szCs w:val="19"/>
        </w:rPr>
      </w:pPr>
    </w:p>
    <w:p>
      <w:pPr>
        <w:tabs>
          <w:tab w:pos="3403" w:val="left" w:leader="none"/>
          <w:tab w:pos="7490" w:val="left" w:leader="none"/>
        </w:tabs>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法定代表人：李海鹰</w:t>
        <w:tab/>
        <w:t>主管会计工作负责人：李新建</w:t>
        <w:tab/>
        <w:t>会计机构负责人：侯菊艳</w:t>
      </w:r>
    </w:p>
    <w:p>
      <w:pPr>
        <w:spacing w:line="240" w:lineRule="auto" w:before="10"/>
        <w:rPr>
          <w:rFonts w:ascii="宋体" w:hAnsi="宋体" w:cs="宋体" w:eastAsia="宋体" w:hint="default"/>
          <w:sz w:val="25"/>
          <w:szCs w:val="25"/>
        </w:rPr>
      </w:pPr>
    </w:p>
    <w:p>
      <w:pPr>
        <w:spacing w:before="0"/>
        <w:ind w:left="152" w:right="37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1312" w:top="1060" w:bottom="1540" w:left="980" w:right="0"/>
        </w:sectPr>
      </w:pPr>
    </w:p>
    <w:p>
      <w:pPr>
        <w:spacing w:line="307" w:lineRule="auto"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编制单位：河南辉煌科技股份有限公司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540" w:left="980" w:right="0"/>
          <w:cols w:num="2" w:equalWidth="0">
            <w:col w:w="3727" w:space="5073"/>
            <w:col w:w="2130"/>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177,735</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238,552,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240.00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27,450,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908.83</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241,981,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138.10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38,108,33</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3.90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723,827,62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0.83</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177,735</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238,552,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240.00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27,450,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908.83</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241,981,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138.10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38,108,33</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3.90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723,827,62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0.83</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-8,523,7</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02.06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9,982,759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1,459,057.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8"/>
                <w:szCs w:val="18"/>
              </w:rPr>
            </w:pPr>
            <w:r>
              <w:rPr>
                <w:rFonts w:ascii="Times New Roman"/>
                <w:sz w:val="18"/>
              </w:rPr>
              <w:t>18,136,5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11,825,13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29,961,682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47.94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.61</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18,136,5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47.94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11,825,13</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4.67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29,961,682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-26,660,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250.00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-1,842,37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-28,502,62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-26,660,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250.00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-1,842,37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-28,502,62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177,735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238,552,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240.00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27,450,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908.83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233,457,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436.04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48,091,09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3.57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725,286,67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8.44</w:t>
            </w:r>
          </w:p>
        </w:tc>
      </w:tr>
    </w:tbl>
    <w:p>
      <w:pPr>
        <w:pStyle w:val="BodyText"/>
        <w:spacing w:line="240" w:lineRule="auto" w:before="1"/>
        <w:ind w:right="3742"/>
        <w:jc w:val="left"/>
      </w:pPr>
      <w:r>
        <w:rPr/>
        <w:t>上年金额</w:t>
      </w:r>
    </w:p>
    <w:p>
      <w:pPr>
        <w:pStyle w:val="BodyText"/>
        <w:spacing w:line="240" w:lineRule="auto" w:before="38"/>
        <w:ind w:left="0" w:right="1131"/>
        <w:jc w:val="right"/>
      </w:pPr>
      <w:r>
        <w:rPr/>
        <w:t>单位：元</w:t>
      </w: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5"/>
      </w:tblGrid>
      <w:tr>
        <w:trPr>
          <w:trHeight w:val="402" w:hRule="exact"/>
        </w:trPr>
        <w:tc>
          <w:tcPr>
            <w:tcW w:w="2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0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6" w:type="dxa"/>
            <w:vMerge/>
            <w:tcBorders>
              <w:left w:val="single" w:sz="4" w:space="0" w:color="000000"/>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83"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6" w:type="dxa"/>
            <w:vMerge/>
            <w:tcBorders>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131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104,550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311,557,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240.00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22,589,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006.19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187,865,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497.35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626,561,74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3.54</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104,550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311,557,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240.00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22,589,</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006.19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187,865,</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497.35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626,561,74</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3.54</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73,185,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-73,005,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4,861,9</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02.64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54,115,6</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40.75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38,108,33</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97,265,877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95,570,0</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43.39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2,206,328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97,776,372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.02</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95,570,0</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43.39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2,206,328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97,776,372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.02</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35,902,00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5.27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35,902,005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35,902,00</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5.27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35,902,005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.27</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4,861,9</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02.64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-41,454,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402.64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-36,592,50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-36,592,</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500.00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-36,592,50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73,185,</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-73,185,</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73,185,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-73,185,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1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180,000.00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177,735</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238,552,</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240.00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27,450,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908.83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241,981,</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138.10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38,108,33</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3.90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723,827,62</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0.83</w:t>
            </w:r>
          </w:p>
        </w:tc>
      </w:tr>
    </w:tbl>
    <w:p>
      <w:pPr>
        <w:spacing w:line="240" w:lineRule="auto" w:before="10"/>
        <w:rPr>
          <w:rFonts w:ascii="Times New Roman" w:hAnsi="Times New Roman" w:cs="Times New Roman" w:eastAsia="Times New Roman" w:hint="default"/>
          <w:sz w:val="21"/>
          <w:szCs w:val="21"/>
        </w:rPr>
      </w:pPr>
    </w:p>
    <w:p>
      <w:pPr>
        <w:tabs>
          <w:tab w:pos="3403" w:val="left" w:leader="none"/>
          <w:tab w:pos="7490" w:val="left" w:leader="none"/>
        </w:tabs>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法定代表人：李海鹰</w:t>
        <w:tab/>
        <w:t>主管会计工作负责人：李新建</w:t>
        <w:tab/>
        <w:t>会计机构负责人：侯菊艳</w:t>
      </w:r>
    </w:p>
    <w:p>
      <w:pPr>
        <w:spacing w:line="240" w:lineRule="auto" w:before="11"/>
        <w:rPr>
          <w:rFonts w:ascii="宋体" w:hAnsi="宋体" w:cs="宋体" w:eastAsia="宋体" w:hint="default"/>
          <w:sz w:val="23"/>
          <w:szCs w:val="23"/>
        </w:rPr>
      </w:pPr>
    </w:p>
    <w:p>
      <w:pPr>
        <w:pStyle w:val="Heading3"/>
        <w:spacing w:line="240" w:lineRule="auto" w:before="0"/>
        <w:ind w:right="374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5"/>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45" w:footer="1312" w:top="1060" w:bottom="1540" w:left="980" w:right="0"/>
        </w:sectPr>
      </w:pPr>
    </w:p>
    <w:p>
      <w:pPr>
        <w:pStyle w:val="BodyText"/>
        <w:spacing w:line="268" w:lineRule="auto" w:before="26"/>
        <w:ind w:right="-20"/>
        <w:jc w:val="left"/>
      </w:pPr>
      <w:r>
        <w:rPr/>
        <w:t>编制单位：河南辉煌科技股份有限公司 本期金额</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31"/>
          <w:szCs w:val="3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540" w:left="980" w:right="0"/>
          <w:cols w:num="2" w:equalWidth="0">
            <w:col w:w="4233" w:space="4447"/>
            <w:col w:w="2250"/>
          </w:cols>
        </w:sectPr>
      </w:pP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6"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177,735,00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238,552,24</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27,450,908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102,877,07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8.95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546,615,22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7.78</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177,735,00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238,552,24</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27,450,908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102,877,07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8.95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546,615,22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7.78</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-39,584,68</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4.47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-39,584,68</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4.47</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-12,924,43</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4.47</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-12,924,43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4.47</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-12,924,43</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4.47</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-12,924,43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4.47</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shape style="position:absolute;margin-left:138.600006pt;margin-top:224.299988pt;width:84.8pt;height:19.6pt;mso-position-horizontal-relative:page;mso-position-vertical-relative:page;z-index:-80615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006pt;margin-top:244.459976pt;width:84.8pt;height:19.6pt;mso-position-horizontal-relative:page;mso-position-vertical-relative:page;z-index:-80612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40005pt;margin-top:223.699982pt;width:42.65pt;height:40.950pt;mso-position-horizontal-relative:page;mso-position-vertical-relative:page;z-index:-806104" coordorigin="3615,4474" coordsize="853,819">
            <v:group style="position:absolute;left:3627;top:4486;width:2;height:392" coordorigin="3627,4486" coordsize="2,392">
              <v:shape style="position:absolute;left:3627;top:4486;width:2;height:392" coordorigin="3627,4486" coordsize="0,392" path="m3627,4486l3627,4877e" filled="false" stroked="true" strokeweight="1.2pt" strokecolor="#ffffff">
                <v:path arrowok="t"/>
              </v:shape>
            </v:group>
            <v:group style="position:absolute;left:3639;top:4486;width:829;height:392" coordorigin="3639,4486" coordsize="829,392">
              <v:shape style="position:absolute;left:3639;top:4486;width:829;height:392" coordorigin="3639,4486" coordsize="829,392" path="m3639,4877l4467,4877,4467,4486,3639,4486,3639,4877xe" filled="true" fillcolor="#ffffff" stroked="false">
                <v:path arrowok="t"/>
                <v:fill type="solid"/>
              </v:shape>
            </v:group>
            <v:group style="position:absolute;left:3627;top:4889;width:2;height:392" coordorigin="3627,4889" coordsize="2,392">
              <v:shape style="position:absolute;left:3627;top:4889;width:2;height:392" coordorigin="3627,4889" coordsize="0,392" path="m3627,4889l3627,5280e" filled="false" stroked="true" strokeweight="1.2pt" strokecolor="#ffffff">
                <v:path arrowok="t"/>
              </v:shape>
            </v:group>
            <v:group style="position:absolute;left:3639;top:4889;width:829;height:392" coordorigin="3639,4889" coordsize="829,392">
              <v:shape style="position:absolute;left:3639;top:4889;width:829;height:392" coordorigin="3639,4889" coordsize="829,392" path="m3639,5280l4467,5280,4467,4889,3639,4889,3639,528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-26,660,25</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-26,660,25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-26,660,25</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-26,660,25</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177,735,00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238,552,24</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27,450,908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63,292,394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507,030,54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3.31</w:t>
            </w:r>
          </w:p>
        </w:tc>
      </w:tr>
    </w:tbl>
    <w:p>
      <w:pPr>
        <w:pStyle w:val="BodyText"/>
        <w:spacing w:line="240" w:lineRule="auto" w:before="0"/>
        <w:ind w:right="3742"/>
        <w:jc w:val="left"/>
      </w:pPr>
      <w:r>
        <w:rPr/>
        <w:t>上年金额</w:t>
      </w:r>
    </w:p>
    <w:p>
      <w:pPr>
        <w:pStyle w:val="BodyText"/>
        <w:spacing w:line="240" w:lineRule="auto" w:before="36"/>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6"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104,550,00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311,557,24</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22,589,006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95,712,455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534,408,70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1.36</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104,550,00</w:t>
            </w:r>
          </w:p>
          <w:p>
            <w:pPr>
              <w:pStyle w:val="TableParagraph"/>
              <w:spacing w:line="240" w:lineRule="auto" w:before="103"/>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311,557,24</w:t>
            </w:r>
          </w:p>
          <w:p>
            <w:pPr>
              <w:pStyle w:val="TableParagraph"/>
              <w:spacing w:line="240" w:lineRule="auto" w:before="103"/>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22,589,006</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.19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95,712,455</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.17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534,408,70</w:t>
            </w:r>
          </w:p>
          <w:p>
            <w:pPr>
              <w:pStyle w:val="TableParagraph"/>
              <w:spacing w:line="240" w:lineRule="auto" w:before="103"/>
              <w:ind w:left="535" w:right="0"/>
              <w:jc w:val="left"/>
              <w:rPr>
                <w:rFonts w:ascii="Times New Roman" w:hAnsi="Times New Roman" w:cs="Times New Roman" w:eastAsia="Times New Roman" w:hint="default"/>
                <w:sz w:val="18"/>
                <w:szCs w:val="18"/>
              </w:rPr>
            </w:pPr>
            <w:r>
              <w:rPr>
                <w:rFonts w:ascii="Times New Roman"/>
                <w:sz w:val="18"/>
              </w:rPr>
              <w:t>1.36</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73,185,000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-73,005,00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4,861,902.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7,164,623.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12,206,526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48,619,026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.42</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48,619,026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.42</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 w:right="0"/>
              <w:jc w:val="left"/>
              <w:rPr>
                <w:rFonts w:ascii="Times New Roman" w:hAnsi="Times New Roman" w:cs="Times New Roman" w:eastAsia="Times New Roman" w:hint="default"/>
                <w:sz w:val="18"/>
                <w:szCs w:val="18"/>
              </w:rPr>
            </w:pPr>
            <w:r>
              <w:rPr>
                <w:rFonts w:ascii="Times New Roman"/>
                <w:sz w:val="18"/>
              </w:rPr>
              <w:t>48,619,026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48,619,026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312" w:top="1060" w:bottom="1540" w:left="980" w:right="0"/>
        </w:sectPr>
      </w:pPr>
    </w:p>
    <w:p>
      <w:pPr>
        <w:spacing w:line="240" w:lineRule="auto" w:before="6"/>
        <w:rPr>
          <w:rFonts w:ascii="宋体" w:hAnsi="宋体" w:cs="宋体" w:eastAsia="宋体" w:hint="default"/>
          <w:sz w:val="28"/>
          <w:szCs w:val="28"/>
        </w:rPr>
      </w:pPr>
      <w:r>
        <w:rPr/>
        <w:pict>
          <v:shape style="position:absolute;margin-left:139.554001pt;margin-top:369.649994pt;width:84.8pt;height:22.05pt;mso-position-horizontal-relative:page;mso-position-vertical-relative:page;z-index:-806032"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405.289978pt;width:84.8pt;height:19.7pt;mso-position-horizontal-relative:page;mso-position-vertical-relative:page;z-index:-80600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36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.42</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4,861,902.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-41,454,40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2.64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-36,592,50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4,861,902.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-4,861,902.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-36,592,50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-36,592,50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73,185,000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-73,185,00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73,185,000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p>
            <w:pPr>
              <w:pStyle w:val="TableParagraph"/>
              <w:spacing w:line="352" w:lineRule="exact"/>
              <w:ind w:left="12"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41.45pt;height:17.650pt;mso-position-horizontal-relative:char;mso-position-vertical-relative:line" coordorigin="0,0" coordsize="829,353">
                  <v:group style="position:absolute;left:0;top:0;width:829;height:353" coordorigin="0,0" coordsize="829,353">
                    <v:shape style="position:absolute;left:0;top:0;width:829;height:353" coordorigin="0,0" coordsize="829,353" path="m0,353l828,353,828,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11"/>
              <w:ind w:right="0"/>
              <w:jc w:val="left"/>
              <w:rPr>
                <w:rFonts w:ascii="宋体" w:hAnsi="宋体" w:cs="宋体" w:eastAsia="宋体" w:hint="default"/>
                <w:sz w:val="26"/>
                <w:szCs w:val="26"/>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-73,185,00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393" w:lineRule="exact"/>
              <w:ind w:left="12" w:right="-29"/>
              <w:jc w:val="left"/>
              <w:rPr>
                <w:rFonts w:ascii="宋体" w:hAnsi="宋体" w:cs="宋体" w:eastAsia="宋体" w:hint="default"/>
                <w:sz w:val="20"/>
                <w:szCs w:val="20"/>
              </w:rPr>
            </w:pPr>
            <w:r>
              <w:rPr>
                <w:rFonts w:ascii="宋体" w:hAnsi="宋体" w:cs="宋体" w:eastAsia="宋体" w:hint="default"/>
                <w:position w:val="-7"/>
                <w:sz w:val="20"/>
                <w:szCs w:val="20"/>
              </w:rPr>
              <w:pict>
                <v:group style="width:41.45pt;height:19.7pt;mso-position-horizontal-relative:char;mso-position-vertical-relative:line" coordorigin="0,0" coordsize="829,394">
                  <v:group style="position:absolute;left:0;top:0;width:829;height:394" coordorigin="0,0" coordsize="829,394">
                    <v:shape style="position:absolute;left:0;top:0;width:829;height:394" coordorigin="0,0" coordsize="829,394" path="m0,394l828,394,828,0,0,0,0,394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180,000.00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177,735,00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238,552,24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27,450,908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102,877,07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8.95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546,615,22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7.78</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法定代表人：李海鹰</w:t>
        <w:tab/>
      </w:r>
      <w:r>
        <w:rPr>
          <w:rFonts w:ascii="宋体" w:hAnsi="宋体" w:cs="宋体" w:eastAsia="宋体" w:hint="default"/>
          <w:spacing w:val="-1"/>
          <w:sz w:val="18"/>
          <w:szCs w:val="18"/>
        </w:rPr>
        <w:t>主管会计工作负责人：李新建</w:t>
        <w:tab/>
      </w:r>
      <w:r>
        <w:rPr>
          <w:rFonts w:ascii="宋体" w:hAnsi="宋体" w:cs="宋体" w:eastAsia="宋体" w:hint="default"/>
          <w:sz w:val="18"/>
          <w:szCs w:val="18"/>
        </w:rPr>
        <w:t>会计机构负责人：侯菊艳</w:t>
      </w:r>
    </w:p>
    <w:p>
      <w:pPr>
        <w:spacing w:line="240" w:lineRule="auto" w:before="4"/>
        <w:rPr>
          <w:rFonts w:ascii="宋体" w:hAnsi="宋体" w:cs="宋体" w:eastAsia="宋体" w:hint="default"/>
          <w:sz w:val="25"/>
          <w:szCs w:val="25"/>
        </w:rPr>
      </w:pPr>
    </w:p>
    <w:p>
      <w:pPr>
        <w:pStyle w:val="Heading3"/>
        <w:spacing w:line="240" w:lineRule="auto" w:before="0"/>
        <w:ind w:right="3742"/>
        <w:jc w:val="left"/>
        <w:rPr>
          <w:b w:val="0"/>
          <w:bCs w:val="0"/>
        </w:rPr>
      </w:pPr>
      <w:r>
        <w:rPr/>
        <w:t>三、公司基本情况</w:t>
      </w:r>
      <w:r>
        <w:rPr>
          <w:b w:val="0"/>
          <w:bCs w:val="0"/>
        </w:rPr>
      </w:r>
    </w:p>
    <w:p>
      <w:pPr>
        <w:spacing w:line="240" w:lineRule="auto" w:before="11"/>
        <w:rPr>
          <w:rFonts w:ascii="宋体" w:hAnsi="宋体" w:cs="宋体" w:eastAsia="宋体" w:hint="default"/>
          <w:b/>
          <w:bCs/>
          <w:sz w:val="28"/>
          <w:szCs w:val="28"/>
        </w:rPr>
      </w:pPr>
    </w:p>
    <w:p>
      <w:pPr>
        <w:pStyle w:val="BodyText"/>
        <w:spacing w:line="288" w:lineRule="auto" w:before="0"/>
        <w:ind w:right="1131" w:firstLine="420"/>
        <w:jc w:val="both"/>
      </w:pPr>
      <w:r>
        <w:rPr>
          <w:spacing w:val="-3"/>
        </w:rPr>
        <w:t>河南辉煌科技股份有限公司（以下简称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10</w:t>
      </w:r>
      <w:r>
        <w:rPr>
          <w:spacing w:val="-3"/>
        </w:rPr>
        <w:t>月经河南省人民政</w:t>
      </w:r>
      <w:r>
        <w:rPr/>
        <w:t> 府豫股批字</w:t>
      </w:r>
      <w:r>
        <w:rPr>
          <w:rFonts w:ascii="Times New Roman" w:hAnsi="Times New Roman" w:cs="Times New Roman" w:eastAsia="Times New Roman" w:hint="default"/>
        </w:rPr>
        <w:t>(2001)35</w:t>
      </w:r>
      <w:r>
        <w:rPr/>
        <w:t>号文批准，由李海鹰等</w:t>
      </w:r>
      <w:r>
        <w:rPr>
          <w:rFonts w:ascii="Times New Roman" w:hAnsi="Times New Roman" w:cs="Times New Roman" w:eastAsia="Times New Roman" w:hint="default"/>
        </w:rPr>
        <w:t>9</w:t>
      </w:r>
      <w:r>
        <w:rPr/>
        <w:t>位自然人以现金出资方式发起设立的股份有限公 司，经天一会计师事务所有限责任公司天一验字（</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3--79</w:t>
      </w:r>
      <w:r>
        <w:rPr/>
        <w:t>号验资报告验证确认，股本为 </w:t>
      </w:r>
      <w:r>
        <w:rPr>
          <w:rFonts w:ascii="Times New Roman" w:hAnsi="Times New Roman" w:cs="Times New Roman" w:eastAsia="Times New Roman" w:hint="default"/>
        </w:rPr>
        <w:t>2300</w:t>
      </w:r>
      <w:r>
        <w:rPr/>
        <w:t>万股。根据本公司</w:t>
      </w:r>
      <w:r>
        <w:rPr>
          <w:rFonts w:ascii="Times New Roman" w:hAnsi="Times New Roman" w:cs="Times New Roman" w:eastAsia="Times New Roman" w:hint="default"/>
        </w:rPr>
        <w:t>2002</w:t>
      </w:r>
      <w:r>
        <w:rPr/>
        <w:t>年度股东大会决议通过，以公司</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2300</w:t>
      </w:r>
      <w:r>
        <w:rPr/>
        <w:t>万股</w:t>
      </w:r>
      <w:r>
        <w:rPr>
          <w:spacing w:val="-89"/>
        </w:rPr>
        <w:t> </w:t>
      </w:r>
      <w:r>
        <w:rPr>
          <w:spacing w:val="-1"/>
        </w:rPr>
        <w:t>为基数向全体股东按</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6</w:t>
      </w:r>
      <w:r>
        <w:rPr>
          <w:spacing w:val="-1"/>
        </w:rPr>
        <w:t>的比例配售新股，配售价格每股</w:t>
      </w:r>
      <w:r>
        <w:rPr>
          <w:rFonts w:ascii="Times New Roman" w:hAnsi="Times New Roman" w:cs="Times New Roman" w:eastAsia="Times New Roman" w:hint="default"/>
          <w:spacing w:val="-1"/>
        </w:rPr>
        <w:t>1.2985</w:t>
      </w:r>
      <w:r>
        <w:rPr>
          <w:spacing w:val="-1"/>
        </w:rPr>
        <w:t>元，实际配售</w:t>
      </w:r>
      <w:r>
        <w:rPr>
          <w:rFonts w:ascii="Times New Roman" w:hAnsi="Times New Roman" w:cs="Times New Roman" w:eastAsia="Times New Roman" w:hint="default"/>
          <w:spacing w:val="-1"/>
        </w:rPr>
        <w:t>1380</w:t>
      </w:r>
      <w:r>
        <w:rPr>
          <w:spacing w:val="-1"/>
        </w:rPr>
        <w:t>万股，配</w:t>
      </w:r>
    </w:p>
    <w:p>
      <w:pPr>
        <w:spacing w:after="0" w:line="288" w:lineRule="auto"/>
        <w:jc w:val="both"/>
        <w:sectPr>
          <w:pgSz w:w="11910" w:h="16840"/>
          <w:pgMar w:header="745" w:footer="1312" w:top="1060" w:bottom="1540" w:left="980" w:right="0"/>
        </w:sectPr>
      </w:pPr>
    </w:p>
    <w:p>
      <w:pPr>
        <w:spacing w:line="240" w:lineRule="auto" w:before="6"/>
        <w:rPr>
          <w:rFonts w:ascii="宋体" w:hAnsi="宋体" w:cs="宋体" w:eastAsia="宋体" w:hint="default"/>
          <w:sz w:val="29"/>
          <w:szCs w:val="29"/>
        </w:rPr>
      </w:pPr>
    </w:p>
    <w:p>
      <w:pPr>
        <w:pStyle w:val="BodyText"/>
        <w:spacing w:line="288" w:lineRule="auto" w:before="26"/>
        <w:ind w:right="1130"/>
        <w:jc w:val="both"/>
      </w:pPr>
      <w:r>
        <w:rPr/>
        <w:t>股后总股本变更为</w:t>
      </w:r>
      <w:r>
        <w:rPr>
          <w:rFonts w:ascii="Times New Roman" w:hAnsi="Times New Roman" w:cs="Times New Roman" w:eastAsia="Times New Roman" w:hint="default"/>
        </w:rPr>
        <w:t>3680</w:t>
      </w:r>
      <w:r>
        <w:rPr/>
        <w:t>万股，全体股东均以现金全额认购。根据本公司</w:t>
      </w:r>
      <w:r>
        <w:rPr>
          <w:rFonts w:ascii="Times New Roman" w:hAnsi="Times New Roman" w:cs="Times New Roman" w:eastAsia="Times New Roman" w:hint="default"/>
        </w:rPr>
        <w:t>2003</w:t>
      </w:r>
      <w:r>
        <w:rPr/>
        <w:t>年度股东大会决</w:t>
      </w:r>
      <w:r>
        <w:rPr>
          <w:spacing w:val="-89"/>
        </w:rPr>
        <w:t> </w:t>
      </w:r>
      <w:r>
        <w:rPr>
          <w:spacing w:val="-89"/>
        </w:rPr>
      </w:r>
      <w:r>
        <w:rPr>
          <w:spacing w:val="-1"/>
        </w:rPr>
        <w:t>议通过，以</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3680</w:t>
      </w:r>
      <w:r>
        <w:rPr>
          <w:spacing w:val="-1"/>
        </w:rPr>
        <w:t>万股为基数，向全体股东以未分配利润按每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34"/>
        </w:rPr>
        <w:t> </w:t>
      </w:r>
      <w:r>
        <w:rPr>
          <w:spacing w:val="2"/>
        </w:rPr>
        <w:t>股、以资本公积金按每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1.1</w:t>
      </w:r>
      <w:r>
        <w:rPr>
          <w:spacing w:val="2"/>
        </w:rPr>
        <w:t>股的比例，送转新股，共计送转数额为</w:t>
      </w:r>
      <w:r>
        <w:rPr>
          <w:rFonts w:ascii="Times New Roman" w:hAnsi="Times New Roman" w:cs="Times New Roman" w:eastAsia="Times New Roman" w:hint="default"/>
          <w:spacing w:val="2"/>
        </w:rPr>
        <w:t>920</w:t>
      </w:r>
      <w:r>
        <w:rPr>
          <w:spacing w:val="2"/>
        </w:rPr>
        <w:t>万股，送转后</w:t>
      </w:r>
      <w:r>
        <w:rPr>
          <w:spacing w:val="-118"/>
        </w:rPr>
        <w:t> </w:t>
      </w:r>
      <w:r>
        <w:rPr>
          <w:spacing w:val="-118"/>
        </w:rPr>
      </w:r>
      <w:r>
        <w:rPr>
          <w:spacing w:val="5"/>
        </w:rPr>
        <w:t>总股本变更为</w:t>
      </w:r>
      <w:r>
        <w:rPr>
          <w:rFonts w:ascii="Times New Roman" w:hAnsi="Times New Roman" w:cs="Times New Roman" w:eastAsia="Times New Roman" w:hint="default"/>
          <w:spacing w:val="5"/>
        </w:rPr>
        <w:t>4600</w:t>
      </w:r>
      <w:r>
        <w:rPr>
          <w:spacing w:val="5"/>
        </w:rPr>
        <w:t>万股。以上两次变更已经北京中洲光华会计师事务所有限公司中洲光华</w:t>
      </w:r>
    </w:p>
    <w:p>
      <w:pPr>
        <w:pStyle w:val="BodyText"/>
        <w:spacing w:line="288" w:lineRule="auto" w:before="15"/>
        <w:ind w:left="573" w:right="0" w:hanging="421"/>
        <w:jc w:val="left"/>
      </w:pPr>
      <w:r>
        <w:rPr/>
        <w:t>（</w:t>
      </w:r>
      <w:r>
        <w:rPr>
          <w:rFonts w:ascii="Times New Roman" w:hAnsi="Times New Roman" w:cs="Times New Roman" w:eastAsia="Times New Roman" w:hint="default"/>
        </w:rPr>
        <w:t>2003</w:t>
      </w:r>
      <w:r>
        <w:rPr/>
        <w:t>）验字第</w:t>
      </w:r>
      <w:r>
        <w:rPr>
          <w:rFonts w:ascii="Times New Roman" w:hAnsi="Times New Roman" w:cs="Times New Roman" w:eastAsia="Times New Roman" w:hint="default"/>
        </w:rPr>
        <w:t>010</w:t>
      </w:r>
      <w:r>
        <w:rPr/>
        <w:t>号、中洲光华</w:t>
      </w:r>
      <w:r>
        <w:rPr>
          <w:rFonts w:ascii="Times New Roman" w:hAnsi="Times New Roman" w:cs="Times New Roman" w:eastAsia="Times New Roman" w:hint="default"/>
        </w:rPr>
        <w:t>(2004)</w:t>
      </w:r>
      <w:r>
        <w:rPr/>
        <w:t>验字第</w:t>
      </w:r>
      <w:r>
        <w:rPr>
          <w:rFonts w:ascii="Times New Roman" w:hAnsi="Times New Roman" w:cs="Times New Roman" w:eastAsia="Times New Roman" w:hint="default"/>
        </w:rPr>
        <w:t>003</w:t>
      </w:r>
      <w:r>
        <w:rPr/>
        <w:t>号验资报告验证。 </w:t>
      </w:r>
      <w:r>
        <w:rPr>
          <w:spacing w:val="3"/>
        </w:rPr>
        <w:t>根据公司</w:t>
      </w:r>
      <w:r>
        <w:rPr>
          <w:rFonts w:ascii="Times New Roman" w:hAnsi="Times New Roman" w:cs="Times New Roman" w:eastAsia="Times New Roman" w:hint="default"/>
          <w:spacing w:val="3"/>
        </w:rPr>
        <w:t>2008</w:t>
      </w:r>
      <w:r>
        <w:rPr>
          <w:spacing w:val="3"/>
        </w:rPr>
        <w:t>年度股东大会决议及中国证券监督管理委员会证监许可</w:t>
      </w:r>
      <w:r>
        <w:rPr>
          <w:rFonts w:ascii="Times New Roman" w:hAnsi="Times New Roman" w:cs="Times New Roman" w:eastAsia="Times New Roman" w:hint="default"/>
          <w:spacing w:val="3"/>
        </w:rPr>
        <w:t>[2009]860</w:t>
      </w:r>
      <w:r>
        <w:rPr>
          <w:spacing w:val="3"/>
        </w:rPr>
        <w:t>号</w:t>
      </w:r>
      <w:r>
        <w:rPr>
          <w:rFonts w:ascii="Times New Roman" w:hAnsi="Times New Roman" w:cs="Times New Roman" w:eastAsia="Times New Roman" w:hint="default"/>
          <w:spacing w:val="3"/>
        </w:rPr>
        <w:t>“</w:t>
      </w:r>
      <w:r>
        <w:rPr>
          <w:spacing w:val="3"/>
        </w:rPr>
        <w:t>关于</w:t>
      </w:r>
      <w:r>
        <w:rPr/>
      </w:r>
    </w:p>
    <w:p>
      <w:pPr>
        <w:pStyle w:val="BodyText"/>
        <w:spacing w:line="288" w:lineRule="auto" w:before="15"/>
        <w:ind w:right="1128"/>
        <w:jc w:val="both"/>
      </w:pPr>
      <w:r>
        <w:rPr>
          <w:spacing w:val="3"/>
        </w:rPr>
        <w:t>核准河南辉煌科技股份有限公司首次公开发行股票的批复</w:t>
      </w:r>
      <w:r>
        <w:rPr>
          <w:rFonts w:ascii="Times New Roman" w:hAnsi="Times New Roman" w:cs="Times New Roman" w:eastAsia="Times New Roman" w:hint="default"/>
          <w:spacing w:val="3"/>
        </w:rPr>
        <w:t>”</w:t>
      </w:r>
      <w:r>
        <w:rPr>
          <w:spacing w:val="3"/>
        </w:rPr>
        <w:t>，公司分别于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15</w:t>
      </w:r>
      <w:r>
        <w:rPr>
          <w:spacing w:val="3"/>
        </w:rPr>
        <w:t>日（</w:t>
      </w:r>
      <w:r>
        <w:rPr>
          <w:rFonts w:ascii="Times New Roman" w:hAnsi="Times New Roman" w:cs="Times New Roman" w:eastAsia="Times New Roman" w:hint="default"/>
          <w:spacing w:val="3"/>
        </w:rPr>
        <w:t>T</w:t>
      </w:r>
      <w:r>
        <w:rPr>
          <w:rFonts w:ascii="Times New Roman" w:hAnsi="Times New Roman" w:cs="Times New Roman" w:eastAsia="Times New Roman" w:hint="default"/>
        </w:rPr>
        <w:t> </w:t>
      </w:r>
      <w:r>
        <w:rPr/>
        <w:t>日）采用网下配售方式向询价对象公开发行人民币普通股（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310.00</w:t>
      </w:r>
      <w:r>
        <w:rPr/>
        <w:t>万股，</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rFonts w:ascii="Times New Roman" w:hAnsi="Times New Roman" w:cs="Times New Roman" w:eastAsia="Times New Roman" w:hint="default"/>
          <w:spacing w:val="-24"/>
        </w:rPr>
        <w:t> </w:t>
      </w:r>
      <w:r>
        <w:rPr/>
        <w:t>日（</w:t>
      </w:r>
      <w:r>
        <w:rPr>
          <w:rFonts w:ascii="Times New Roman" w:hAnsi="Times New Roman" w:cs="Times New Roman" w:eastAsia="Times New Roman" w:hint="default"/>
        </w:rPr>
        <w:t>T</w:t>
      </w:r>
      <w:r>
        <w:rPr/>
        <w:t>日）采用网上定价方式公开发行人民币普通股（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1,240.00</w:t>
      </w:r>
      <w:r>
        <w:rPr/>
        <w:t>万股，共计公开发行人</w:t>
      </w:r>
      <w:r>
        <w:rPr>
          <w:spacing w:val="-52"/>
        </w:rPr>
        <w:t> </w:t>
      </w:r>
      <w:r>
        <w:rPr>
          <w:spacing w:val="-52"/>
        </w:rPr>
      </w:r>
      <w:r>
        <w:rPr>
          <w:spacing w:val="2"/>
        </w:rPr>
        <w:t>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1,550.00</w:t>
      </w:r>
      <w:r>
        <w:rPr>
          <w:spacing w:val="2"/>
        </w:rPr>
        <w:t>万股，每股面值</w:t>
      </w:r>
      <w:r>
        <w:rPr>
          <w:rFonts w:ascii="Times New Roman" w:hAnsi="Times New Roman" w:cs="Times New Roman" w:eastAsia="Times New Roman" w:hint="default"/>
          <w:spacing w:val="2"/>
        </w:rPr>
        <w:t>1</w:t>
      </w:r>
      <w:r>
        <w:rPr>
          <w:spacing w:val="2"/>
        </w:rPr>
        <w:t>元，每股发行价格为</w:t>
      </w:r>
      <w:r>
        <w:rPr>
          <w:rFonts w:ascii="Times New Roman" w:hAnsi="Times New Roman" w:cs="Times New Roman" w:eastAsia="Times New Roman" w:hint="default"/>
          <w:spacing w:val="2"/>
        </w:rPr>
        <w:t>25</w:t>
      </w:r>
      <w:r>
        <w:rPr>
          <w:spacing w:val="2"/>
        </w:rPr>
        <w:t>元，本次发行后公司的 </w:t>
      </w:r>
      <w:r>
        <w:rPr>
          <w:spacing w:val="-2"/>
        </w:rPr>
        <w:t>注册资本为</w:t>
      </w:r>
      <w:r>
        <w:rPr>
          <w:rFonts w:ascii="Times New Roman" w:hAnsi="Times New Roman" w:cs="Times New Roman" w:eastAsia="Times New Roman" w:hint="default"/>
          <w:spacing w:val="-2"/>
        </w:rPr>
        <w:t>6,150.00</w:t>
      </w:r>
      <w:r>
        <w:rPr>
          <w:spacing w:val="-2"/>
        </w:rPr>
        <w:t>万元。此次变更已经天健光华（北京）会计师事务所有限公司出具天健光</w:t>
      </w:r>
      <w:r>
        <w:rPr>
          <w:spacing w:val="-114"/>
        </w:rPr>
        <w:t> </w:t>
      </w:r>
      <w:r>
        <w:rPr>
          <w:spacing w:val="-114"/>
        </w:rPr>
      </w:r>
      <w:r>
        <w:rPr/>
        <w:t>华验（</w:t>
      </w:r>
      <w:r>
        <w:rPr>
          <w:rFonts w:ascii="Times New Roman" w:hAnsi="Times New Roman" w:cs="Times New Roman" w:eastAsia="Times New Roman" w:hint="default"/>
        </w:rPr>
        <w:t>2009</w:t>
      </w:r>
      <w:r>
        <w:rPr/>
        <w:t>）综字第</w:t>
      </w:r>
      <w:r>
        <w:rPr>
          <w:rFonts w:ascii="Times New Roman" w:hAnsi="Times New Roman" w:cs="Times New Roman" w:eastAsia="Times New Roman" w:hint="default"/>
        </w:rPr>
        <w:t>060005</w:t>
      </w:r>
      <w:r>
        <w:rPr/>
        <w:t>号验资报告验证。</w:t>
      </w:r>
    </w:p>
    <w:p>
      <w:pPr>
        <w:pStyle w:val="BodyText"/>
        <w:spacing w:line="288" w:lineRule="auto" w:before="15"/>
        <w:ind w:right="0" w:firstLine="420"/>
        <w:jc w:val="left"/>
      </w:pPr>
      <w:r>
        <w:rPr>
          <w:spacing w:val="-1"/>
        </w:rPr>
        <w:t>根据公司</w:t>
      </w:r>
      <w:r>
        <w:rPr>
          <w:rFonts w:ascii="Times New Roman" w:hAnsi="Times New Roman" w:cs="Times New Roman" w:eastAsia="Times New Roman" w:hint="default"/>
          <w:spacing w:val="-1"/>
        </w:rPr>
        <w:t>2009</w:t>
      </w:r>
      <w:r>
        <w:rPr>
          <w:spacing w:val="-1"/>
        </w:rPr>
        <w:t>年度股东大会批准，公司以</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日的公司总股本</w:t>
      </w:r>
      <w:r>
        <w:rPr>
          <w:rFonts w:ascii="Times New Roman" w:hAnsi="Times New Roman" w:cs="Times New Roman" w:eastAsia="Times New Roman" w:hint="default"/>
          <w:spacing w:val="-1"/>
        </w:rPr>
        <w:t>6150</w:t>
      </w:r>
      <w:r>
        <w:rPr>
          <w:spacing w:val="-1"/>
        </w:rPr>
        <w:t>万股为基数，</w:t>
      </w:r>
      <w:r>
        <w:rPr/>
        <w:t> 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股。转增后的股本为</w:t>
      </w:r>
      <w:r>
        <w:rPr>
          <w:rFonts w:ascii="Times New Roman" w:hAnsi="Times New Roman" w:cs="Times New Roman" w:eastAsia="Times New Roman" w:hint="default"/>
        </w:rPr>
        <w:t>10455</w:t>
      </w:r>
      <w:r>
        <w:rPr/>
        <w:t>万股，此次变更已经天健正信</w:t>
      </w:r>
      <w:r>
        <w:rPr>
          <w:spacing w:val="-89"/>
        </w:rPr>
        <w:t> </w:t>
      </w:r>
      <w:r>
        <w:rPr>
          <w:spacing w:val="-89"/>
        </w:rPr>
      </w:r>
      <w:r>
        <w:rPr/>
        <w:t>会计师事务所有限公司出具天健正信验（</w:t>
      </w:r>
      <w:r>
        <w:rPr>
          <w:rFonts w:ascii="Times New Roman" w:hAnsi="Times New Roman" w:cs="Times New Roman" w:eastAsia="Times New Roman" w:hint="default"/>
        </w:rPr>
        <w:t>2010</w:t>
      </w:r>
      <w:r>
        <w:rPr/>
        <w:t>）综字第</w:t>
      </w:r>
      <w:r>
        <w:rPr>
          <w:rFonts w:ascii="Times New Roman" w:hAnsi="Times New Roman" w:cs="Times New Roman" w:eastAsia="Times New Roman" w:hint="default"/>
        </w:rPr>
        <w:t>220002</w:t>
      </w:r>
      <w:r>
        <w:rPr/>
        <w:t>号验资报告验证。</w:t>
      </w:r>
    </w:p>
    <w:p>
      <w:pPr>
        <w:pStyle w:val="BodyText"/>
        <w:spacing w:line="288" w:lineRule="auto" w:before="15"/>
        <w:ind w:right="1129" w:firstLine="420"/>
        <w:jc w:val="both"/>
      </w:pPr>
      <w:r>
        <w:rPr>
          <w:spacing w:val="4"/>
        </w:rPr>
        <w:t>根据公司</w:t>
      </w:r>
      <w:r>
        <w:rPr>
          <w:rFonts w:ascii="Times New Roman" w:hAnsi="Times New Roman" w:cs="Times New Roman" w:eastAsia="Times New Roman" w:hint="default"/>
          <w:spacing w:val="4"/>
        </w:rPr>
        <w:t>2010</w:t>
      </w:r>
      <w:r>
        <w:rPr>
          <w:spacing w:val="4"/>
        </w:rPr>
        <w:t>年度股东大会批准，公司以</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日的公司总股本</w:t>
      </w:r>
      <w:r>
        <w:rPr>
          <w:rFonts w:ascii="Times New Roman" w:hAnsi="Times New Roman" w:cs="Times New Roman" w:eastAsia="Times New Roman" w:hint="default"/>
          <w:spacing w:val="4"/>
        </w:rPr>
        <w:t>10455</w:t>
      </w:r>
      <w:r>
        <w:rPr>
          <w:spacing w:val="4"/>
        </w:rPr>
        <w:t>万股为基</w:t>
      </w:r>
      <w:r>
        <w:rPr/>
        <w:t> 数，以资本公积转增股本，每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股。转增后的股本为</w:t>
      </w:r>
      <w:r>
        <w:rPr>
          <w:rFonts w:ascii="Times New Roman" w:hAnsi="Times New Roman" w:cs="Times New Roman" w:eastAsia="Times New Roman" w:hint="default"/>
        </w:rPr>
        <w:t>17773.5</w:t>
      </w:r>
      <w:r>
        <w:rPr/>
        <w:t>万股，此次变更已经天</w:t>
      </w:r>
      <w:r>
        <w:rPr>
          <w:spacing w:val="-36"/>
        </w:rPr>
        <w:t> </w:t>
      </w:r>
      <w:r>
        <w:rPr>
          <w:spacing w:val="-36"/>
        </w:rPr>
      </w:r>
      <w:r>
        <w:rPr/>
        <w:t>健正信会计师事务所有限公司出具天健正信验（</w:t>
      </w:r>
      <w:r>
        <w:rPr>
          <w:rFonts w:ascii="Times New Roman" w:hAnsi="Times New Roman" w:cs="Times New Roman" w:eastAsia="Times New Roman" w:hint="default"/>
        </w:rPr>
        <w:t>2011</w:t>
      </w:r>
      <w:r>
        <w:rPr/>
        <w:t>）综字第</w:t>
      </w:r>
      <w:r>
        <w:rPr>
          <w:rFonts w:ascii="Times New Roman" w:hAnsi="Times New Roman" w:cs="Times New Roman" w:eastAsia="Times New Roman" w:hint="default"/>
        </w:rPr>
        <w:t>220006</w:t>
      </w:r>
      <w:r>
        <w:rPr/>
        <w:t>号验资报告。</w:t>
      </w:r>
    </w:p>
    <w:p>
      <w:pPr>
        <w:pStyle w:val="BodyText"/>
        <w:spacing w:line="290" w:lineRule="auto" w:before="16"/>
        <w:ind w:right="1138" w:firstLine="420"/>
        <w:jc w:val="both"/>
      </w:pPr>
      <w:r>
        <w:rPr>
          <w:spacing w:val="-1"/>
        </w:rPr>
        <w:t>公司取得郑州市工商行政管理局颁发的企业法人营业执照，号码：</w:t>
      </w:r>
      <w:r>
        <w:rPr>
          <w:rFonts w:ascii="Times New Roman" w:hAnsi="Times New Roman" w:cs="Times New Roman" w:eastAsia="Times New Roman" w:hint="default"/>
          <w:spacing w:val="-1"/>
        </w:rPr>
        <w:t>410100000015035</w:t>
      </w:r>
      <w:r>
        <w:rPr>
          <w:spacing w:val="-1"/>
        </w:rPr>
        <w:t>。公</w:t>
      </w:r>
      <w:r>
        <w:rPr>
          <w:spacing w:val="-8"/>
        </w:rPr>
        <w:t> </w:t>
      </w:r>
      <w:r>
        <w:rPr/>
        <w:t>司住所：郑州市高新技术产业开发区重阳街</w:t>
      </w:r>
      <w:r>
        <w:rPr>
          <w:rFonts w:ascii="Times New Roman" w:hAnsi="Times New Roman" w:cs="Times New Roman" w:eastAsia="Times New Roman" w:hint="default"/>
        </w:rPr>
        <w:t>74</w:t>
      </w:r>
      <w:r>
        <w:rPr/>
        <w:t>号，法定代表人：李海鹰。</w:t>
      </w:r>
    </w:p>
    <w:p>
      <w:pPr>
        <w:pStyle w:val="BodyText"/>
        <w:spacing w:line="304" w:lineRule="auto" w:before="10"/>
        <w:ind w:right="1133" w:firstLine="420"/>
        <w:jc w:val="both"/>
      </w:pPr>
      <w:r>
        <w:rPr>
          <w:spacing w:val="2"/>
        </w:rPr>
        <w:t>公司主要经营范围：计算机监控设备、电子产品的设计、开发、生产；通讯设备（凭有 </w:t>
      </w:r>
      <w:r>
        <w:rPr/>
        <w:t>效批准证书并按其核定和范围经营）、电子器件、仪器仪表、电子产品的销售；软件开发；</w:t>
      </w:r>
      <w:r>
        <w:rPr>
          <w:spacing w:val="-91"/>
        </w:rPr>
        <w:t> </w:t>
      </w:r>
      <w:r>
        <w:rPr>
          <w:spacing w:val="-91"/>
        </w:rPr>
      </w:r>
      <w:r>
        <w:rPr/>
        <w:t>信息服务。铁路电务工程施工（凭有效资质证核定的范围和期限经营，未获审批前，不得经</w:t>
      </w:r>
      <w:r>
        <w:rPr>
          <w:spacing w:val="-91"/>
        </w:rPr>
        <w:t> </w:t>
      </w:r>
      <w:r>
        <w:rPr>
          <w:spacing w:val="-91"/>
        </w:rPr>
      </w:r>
      <w:r>
        <w:rPr/>
        <w:t>营）。</w:t>
      </w:r>
    </w:p>
    <w:p>
      <w:pPr>
        <w:pStyle w:val="BodyText"/>
        <w:spacing w:line="307" w:lineRule="auto"/>
        <w:ind w:left="573" w:right="1119"/>
        <w:jc w:val="left"/>
      </w:pPr>
      <w:r>
        <w:rPr/>
        <w:t>公司的主营业务为铁路信号通信领域产品的研制开发、生产及销售。 </w:t>
      </w:r>
      <w:r>
        <w:rPr>
          <w:spacing w:val="-1"/>
        </w:rPr>
        <w:t>公司主要产品包括铁路信号集中监测系统、列车调度指挥系统（</w:t>
      </w:r>
      <w:r>
        <w:rPr>
          <w:rFonts w:ascii="Times New Roman" w:hAnsi="Times New Roman" w:cs="Times New Roman" w:eastAsia="Times New Roman" w:hint="default"/>
          <w:spacing w:val="-1"/>
        </w:rPr>
        <w:t>TDCS</w:t>
      </w:r>
      <w:r>
        <w:rPr>
          <w:spacing w:val="-1"/>
        </w:rPr>
        <w:t>）、无线调车机车</w:t>
      </w:r>
    </w:p>
    <w:p>
      <w:pPr>
        <w:pStyle w:val="BodyText"/>
        <w:spacing w:line="302" w:lineRule="auto" w:before="0"/>
        <w:ind w:right="1132"/>
        <w:jc w:val="both"/>
      </w:pPr>
      <w:r>
        <w:rPr/>
        <w:t>信号和监控系统、铁路防灾安全监控系统、铁路电源及机房环境监控系统、分散自律调度集</w:t>
      </w:r>
      <w:r>
        <w:rPr>
          <w:spacing w:val="-91"/>
        </w:rPr>
        <w:t> </w:t>
      </w:r>
      <w:r>
        <w:rPr>
          <w:spacing w:val="-91"/>
        </w:rPr>
      </w:r>
      <w:r>
        <w:rPr/>
        <w:t>中系统（</w:t>
      </w:r>
      <w:r>
        <w:rPr>
          <w:rFonts w:ascii="Times New Roman" w:hAnsi="Times New Roman" w:cs="Times New Roman" w:eastAsia="Times New Roman" w:hint="default"/>
        </w:rPr>
        <w:t>CTC</w:t>
      </w:r>
      <w:r>
        <w:rPr/>
        <w:t>）、无线车次号校核系统、机车综合无线通信设备、计轴系统、厂矿铁路综合</w:t>
      </w:r>
      <w:r>
        <w:rPr>
          <w:spacing w:val="-74"/>
        </w:rPr>
        <w:t> </w:t>
      </w:r>
      <w:r>
        <w:rPr>
          <w:spacing w:val="-74"/>
        </w:rPr>
      </w:r>
      <w:r>
        <w:rPr/>
        <w:t>信息管理系统、铁路综合视频监控系统、电务管理信息系统、铁路信号计算机联锁系统以及</w:t>
      </w:r>
      <w:r>
        <w:rPr>
          <w:spacing w:val="-91"/>
        </w:rPr>
        <w:t> </w:t>
      </w:r>
      <w:r>
        <w:rPr>
          <w:spacing w:val="-91"/>
        </w:rPr>
      </w:r>
      <w:r>
        <w:rPr/>
        <w:t>电源维护测试产品等。公司营业收入主要是以上产品形成的收入，报告期内公司主营业务未</w:t>
      </w:r>
      <w:r>
        <w:rPr>
          <w:spacing w:val="-91"/>
        </w:rPr>
        <w:t> </w:t>
      </w:r>
      <w:r>
        <w:rPr>
          <w:spacing w:val="-91"/>
        </w:rPr>
      </w:r>
      <w:r>
        <w:rPr/>
        <w:t>发生变更。</w:t>
      </w:r>
    </w:p>
    <w:p>
      <w:pPr>
        <w:pStyle w:val="Heading3"/>
        <w:spacing w:line="240" w:lineRule="auto" w:before="24"/>
        <w:ind w:right="0"/>
        <w:jc w:val="both"/>
        <w:rPr>
          <w:b w:val="0"/>
          <w:bCs w:val="0"/>
        </w:rPr>
      </w:pPr>
      <w:r>
        <w:rPr/>
        <w:t>四、公司主要会计政策、会计估计和前期差错</w:t>
      </w:r>
      <w:r>
        <w:rPr>
          <w:b w:val="0"/>
          <w:bCs w:val="0"/>
        </w:rPr>
      </w:r>
    </w:p>
    <w:p>
      <w:pPr>
        <w:spacing w:line="290" w:lineRule="auto" w:before="84"/>
        <w:ind w:left="573" w:right="0" w:hanging="4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、财务报表的编制基础</w:t>
      </w:r>
      <w:r>
        <w:rPr>
          <w:rFonts w:ascii="宋体" w:hAnsi="宋体" w:cs="宋体" w:eastAsia="宋体" w:hint="default"/>
          <w:b/>
          <w:bCs/>
          <w:w w:val="99"/>
          <w:sz w:val="24"/>
          <w:szCs w:val="24"/>
        </w:rPr>
        <w:t> </w:t>
      </w:r>
      <w:r>
        <w:rPr>
          <w:rFonts w:ascii="宋体" w:hAnsi="宋体" w:cs="宋体" w:eastAsia="宋体" w:hint="default"/>
          <w:spacing w:val="-1"/>
          <w:sz w:val="24"/>
          <w:szCs w:val="24"/>
        </w:rPr>
        <w:t>公司以持续经营为基础，根据实际发生的交易和事项，按照财政部于</w:t>
      </w:r>
      <w:r>
        <w:rPr>
          <w:rFonts w:ascii="Times New Roman" w:hAnsi="Times New Roman" w:cs="Times New Roman" w:eastAsia="Times New Roman" w:hint="default"/>
          <w:spacing w:val="-1"/>
          <w:sz w:val="24"/>
          <w:szCs w:val="24"/>
        </w:rPr>
        <w:t>2006</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2</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15</w:t>
      </w:r>
      <w:r>
        <w:rPr>
          <w:rFonts w:ascii="宋体" w:hAnsi="宋体" w:cs="宋体" w:eastAsia="宋体" w:hint="default"/>
          <w:spacing w:val="-1"/>
          <w:sz w:val="24"/>
          <w:szCs w:val="24"/>
        </w:rPr>
        <w:t>日颁布</w:t>
      </w:r>
    </w:p>
    <w:p>
      <w:pPr>
        <w:spacing w:after="0" w:line="290" w:lineRule="auto"/>
        <w:jc w:val="left"/>
        <w:rPr>
          <w:rFonts w:ascii="宋体" w:hAnsi="宋体" w:cs="宋体" w:eastAsia="宋体" w:hint="default"/>
          <w:sz w:val="24"/>
          <w:szCs w:val="24"/>
        </w:rPr>
        <w:sectPr>
          <w:pgSz w:w="11910" w:h="16840"/>
          <w:pgMar w:header="745" w:footer="1312" w:top="1060" w:bottom="1540" w:left="980" w:right="0"/>
        </w:sectPr>
      </w:pPr>
    </w:p>
    <w:p>
      <w:pPr>
        <w:spacing w:line="240" w:lineRule="auto" w:before="6"/>
        <w:rPr>
          <w:rFonts w:ascii="宋体" w:hAnsi="宋体" w:cs="宋体" w:eastAsia="宋体" w:hint="default"/>
          <w:sz w:val="29"/>
          <w:szCs w:val="29"/>
        </w:rPr>
      </w:pPr>
    </w:p>
    <w:p>
      <w:pPr>
        <w:pStyle w:val="BodyText"/>
        <w:spacing w:line="288" w:lineRule="auto" w:before="26"/>
        <w:ind w:right="998"/>
        <w:jc w:val="left"/>
      </w:pPr>
      <w:r>
        <w:rPr>
          <w:spacing w:val="-2"/>
        </w:rPr>
        <w:t>的《企业会计准则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w:t>
      </w:r>
      <w:r>
        <w:rPr>
          <w:spacing w:val="-117"/>
        </w:rPr>
        <w:t> </w:t>
      </w:r>
      <w:r>
        <w:rPr>
          <w:spacing w:val="-117"/>
        </w:rPr>
      </w:r>
      <w:r>
        <w:rPr>
          <w:spacing w:val="-3"/>
        </w:rPr>
        <w:t>企业会计准则解释及其他相关规定</w:t>
      </w:r>
      <w:r>
        <w:rPr>
          <w:rFonts w:ascii="Times New Roman" w:hAnsi="Times New Roman" w:cs="Times New Roman" w:eastAsia="Times New Roman" w:hint="default"/>
          <w:spacing w:val="-3"/>
        </w:rPr>
        <w:t>(</w:t>
      </w:r>
      <w:r>
        <w:rPr>
          <w:spacing w:val="-3"/>
        </w:rPr>
        <w:t>以下合称</w:t>
      </w:r>
      <w:r>
        <w:rPr>
          <w:rFonts w:ascii="Times New Roman" w:hAnsi="Times New Roman" w:cs="Times New Roman" w:eastAsia="Times New Roman" w:hint="default"/>
          <w:spacing w:val="-3"/>
        </w:rPr>
        <w:t>“</w:t>
      </w:r>
      <w:r>
        <w:rPr>
          <w:spacing w:val="-3"/>
        </w:rPr>
        <w:t>企业会计准则</w:t>
      </w:r>
      <w:r>
        <w:rPr>
          <w:rFonts w:ascii="Times New Roman" w:hAnsi="Times New Roman" w:cs="Times New Roman" w:eastAsia="Times New Roman" w:hint="default"/>
          <w:spacing w:val="-3"/>
        </w:rPr>
        <w:t>”)</w:t>
      </w:r>
      <w:r>
        <w:rPr>
          <w:spacing w:val="-3"/>
        </w:rPr>
        <w:t>、中国证券监督管理委员会《公</w:t>
      </w:r>
      <w:r>
        <w:rPr>
          <w:spacing w:val="-86"/>
        </w:rPr>
        <w:t> </w:t>
      </w:r>
      <w:r>
        <w:rPr>
          <w:spacing w:val="-86"/>
        </w:rPr>
      </w:r>
      <w:r>
        <w:rPr/>
        <w:t>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43"/>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进行确</w:t>
      </w:r>
      <w:r>
        <w:rPr>
          <w:spacing w:val="-109"/>
        </w:rPr>
        <w:t> </w:t>
      </w:r>
      <w:r>
        <w:rPr>
          <w:spacing w:val="-109"/>
        </w:rPr>
      </w:r>
      <w:r>
        <w:rPr/>
        <w:t>认和计量，在此基础上编制财务报表。</w:t>
      </w:r>
    </w:p>
    <w:p>
      <w:pPr>
        <w:pStyle w:val="Heading3"/>
        <w:spacing w:line="240" w:lineRule="auto" w:before="38"/>
        <w:ind w:right="3742"/>
        <w:jc w:val="left"/>
        <w:rPr>
          <w:b w:val="0"/>
          <w:bCs w:val="0"/>
        </w:rPr>
      </w:pPr>
      <w:r>
        <w:rPr>
          <w:rFonts w:ascii="Times New Roman" w:hAnsi="Times New Roman" w:cs="Times New Roman" w:eastAsia="Times New Roman" w:hint="default"/>
        </w:rPr>
        <w:t>2</w:t>
      </w:r>
      <w:r>
        <w:rPr/>
        <w:t>、遵循企业会计准则的声明</w:t>
      </w:r>
      <w:r>
        <w:rPr>
          <w:b w:val="0"/>
          <w:bCs w:val="0"/>
        </w:rPr>
      </w:r>
    </w:p>
    <w:p>
      <w:pPr>
        <w:pStyle w:val="BodyText"/>
        <w:spacing w:line="290" w:lineRule="auto" w:before="66"/>
        <w:ind w:right="1136" w:firstLine="420"/>
        <w:jc w:val="both"/>
      </w:pPr>
      <w:r>
        <w:rPr/>
        <w:t>本公司编制的财务报表符合《企业会计准则》的要求，真实、完整地反映了本公司</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w:t>
      </w:r>
      <w:r>
        <w:rPr>
          <w:rFonts w:ascii="Times New Roman" w:hAnsi="Times New Roman" w:cs="Times New Roman" w:eastAsia="Times New Roman" w:hint="default"/>
        </w:rPr>
        <w:t>2011</w:t>
      </w:r>
      <w:r>
        <w:rPr/>
        <w:t>年度的经营成果和现金流量等有关信息。</w:t>
      </w:r>
    </w:p>
    <w:p>
      <w:pPr>
        <w:pStyle w:val="Heading3"/>
        <w:spacing w:line="240" w:lineRule="auto" w:before="12"/>
        <w:ind w:right="3742"/>
        <w:jc w:val="left"/>
        <w:rPr>
          <w:b w:val="0"/>
          <w:bCs w:val="0"/>
        </w:rPr>
      </w:pPr>
      <w:r>
        <w:rPr>
          <w:rFonts w:ascii="Times New Roman" w:hAnsi="Times New Roman" w:cs="Times New Roman" w:eastAsia="Times New Roman" w:hint="default"/>
        </w:rPr>
        <w:t>3</w:t>
      </w:r>
      <w:r>
        <w:rPr/>
        <w:t>、会计期间</w:t>
      </w:r>
      <w:r>
        <w:rPr>
          <w:b w:val="0"/>
          <w:bCs w:val="0"/>
        </w:rPr>
      </w:r>
    </w:p>
    <w:p>
      <w:pPr>
        <w:pStyle w:val="BodyText"/>
        <w:spacing w:line="240" w:lineRule="auto" w:before="66"/>
        <w:ind w:left="573" w:right="3742"/>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90" w:lineRule="auto" w:before="69"/>
        <w:ind w:left="573" w:right="7453" w:hanging="4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、记账本位币</w:t>
      </w:r>
      <w:r>
        <w:rPr>
          <w:rFonts w:ascii="宋体" w:hAnsi="宋体" w:cs="宋体" w:eastAsia="宋体" w:hint="default"/>
          <w:b/>
          <w:bCs/>
          <w:w w:val="99"/>
          <w:sz w:val="24"/>
          <w:szCs w:val="24"/>
        </w:rPr>
        <w:t> </w:t>
      </w:r>
      <w:r>
        <w:rPr>
          <w:rFonts w:ascii="宋体" w:hAnsi="宋体" w:cs="宋体" w:eastAsia="宋体" w:hint="default"/>
          <w:sz w:val="24"/>
          <w:szCs w:val="24"/>
        </w:rPr>
        <w:t>采用人民币为记账本位币。</w:t>
      </w:r>
    </w:p>
    <w:p>
      <w:pPr>
        <w:pStyle w:val="Heading3"/>
        <w:spacing w:line="240" w:lineRule="auto" w:before="34"/>
        <w:ind w:right="374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Heading3"/>
        <w:spacing w:line="240" w:lineRule="auto" w:before="68"/>
        <w:ind w:right="3742"/>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pStyle w:val="BodyText"/>
        <w:spacing w:line="304" w:lineRule="auto" w:before="68"/>
        <w:ind w:right="1133" w:firstLine="420"/>
        <w:jc w:val="both"/>
      </w:pPr>
      <w:r>
        <w:rPr>
          <w:spacing w:val="2"/>
        </w:rPr>
        <w:t>对于同一控制下的企业合并，合并方在企业合并中取得的资产和负债，按照合并日在被 </w:t>
      </w:r>
      <w:r>
        <w:rPr/>
        <w:t>合并方的账面价值计量。合并方取得的净资产账面价值与支付的合并对价账面价值（或发行</w:t>
      </w:r>
      <w:r>
        <w:rPr>
          <w:spacing w:val="-91"/>
        </w:rPr>
        <w:t> </w:t>
      </w:r>
      <w:r>
        <w:rPr>
          <w:spacing w:val="-91"/>
        </w:rPr>
      </w:r>
      <w:r>
        <w:rPr/>
        <w:t>股份面值总额）的差额，调整资本公积；资本公积不足冲减的，调整留存收益。</w:t>
      </w:r>
    </w:p>
    <w:p>
      <w:pPr>
        <w:pStyle w:val="BodyText"/>
        <w:spacing w:line="304" w:lineRule="auto"/>
        <w:ind w:right="1133" w:firstLine="420"/>
        <w:jc w:val="both"/>
      </w:pPr>
      <w:r>
        <w:rPr>
          <w:spacing w:val="2"/>
        </w:rPr>
        <w:t>被合并各方采用的会计政策与本公司不一致的，本公司在合并日按照本公司会计政策进 </w:t>
      </w:r>
      <w:r>
        <w:rPr/>
        <w:t>行调整，在此基础上按照企业会计准则规定确认。</w:t>
      </w:r>
    </w:p>
    <w:p>
      <w:pPr>
        <w:pStyle w:val="Heading3"/>
        <w:spacing w:line="240" w:lineRule="auto" w:before="22"/>
        <w:ind w:right="3742"/>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pStyle w:val="BodyText"/>
        <w:spacing w:line="304" w:lineRule="auto" w:before="68"/>
        <w:ind w:right="1132" w:firstLine="420"/>
        <w:jc w:val="both"/>
      </w:pPr>
      <w:r>
        <w:rPr>
          <w:spacing w:val="2"/>
        </w:rPr>
        <w:t>对于非同一控制下的企业合并，合并成本为购买方在购买日为取得对被购买方的控制权 </w:t>
      </w:r>
      <w:r>
        <w:rPr/>
        <w:t>而付出的资产、发生或承担的负债以及发行的权益性证券的公允价值。</w:t>
      </w:r>
    </w:p>
    <w:p>
      <w:pPr>
        <w:pStyle w:val="BodyText"/>
        <w:spacing w:line="307" w:lineRule="auto"/>
        <w:ind w:right="1133" w:firstLine="420"/>
        <w:jc w:val="both"/>
      </w:pPr>
      <w:r>
        <w:rPr>
          <w:spacing w:val="2"/>
        </w:rPr>
        <w:t>通过多次交换交易分步实现的非同一控制下企业合并，区分个别财务报表和合并财务报 </w:t>
      </w:r>
      <w:r>
        <w:rPr/>
        <w:t>表进行相关会计处理：</w:t>
      </w:r>
    </w:p>
    <w:p>
      <w:pPr>
        <w:pStyle w:val="BodyText"/>
        <w:spacing w:line="304" w:lineRule="auto" w:before="17"/>
        <w:ind w:right="1133" w:firstLine="420"/>
        <w:jc w:val="both"/>
      </w:pPr>
      <w:r>
        <w:rPr>
          <w:spacing w:val="2"/>
        </w:rPr>
        <w:t>①在个别财务报表中，以购买日之前所持被购买方的股权投资的账面价值与购买日新增 </w:t>
      </w:r>
      <w:r>
        <w:rPr/>
        <w:t>投资成本之和，作为该项投资的初始投资成本；购买日之前持有的被购买方的股权涉及其他</w:t>
      </w:r>
      <w:r>
        <w:rPr>
          <w:spacing w:val="-91"/>
        </w:rPr>
        <w:t> </w:t>
      </w:r>
      <w:r>
        <w:rPr>
          <w:spacing w:val="-91"/>
        </w:rPr>
      </w:r>
      <w:r>
        <w:rPr/>
        <w:t>综合收益的，在处置该项投资时将与其相关的其他综合收益（例如，可供出售金融资产公允</w:t>
      </w:r>
      <w:r>
        <w:rPr>
          <w:spacing w:val="-91"/>
        </w:rPr>
        <w:t> </w:t>
      </w:r>
      <w:r>
        <w:rPr>
          <w:spacing w:val="-91"/>
        </w:rPr>
      </w:r>
      <w:r>
        <w:rPr/>
        <w:t>价值变动计入资本公积的部分，下同）转入当期投资收益。</w:t>
      </w:r>
    </w:p>
    <w:p>
      <w:pPr>
        <w:pStyle w:val="BodyText"/>
        <w:spacing w:line="304" w:lineRule="auto"/>
        <w:ind w:right="1133" w:firstLine="420"/>
        <w:jc w:val="both"/>
      </w:pPr>
      <w:r>
        <w:rPr>
          <w:spacing w:val="2"/>
        </w:rPr>
        <w:t>②在合并财务报表中，对于购买日之前持有的被购买方的股权，按照该股权在购买日的 </w:t>
      </w:r>
      <w:r>
        <w:rPr/>
        <w:t>公允价值进行重新计量，公允价值与其账面价值的差额计入当期投资收益；购买日之前持有</w:t>
      </w:r>
      <w:r>
        <w:rPr>
          <w:spacing w:val="-91"/>
        </w:rPr>
        <w:t> </w:t>
      </w:r>
      <w:r>
        <w:rPr>
          <w:spacing w:val="-91"/>
        </w:rPr>
      </w:r>
      <w:r>
        <w:rPr/>
        <w:t>的被购买方的股权涉及其他综合收益的，与其相关的其他综合收益转为购买日所属当期投资</w:t>
      </w:r>
      <w:r>
        <w:rPr>
          <w:spacing w:val="-91"/>
        </w:rPr>
        <w:t> </w:t>
      </w:r>
      <w:r>
        <w:rPr>
          <w:spacing w:val="-91"/>
        </w:rPr>
      </w:r>
      <w:r>
        <w:rPr/>
        <w:t>收益。</w:t>
      </w:r>
    </w:p>
    <w:p>
      <w:pPr>
        <w:pStyle w:val="BodyText"/>
        <w:spacing w:line="304" w:lineRule="auto"/>
        <w:ind w:right="1133" w:firstLine="420"/>
        <w:jc w:val="both"/>
      </w:pPr>
      <w:r>
        <w:rPr>
          <w:spacing w:val="2"/>
        </w:rPr>
        <w:t>购买方为进行企业合并发生的审计、法律服务、评估咨询等中介费用以及其他相关管理 </w:t>
      </w:r>
      <w:r>
        <w:rPr/>
        <w:t>费用，于发生时计入当期损益；购买方作为合并对价发行的权益性证券或债务性证券的交易</w:t>
      </w:r>
      <w:r>
        <w:rPr>
          <w:spacing w:val="-91"/>
        </w:rPr>
        <w:t> </w:t>
      </w:r>
      <w:r>
        <w:rPr>
          <w:spacing w:val="-91"/>
        </w:rPr>
      </w:r>
      <w:r>
        <w:rPr/>
        <w:t>费用，计入权益性证券或债务性证券的初始确认金额。</w:t>
      </w:r>
    </w:p>
    <w:p>
      <w:pPr>
        <w:spacing w:after="0" w:line="304" w:lineRule="auto"/>
        <w:jc w:val="both"/>
        <w:sectPr>
          <w:pgSz w:w="11910" w:h="16840"/>
          <w:pgMar w:header="745" w:footer="1312" w:top="1060" w:bottom="1540" w:left="980" w:right="0"/>
        </w:sectPr>
      </w:pPr>
    </w:p>
    <w:p>
      <w:pPr>
        <w:spacing w:line="240" w:lineRule="auto" w:before="6"/>
        <w:rPr>
          <w:rFonts w:ascii="宋体" w:hAnsi="宋体" w:cs="宋体" w:eastAsia="宋体" w:hint="default"/>
          <w:sz w:val="29"/>
          <w:szCs w:val="29"/>
        </w:rPr>
      </w:pPr>
    </w:p>
    <w:p>
      <w:pPr>
        <w:pStyle w:val="BodyText"/>
        <w:spacing w:line="304" w:lineRule="auto" w:before="26"/>
        <w:ind w:right="1139" w:firstLine="420"/>
        <w:jc w:val="both"/>
      </w:pPr>
      <w:r>
        <w:rPr>
          <w:spacing w:val="2"/>
        </w:rPr>
        <w:t>购买方对合并成本大于合并中取得的被购买方可辨认净资产公允价值份额的差额，确认</w:t>
      </w:r>
      <w:r>
        <w:rPr/>
        <w:t> 为商誉。购买方对合并成本小于合并中取得的被购买方可辨认净资产公允价值份额的，经复</w:t>
      </w:r>
      <w:r>
        <w:rPr>
          <w:spacing w:val="-91"/>
        </w:rPr>
        <w:t> </w:t>
      </w:r>
      <w:r>
        <w:rPr>
          <w:spacing w:val="-91"/>
        </w:rPr>
      </w:r>
      <w:r>
        <w:rPr/>
        <w:t>核后合并成本仍小于合并中取得的被购买方可辨认净资产公允价值份额的差额，计入当期损</w:t>
      </w:r>
      <w:r>
        <w:rPr>
          <w:spacing w:val="-91"/>
        </w:rPr>
        <w:t> </w:t>
      </w:r>
      <w:r>
        <w:rPr>
          <w:spacing w:val="-91"/>
        </w:rPr>
      </w:r>
      <w:r>
        <w:rPr/>
        <w:t>益。</w:t>
      </w:r>
    </w:p>
    <w:p>
      <w:pPr>
        <w:pStyle w:val="Heading3"/>
        <w:spacing w:line="240" w:lineRule="auto" w:before="22"/>
        <w:ind w:right="374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90" w:lineRule="auto" w:before="66"/>
        <w:ind w:left="573" w:right="1213" w:hanging="42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）合并财务报表的编制方法</w:t>
      </w:r>
      <w:r>
        <w:rPr>
          <w:rFonts w:ascii="宋体" w:hAnsi="宋体" w:cs="宋体" w:eastAsia="宋体" w:hint="default"/>
          <w:b/>
          <w:bCs/>
          <w:w w:val="99"/>
          <w:sz w:val="24"/>
          <w:szCs w:val="24"/>
        </w:rPr>
        <w:t> </w:t>
      </w:r>
      <w:r>
        <w:rPr>
          <w:rFonts w:ascii="宋体" w:hAnsi="宋体" w:cs="宋体" w:eastAsia="宋体" w:hint="default"/>
          <w:sz w:val="24"/>
          <w:szCs w:val="24"/>
        </w:rPr>
        <w:t>本公司合并财务报表的合并范围以控制为基础确定，所有子公司均纳入合并财务报表。</w:t>
      </w:r>
    </w:p>
    <w:p>
      <w:pPr>
        <w:pStyle w:val="BodyText"/>
        <w:spacing w:line="304" w:lineRule="auto" w:before="36"/>
        <w:ind w:right="1133" w:firstLine="420"/>
        <w:jc w:val="both"/>
      </w:pPr>
      <w:r>
        <w:rPr>
          <w:spacing w:val="2"/>
        </w:rPr>
        <w:t>所有纳入合并财务报表合并范围的子公司所采用的会计政策、会计期间与本公司一致， </w:t>
      </w:r>
      <w:r>
        <w:rPr/>
        <w:t>如子公司采用的会计政策、会计期间与本公司不一致的，在编制合并财务报表时，按本公司</w:t>
      </w:r>
      <w:r>
        <w:rPr>
          <w:spacing w:val="-87"/>
        </w:rPr>
        <w:t> </w:t>
      </w:r>
      <w:r>
        <w:rPr>
          <w:spacing w:val="-87"/>
        </w:rPr>
      </w:r>
      <w:r>
        <w:rPr/>
        <w:t>的会计政策、会计期间进行必要的调整。</w:t>
      </w:r>
    </w:p>
    <w:p>
      <w:pPr>
        <w:pStyle w:val="BodyText"/>
        <w:spacing w:line="304" w:lineRule="auto"/>
        <w:ind w:right="1133" w:firstLine="420"/>
        <w:jc w:val="both"/>
      </w:pPr>
      <w:r>
        <w:rPr>
          <w:spacing w:val="2"/>
        </w:rPr>
        <w:t>合并财务报表以本公司及子公司的财务报表为基础，根据其他有关资料，按照权益法调 </w:t>
      </w:r>
      <w:r>
        <w:rPr/>
        <w:t>整对子公司的长期股权投资后，由本公司编制。</w:t>
      </w:r>
    </w:p>
    <w:p>
      <w:pPr>
        <w:pStyle w:val="BodyText"/>
        <w:spacing w:line="307" w:lineRule="auto"/>
        <w:ind w:right="1133" w:firstLine="420"/>
        <w:jc w:val="both"/>
      </w:pPr>
      <w:r>
        <w:rPr>
          <w:spacing w:val="2"/>
        </w:rPr>
        <w:t>合并财务报表时抵销本公司与各子公司、各子公司相互之间发生的内部交易对合并资产 </w:t>
      </w:r>
      <w:r>
        <w:rPr/>
        <w:t>负债表、合并利润表、合并现金流量表、合并所有者权益变动表的影响。</w:t>
      </w:r>
    </w:p>
    <w:p>
      <w:pPr>
        <w:pStyle w:val="BodyText"/>
        <w:spacing w:line="307" w:lineRule="auto" w:before="17"/>
        <w:ind w:right="1133" w:firstLine="420"/>
        <w:jc w:val="both"/>
      </w:pPr>
      <w:r>
        <w:rPr>
          <w:spacing w:val="2"/>
        </w:rPr>
        <w:t>子公司少数股东分担的当期亏损超过了少数股东在该子公司期初所有者权益中所享有的 </w:t>
      </w:r>
      <w:r>
        <w:rPr/>
        <w:t>份额的，其余额仍应当冲减少数股东权益。</w:t>
      </w:r>
    </w:p>
    <w:p>
      <w:pPr>
        <w:pStyle w:val="BodyText"/>
        <w:spacing w:line="304" w:lineRule="auto" w:before="19"/>
        <w:ind w:right="1013" w:firstLine="420"/>
        <w:jc w:val="left"/>
      </w:pPr>
      <w:r>
        <w:rPr>
          <w:spacing w:val="-1"/>
        </w:rPr>
        <w:t>在报告期内，若因同一控制下企业合并增加子公司的，则调整合并资产负债表的期初数；</w:t>
      </w:r>
      <w:r>
        <w:rPr/>
        <w:t> 将子公司合并当期期初至报告期末的收入、费用、利润纳入合并利润表；将子公司合并当期</w:t>
      </w:r>
      <w:r>
        <w:rPr>
          <w:spacing w:val="-91"/>
        </w:rPr>
        <w:t> </w:t>
      </w:r>
      <w:r>
        <w:rPr>
          <w:spacing w:val="-91"/>
        </w:rPr>
      </w:r>
      <w:r>
        <w:rPr/>
        <w:t>期初至报告期末的现金流量纳入合并现金流量表。</w:t>
      </w:r>
    </w:p>
    <w:p>
      <w:pPr>
        <w:pStyle w:val="BodyText"/>
        <w:spacing w:line="304" w:lineRule="auto"/>
        <w:ind w:right="1133" w:firstLine="420"/>
        <w:jc w:val="both"/>
      </w:pPr>
      <w:r>
        <w:rPr>
          <w:spacing w:val="2"/>
        </w:rPr>
        <w:t>在报告期内，若因非同一控制下企业合并增加子公司的，则不调整合并资产负债表期初 </w:t>
      </w:r>
      <w:r>
        <w:rPr/>
        <w:t>数；将子公司自购买日至报告期末的收入、费用、利润纳入合并利润表；该子公司自购买日</w:t>
      </w:r>
      <w:r>
        <w:rPr>
          <w:spacing w:val="-91"/>
        </w:rPr>
        <w:t> </w:t>
      </w:r>
      <w:r>
        <w:rPr>
          <w:spacing w:val="-91"/>
        </w:rPr>
      </w:r>
      <w:r>
        <w:rPr/>
        <w:t>至报告期末的现金流量纳入合并现金流量表。</w:t>
      </w:r>
    </w:p>
    <w:p>
      <w:pPr>
        <w:pStyle w:val="BodyText"/>
        <w:spacing w:line="304" w:lineRule="auto"/>
        <w:ind w:right="1133" w:firstLine="420"/>
        <w:jc w:val="both"/>
      </w:pPr>
      <w:r>
        <w:rPr>
          <w:spacing w:val="2"/>
        </w:rPr>
        <w:t>在报告期内，本公司处置子公司，则该子公司期初至处置日的收入、费用、利润纳入合 </w:t>
      </w:r>
      <w:r>
        <w:rPr/>
        <w:t>并利润表；该子公司期初至处置日的现金流量纳入合并现金流量表。</w:t>
      </w:r>
    </w:p>
    <w:p>
      <w:pPr>
        <w:pStyle w:val="BodyText"/>
        <w:spacing w:line="304" w:lineRule="auto"/>
        <w:ind w:right="0" w:firstLine="420"/>
        <w:jc w:val="left"/>
      </w:pPr>
      <w:r>
        <w:rPr>
          <w:spacing w:val="-1"/>
        </w:rPr>
        <w:t>企业因处置部分股权投资或其他原因丧失了对原有子公司控制权的，在合并财务报表中，</w:t>
      </w:r>
      <w:r>
        <w:rPr/>
        <w:t> 对于剩余股权，应当按照其在丧失控制权日的公允价值进行重新计量。处置股权取得的对价</w:t>
      </w:r>
      <w:r>
        <w:rPr>
          <w:spacing w:val="-91"/>
        </w:rPr>
        <w:t> </w:t>
      </w:r>
      <w:r>
        <w:rPr>
          <w:spacing w:val="-91"/>
        </w:rPr>
      </w:r>
      <w:r>
        <w:rPr/>
        <w:t>与剩余股权公允价值之和，减去按原持股比例计算应享有原有子公司自购买日开始持续计算</w:t>
      </w:r>
      <w:r>
        <w:rPr>
          <w:spacing w:val="-91"/>
        </w:rPr>
        <w:t> </w:t>
      </w:r>
      <w:r>
        <w:rPr>
          <w:spacing w:val="-91"/>
        </w:rPr>
      </w:r>
      <w:r>
        <w:rPr/>
        <w:t>的净资产的份额之间的差额，计入丧失控制权当期的投资收益。与原有子公司股权投资相关</w:t>
      </w:r>
      <w:r>
        <w:rPr>
          <w:spacing w:val="-91"/>
        </w:rPr>
        <w:t> </w:t>
      </w:r>
      <w:r>
        <w:rPr>
          <w:spacing w:val="-91"/>
        </w:rPr>
      </w:r>
      <w:r>
        <w:rPr/>
        <w:t>的其他综合收益，应当在丧失控制权时转为当期投资收益。</w:t>
      </w:r>
    </w:p>
    <w:p>
      <w:pPr>
        <w:spacing w:line="240" w:lineRule="auto" w:before="4"/>
        <w:rPr>
          <w:rFonts w:ascii="宋体" w:hAnsi="宋体" w:cs="宋体" w:eastAsia="宋体" w:hint="default"/>
          <w:sz w:val="25"/>
          <w:szCs w:val="25"/>
        </w:rPr>
      </w:pPr>
    </w:p>
    <w:p>
      <w:pPr>
        <w:pStyle w:val="Heading3"/>
        <w:spacing w:line="290" w:lineRule="auto" w:before="0"/>
        <w:ind w:right="1119"/>
        <w:jc w:val="left"/>
        <w:rPr>
          <w:b w:val="0"/>
          <w:bCs w:val="0"/>
        </w:rPr>
      </w:pPr>
      <w:r>
        <w:rPr>
          <w:spacing w:val="-3"/>
        </w:rPr>
        <w:t>（</w:t>
      </w:r>
      <w:r>
        <w:rPr>
          <w:rFonts w:ascii="Times New Roman" w:hAnsi="Times New Roman" w:cs="Times New Roman" w:eastAsia="Times New Roman" w:hint="default"/>
          <w:spacing w:val="-3"/>
        </w:rPr>
        <w:t>2</w:t>
      </w:r>
      <w:r>
        <w:rPr>
          <w:spacing w:val="-3"/>
        </w:rPr>
        <w:t>）对同一子公司的股权在连续两个会计年度买入再卖出，或卖出再买入的应披露相关的会</w:t>
      </w:r>
      <w:r>
        <w:rPr>
          <w:w w:val="99"/>
        </w:rPr>
        <w:t> </w:t>
      </w:r>
      <w:r>
        <w:rPr/>
        <w:t>计处理方法</w:t>
      </w:r>
      <w:r>
        <w:rPr>
          <w:b w:val="0"/>
          <w:bCs w:val="0"/>
        </w:rPr>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注：如有对同一子公司的股权在连续两个会计年度买入再卖出，或卖出再买入的，应披露相关的会计处理方法。</w:t>
      </w:r>
    </w:p>
    <w:p>
      <w:pPr>
        <w:pStyle w:val="Heading3"/>
        <w:spacing w:line="240" w:lineRule="auto" w:before="145"/>
        <w:ind w:right="3742"/>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before="17"/>
        <w:ind w:left="573" w:right="0" w:firstLine="0"/>
        <w:jc w:val="left"/>
        <w:rPr>
          <w:rFonts w:ascii="宋体" w:hAnsi="宋体" w:cs="宋体" w:eastAsia="宋体" w:hint="default"/>
          <w:sz w:val="21"/>
          <w:szCs w:val="21"/>
        </w:rPr>
      </w:pPr>
      <w:r>
        <w:rPr>
          <w:rFonts w:ascii="宋体" w:hAnsi="宋体" w:cs="宋体" w:eastAsia="宋体" w:hint="default"/>
          <w:sz w:val="21"/>
          <w:szCs w:val="21"/>
        </w:rPr>
        <w:t>在编制现金流量表时，将本公司库存现金以及可以随时用于支付的存款确认为现金。将同时具备期限</w:t>
      </w:r>
    </w:p>
    <w:p>
      <w:pPr>
        <w:spacing w:after="0"/>
        <w:jc w:val="left"/>
        <w:rPr>
          <w:rFonts w:ascii="宋体" w:hAnsi="宋体" w:cs="宋体" w:eastAsia="宋体" w:hint="default"/>
          <w:sz w:val="21"/>
          <w:szCs w:val="21"/>
        </w:rPr>
        <w:sectPr>
          <w:pgSz w:w="11910" w:h="16840"/>
          <w:pgMar w:header="745" w:footer="1312" w:top="1060" w:bottom="1540" w:left="980" w:right="0"/>
        </w:sectPr>
      </w:pPr>
    </w:p>
    <w:p>
      <w:pPr>
        <w:spacing w:line="240" w:lineRule="auto" w:before="10"/>
        <w:rPr>
          <w:rFonts w:ascii="宋体" w:hAnsi="宋体" w:cs="宋体" w:eastAsia="宋体" w:hint="default"/>
          <w:sz w:val="24"/>
          <w:szCs w:val="24"/>
        </w:rPr>
      </w:pPr>
    </w:p>
    <w:p>
      <w:pPr>
        <w:spacing w:line="273" w:lineRule="auto" w:before="36"/>
        <w:ind w:left="152" w:right="1127" w:firstLine="0"/>
        <w:jc w:val="both"/>
        <w:rPr>
          <w:rFonts w:ascii="宋体" w:hAnsi="宋体" w:cs="宋体" w:eastAsia="宋体" w:hint="default"/>
          <w:sz w:val="21"/>
          <w:szCs w:val="21"/>
        </w:rPr>
      </w:pPr>
      <w:r>
        <w:rPr>
          <w:rFonts w:ascii="宋体" w:hAnsi="宋体" w:cs="宋体" w:eastAsia="宋体" w:hint="default"/>
          <w:spacing w:val="-2"/>
          <w:sz w:val="21"/>
          <w:szCs w:val="21"/>
        </w:rPr>
        <w:t>短（一般从购买日起，三个月内到期）、流动性强、易于转换为已知现金、价值变动风险很小四个条件的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投资，确定为现金等价物。</w:t>
      </w:r>
    </w:p>
    <w:p>
      <w:pPr>
        <w:spacing w:line="240" w:lineRule="auto" w:before="5"/>
        <w:rPr>
          <w:rFonts w:ascii="宋体" w:hAnsi="宋体" w:cs="宋体" w:eastAsia="宋体" w:hint="default"/>
          <w:sz w:val="28"/>
          <w:szCs w:val="28"/>
        </w:rPr>
      </w:pPr>
    </w:p>
    <w:p>
      <w:pPr>
        <w:pStyle w:val="Heading3"/>
        <w:spacing w:line="240" w:lineRule="auto" w:before="0"/>
        <w:ind w:right="3742"/>
        <w:jc w:val="left"/>
        <w:rPr>
          <w:b w:val="0"/>
          <w:bCs w:val="0"/>
        </w:rPr>
      </w:pPr>
      <w:r>
        <w:rPr>
          <w:rFonts w:ascii="Times New Roman" w:hAnsi="Times New Roman" w:cs="Times New Roman" w:eastAsia="Times New Roman" w:hint="default"/>
        </w:rPr>
        <w:t>8</w:t>
      </w:r>
      <w:r>
        <w:rPr/>
        <w:t>、外币业务和外币报表折算</w:t>
      </w:r>
      <w:r>
        <w:rPr>
          <w:b w:val="0"/>
          <w:bCs w:val="0"/>
        </w:rPr>
      </w:r>
    </w:p>
    <w:p>
      <w:pPr>
        <w:pStyle w:val="Heading3"/>
        <w:spacing w:line="240" w:lineRule="auto" w:before="68"/>
        <w:ind w:right="3742"/>
        <w:jc w:val="left"/>
        <w:rPr>
          <w:b w:val="0"/>
          <w:bCs w:val="0"/>
        </w:rPr>
      </w:pPr>
      <w:r>
        <w:rPr/>
        <w:t>（</w:t>
      </w:r>
      <w:r>
        <w:rPr>
          <w:rFonts w:ascii="Times New Roman" w:hAnsi="Times New Roman" w:cs="Times New Roman" w:eastAsia="Times New Roman" w:hint="default"/>
        </w:rPr>
        <w:t>1</w:t>
      </w:r>
      <w:r>
        <w:rPr/>
        <w:t>）外币业务</w:t>
      </w:r>
      <w:r>
        <w:rPr>
          <w:b w:val="0"/>
          <w:bCs w:val="0"/>
        </w:rPr>
      </w:r>
    </w:p>
    <w:p>
      <w:pPr>
        <w:pStyle w:val="BodyText"/>
        <w:spacing w:line="307" w:lineRule="auto" w:before="66"/>
        <w:ind w:right="1132" w:firstLine="559"/>
        <w:jc w:val="both"/>
      </w:pPr>
      <w:r>
        <w:rPr>
          <w:spacing w:val="-2"/>
        </w:rPr>
        <w:t>本公司对发生的外币业务，采用业务发生日中国人民银行授权中国外汇交易中心公布的</w:t>
      </w:r>
      <w:r>
        <w:rPr/>
        <w:t> 中间价折合为人民币记账。资产负债表日，外币货币性项目按中国人民银行授权中国外汇交</w:t>
      </w:r>
      <w:r>
        <w:rPr>
          <w:spacing w:val="-91"/>
        </w:rPr>
        <w:t> </w:t>
      </w:r>
      <w:r>
        <w:rPr>
          <w:spacing w:val="-91"/>
        </w:rPr>
      </w:r>
      <w:r>
        <w:rPr/>
        <w:t>易中心公布的中间价折算，由此产生的汇兑损益，除属于与符合资本化条件资产有关的借款</w:t>
      </w:r>
      <w:r>
        <w:rPr>
          <w:spacing w:val="-86"/>
        </w:rPr>
        <w:t> </w:t>
      </w:r>
      <w:r>
        <w:rPr>
          <w:spacing w:val="-86"/>
        </w:rPr>
      </w:r>
      <w:r>
        <w:rPr/>
        <w:t>产生的汇兑损益，予以资本化计入相关资产成本外，其余计入当期损益。以历史成本计量的</w:t>
      </w:r>
      <w:r>
        <w:rPr>
          <w:spacing w:val="-91"/>
        </w:rPr>
        <w:t> </w:t>
      </w:r>
      <w:r>
        <w:rPr>
          <w:spacing w:val="-91"/>
        </w:rPr>
      </w:r>
      <w:r>
        <w:rPr/>
        <w:t>外币非货币性项目，仍采用业务发生日中国人民银行授权中国外汇交易中心公布的中间价折</w:t>
      </w:r>
      <w:r>
        <w:rPr>
          <w:spacing w:val="-91"/>
        </w:rPr>
        <w:t> </w:t>
      </w:r>
      <w:r>
        <w:rPr>
          <w:spacing w:val="-91"/>
        </w:rPr>
      </w:r>
      <w:r>
        <w:rPr/>
        <w:t>算，不改变其记账本位币金额。</w:t>
      </w:r>
    </w:p>
    <w:p>
      <w:pPr>
        <w:spacing w:line="240" w:lineRule="auto" w:before="2"/>
        <w:rPr>
          <w:rFonts w:ascii="宋体" w:hAnsi="宋体" w:cs="宋体" w:eastAsia="宋体" w:hint="default"/>
          <w:sz w:val="25"/>
          <w:szCs w:val="25"/>
        </w:rPr>
      </w:pPr>
    </w:p>
    <w:p>
      <w:pPr>
        <w:spacing w:line="290" w:lineRule="auto" w:before="0"/>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）外币财务报表的折算</w:t>
      </w:r>
      <w:r>
        <w:rPr>
          <w:rFonts w:ascii="宋体" w:hAnsi="宋体" w:cs="宋体" w:eastAsia="宋体" w:hint="default"/>
          <w:b/>
          <w:bCs/>
          <w:w w:val="99"/>
          <w:sz w:val="24"/>
          <w:szCs w:val="24"/>
        </w:rPr>
        <w:t> </w:t>
      </w:r>
      <w:r>
        <w:rPr>
          <w:rFonts w:ascii="宋体" w:hAnsi="宋体" w:cs="宋体" w:eastAsia="宋体" w:hint="default"/>
          <w:spacing w:val="-2"/>
          <w:sz w:val="24"/>
          <w:szCs w:val="24"/>
        </w:rPr>
        <w:t>本公司对合并范围内境外经营实体的财务报表（含采用不同于本公司记账本位币的境内</w:t>
      </w:r>
    </w:p>
    <w:p>
      <w:pPr>
        <w:pStyle w:val="BodyText"/>
        <w:spacing w:line="304" w:lineRule="auto" w:before="36"/>
        <w:ind w:left="712" w:right="0" w:hanging="560"/>
        <w:jc w:val="left"/>
      </w:pPr>
      <w:r>
        <w:rPr/>
        <w:t>子公司、合营企业、联营企业、分支机构等），折算为人民币财务报表进行编报。 </w:t>
      </w:r>
      <w:r>
        <w:rPr>
          <w:spacing w:val="-2"/>
        </w:rPr>
        <w:t>资产负债表中的资产和负债项目，采用资产负债表日中国人民银行授权中国外汇交易中</w:t>
      </w:r>
    </w:p>
    <w:p>
      <w:pPr>
        <w:pStyle w:val="BodyText"/>
        <w:spacing w:line="304" w:lineRule="auto"/>
        <w:ind w:right="1135"/>
        <w:jc w:val="both"/>
      </w:pPr>
      <w:r>
        <w:rPr/>
        <w:t>心公布的中间价折算，所有者权益项目除“未分配利润”项目外，其他项目采用发生时中国</w:t>
      </w:r>
      <w:r>
        <w:rPr>
          <w:spacing w:val="-90"/>
        </w:rPr>
        <w:t> </w:t>
      </w:r>
      <w:r>
        <w:rPr>
          <w:spacing w:val="-90"/>
        </w:rPr>
      </w:r>
      <w:r>
        <w:rPr/>
        <w:t>人民银行授权中国外汇交易中心公布的中间价折算。利润表中的收入和费用项目，采用交易</w:t>
      </w:r>
      <w:r>
        <w:rPr>
          <w:spacing w:val="-91"/>
        </w:rPr>
        <w:t> </w:t>
      </w:r>
      <w:r>
        <w:rPr>
          <w:spacing w:val="-91"/>
        </w:rPr>
      </w:r>
      <w:r>
        <w:rPr/>
        <w:t>发生日中国人民银行授权中国外汇交易中心公布的中间价折算。折算产生的外币财务报表折</w:t>
      </w:r>
      <w:r>
        <w:rPr>
          <w:spacing w:val="-91"/>
        </w:rPr>
        <w:t> </w:t>
      </w:r>
      <w:r>
        <w:rPr>
          <w:spacing w:val="-91"/>
        </w:rPr>
      </w:r>
      <w:r>
        <w:rPr/>
        <w:t>算差额，在资产负债表中所有者权益项目下单独列示。外币现金流量采用现金流量发生日中</w:t>
      </w:r>
      <w:r>
        <w:rPr>
          <w:spacing w:val="-91"/>
        </w:rPr>
        <w:t> </w:t>
      </w:r>
      <w:r>
        <w:rPr>
          <w:spacing w:val="-91"/>
        </w:rPr>
      </w:r>
      <w:r>
        <w:rPr/>
        <w:t>国人民银行授权中国外汇交易中心公布的中间价折算。汇率变动对现金的影响额，在现金流</w:t>
      </w:r>
      <w:r>
        <w:rPr>
          <w:spacing w:val="-91"/>
        </w:rPr>
        <w:t> </w:t>
      </w:r>
      <w:r>
        <w:rPr>
          <w:spacing w:val="-91"/>
        </w:rPr>
      </w:r>
      <w:r>
        <w:rPr/>
        <w:t>量表中单独列示。</w:t>
      </w:r>
    </w:p>
    <w:p>
      <w:pPr>
        <w:pStyle w:val="Heading3"/>
        <w:spacing w:line="240" w:lineRule="auto" w:before="22"/>
        <w:ind w:right="3742"/>
        <w:jc w:val="left"/>
        <w:rPr>
          <w:b w:val="0"/>
          <w:bCs w:val="0"/>
        </w:rPr>
      </w:pPr>
      <w:r>
        <w:rPr>
          <w:rFonts w:ascii="Times New Roman" w:hAnsi="Times New Roman" w:cs="Times New Roman" w:eastAsia="Times New Roman" w:hint="default"/>
        </w:rPr>
        <w:t>9</w:t>
      </w:r>
      <w:r>
        <w:rPr/>
        <w:t>、金融工具</w:t>
      </w:r>
      <w:r>
        <w:rPr>
          <w:b w:val="0"/>
          <w:bCs w:val="0"/>
        </w:rPr>
      </w:r>
    </w:p>
    <w:p>
      <w:pPr>
        <w:pStyle w:val="BodyText"/>
        <w:spacing w:line="240" w:lineRule="auto" w:before="68"/>
        <w:ind w:left="712" w:right="3742"/>
        <w:jc w:val="left"/>
      </w:pPr>
      <w:r>
        <w:rPr/>
        <w:t>金融工具包括金融资产、金融负债和权益工具。</w:t>
      </w:r>
    </w:p>
    <w:p>
      <w:pPr>
        <w:spacing w:line="290" w:lineRule="auto" w:before="84"/>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）金融工具的分类</w:t>
      </w:r>
      <w:r>
        <w:rPr>
          <w:rFonts w:ascii="宋体" w:hAnsi="宋体" w:cs="宋体" w:eastAsia="宋体" w:hint="default"/>
          <w:b/>
          <w:bCs/>
          <w:w w:val="99"/>
          <w:sz w:val="24"/>
          <w:szCs w:val="24"/>
        </w:rPr>
        <w:t> </w:t>
      </w:r>
      <w:r>
        <w:rPr>
          <w:rFonts w:ascii="宋体" w:hAnsi="宋体" w:cs="宋体" w:eastAsia="宋体" w:hint="default"/>
          <w:spacing w:val="-2"/>
          <w:sz w:val="24"/>
          <w:szCs w:val="24"/>
        </w:rPr>
        <w:t>管理层按照取得持有金融资产和承担金融负债的目的，将其划分为：以公允价值计量且</w:t>
      </w:r>
    </w:p>
    <w:p>
      <w:pPr>
        <w:pStyle w:val="BodyText"/>
        <w:spacing w:line="304" w:lineRule="auto" w:before="36"/>
        <w:ind w:right="1139"/>
        <w:jc w:val="both"/>
      </w:pPr>
      <w:r>
        <w:rPr/>
        <w:t>其变动计入当期损益的金融资产或金融负债，包括交易性金融资产或金融负债（和直接指定</w:t>
      </w:r>
      <w:r>
        <w:rPr>
          <w:spacing w:val="-91"/>
        </w:rPr>
        <w:t> </w:t>
      </w:r>
      <w:r>
        <w:rPr>
          <w:spacing w:val="-91"/>
        </w:rPr>
      </w:r>
      <w:r>
        <w:rPr/>
        <w:t>为以公允价值计量且其变动计入当期损益的金融资产或金融负债）；持有至到期投资；应收</w:t>
      </w:r>
      <w:r>
        <w:rPr>
          <w:spacing w:val="-91"/>
        </w:rPr>
        <w:t> </w:t>
      </w:r>
      <w:r>
        <w:rPr>
          <w:spacing w:val="-91"/>
        </w:rPr>
      </w:r>
      <w:r>
        <w:rPr/>
        <w:t>款项；可供出售金融资产；其他金融负债等。</w:t>
      </w:r>
    </w:p>
    <w:p>
      <w:pPr>
        <w:spacing w:line="297" w:lineRule="auto" w:before="22"/>
        <w:ind w:left="712" w:right="1129"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）金融工具的确认依据和计量方法</w:t>
      </w:r>
      <w:r>
        <w:rPr>
          <w:rFonts w:ascii="宋体" w:hAnsi="宋体" w:cs="宋体" w:eastAsia="宋体" w:hint="default"/>
          <w:b/>
          <w:bCs/>
          <w:w w:val="99"/>
          <w:sz w:val="24"/>
          <w:szCs w:val="24"/>
        </w:rPr>
        <w:t> </w:t>
      </w:r>
      <w:r>
        <w:rPr>
          <w:rFonts w:ascii="宋体" w:hAnsi="宋体" w:cs="宋体" w:eastAsia="宋体" w:hint="default"/>
          <w:sz w:val="24"/>
          <w:szCs w:val="24"/>
        </w:rPr>
        <w:t>以公允价值计量且其变动计入当期损益的金融资产（金融负债） </w:t>
      </w:r>
      <w:r>
        <w:rPr>
          <w:rFonts w:ascii="宋体" w:hAnsi="宋体" w:cs="宋体" w:eastAsia="宋体" w:hint="default"/>
          <w:spacing w:val="-2"/>
          <w:sz w:val="24"/>
          <w:szCs w:val="24"/>
        </w:rPr>
        <w:t>取得时以公允价值（扣除已宣告但尚未发放的现金股利或已到付息期但尚未领取的债券</w:t>
      </w:r>
    </w:p>
    <w:p>
      <w:pPr>
        <w:pStyle w:val="BodyText"/>
        <w:spacing w:line="304" w:lineRule="auto" w:before="29"/>
        <w:ind w:left="712" w:right="0" w:hanging="560"/>
        <w:jc w:val="left"/>
      </w:pPr>
      <w:r>
        <w:rPr/>
        <w:t>利息）作为初始确认金额，相关的交易费用计入当期损益。 </w:t>
      </w:r>
      <w:r>
        <w:rPr>
          <w:spacing w:val="4"/>
        </w:rPr>
        <w:t>持有期间将取得的利息或现金股利确认为投资收益，期末将公允价值变动计入当期损</w:t>
      </w:r>
    </w:p>
    <w:p>
      <w:pPr>
        <w:pStyle w:val="BodyText"/>
        <w:spacing w:line="240" w:lineRule="auto"/>
        <w:ind w:right="3742"/>
        <w:jc w:val="left"/>
      </w:pPr>
      <w:r>
        <w:rPr/>
        <w:t>益。</w:t>
      </w:r>
    </w:p>
    <w:p>
      <w:pPr>
        <w:spacing w:after="0" w:line="240" w:lineRule="auto"/>
        <w:jc w:val="left"/>
        <w:sectPr>
          <w:pgSz w:w="11910" w:h="16840"/>
          <w:pgMar w:header="745" w:footer="1312" w:top="1060" w:bottom="1540" w:left="980" w:right="0"/>
        </w:sectPr>
      </w:pPr>
    </w:p>
    <w:p>
      <w:pPr>
        <w:spacing w:line="240" w:lineRule="auto" w:before="6"/>
        <w:rPr>
          <w:rFonts w:ascii="宋体" w:hAnsi="宋体" w:cs="宋体" w:eastAsia="宋体" w:hint="default"/>
          <w:sz w:val="29"/>
          <w:szCs w:val="29"/>
        </w:rPr>
      </w:pPr>
    </w:p>
    <w:p>
      <w:pPr>
        <w:pStyle w:val="BodyText"/>
        <w:spacing w:line="307" w:lineRule="auto" w:before="26"/>
        <w:ind w:right="1129" w:firstLine="559"/>
        <w:jc w:val="left"/>
      </w:pPr>
      <w:r>
        <w:rPr>
          <w:spacing w:val="-2"/>
        </w:rPr>
        <w:t>处置时，其公允价值与初始入账金额之间的差额确认为投资收益，同时调整公允价值变</w:t>
      </w:r>
      <w:r>
        <w:rPr/>
        <w:t> 动损益。</w:t>
      </w:r>
    </w:p>
    <w:p>
      <w:pPr>
        <w:pStyle w:val="BodyText"/>
        <w:spacing w:line="307" w:lineRule="auto" w:before="17"/>
        <w:ind w:left="712" w:right="0"/>
        <w:jc w:val="left"/>
      </w:pPr>
      <w:r>
        <w:rPr/>
        <w:t>①持有至到期投资 </w:t>
      </w:r>
      <w:r>
        <w:rPr>
          <w:spacing w:val="-2"/>
        </w:rPr>
        <w:t>取得时按公允价值（扣除已到付息期但尚未领取的债券利息）和相关交易费用之和作为</w:t>
      </w:r>
    </w:p>
    <w:p>
      <w:pPr>
        <w:pStyle w:val="BodyText"/>
        <w:spacing w:line="240" w:lineRule="auto" w:before="19"/>
        <w:ind w:right="3742"/>
        <w:jc w:val="left"/>
      </w:pPr>
      <w:r>
        <w:rPr/>
        <w:t>初始确认金额。</w:t>
      </w:r>
    </w:p>
    <w:p>
      <w:pPr>
        <w:pStyle w:val="BodyText"/>
        <w:spacing w:line="307" w:lineRule="auto" w:before="84"/>
        <w:ind w:right="0" w:firstLine="559"/>
        <w:jc w:val="left"/>
      </w:pPr>
      <w:r>
        <w:rPr>
          <w:spacing w:val="-2"/>
        </w:rPr>
        <w:t>持有期间按照摊余成本和实际利率计算确认利息收入，计入投资收益。实际利率在取得</w:t>
      </w:r>
      <w:r>
        <w:rPr/>
        <w:t> 时确定，在该预期存续期间或适用的更短期间内保持不变。</w:t>
      </w:r>
    </w:p>
    <w:p>
      <w:pPr>
        <w:pStyle w:val="BodyText"/>
        <w:spacing w:line="240" w:lineRule="auto" w:before="19"/>
        <w:ind w:left="712" w:right="0"/>
        <w:jc w:val="left"/>
      </w:pPr>
      <w:r>
        <w:rPr/>
        <w:t>处置时，将所取得价款与该投资账面价值之间的差额计入投资收益。</w:t>
      </w:r>
    </w:p>
    <w:p>
      <w:pPr>
        <w:pStyle w:val="BodyText"/>
        <w:spacing w:line="307" w:lineRule="auto" w:before="84"/>
        <w:ind w:left="712" w:right="0"/>
        <w:jc w:val="left"/>
      </w:pPr>
      <w:r>
        <w:rPr/>
        <w:t>②应收款项 </w:t>
      </w:r>
      <w:r>
        <w:rPr>
          <w:spacing w:val="-2"/>
        </w:rPr>
        <w:t>公司对外销售商品或提供劳务形成的应收债权，以及公司持有的其他企业的不包括在活</w:t>
      </w:r>
    </w:p>
    <w:p>
      <w:pPr>
        <w:pStyle w:val="BodyText"/>
        <w:spacing w:line="304" w:lineRule="auto" w:before="19"/>
        <w:ind w:right="1139"/>
        <w:jc w:val="both"/>
      </w:pPr>
      <w:r>
        <w:rPr/>
        <w:t>跃市场上有报价的债务工具的债权，包括应收账款、其他应收款、应收票据、预付账款等，</w:t>
      </w:r>
      <w:r>
        <w:rPr>
          <w:spacing w:val="-91"/>
        </w:rPr>
        <w:t> </w:t>
      </w:r>
      <w:r>
        <w:rPr>
          <w:spacing w:val="-91"/>
        </w:rPr>
      </w:r>
      <w:r>
        <w:rPr/>
        <w:t>以向购货方应收的合同或协议价款作为初始确认金额；具有融资性质的，按其现值进行初始</w:t>
      </w:r>
      <w:r>
        <w:rPr>
          <w:spacing w:val="-91"/>
        </w:rPr>
        <w:t> </w:t>
      </w:r>
      <w:r>
        <w:rPr>
          <w:spacing w:val="-91"/>
        </w:rPr>
      </w:r>
      <w:r>
        <w:rPr/>
        <w:t>确认。</w:t>
      </w:r>
    </w:p>
    <w:p>
      <w:pPr>
        <w:pStyle w:val="BodyText"/>
        <w:spacing w:line="240" w:lineRule="auto"/>
        <w:ind w:left="712" w:right="0"/>
        <w:jc w:val="left"/>
      </w:pPr>
      <w:r>
        <w:rPr/>
        <w:t>收回或处置时，将取得的价款与该应收款项账面价值之间的差额计入当期损益。</w:t>
      </w:r>
    </w:p>
    <w:p>
      <w:pPr>
        <w:pStyle w:val="BodyText"/>
        <w:spacing w:line="307" w:lineRule="auto" w:before="84"/>
        <w:ind w:left="712" w:right="0"/>
        <w:jc w:val="left"/>
      </w:pPr>
      <w:r>
        <w:rPr/>
        <w:t>③可供出售金融资产 </w:t>
      </w:r>
      <w:r>
        <w:rPr>
          <w:spacing w:val="-2"/>
        </w:rPr>
        <w:t>取得时按公允价值（扣除已宣告但尚未发放的现金股利或已到付息期但尚未领取的债券</w:t>
      </w:r>
    </w:p>
    <w:p>
      <w:pPr>
        <w:pStyle w:val="BodyText"/>
        <w:spacing w:line="304" w:lineRule="auto" w:before="19"/>
        <w:ind w:left="712" w:right="0" w:hanging="560"/>
        <w:jc w:val="left"/>
      </w:pPr>
      <w:r>
        <w:rPr/>
        <w:t>利息）和相关交易费用之和作为初始确认金额。 </w:t>
      </w:r>
      <w:r>
        <w:rPr>
          <w:spacing w:val="-2"/>
        </w:rPr>
        <w:t>持有期间将取得的利息或现金股利确认为投资收益。期末以公允价值计量且将公允价值</w:t>
      </w:r>
    </w:p>
    <w:p>
      <w:pPr>
        <w:pStyle w:val="BodyText"/>
        <w:spacing w:line="307" w:lineRule="auto"/>
        <w:ind w:left="712" w:right="0" w:hanging="560"/>
        <w:jc w:val="left"/>
      </w:pPr>
      <w:r>
        <w:rPr/>
        <w:t>变动计入资本公积（其他资本公积）。 </w:t>
      </w:r>
      <w:r>
        <w:rPr>
          <w:spacing w:val="-2"/>
        </w:rPr>
        <w:t>处置时，将取得的价款与该金融资产账面价值之间的差额，计入投资损益；同时，将原</w:t>
      </w:r>
    </w:p>
    <w:p>
      <w:pPr>
        <w:pStyle w:val="BodyText"/>
        <w:spacing w:line="240" w:lineRule="auto" w:before="17"/>
        <w:ind w:right="0"/>
        <w:jc w:val="left"/>
      </w:pPr>
      <w:r>
        <w:rPr/>
        <w:t>直接计入所有者权益的公允价值变动累计额对应处置部分的金额转出，计入投资损益。</w:t>
      </w:r>
    </w:p>
    <w:p>
      <w:pPr>
        <w:pStyle w:val="BodyText"/>
        <w:spacing w:line="307" w:lineRule="auto" w:before="86"/>
        <w:ind w:left="712" w:right="1314"/>
        <w:jc w:val="left"/>
      </w:pPr>
      <w:r>
        <w:rPr/>
        <w:t>④其他金融负债 按其公允价值和相关交易费用之和作为初始确认金额。采用摊余成本进行后续计量。</w:t>
      </w:r>
    </w:p>
    <w:p>
      <w:pPr>
        <w:spacing w:line="240" w:lineRule="auto" w:before="2"/>
        <w:rPr>
          <w:rFonts w:ascii="宋体" w:hAnsi="宋体" w:cs="宋体" w:eastAsia="宋体" w:hint="default"/>
          <w:sz w:val="25"/>
          <w:szCs w:val="25"/>
        </w:rPr>
      </w:pPr>
    </w:p>
    <w:p>
      <w:pPr>
        <w:spacing w:line="290" w:lineRule="auto" w:before="0"/>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）金融资产转移的确认依据和计量方法</w:t>
      </w:r>
      <w:r>
        <w:rPr>
          <w:rFonts w:ascii="宋体" w:hAnsi="宋体" w:cs="宋体" w:eastAsia="宋体" w:hint="default"/>
          <w:b/>
          <w:bCs/>
          <w:w w:val="99"/>
          <w:sz w:val="24"/>
          <w:szCs w:val="24"/>
        </w:rPr>
        <w:t> </w:t>
      </w:r>
      <w:r>
        <w:rPr>
          <w:rFonts w:ascii="宋体" w:hAnsi="宋体" w:cs="宋体" w:eastAsia="宋体" w:hint="default"/>
          <w:spacing w:val="-2"/>
          <w:sz w:val="24"/>
          <w:szCs w:val="24"/>
        </w:rPr>
        <w:t>公司发生金融资产转移时，如已将金融资产所有权上几乎所有的风险和报酬转移给转入</w:t>
      </w:r>
    </w:p>
    <w:p>
      <w:pPr>
        <w:pStyle w:val="BodyText"/>
        <w:spacing w:line="304" w:lineRule="auto" w:before="36"/>
        <w:ind w:right="1139"/>
        <w:jc w:val="both"/>
      </w:pPr>
      <w:r>
        <w:rPr/>
        <w:t>方，则终止确认该金融资产；如保留了金融资产所有权上几乎所有的风险和报酬的，则不终</w:t>
      </w:r>
      <w:r>
        <w:rPr>
          <w:spacing w:val="-91"/>
        </w:rPr>
        <w:t> </w:t>
      </w:r>
      <w:r>
        <w:rPr>
          <w:spacing w:val="-91"/>
        </w:rPr>
      </w:r>
      <w:r>
        <w:rPr/>
        <w:t>止确认该金融资产。</w:t>
      </w:r>
    </w:p>
    <w:p>
      <w:pPr>
        <w:pStyle w:val="BodyText"/>
        <w:spacing w:line="304" w:lineRule="auto"/>
        <w:ind w:right="1139" w:firstLine="559"/>
        <w:jc w:val="both"/>
      </w:pPr>
      <w:r>
        <w:rPr>
          <w:spacing w:val="4"/>
        </w:rPr>
        <w:t>在判断金融资产转移是否满足上述金融资产终止确认条件时，采用实质重于形式的原</w:t>
      </w:r>
      <w:r>
        <w:rPr/>
        <w:t> 则。公司将金融资产转移区分为金融资产整体转移和部分转移。金融资产整体转移满足终止</w:t>
      </w:r>
      <w:r>
        <w:rPr>
          <w:spacing w:val="-91"/>
        </w:rPr>
        <w:t> </w:t>
      </w:r>
      <w:r>
        <w:rPr>
          <w:spacing w:val="-91"/>
        </w:rPr>
      </w:r>
      <w:r>
        <w:rPr/>
        <w:t>确认条件的，将下列两项金额的差额计入当期损益：</w:t>
      </w:r>
    </w:p>
    <w:p>
      <w:pPr>
        <w:pStyle w:val="BodyText"/>
        <w:spacing w:line="240" w:lineRule="auto"/>
        <w:ind w:left="712" w:right="3742"/>
        <w:jc w:val="left"/>
      </w:pPr>
      <w:r>
        <w:rPr/>
        <w:t>①所转移金融资产的账面价值；</w:t>
      </w:r>
    </w:p>
    <w:p>
      <w:pPr>
        <w:pStyle w:val="BodyText"/>
        <w:spacing w:line="304" w:lineRule="auto" w:before="86"/>
        <w:ind w:right="0" w:firstLine="559"/>
        <w:jc w:val="left"/>
      </w:pPr>
      <w:r>
        <w:rPr>
          <w:spacing w:val="-2"/>
        </w:rPr>
        <w:t>②因转移而收到的对价，与原直接计入所有者权益的公允价值变动累计额（涉及转移的</w:t>
      </w:r>
      <w:r>
        <w:rPr/>
        <w:t> 金融资产为可供出售金融资产的情形）之和。</w:t>
      </w:r>
    </w:p>
    <w:p>
      <w:pPr>
        <w:pStyle w:val="BodyText"/>
        <w:spacing w:line="240" w:lineRule="auto"/>
        <w:ind w:left="712" w:right="0"/>
        <w:jc w:val="left"/>
      </w:pPr>
      <w:r>
        <w:rPr/>
        <w:t>金融资产部分转移满足终止确认条件的，将所转移金融资产整体的账面价值，在终止确</w:t>
      </w:r>
    </w:p>
    <w:p>
      <w:pPr>
        <w:spacing w:after="0" w:line="240" w:lineRule="auto"/>
        <w:jc w:val="left"/>
        <w:sectPr>
          <w:pgSz w:w="11910" w:h="16840"/>
          <w:pgMar w:header="745" w:footer="1312" w:top="1060" w:bottom="1500" w:left="980" w:right="0"/>
        </w:sectPr>
      </w:pPr>
    </w:p>
    <w:p>
      <w:pPr>
        <w:spacing w:line="240" w:lineRule="auto" w:before="6"/>
        <w:rPr>
          <w:rFonts w:ascii="宋体" w:hAnsi="宋体" w:cs="宋体" w:eastAsia="宋体" w:hint="default"/>
          <w:sz w:val="29"/>
          <w:szCs w:val="29"/>
        </w:rPr>
      </w:pPr>
    </w:p>
    <w:p>
      <w:pPr>
        <w:pStyle w:val="BodyText"/>
        <w:spacing w:line="307" w:lineRule="auto" w:before="26"/>
        <w:ind w:right="1138"/>
        <w:jc w:val="both"/>
      </w:pPr>
      <w:r>
        <w:rPr/>
        <w:t>认部分和未终止确认部分之间，按照各自的相对公允价值进行分摊，并将下列两项金额的差</w:t>
      </w:r>
      <w:r>
        <w:rPr>
          <w:spacing w:val="-91"/>
        </w:rPr>
        <w:t> </w:t>
      </w:r>
      <w:r>
        <w:rPr>
          <w:spacing w:val="-91"/>
        </w:rPr>
      </w:r>
      <w:r>
        <w:rPr/>
        <w:t>额计入当期损益：</w:t>
      </w:r>
    </w:p>
    <w:p>
      <w:pPr>
        <w:pStyle w:val="BodyText"/>
        <w:spacing w:line="307" w:lineRule="auto" w:before="17"/>
        <w:ind w:left="712" w:right="0"/>
        <w:jc w:val="left"/>
      </w:pPr>
      <w:r>
        <w:rPr>
          <w:rFonts w:ascii="宋体" w:hAnsi="宋体" w:cs="宋体" w:eastAsia="宋体" w:hint="default"/>
        </w:rPr>
        <w:t>a.</w:t>
      </w:r>
      <w:r>
        <w:rPr/>
        <w:t>终止确认部分的账面价值； </w:t>
      </w:r>
      <w:r>
        <w:rPr>
          <w:rFonts w:ascii="宋体" w:hAnsi="宋体" w:cs="宋体" w:eastAsia="宋体" w:hint="default"/>
          <w:spacing w:val="-2"/>
        </w:rPr>
        <w:t>b.</w:t>
      </w:r>
      <w:r>
        <w:rPr>
          <w:spacing w:val="-2"/>
        </w:rPr>
        <w:t>终止确认部分的对价，与原直接计入所有者权益的公允价值变动累计额中对应终止确</w:t>
      </w:r>
    </w:p>
    <w:p>
      <w:pPr>
        <w:pStyle w:val="BodyText"/>
        <w:spacing w:line="304" w:lineRule="auto" w:before="19"/>
        <w:ind w:left="712" w:right="0" w:hanging="560"/>
        <w:jc w:val="left"/>
      </w:pPr>
      <w:r>
        <w:rPr/>
        <w:t>认部分的金额（涉及转移的金融资产为可供出售金融资产的情形）之和。 </w:t>
      </w:r>
      <w:r>
        <w:rPr>
          <w:spacing w:val="-2"/>
        </w:rPr>
        <w:t>金融资产转移不满足终止确认条件的，继续确认该金融资产，所收到的对价确认为一项</w:t>
      </w:r>
    </w:p>
    <w:p>
      <w:pPr>
        <w:pStyle w:val="BodyText"/>
        <w:spacing w:line="240" w:lineRule="auto"/>
        <w:ind w:right="3742"/>
        <w:jc w:val="left"/>
      </w:pPr>
      <w:r>
        <w:rPr/>
        <w:t>金融负债。</w:t>
      </w:r>
    </w:p>
    <w:p>
      <w:pPr>
        <w:spacing w:line="288" w:lineRule="auto" w:before="86"/>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）金融负债终止确认条件</w:t>
      </w:r>
      <w:r>
        <w:rPr>
          <w:rFonts w:ascii="宋体" w:hAnsi="宋体" w:cs="宋体" w:eastAsia="宋体" w:hint="default"/>
          <w:b/>
          <w:bCs/>
          <w:w w:val="99"/>
          <w:sz w:val="24"/>
          <w:szCs w:val="24"/>
        </w:rPr>
        <w:t> </w:t>
      </w:r>
      <w:r>
        <w:rPr>
          <w:rFonts w:ascii="宋体" w:hAnsi="宋体" w:cs="宋体" w:eastAsia="宋体" w:hint="default"/>
          <w:spacing w:val="-2"/>
          <w:sz w:val="24"/>
          <w:szCs w:val="24"/>
        </w:rPr>
        <w:t>金融负债的的现时义务全部或部分已经解除的，则终止确认该金融负债或其一部分；本</w:t>
      </w:r>
    </w:p>
    <w:p>
      <w:pPr>
        <w:pStyle w:val="BodyText"/>
        <w:spacing w:line="307" w:lineRule="auto" w:before="39"/>
        <w:ind w:right="1135"/>
        <w:jc w:val="both"/>
      </w:pPr>
      <w:r>
        <w:rPr/>
        <w:t>公司若与债权人签定协议，以承担新金融负债方式替换现存金融负债，且新金融负债与现存</w:t>
      </w:r>
      <w:r>
        <w:rPr>
          <w:spacing w:val="-87"/>
        </w:rPr>
        <w:t> </w:t>
      </w:r>
      <w:r>
        <w:rPr>
          <w:spacing w:val="-87"/>
        </w:rPr>
      </w:r>
      <w:r>
        <w:rPr/>
        <w:t>金融负债的合同条款实质上不同的，则终止确认现存金融负债，并同时确认新金融负债。</w:t>
      </w:r>
    </w:p>
    <w:p>
      <w:pPr>
        <w:pStyle w:val="BodyText"/>
        <w:spacing w:line="307" w:lineRule="auto" w:before="17"/>
        <w:ind w:right="1132" w:firstLine="559"/>
        <w:jc w:val="both"/>
      </w:pPr>
      <w:r>
        <w:rPr>
          <w:spacing w:val="-2"/>
        </w:rPr>
        <w:t>对现存金融负债全部或部分合同条款作出实质性修改的，则终止确认现存金融负债或其</w:t>
      </w:r>
      <w:r>
        <w:rPr/>
        <w:t> 一部分，同时将修改条款后的金融负债确认为一项新金融负债。</w:t>
      </w:r>
    </w:p>
    <w:p>
      <w:pPr>
        <w:pStyle w:val="BodyText"/>
        <w:spacing w:line="304" w:lineRule="auto" w:before="19"/>
        <w:ind w:right="1135" w:firstLine="559"/>
        <w:jc w:val="both"/>
      </w:pPr>
      <w:r>
        <w:rPr>
          <w:spacing w:val="-2"/>
        </w:rPr>
        <w:t>金融负债全部或部分终止确认时，终止确认的金融负债账面价值与支付对价（包括转出</w:t>
      </w:r>
      <w:r>
        <w:rPr/>
        <w:t> 的非现金资产或承担的新金融负债）之间的差额，计入当期损益。</w:t>
      </w:r>
    </w:p>
    <w:p>
      <w:pPr>
        <w:pStyle w:val="BodyText"/>
        <w:spacing w:line="304" w:lineRule="auto"/>
        <w:ind w:right="1132" w:firstLine="559"/>
        <w:jc w:val="both"/>
      </w:pPr>
      <w:r>
        <w:rPr>
          <w:spacing w:val="-2"/>
        </w:rPr>
        <w:t>本公司若回购部分金融负债的，在回购日按照继续确认部分与终止确认部分的相对公允</w:t>
      </w:r>
      <w:r>
        <w:rPr/>
        <w:t> 价值，将该金融负债整体的账面价值进行分配。分配给终止确认部分的账面价值与支付的对</w:t>
      </w:r>
      <w:r>
        <w:rPr>
          <w:spacing w:val="-87"/>
        </w:rPr>
        <w:t> </w:t>
      </w:r>
      <w:r>
        <w:rPr>
          <w:spacing w:val="-87"/>
        </w:rPr>
      </w:r>
      <w:r>
        <w:rPr/>
        <w:t>价（包括转出的非现金资产或承担的新金融负债）之间的差额，计入当期损益。</w:t>
      </w:r>
    </w:p>
    <w:p>
      <w:pPr>
        <w:spacing w:line="290" w:lineRule="auto" w:before="22"/>
        <w:ind w:left="712" w:right="1074"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）金融资产和金融负债公允价值的确定方法</w:t>
      </w:r>
      <w:r>
        <w:rPr>
          <w:rFonts w:ascii="宋体" w:hAnsi="宋体" w:cs="宋体" w:eastAsia="宋体" w:hint="default"/>
          <w:b/>
          <w:bCs/>
          <w:w w:val="99"/>
          <w:sz w:val="24"/>
          <w:szCs w:val="24"/>
        </w:rPr>
        <w:t> </w:t>
      </w:r>
      <w:r>
        <w:rPr>
          <w:rFonts w:ascii="宋体" w:hAnsi="宋体" w:cs="宋体" w:eastAsia="宋体" w:hint="default"/>
          <w:sz w:val="24"/>
          <w:szCs w:val="24"/>
        </w:rPr>
        <w:t>本公司采用公允价值计量的金融资产和金融负债存在活跃市场的金融资产或金融负债，</w:t>
      </w:r>
    </w:p>
    <w:p>
      <w:pPr>
        <w:pStyle w:val="BodyText"/>
        <w:spacing w:line="240" w:lineRule="auto" w:before="34"/>
        <w:ind w:right="0"/>
        <w:jc w:val="left"/>
      </w:pPr>
      <w:r>
        <w:rPr/>
        <w:t>以活跃市场的报价确定其公允价值；不存在活跃市场的金融资产或金融负债，采用估值技术</w:t>
      </w:r>
    </w:p>
    <w:p>
      <w:pPr>
        <w:pStyle w:val="BodyText"/>
        <w:spacing w:line="304" w:lineRule="auto" w:before="86"/>
        <w:ind w:right="1139"/>
        <w:jc w:val="both"/>
      </w:pPr>
      <w:r>
        <w:rPr/>
        <w:t>（包括参考熟悉情况并自愿交易的各方最近进行的市场交易中使用的价格、参照实质上相同</w:t>
      </w:r>
      <w:r>
        <w:rPr>
          <w:spacing w:val="-91"/>
        </w:rPr>
        <w:t> </w:t>
      </w:r>
      <w:r>
        <w:rPr>
          <w:spacing w:val="-91"/>
        </w:rPr>
      </w:r>
      <w:r>
        <w:rPr/>
        <w:t>的其他金融工具的当前公允价值、现金流量折现法和期权定价模型等）确定其公允价值；初</w:t>
      </w:r>
      <w:r>
        <w:rPr>
          <w:spacing w:val="-91"/>
        </w:rPr>
        <w:t> </w:t>
      </w:r>
      <w:r>
        <w:rPr>
          <w:spacing w:val="-91"/>
        </w:rPr>
      </w:r>
      <w:r>
        <w:rPr/>
        <w:t>始取得或源生的金融资产或承担的金融负债，以市场交易价格作为确定其公允价值的基础。</w:t>
      </w:r>
    </w:p>
    <w:p>
      <w:pPr>
        <w:spacing w:line="290" w:lineRule="auto" w:before="22"/>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）金融资产（不含应收款项）减值测试方法、减值准备计提方法</w:t>
      </w:r>
      <w:r>
        <w:rPr>
          <w:rFonts w:ascii="宋体" w:hAnsi="宋体" w:cs="宋体" w:eastAsia="宋体" w:hint="default"/>
          <w:b/>
          <w:bCs/>
          <w:w w:val="99"/>
          <w:sz w:val="24"/>
          <w:szCs w:val="24"/>
        </w:rPr>
        <w:t> </w:t>
      </w:r>
      <w:r>
        <w:rPr>
          <w:rFonts w:ascii="宋体" w:hAnsi="宋体" w:cs="宋体" w:eastAsia="宋体" w:hint="default"/>
          <w:spacing w:val="4"/>
          <w:sz w:val="24"/>
          <w:szCs w:val="24"/>
        </w:rPr>
        <w:t>资产负债表日对以公允价值计量且其变动计入当期损益的金融资产以外的金融资产的</w:t>
      </w:r>
    </w:p>
    <w:p>
      <w:pPr>
        <w:pStyle w:val="BodyText"/>
        <w:spacing w:line="240" w:lineRule="auto" w:before="34"/>
        <w:ind w:right="0"/>
        <w:jc w:val="left"/>
      </w:pPr>
      <w:r>
        <w:rPr/>
        <w:t>账面价值进行检查，如有客观证据表明该金融资产发生减值的，计提减值准备。</w:t>
      </w:r>
    </w:p>
    <w:p>
      <w:pPr>
        <w:pStyle w:val="BodyText"/>
        <w:spacing w:line="307" w:lineRule="auto" w:before="87"/>
        <w:ind w:left="712" w:right="0"/>
        <w:jc w:val="left"/>
      </w:pPr>
      <w:r>
        <w:rPr/>
        <w:t>①可供出售金融资产的减值准备： </w:t>
      </w:r>
      <w:r>
        <w:rPr>
          <w:spacing w:val="-2"/>
        </w:rPr>
        <w:t>期末如果可供出售金融资产的公允价值发生较大幅度下降，或在综合考虑各种相关因素</w:t>
      </w:r>
    </w:p>
    <w:p>
      <w:pPr>
        <w:pStyle w:val="BodyText"/>
        <w:spacing w:line="307" w:lineRule="auto" w:before="17"/>
        <w:ind w:right="1139"/>
        <w:jc w:val="both"/>
      </w:pPr>
      <w:r>
        <w:rPr/>
        <w:t>后，预期这种下降趋势属于非暂时性的，就认定其已发生减值，将原直接计入所有者权益的</w:t>
      </w:r>
      <w:r>
        <w:rPr>
          <w:spacing w:val="-91"/>
        </w:rPr>
        <w:t> </w:t>
      </w:r>
      <w:r>
        <w:rPr>
          <w:spacing w:val="-91"/>
        </w:rPr>
      </w:r>
      <w:r>
        <w:rPr/>
        <w:t>公允价值下降形成的累计损失一并转出，确认减值损失。</w:t>
      </w:r>
    </w:p>
    <w:p>
      <w:pPr>
        <w:pStyle w:val="BodyText"/>
        <w:spacing w:line="304" w:lineRule="auto" w:before="19"/>
        <w:ind w:left="712" w:right="0"/>
        <w:jc w:val="left"/>
      </w:pPr>
      <w:r>
        <w:rPr/>
        <w:t>②持有至到期投资的减值准备： </w:t>
      </w:r>
      <w:r>
        <w:rPr>
          <w:spacing w:val="-2"/>
        </w:rPr>
        <w:t>对于持有至到期投资，有客观证据表明其发生了减值的，根据其账面价值与预计未来现</w:t>
      </w:r>
    </w:p>
    <w:p>
      <w:pPr>
        <w:pStyle w:val="BodyText"/>
        <w:spacing w:line="240" w:lineRule="auto"/>
        <w:ind w:right="0"/>
        <w:jc w:val="left"/>
      </w:pPr>
      <w:r>
        <w:rPr/>
        <w:t>金流量现值之间差额计算确认减值损失；计提后如有证据表明其价值已恢复，原确认的减值</w:t>
      </w:r>
    </w:p>
    <w:p>
      <w:pPr>
        <w:spacing w:after="0" w:line="240" w:lineRule="auto"/>
        <w:jc w:val="left"/>
        <w:sectPr>
          <w:pgSz w:w="11910" w:h="16840"/>
          <w:pgMar w:header="745" w:footer="1312" w:top="1060" w:bottom="1500" w:left="980" w:right="0"/>
        </w:sectPr>
      </w:pPr>
    </w:p>
    <w:p>
      <w:pPr>
        <w:spacing w:line="240" w:lineRule="auto" w:before="6"/>
        <w:rPr>
          <w:rFonts w:ascii="宋体" w:hAnsi="宋体" w:cs="宋体" w:eastAsia="宋体" w:hint="default"/>
          <w:sz w:val="29"/>
          <w:szCs w:val="29"/>
        </w:rPr>
      </w:pPr>
    </w:p>
    <w:p>
      <w:pPr>
        <w:pStyle w:val="BodyText"/>
        <w:spacing w:line="307" w:lineRule="auto" w:before="26"/>
        <w:ind w:right="1139"/>
        <w:jc w:val="both"/>
      </w:pPr>
      <w:r>
        <w:rPr/>
        <w:t>损失可予以转回，记入当期损益，但该转回的账面价值不超过假定不计提减值准备情况下该</w:t>
      </w:r>
      <w:r>
        <w:rPr>
          <w:spacing w:val="-91"/>
        </w:rPr>
        <w:t> </w:t>
      </w:r>
      <w:r>
        <w:rPr>
          <w:spacing w:val="-91"/>
        </w:rPr>
      </w:r>
      <w:r>
        <w:rPr/>
        <w:t>金融资产在转回日的摊余成本。</w:t>
      </w:r>
    </w:p>
    <w:p>
      <w:pPr>
        <w:pStyle w:val="Heading3"/>
        <w:spacing w:line="290" w:lineRule="auto" w:before="17"/>
        <w:ind w:right="1136"/>
        <w:jc w:val="both"/>
        <w:rPr>
          <w:b w:val="0"/>
          <w:bCs w:val="0"/>
        </w:rPr>
      </w:pPr>
      <w:r>
        <w:rPr>
          <w:spacing w:val="-3"/>
        </w:rPr>
        <w:t>（</w:t>
      </w:r>
      <w:r>
        <w:rPr>
          <w:rFonts w:ascii="Times New Roman" w:hAnsi="Times New Roman" w:cs="Times New Roman" w:eastAsia="Times New Roman" w:hint="default"/>
          <w:spacing w:val="-3"/>
        </w:rPr>
        <w:t>7</w:t>
      </w:r>
      <w:r>
        <w:rPr>
          <w:spacing w:val="-3"/>
        </w:rPr>
        <w:t>）将尚未到期的持有至到期投资重分类为可供出售金融资产的，说明持有意图或能力发生</w:t>
      </w:r>
      <w:r>
        <w:rPr>
          <w:w w:val="99"/>
        </w:rPr>
        <w:t> </w:t>
      </w:r>
      <w:r>
        <w:rPr/>
        <w:t>改变的依据</w:t>
      </w:r>
      <w:r>
        <w:rPr>
          <w:b w:val="0"/>
          <w:bCs w:val="0"/>
        </w:rPr>
      </w:r>
    </w:p>
    <w:p>
      <w:pPr>
        <w:spacing w:line="288" w:lineRule="auto" w:before="36"/>
        <w:ind w:left="712" w:right="0" w:hanging="5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、应收款项坏账准备的确认标准和计提方法</w:t>
      </w:r>
      <w:r>
        <w:rPr>
          <w:rFonts w:ascii="宋体" w:hAnsi="宋体" w:cs="宋体" w:eastAsia="宋体" w:hint="default"/>
          <w:b/>
          <w:bCs/>
          <w:w w:val="99"/>
          <w:sz w:val="24"/>
          <w:szCs w:val="24"/>
        </w:rPr>
        <w:t> </w:t>
      </w:r>
      <w:r>
        <w:rPr>
          <w:rFonts w:ascii="宋体" w:hAnsi="宋体" w:cs="宋体" w:eastAsia="宋体" w:hint="default"/>
          <w:spacing w:val="-5"/>
          <w:sz w:val="24"/>
          <w:szCs w:val="24"/>
        </w:rPr>
        <w:t>本公司应收款项（包括应收账款和其他应收款等）按合同或协议价款作为初始入账金额。</w:t>
      </w:r>
    </w:p>
    <w:p>
      <w:pPr>
        <w:pStyle w:val="BodyText"/>
        <w:spacing w:line="304" w:lineRule="auto" w:before="38"/>
        <w:ind w:right="1139"/>
        <w:jc w:val="both"/>
      </w:pPr>
      <w:r>
        <w:rPr/>
        <w:t>凡因债务人破产，依照法律清偿程序清偿后仍无法收回；或因债务人死亡，既无遗产可供清</w:t>
      </w:r>
      <w:r>
        <w:rPr>
          <w:spacing w:val="-91"/>
        </w:rPr>
        <w:t> </w:t>
      </w:r>
      <w:r>
        <w:rPr>
          <w:spacing w:val="-91"/>
        </w:rPr>
      </w:r>
      <w:r>
        <w:rPr/>
        <w:t>偿，又无义务承担人，确实无法收回；或因债务人逾期未能履行偿债义务，经法定程序审核</w:t>
      </w:r>
      <w:r>
        <w:rPr>
          <w:spacing w:val="-91"/>
        </w:rPr>
        <w:t> </w:t>
      </w:r>
      <w:r>
        <w:rPr>
          <w:spacing w:val="-91"/>
        </w:rPr>
      </w:r>
      <w:r>
        <w:rPr/>
        <w:t>批准，该等应收账款列为坏账损失。</w:t>
      </w:r>
    </w:p>
    <w:p>
      <w:pPr>
        <w:pStyle w:val="BodyText"/>
        <w:spacing w:line="304" w:lineRule="auto"/>
        <w:ind w:right="1135" w:firstLine="559"/>
        <w:jc w:val="both"/>
      </w:pPr>
      <w:r>
        <w:rPr>
          <w:spacing w:val="-2"/>
        </w:rPr>
        <w:t>本公司以应收债权向银行等金融机构转让、质押或贴现等方式融资时，根据相关合同的</w:t>
      </w:r>
      <w:r>
        <w:rPr/>
        <w:t> 约定，当债务人到期未偿还该项债务时，若本公司负有向金融机构还款的责任，则该应收债</w:t>
      </w:r>
      <w:r>
        <w:rPr>
          <w:spacing w:val="-91"/>
        </w:rPr>
        <w:t> </w:t>
      </w:r>
      <w:r>
        <w:rPr>
          <w:spacing w:val="-91"/>
        </w:rPr>
      </w:r>
      <w:r>
        <w:rPr/>
        <w:t>权作为质押贷款处理；若本公司没有向金融机构还款的责任，则该应收债权作为转让处理，</w:t>
      </w:r>
      <w:r>
        <w:rPr>
          <w:spacing w:val="-91"/>
        </w:rPr>
        <w:t> </w:t>
      </w:r>
      <w:r>
        <w:rPr>
          <w:spacing w:val="-91"/>
        </w:rPr>
      </w:r>
      <w:r>
        <w:rPr/>
        <w:t>并确认债权的转让损益。</w:t>
      </w:r>
    </w:p>
    <w:p>
      <w:pPr>
        <w:pStyle w:val="BodyText"/>
        <w:spacing w:line="240" w:lineRule="auto"/>
        <w:ind w:left="712" w:right="0"/>
        <w:jc w:val="left"/>
      </w:pPr>
      <w:r>
        <w:rPr/>
        <w:t>本公司收回应收款项时，将取得的价款和应收款项账面价值之间的差额计入当期损益。</w:t>
      </w:r>
    </w:p>
    <w:p>
      <w:pPr>
        <w:pStyle w:val="Heading3"/>
        <w:spacing w:line="240" w:lineRule="auto" w:before="84"/>
        <w:ind w:right="0"/>
        <w:jc w:val="both"/>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4"/>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3780"/>
        <w:gridCol w:w="5790"/>
      </w:tblGrid>
      <w:tr>
        <w:trPr>
          <w:trHeight w:val="714" w:hRule="exact"/>
        </w:trPr>
        <w:tc>
          <w:tcPr>
            <w:tcW w:w="3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本公司将单项金额超过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万元的应收账款和单项金额超过</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万元的其他应收款确定为单项金额重大的应收款项。</w:t>
            </w:r>
          </w:p>
        </w:tc>
      </w:tr>
      <w:tr>
        <w:trPr>
          <w:trHeight w:val="1026" w:hRule="exact"/>
        </w:trPr>
        <w:tc>
          <w:tcPr>
            <w:tcW w:w="3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22" w:right="171"/>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单项金额重大并单项计提坏账准备的计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提方法</w:t>
            </w:r>
          </w:p>
        </w:tc>
        <w:tc>
          <w:tcPr>
            <w:tcW w:w="579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23" w:right="77"/>
              <w:jc w:val="both"/>
              <w:rPr>
                <w:rFonts w:ascii="宋体" w:hAnsi="宋体" w:cs="宋体" w:eastAsia="宋体" w:hint="default"/>
                <w:sz w:val="21"/>
                <w:szCs w:val="21"/>
              </w:rPr>
            </w:pPr>
            <w:r>
              <w:rPr>
                <w:rFonts w:ascii="宋体" w:hAnsi="宋体" w:cs="宋体" w:eastAsia="宋体" w:hint="default"/>
                <w:spacing w:val="-2"/>
                <w:sz w:val="21"/>
                <w:szCs w:val="21"/>
              </w:rPr>
              <w:t>单独进行减值测试，按预计未来现金流量现值低于其账面价值</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的差额计提坏账准备，计入当期损益。单独测试未发生减值的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应收款项，将其归入相应组合计提坏账准备。</w:t>
            </w:r>
          </w:p>
        </w:tc>
      </w:tr>
    </w:tbl>
    <w:p>
      <w:pPr>
        <w:pStyle w:val="Heading3"/>
        <w:spacing w:line="240" w:lineRule="auto" w:before="39"/>
        <w:ind w:right="3742"/>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4"/>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160"/>
        <w:gridCol w:w="4141"/>
        <w:gridCol w:w="3269"/>
      </w:tblGrid>
      <w:tr>
        <w:trPr>
          <w:trHeight w:val="401"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4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95"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信用风险特征组合</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账龄</w:t>
            </w:r>
          </w:p>
        </w:tc>
      </w:tr>
    </w:tbl>
    <w:p>
      <w:pPr>
        <w:spacing w:line="240" w:lineRule="auto" w:before="4"/>
        <w:rPr>
          <w:rFonts w:ascii="宋体" w:hAnsi="宋体" w:cs="宋体" w:eastAsia="宋体" w:hint="default"/>
          <w:b/>
          <w:bCs/>
          <w:sz w:val="28"/>
          <w:szCs w:val="28"/>
        </w:rPr>
      </w:pPr>
    </w:p>
    <w:p>
      <w:pPr>
        <w:pStyle w:val="BodyText"/>
        <w:spacing w:line="240" w:lineRule="auto" w:before="26"/>
        <w:ind w:right="3742"/>
        <w:jc w:val="left"/>
      </w:pPr>
      <w:r>
        <w:rPr/>
        <w:t>组合中，采用账龄分析法计提坏账准备的</w:t>
      </w:r>
    </w:p>
    <w:p>
      <w:pPr>
        <w:pStyle w:val="BodyText"/>
        <w:spacing w:line="240" w:lineRule="auto" w:before="86"/>
        <w:ind w:right="3742"/>
        <w:jc w:val="left"/>
      </w:pPr>
      <w:r>
        <w:rPr/>
        <w:t>√ 适用 □</w:t>
      </w:r>
      <w:r>
        <w:rPr>
          <w:spacing w:val="-1"/>
        </w:rPr>
        <w:t> </w:t>
      </w:r>
      <w:r>
        <w:rPr/>
        <w:t>不适用</w:t>
      </w:r>
    </w:p>
    <w:p>
      <w:pPr>
        <w:spacing w:line="240" w:lineRule="auto" w:before="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88" w:type="dxa"/>
            <w:tcBorders>
              <w:top w:val="single" w:sz="4" w:space="0" w:color="000000"/>
              <w:left w:val="single" w:sz="9" w:space="0" w:color="D2D2D2"/>
              <w:bottom w:val="single" w:sz="4" w:space="0" w:color="000000"/>
              <w:right w:val="single" w:sz="4" w:space="0" w:color="000000"/>
            </w:tcBorders>
          </w:tcPr>
          <w:p>
            <w:pPr/>
          </w:p>
        </w:tc>
        <w:tc>
          <w:tcPr>
            <w:tcW w:w="3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46"/>
        <w:ind w:right="3742"/>
        <w:jc w:val="left"/>
      </w:pPr>
      <w:r>
        <w:rPr/>
        <w:t>组合中，采用其他方法计提坏账准备的</w:t>
      </w:r>
    </w:p>
    <w:p>
      <w:pPr>
        <w:spacing w:after="0" w:line="240" w:lineRule="auto"/>
        <w:jc w:val="left"/>
        <w:sectPr>
          <w:pgSz w:w="11910" w:h="16840"/>
          <w:pgMar w:header="745" w:footer="1312" w:top="1060" w:bottom="1500" w:left="980" w:right="0"/>
        </w:sectPr>
      </w:pPr>
    </w:p>
    <w:p>
      <w:pPr>
        <w:spacing w:line="240" w:lineRule="auto" w:before="12"/>
        <w:rPr>
          <w:rFonts w:ascii="宋体" w:hAnsi="宋体" w:cs="宋体" w:eastAsia="宋体" w:hint="default"/>
          <w:sz w:val="26"/>
          <w:szCs w:val="26"/>
        </w:rPr>
      </w:pPr>
    </w:p>
    <w:p>
      <w:pPr>
        <w:pStyle w:val="BodyText"/>
        <w:spacing w:line="240" w:lineRule="auto" w:before="26"/>
        <w:ind w:right="3742"/>
        <w:jc w:val="left"/>
      </w:pPr>
      <w:r>
        <w:rPr/>
        <w:t>√ 适用 □</w:t>
      </w:r>
      <w:r>
        <w:rPr>
          <w:spacing w:val="-1"/>
        </w:rPr>
        <w:t> </w:t>
      </w:r>
      <w:r>
        <w:rPr/>
        <w:t>不适用</w:t>
      </w:r>
    </w:p>
    <w:p>
      <w:pPr>
        <w:spacing w:line="240" w:lineRule="auto" w:before="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932"/>
        <w:gridCol w:w="5639"/>
      </w:tblGrid>
      <w:tr>
        <w:trPr>
          <w:trHeight w:val="401" w:hRule="exact"/>
        </w:trPr>
        <w:tc>
          <w:tcPr>
            <w:tcW w:w="3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方法说明</w:t>
            </w:r>
          </w:p>
        </w:tc>
      </w:tr>
      <w:tr>
        <w:trPr>
          <w:trHeight w:val="40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无回收风险组合</w:t>
            </w:r>
          </w:p>
        </w:tc>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bl>
    <w:p>
      <w:pPr>
        <w:pStyle w:val="Heading3"/>
        <w:spacing w:line="240" w:lineRule="auto" w:before="39"/>
        <w:ind w:right="3742"/>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2880"/>
        <w:gridCol w:w="6690"/>
      </w:tblGrid>
      <w:tr>
        <w:trPr>
          <w:trHeight w:val="102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z w:val="21"/>
                <w:szCs w:val="21"/>
              </w:rPr>
              <w:t>如果有迹象表明某项应收款项的可收回性与该账龄段其它应收款项存在</w:t>
            </w:r>
            <w:r>
              <w:rPr>
                <w:rFonts w:ascii="宋体" w:hAnsi="宋体" w:cs="宋体" w:eastAsia="宋体" w:hint="default"/>
                <w:w w:val="100"/>
                <w:sz w:val="21"/>
                <w:szCs w:val="21"/>
              </w:rPr>
              <w:t> </w:t>
            </w:r>
            <w:r>
              <w:rPr>
                <w:rFonts w:ascii="宋体" w:hAnsi="宋体" w:cs="宋体" w:eastAsia="宋体" w:hint="default"/>
                <w:spacing w:val="-5"/>
                <w:sz w:val="21"/>
                <w:szCs w:val="21"/>
              </w:rPr>
              <w:t>明显差别，导致该项应收款项如果按照既定比例计提坏账准备，无法真实</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反映其可收回金额的，采用个别认定法计提坏账准备。</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账龄分析法计提坏账准备</w:t>
            </w:r>
          </w:p>
        </w:tc>
      </w:tr>
    </w:tbl>
    <w:p>
      <w:pPr>
        <w:pStyle w:val="Heading3"/>
        <w:spacing w:line="240" w:lineRule="auto" w:before="39"/>
        <w:ind w:right="3742"/>
        <w:jc w:val="left"/>
        <w:rPr>
          <w:b w:val="0"/>
          <w:bCs w:val="0"/>
        </w:rPr>
      </w:pPr>
      <w:r>
        <w:rPr>
          <w:rFonts w:ascii="Times New Roman" w:hAnsi="Times New Roman" w:cs="Times New Roman" w:eastAsia="Times New Roman" w:hint="default"/>
        </w:rPr>
        <w:t>11</w:t>
      </w:r>
      <w:r>
        <w:rPr/>
        <w:t>、存货</w:t>
      </w:r>
      <w:r>
        <w:rPr>
          <w:b w:val="0"/>
          <w:bCs w:val="0"/>
        </w:rPr>
      </w:r>
    </w:p>
    <w:p>
      <w:pPr>
        <w:pStyle w:val="Heading3"/>
        <w:spacing w:line="240" w:lineRule="auto" w:before="66"/>
        <w:ind w:right="3742"/>
        <w:jc w:val="left"/>
        <w:rPr>
          <w:b w:val="0"/>
          <w:bCs w:val="0"/>
        </w:rPr>
      </w:pPr>
      <w:r>
        <w:rPr/>
        <w:t>（</w:t>
      </w:r>
      <w:r>
        <w:rPr>
          <w:rFonts w:ascii="Times New Roman" w:hAnsi="Times New Roman" w:cs="Times New Roman" w:eastAsia="Times New Roman" w:hint="default"/>
        </w:rPr>
        <w:t>1</w:t>
      </w:r>
      <w:r>
        <w:rPr/>
        <w:t>）存货的分类</w:t>
      </w:r>
      <w:r>
        <w:rPr>
          <w:b w:val="0"/>
          <w:bCs w:val="0"/>
        </w:rPr>
      </w:r>
    </w:p>
    <w:p>
      <w:pPr>
        <w:pStyle w:val="BodyText"/>
        <w:spacing w:line="304" w:lineRule="auto" w:before="69"/>
        <w:ind w:right="1139" w:firstLine="559"/>
        <w:jc w:val="both"/>
      </w:pPr>
      <w:r>
        <w:rPr>
          <w:spacing w:val="4"/>
        </w:rPr>
        <w:t>存货是指本公司在日常活动中持有以备出售的产成品或商品、处在生产过程中的在产</w:t>
      </w:r>
      <w:r>
        <w:rPr/>
        <w:t> 品、在生产过程或提供劳务过程中耗用的材料和物料等。主要包括原材料、周转材料、委托</w:t>
      </w:r>
      <w:r>
        <w:rPr>
          <w:spacing w:val="-91"/>
        </w:rPr>
        <w:t> </w:t>
      </w:r>
      <w:r>
        <w:rPr>
          <w:spacing w:val="-91"/>
        </w:rPr>
      </w:r>
      <w:r>
        <w:rPr/>
        <w:t>加工材料、包装物、低值易耗品、在产品、自制半成品、产成品（库存商品）等。</w:t>
      </w:r>
    </w:p>
    <w:p>
      <w:pPr>
        <w:spacing w:line="290" w:lineRule="auto" w:before="22"/>
        <w:ind w:left="712" w:right="7794"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）发出存货的计价方法</w:t>
      </w:r>
      <w:r>
        <w:rPr>
          <w:rFonts w:ascii="宋体" w:hAnsi="宋体" w:cs="宋体" w:eastAsia="宋体" w:hint="default"/>
          <w:b/>
          <w:bCs/>
          <w:w w:val="99"/>
          <w:sz w:val="24"/>
          <w:szCs w:val="24"/>
        </w:rPr>
        <w:t> </w:t>
      </w:r>
      <w:r>
        <w:rPr>
          <w:rFonts w:ascii="宋体" w:hAnsi="宋体" w:cs="宋体" w:eastAsia="宋体" w:hint="default"/>
          <w:sz w:val="24"/>
          <w:szCs w:val="24"/>
        </w:rPr>
        <w:t>计价方法：加权平均法</w:t>
      </w:r>
    </w:p>
    <w:p>
      <w:pPr>
        <w:pStyle w:val="BodyText"/>
        <w:spacing w:line="240" w:lineRule="auto" w:before="34"/>
        <w:ind w:left="712" w:right="3742"/>
        <w:jc w:val="left"/>
      </w:pPr>
      <w:r>
        <w:rPr/>
        <w:t>存货发出时，采用加权平均法确定发出存货的实际成本。</w:t>
      </w:r>
    </w:p>
    <w:p>
      <w:pPr>
        <w:spacing w:line="240" w:lineRule="auto" w:before="6"/>
        <w:rPr>
          <w:rFonts w:ascii="宋体" w:hAnsi="宋体" w:cs="宋体" w:eastAsia="宋体" w:hint="default"/>
          <w:sz w:val="30"/>
          <w:szCs w:val="30"/>
        </w:rPr>
      </w:pPr>
    </w:p>
    <w:p>
      <w:pPr>
        <w:spacing w:line="290" w:lineRule="auto" w:before="0"/>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）存货可变现净值的确定依据及存货跌价准备的计提方法</w:t>
      </w:r>
      <w:r>
        <w:rPr>
          <w:rFonts w:ascii="宋体" w:hAnsi="宋体" w:cs="宋体" w:eastAsia="宋体" w:hint="default"/>
          <w:b/>
          <w:bCs/>
          <w:w w:val="99"/>
          <w:sz w:val="24"/>
          <w:szCs w:val="24"/>
        </w:rPr>
        <w:t> </w:t>
      </w:r>
      <w:r>
        <w:rPr>
          <w:rFonts w:ascii="宋体" w:hAnsi="宋体" w:cs="宋体" w:eastAsia="宋体" w:hint="default"/>
          <w:spacing w:val="-2"/>
          <w:sz w:val="24"/>
          <w:szCs w:val="24"/>
        </w:rPr>
        <w:t>资产负债表日，存货按照成本与可变现净值孰低计量。期末，在对存货进行全面盘点的</w:t>
      </w:r>
    </w:p>
    <w:p>
      <w:pPr>
        <w:pStyle w:val="BodyText"/>
        <w:spacing w:line="304" w:lineRule="auto" w:before="34"/>
        <w:ind w:right="1137"/>
        <w:jc w:val="both"/>
      </w:pPr>
      <w:r>
        <w:rPr/>
        <w:t>基础上，对于存货因被淘汰、全部或部分陈旧过时或销售价格低于成本等原因导致成本高于</w:t>
      </w:r>
      <w:r>
        <w:rPr>
          <w:spacing w:val="-91"/>
        </w:rPr>
        <w:t> </w:t>
      </w:r>
      <w:r>
        <w:rPr>
          <w:spacing w:val="-91"/>
        </w:rPr>
      </w:r>
      <w:r>
        <w:rPr/>
        <w:t>可变现净值的部分，以及承揽工程预计存在的亏损部分，提取存货跌价准备。存货跌价准备</w:t>
      </w:r>
      <w:r>
        <w:rPr>
          <w:spacing w:val="-91"/>
        </w:rPr>
        <w:t> </w:t>
      </w:r>
      <w:r>
        <w:rPr>
          <w:spacing w:val="-91"/>
        </w:rPr>
      </w:r>
      <w:r>
        <w:rPr/>
        <w:t>按单个存货项目的成本高于其可变现净值的差额提取。其中：对于产成品、商品和用于出售</w:t>
      </w:r>
      <w:r>
        <w:rPr>
          <w:spacing w:val="-91"/>
        </w:rPr>
        <w:t> </w:t>
      </w:r>
      <w:r>
        <w:rPr>
          <w:spacing w:val="-91"/>
        </w:rPr>
      </w:r>
      <w:r>
        <w:rPr/>
        <w:t>的材料等直接用于出售的商品存货，在正常生产经营过程中，以该存货的估计售价减去估计</w:t>
      </w:r>
      <w:r>
        <w:rPr>
          <w:spacing w:val="-89"/>
        </w:rPr>
        <w:t> </w:t>
      </w:r>
      <w:r>
        <w:rPr>
          <w:spacing w:val="-89"/>
        </w:rPr>
      </w:r>
      <w:r>
        <w:rPr/>
        <w:t>的销售费用和相关税费后的金额，确定其可变现净值；对于需要经过加工的材料存货，在正</w:t>
      </w:r>
      <w:r>
        <w:rPr>
          <w:spacing w:val="-91"/>
        </w:rPr>
        <w:t> </w:t>
      </w:r>
      <w:r>
        <w:rPr>
          <w:spacing w:val="-91"/>
        </w:rPr>
      </w:r>
      <w:r>
        <w:rPr/>
        <w:t>常生产经营过程中，以所生产的产成品的估计售价减去至完工时估计将要发生的成本、估计</w:t>
      </w:r>
      <w:r>
        <w:rPr>
          <w:spacing w:val="-91"/>
        </w:rPr>
        <w:t> </w:t>
      </w:r>
      <w:r>
        <w:rPr>
          <w:spacing w:val="-91"/>
        </w:rPr>
      </w:r>
      <w:r>
        <w:rPr/>
        <w:t>销售费用和相关税费后的金额，确定其可变现净值；对于资产负债表日，同一项存货中一部</w:t>
      </w:r>
      <w:r>
        <w:rPr>
          <w:spacing w:val="-91"/>
        </w:rPr>
        <w:t> </w:t>
      </w:r>
      <w:r>
        <w:rPr>
          <w:spacing w:val="-91"/>
        </w:rPr>
      </w:r>
      <w:r>
        <w:rPr/>
        <w:t>分有合同价格约定、其他部分不存在合同价格的，分别确定其可变现净值。与具有类似目的</w:t>
      </w:r>
      <w:r>
        <w:rPr>
          <w:spacing w:val="-91"/>
        </w:rPr>
        <w:t> </w:t>
      </w:r>
      <w:r>
        <w:rPr>
          <w:spacing w:val="-91"/>
        </w:rPr>
      </w:r>
      <w:r>
        <w:rPr/>
        <w:t>或最终用途并在同一地区生产和销售的产品系列相关，且难以将其与该产品系列的其他项目</w:t>
      </w:r>
      <w:r>
        <w:rPr>
          <w:spacing w:val="-91"/>
        </w:rPr>
        <w:t> </w:t>
      </w:r>
      <w:r>
        <w:rPr>
          <w:spacing w:val="-91"/>
        </w:rPr>
      </w:r>
      <w:r>
        <w:rPr/>
        <w:t>区别开来进行估价的存货，合并计提；对于数量繁多、单价较低的存货，按存货类别计提。</w:t>
      </w:r>
    </w:p>
    <w:p>
      <w:pPr>
        <w:spacing w:line="240" w:lineRule="auto" w:before="4"/>
        <w:rPr>
          <w:rFonts w:ascii="宋体" w:hAnsi="宋体" w:cs="宋体" w:eastAsia="宋体" w:hint="default"/>
          <w:sz w:val="32"/>
          <w:szCs w:val="32"/>
        </w:rPr>
      </w:pPr>
    </w:p>
    <w:p>
      <w:pPr>
        <w:pStyle w:val="Heading3"/>
        <w:spacing w:line="288" w:lineRule="auto" w:before="0"/>
        <w:ind w:left="712" w:right="7785" w:hanging="560"/>
        <w:jc w:val="left"/>
        <w:rPr>
          <w:b w:val="0"/>
          <w:bCs w:val="0"/>
        </w:rPr>
      </w:pPr>
      <w:r>
        <w:rPr/>
        <w:t>（</w:t>
      </w:r>
      <w:r>
        <w:rPr>
          <w:rFonts w:ascii="Times New Roman" w:hAnsi="Times New Roman" w:cs="Times New Roman" w:eastAsia="Times New Roman" w:hint="default"/>
        </w:rPr>
        <w:t>4</w:t>
      </w:r>
      <w:r>
        <w:rPr/>
        <w:t>）存货的盘存制度</w:t>
      </w:r>
      <w:r>
        <w:rPr>
          <w:w w:val="99"/>
        </w:rPr>
        <w:t> </w:t>
      </w:r>
      <w:r>
        <w:rPr/>
        <w:t>盘存制度：永续盘存制</w:t>
      </w:r>
      <w:r>
        <w:rPr>
          <w:b w:val="0"/>
          <w:bCs w:val="0"/>
        </w:rPr>
      </w:r>
    </w:p>
    <w:p>
      <w:pPr>
        <w:pStyle w:val="BodyText"/>
        <w:spacing w:line="307" w:lineRule="auto" w:before="38"/>
        <w:ind w:right="1135" w:firstLine="559"/>
        <w:jc w:val="both"/>
      </w:pPr>
      <w:r>
        <w:rPr>
          <w:spacing w:val="-2"/>
        </w:rPr>
        <w:t>本公司的存货盘存制度为永续盘存制。本公司定期对存货进行清查，盘盈利得和盘亏损</w:t>
      </w:r>
      <w:r>
        <w:rPr/>
        <w:t> 失计入当期损益。</w:t>
      </w:r>
    </w:p>
    <w:p>
      <w:pPr>
        <w:spacing w:after="0" w:line="307" w:lineRule="auto"/>
        <w:jc w:val="both"/>
        <w:sectPr>
          <w:pgSz w:w="11910" w:h="16840"/>
          <w:pgMar w:header="745" w:footer="1312" w:top="1060" w:bottom="1500" w:left="980" w:right="0"/>
        </w:sectPr>
      </w:pPr>
    </w:p>
    <w:p>
      <w:pPr>
        <w:spacing w:line="240" w:lineRule="auto" w:before="6"/>
        <w:rPr>
          <w:rFonts w:ascii="宋体" w:hAnsi="宋体" w:cs="宋体" w:eastAsia="宋体" w:hint="default"/>
          <w:sz w:val="29"/>
          <w:szCs w:val="29"/>
        </w:rPr>
      </w:pPr>
    </w:p>
    <w:p>
      <w:pPr>
        <w:spacing w:line="297" w:lineRule="auto" w:before="26"/>
        <w:ind w:left="712" w:right="6779"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）低值易耗品和包装物的摊销方法</w:t>
      </w:r>
      <w:r>
        <w:rPr>
          <w:rFonts w:ascii="宋体" w:hAnsi="宋体" w:cs="宋体" w:eastAsia="宋体" w:hint="default"/>
          <w:b/>
          <w:bCs/>
          <w:w w:val="99"/>
          <w:sz w:val="24"/>
          <w:szCs w:val="24"/>
        </w:rPr>
        <w:t> </w:t>
      </w:r>
      <w:r>
        <w:rPr>
          <w:rFonts w:ascii="宋体" w:hAnsi="宋体" w:cs="宋体" w:eastAsia="宋体" w:hint="default"/>
          <w:b/>
          <w:bCs/>
          <w:sz w:val="24"/>
          <w:szCs w:val="24"/>
        </w:rPr>
        <w:t>低值易耗品</w:t>
      </w:r>
      <w:r>
        <w:rPr>
          <w:rFonts w:ascii="宋体" w:hAnsi="宋体" w:cs="宋体" w:eastAsia="宋体" w:hint="default"/>
          <w:b/>
          <w:bCs/>
          <w:w w:val="99"/>
          <w:sz w:val="24"/>
          <w:szCs w:val="24"/>
        </w:rPr>
        <w:t> </w:t>
      </w:r>
      <w:r>
        <w:rPr>
          <w:rFonts w:ascii="宋体" w:hAnsi="宋体" w:cs="宋体" w:eastAsia="宋体" w:hint="default"/>
          <w:sz w:val="24"/>
          <w:szCs w:val="24"/>
        </w:rPr>
        <w:t>摊销方法：一次摊销法</w:t>
      </w:r>
    </w:p>
    <w:p>
      <w:pPr>
        <w:spacing w:line="307" w:lineRule="auto" w:before="29"/>
        <w:ind w:left="712" w:right="7794" w:firstLine="0"/>
        <w:jc w:val="left"/>
        <w:rPr>
          <w:rFonts w:ascii="宋体" w:hAnsi="宋体" w:cs="宋体" w:eastAsia="宋体" w:hint="default"/>
          <w:sz w:val="24"/>
          <w:szCs w:val="24"/>
        </w:rPr>
      </w:pPr>
      <w:r>
        <w:rPr>
          <w:rFonts w:ascii="宋体" w:hAnsi="宋体" w:cs="宋体" w:eastAsia="宋体" w:hint="default"/>
          <w:b/>
          <w:bCs/>
          <w:sz w:val="24"/>
          <w:szCs w:val="24"/>
        </w:rPr>
        <w:t>包装物</w:t>
      </w:r>
      <w:r>
        <w:rPr>
          <w:rFonts w:ascii="宋体" w:hAnsi="宋体" w:cs="宋体" w:eastAsia="宋体" w:hint="default"/>
          <w:b/>
          <w:bCs/>
          <w:w w:val="99"/>
          <w:sz w:val="24"/>
          <w:szCs w:val="24"/>
        </w:rPr>
        <w:t> </w:t>
      </w:r>
      <w:r>
        <w:rPr>
          <w:rFonts w:ascii="宋体" w:hAnsi="宋体" w:cs="宋体" w:eastAsia="宋体" w:hint="default"/>
          <w:sz w:val="24"/>
          <w:szCs w:val="24"/>
        </w:rPr>
        <w:t>摊销方法：一次摊销法</w:t>
      </w:r>
    </w:p>
    <w:p>
      <w:pPr>
        <w:pStyle w:val="Heading3"/>
        <w:spacing w:line="240" w:lineRule="auto" w:before="17"/>
        <w:ind w:right="3742"/>
        <w:jc w:val="left"/>
        <w:rPr>
          <w:b w:val="0"/>
          <w:bCs w:val="0"/>
        </w:rPr>
      </w:pPr>
      <w:r>
        <w:rPr>
          <w:rFonts w:ascii="Times New Roman" w:hAnsi="Times New Roman" w:cs="Times New Roman" w:eastAsia="Times New Roman" w:hint="default"/>
        </w:rPr>
        <w:t>12</w:t>
      </w:r>
      <w:r>
        <w:rPr/>
        <w:t>、长期股权投资</w:t>
      </w:r>
      <w:r>
        <w:rPr>
          <w:b w:val="0"/>
          <w:bCs w:val="0"/>
        </w:rPr>
      </w:r>
    </w:p>
    <w:p>
      <w:pPr>
        <w:pStyle w:val="Heading3"/>
        <w:spacing w:line="240" w:lineRule="auto" w:before="68"/>
        <w:ind w:right="3742"/>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pStyle w:val="BodyText"/>
        <w:tabs>
          <w:tab w:pos="1926" w:val="left" w:leader="none"/>
          <w:tab w:pos="5212" w:val="left" w:leader="none"/>
        </w:tabs>
        <w:spacing w:line="304" w:lineRule="auto" w:before="68"/>
        <w:ind w:right="1013" w:firstLine="559"/>
        <w:jc w:val="left"/>
      </w:pPr>
      <w:r>
        <w:rPr/>
        <w:t>①企业合并形成的长期股权投资</w:t>
      </w:r>
      <w:r>
        <w:rPr>
          <w:spacing w:val="35"/>
        </w:rPr>
        <w:t> </w:t>
      </w:r>
      <w:r>
        <w:rPr/>
        <w:t>同一控制下的企业合并：公司以支付现金、转让非现</w:t>
      </w:r>
      <w:r>
        <w:rPr/>
        <w:t> 金资产或承担债务方式以及以发行权益性证券作为合并对价的，在合并日按照取得被合并方</w:t>
      </w:r>
      <w:r>
        <w:rPr>
          <w:spacing w:val="-91"/>
        </w:rPr>
        <w:t> </w:t>
      </w:r>
      <w:r>
        <w:rPr>
          <w:spacing w:val="-91"/>
        </w:rPr>
      </w:r>
      <w:r>
        <w:rPr/>
        <w:t>所有者权益账面价值的份额作为长期股权投资的初始投资成本。长期股权投资初始投资成本</w:t>
      </w:r>
      <w:r>
        <w:rPr>
          <w:spacing w:val="-90"/>
        </w:rPr>
        <w:t> </w:t>
      </w:r>
      <w:r>
        <w:rPr>
          <w:spacing w:val="-90"/>
        </w:rPr>
      </w:r>
      <w:r>
        <w:rPr/>
        <w:t>与支付合并对价之间的差额，调整资本公积；资本公积不足冲减的，调整留存收益。合并发</w:t>
      </w:r>
      <w:r>
        <w:rPr>
          <w:spacing w:val="-91"/>
        </w:rPr>
        <w:t> </w:t>
      </w:r>
      <w:r>
        <w:rPr>
          <w:spacing w:val="-91"/>
        </w:rPr>
      </w:r>
      <w:r>
        <w:rPr/>
        <w:t>生的各项直接相关费用，包括为进行合并而支付的审计费用、评估费用、法律服务费用等，</w:t>
      </w:r>
      <w:r>
        <w:rPr>
          <w:spacing w:val="-91"/>
        </w:rPr>
        <w:t> </w:t>
      </w:r>
      <w:r>
        <w:rPr>
          <w:spacing w:val="-91"/>
        </w:rPr>
      </w:r>
      <w:r>
        <w:rPr/>
        <w:t>于发生时计入当期损益。被合并方存在合并财务报表，则以合并日被合并方合并财务报表所</w:t>
      </w:r>
      <w:r>
        <w:rPr>
          <w:spacing w:val="-91"/>
        </w:rPr>
        <w:t> </w:t>
      </w:r>
      <w:r>
        <w:rPr>
          <w:spacing w:val="-91"/>
        </w:rPr>
      </w:r>
      <w:r>
        <w:rPr/>
        <w:t>有者权益为基础确定长期股权投资的初始投资成本。</w:t>
      </w:r>
      <w:r>
        <w:rPr>
          <w:spacing w:val="-37"/>
        </w:rPr>
        <w:t> </w:t>
      </w:r>
      <w:r>
        <w:rPr>
          <w:spacing w:val="-3"/>
        </w:rPr>
        <w:t>非同一控制下的企业合并：合并成本为</w:t>
      </w:r>
      <w:r>
        <w:rPr>
          <w:spacing w:val="-114"/>
        </w:rPr>
        <w:t> </w:t>
      </w:r>
      <w:r>
        <w:rPr>
          <w:spacing w:val="-114"/>
        </w:rPr>
      </w:r>
      <w:r>
        <w:rPr/>
        <w:t>购买日购买方为取得对被购买方的控制权而付出的资产、发生或承担的负债以及发行的权益</w:t>
      </w:r>
      <w:r>
        <w:rPr>
          <w:spacing w:val="-91"/>
        </w:rPr>
        <w:t> </w:t>
      </w:r>
      <w:r>
        <w:rPr>
          <w:spacing w:val="-91"/>
        </w:rPr>
      </w:r>
      <w:r>
        <w:rPr/>
        <w:t>性证券的公允价值，本公司为进行企业合并而发生的各项直接相关费用，包括为进行企业合</w:t>
      </w:r>
      <w:r>
        <w:rPr>
          <w:spacing w:val="-88"/>
        </w:rPr>
        <w:t> </w:t>
      </w:r>
      <w:r>
        <w:rPr>
          <w:spacing w:val="-88"/>
        </w:rPr>
      </w:r>
      <w:r>
        <w:rPr/>
        <w:t>并而支付的审计、法律服务、评估咨询等中介费用以及其他相关管理费用于发生时计入当期</w:t>
      </w:r>
      <w:r>
        <w:rPr>
          <w:spacing w:val="-91"/>
        </w:rPr>
        <w:t> </w:t>
      </w:r>
      <w:r>
        <w:rPr>
          <w:spacing w:val="-91"/>
        </w:rPr>
      </w:r>
      <w:r>
        <w:rPr/>
        <w:t>损益，作为合并对价发行的权益性证券或债务性证券的交易费用，计入权益性证券或债务性</w:t>
      </w:r>
      <w:r>
        <w:rPr>
          <w:spacing w:val="-91"/>
        </w:rPr>
        <w:t> </w:t>
      </w:r>
      <w:r>
        <w:rPr>
          <w:spacing w:val="-91"/>
        </w:rPr>
      </w:r>
      <w:r>
        <w:rPr/>
        <w:t>证券的初始确认金额。</w:t>
      </w:r>
      <w:r>
        <w:rPr>
          <w:spacing w:val="-57"/>
        </w:rPr>
        <w:t> </w:t>
      </w:r>
      <w:r>
        <w:rPr/>
        <w:t>企业通过多次交易分步实现非同一控制下企业合并的，应当区分个别</w:t>
      </w:r>
      <w:r>
        <w:rPr/>
        <w:t> 财务报表和合并财务报表进行相关会计处理</w:t>
      </w:r>
      <w:r>
        <w:rPr>
          <w:rFonts w:ascii="宋体" w:hAnsi="宋体" w:cs="宋体" w:eastAsia="宋体" w:hint="default"/>
        </w:rPr>
        <w:t>:</w:t>
        <w:tab/>
      </w:r>
      <w:r>
        <w:rPr/>
        <w:t>在个别财务报表中，应当以购买日之前所持</w:t>
      </w:r>
      <w:r>
        <w:rPr>
          <w:spacing w:val="-107"/>
        </w:rPr>
        <w:t> </w:t>
      </w:r>
      <w:r>
        <w:rPr>
          <w:spacing w:val="-107"/>
        </w:rPr>
      </w:r>
      <w:r>
        <w:rPr>
          <w:spacing w:val="-2"/>
        </w:rPr>
        <w:t>被购买方的股权投资的账面价值与购买日新增投资成本之和，作为该项投资的初始投资成本，</w:t>
      </w:r>
      <w:r>
        <w:rPr/>
        <w:t> 购买日之前持有的被购买方的股权涉及其他综合收益的，应当在处置该项投资时将与其相关</w:t>
      </w:r>
      <w:r>
        <w:rPr>
          <w:spacing w:val="-86"/>
        </w:rPr>
        <w:t> </w:t>
      </w:r>
      <w:r>
        <w:rPr>
          <w:spacing w:val="-86"/>
        </w:rPr>
      </w:r>
      <w:r>
        <w:rPr/>
        <w:t>的其他综合收益</w:t>
      </w:r>
      <w:r>
        <w:rPr>
          <w:rFonts w:ascii="宋体" w:hAnsi="宋体" w:cs="宋体" w:eastAsia="宋体" w:hint="default"/>
        </w:rPr>
        <w:t>(</w:t>
      </w:r>
      <w:r>
        <w:rPr/>
        <w:t>例如，可供出售金融资产公允价值变动计入资本公积的部分，下同</w:t>
      </w:r>
      <w:r>
        <w:rPr>
          <w:rFonts w:ascii="宋体" w:hAnsi="宋体" w:cs="宋体" w:eastAsia="宋体" w:hint="default"/>
        </w:rPr>
        <w:t>)</w:t>
      </w:r>
      <w:r>
        <w:rPr/>
        <w:t>转入当</w:t>
      </w:r>
      <w:r>
        <w:rPr>
          <w:spacing w:val="-85"/>
        </w:rPr>
        <w:t> </w:t>
      </w:r>
      <w:r>
        <w:rPr>
          <w:spacing w:val="-85"/>
        </w:rPr>
      </w:r>
      <w:r>
        <w:rPr/>
        <w:t>期投资收益。</w:t>
        <w:tab/>
        <w:t>在合并财务报表中，对于购买日之前持有的被购买方的股权，应当按照该股</w:t>
      </w:r>
      <w:r>
        <w:rPr/>
        <w:t> 权在购买日的公允价值进行重新计量，公允价值与其账面价值的差额计入当期投资收益。购</w:t>
      </w:r>
      <w:r>
        <w:rPr>
          <w:spacing w:val="-91"/>
        </w:rPr>
        <w:t> </w:t>
      </w:r>
      <w:r>
        <w:rPr>
          <w:spacing w:val="-91"/>
        </w:rPr>
      </w:r>
      <w:r>
        <w:rPr/>
        <w:t>买日之前持有的被购买方的股权涉及其他综合收益的，与其相关的其他综合收益应当转为购</w:t>
      </w:r>
      <w:r>
        <w:rPr>
          <w:spacing w:val="-91"/>
        </w:rPr>
        <w:t> </w:t>
      </w:r>
      <w:r>
        <w:rPr>
          <w:spacing w:val="-91"/>
        </w:rPr>
      </w:r>
      <w:r>
        <w:rPr/>
        <w:t>买日所属当期投资收益。在合并合同中对可能影响合并成本的未来事项作出约定的，购买日</w:t>
      </w:r>
      <w:r>
        <w:rPr>
          <w:spacing w:val="-91"/>
        </w:rPr>
        <w:t> </w:t>
      </w:r>
      <w:r>
        <w:rPr>
          <w:spacing w:val="-91"/>
        </w:rPr>
      </w:r>
      <w:r>
        <w:rPr>
          <w:spacing w:val="-2"/>
        </w:rPr>
        <w:t>如果估计未来事项很可能发生并且对合并成本的影响金额能够可靠计量的，也计入合并成本。</w:t>
      </w:r>
    </w:p>
    <w:p>
      <w:pPr>
        <w:pStyle w:val="BodyText"/>
        <w:spacing w:line="304" w:lineRule="auto"/>
        <w:ind w:right="1132" w:firstLine="559"/>
        <w:jc w:val="both"/>
      </w:pPr>
      <w:r>
        <w:rPr/>
        <w:t>②其他方式取得的长期股权投资</w:t>
      </w:r>
      <w:r>
        <w:rPr>
          <w:spacing w:val="60"/>
        </w:rPr>
        <w:t> </w:t>
      </w:r>
      <w:r>
        <w:rPr/>
        <w:t>以支付现金方式取得的长期股权投资，按照实际支付</w:t>
      </w:r>
      <w:r>
        <w:rPr/>
        <w:t> 的购买价款作为初始投资成本。</w:t>
      </w:r>
      <w:r>
        <w:rPr>
          <w:spacing w:val="-78"/>
        </w:rPr>
        <w:t> </w:t>
      </w:r>
      <w:r>
        <w:rPr/>
        <w:t>以发行权益性证券取得的长期股权投资，按照发行权益性证</w:t>
      </w:r>
      <w:r>
        <w:rPr/>
        <w:t> 券的公允价值作为初始投资成本。</w:t>
      </w:r>
      <w:r>
        <w:rPr>
          <w:spacing w:val="-78"/>
        </w:rPr>
        <w:t> </w:t>
      </w:r>
      <w:r>
        <w:rPr/>
        <w:t>投资者投入的长期股权投资，按照投资合同或协议约定的</w:t>
      </w:r>
      <w:r>
        <w:rPr/>
        <w:t> 价值（扣除已宣告但尚未发放的现金股利或利润）作为初始投资成本，但合同或协议约定价</w:t>
      </w:r>
      <w:r>
        <w:rPr>
          <w:spacing w:val="-91"/>
        </w:rPr>
        <w:t> </w:t>
      </w:r>
      <w:r>
        <w:rPr>
          <w:spacing w:val="-91"/>
        </w:rPr>
      </w:r>
      <w:r>
        <w:rPr/>
        <w:t>值不公允的除外。</w:t>
      </w:r>
      <w:r>
        <w:rPr>
          <w:spacing w:val="29"/>
        </w:rPr>
        <w:t> </w:t>
      </w:r>
      <w:r>
        <w:rPr/>
        <w:t>在非货币性资产交换具备商业实质和换入资产或换出资产的公允价值能</w:t>
      </w:r>
      <w:r>
        <w:rPr/>
        <w:t> 够可靠计量的前提下，非货币性资产交换换入的长期股权投资以换出资产的公允价值为基础</w:t>
      </w:r>
    </w:p>
    <w:p>
      <w:pPr>
        <w:spacing w:after="0" w:line="304" w:lineRule="auto"/>
        <w:jc w:val="both"/>
        <w:sectPr>
          <w:pgSz w:w="11910" w:h="16840"/>
          <w:pgMar w:header="745" w:footer="1312" w:top="1060" w:bottom="1500" w:left="980" w:right="0"/>
        </w:sectPr>
      </w:pPr>
    </w:p>
    <w:p>
      <w:pPr>
        <w:spacing w:line="240" w:lineRule="auto" w:before="6"/>
        <w:rPr>
          <w:rFonts w:ascii="宋体" w:hAnsi="宋体" w:cs="宋体" w:eastAsia="宋体" w:hint="default"/>
          <w:sz w:val="29"/>
          <w:szCs w:val="29"/>
        </w:rPr>
      </w:pPr>
    </w:p>
    <w:p>
      <w:pPr>
        <w:pStyle w:val="BodyText"/>
        <w:spacing w:line="304" w:lineRule="auto" w:before="26"/>
        <w:ind w:right="1132"/>
        <w:jc w:val="both"/>
      </w:pPr>
      <w:r>
        <w:rPr/>
        <w:t>确定其初始投资成本，除非有确凿证据表明换入资产的公允价值更加可靠；不满足上述前提</w:t>
      </w:r>
      <w:r>
        <w:rPr>
          <w:spacing w:val="-90"/>
        </w:rPr>
        <w:t> </w:t>
      </w:r>
      <w:r>
        <w:rPr>
          <w:spacing w:val="-90"/>
        </w:rPr>
      </w:r>
      <w:r>
        <w:rPr/>
        <w:t>的非货币性资产交换，以换出资产的账面价值和应支付的相关税费作为换入长期股权投资的</w:t>
      </w:r>
      <w:r>
        <w:rPr>
          <w:spacing w:val="-91"/>
        </w:rPr>
        <w:t> </w:t>
      </w:r>
      <w:r>
        <w:rPr>
          <w:spacing w:val="-91"/>
        </w:rPr>
      </w:r>
      <w:r>
        <w:rPr/>
        <w:t>初始投资成本。</w:t>
      </w:r>
      <w:r>
        <w:rPr>
          <w:spacing w:val="-79"/>
        </w:rPr>
        <w:t> </w:t>
      </w:r>
      <w:r>
        <w:rPr/>
        <w:t>通过债务重组取得的长期股权投资，其初始投资成本按照公允价值为基础确</w:t>
      </w:r>
      <w:r>
        <w:rPr/>
        <w:t> 定。</w:t>
      </w:r>
    </w:p>
    <w:p>
      <w:pPr>
        <w:pStyle w:val="Heading3"/>
        <w:spacing w:line="240" w:lineRule="auto" w:before="22"/>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pStyle w:val="BodyText"/>
        <w:spacing w:line="304" w:lineRule="auto" w:before="66"/>
        <w:ind w:right="996" w:firstLine="559"/>
        <w:jc w:val="left"/>
      </w:pPr>
      <w:r>
        <w:rPr/>
        <w:t>①后续计量</w:t>
      </w:r>
      <w:r>
        <w:rPr>
          <w:spacing w:val="34"/>
        </w:rPr>
        <w:t> </w:t>
      </w:r>
      <w:r>
        <w:rPr/>
        <w:t>公司对子公司的长期股权投资，采用成本法核算，编制合并财务报表时按</w:t>
      </w:r>
      <w:r>
        <w:rPr/>
        <w:t> </w:t>
      </w:r>
      <w:r>
        <w:rPr>
          <w:spacing w:val="-2"/>
        </w:rPr>
        <w:t>照权益法进行调整。对被投资单位不具有共同控制或重大影响，并且在活跃市场中没有报价、</w:t>
      </w:r>
      <w:r>
        <w:rPr/>
        <w:t> 公允价值不能可靠计量的长期股权投资，采用成本法核算。</w:t>
      </w:r>
      <w:r>
        <w:rPr>
          <w:spacing w:val="-56"/>
        </w:rPr>
        <w:t> </w:t>
      </w:r>
      <w:r>
        <w:rPr/>
        <w:t>对被投资单位具有共同控制或重</w:t>
      </w:r>
      <w:r>
        <w:rPr/>
        <w:t> 大影响的长期股权投资，采用权益法核算。初始投资成本大于投资时应享有被投资单位可辨</w:t>
      </w:r>
      <w:r>
        <w:rPr>
          <w:spacing w:val="-91"/>
        </w:rPr>
        <w:t> </w:t>
      </w:r>
      <w:r>
        <w:rPr>
          <w:spacing w:val="-91"/>
        </w:rPr>
      </w:r>
      <w:r>
        <w:rPr/>
        <w:t>认净资产公允价值份额的差额，不调整长期股权投资的初始投资成本；初始投资成本小于投</w:t>
      </w:r>
      <w:r>
        <w:rPr>
          <w:spacing w:val="-91"/>
        </w:rPr>
        <w:t> </w:t>
      </w:r>
      <w:r>
        <w:rPr>
          <w:spacing w:val="-91"/>
        </w:rPr>
      </w:r>
      <w:r>
        <w:rPr/>
        <w:t>资时应享有被投资单位可辨认净资产公允价值份额的差额，计入当期损益。</w:t>
      </w:r>
      <w:r>
        <w:rPr>
          <w:spacing w:val="-56"/>
        </w:rPr>
        <w:t> </w:t>
      </w:r>
      <w:r>
        <w:rPr/>
        <w:t>被投资单位除净</w:t>
      </w:r>
      <w:r>
        <w:rPr/>
        <w:t> </w:t>
      </w:r>
      <w:r>
        <w:rPr>
          <w:spacing w:val="-2"/>
        </w:rPr>
        <w:t>损益以外所有者权益其他变动的处理：对于被投资单位除净损益以外所有者权益的其他变动，</w:t>
      </w:r>
      <w:r>
        <w:rPr/>
        <w:t> 在持股比例不变的情况下，公司按照持股比例计算应享有或承担的部分，调整长期股权投资</w:t>
      </w:r>
      <w:r>
        <w:rPr>
          <w:spacing w:val="-91"/>
        </w:rPr>
        <w:t> </w:t>
      </w:r>
      <w:r>
        <w:rPr>
          <w:spacing w:val="-91"/>
        </w:rPr>
      </w:r>
      <w:r>
        <w:rPr/>
        <w:t>的账面价值，同时增加或减少资本公积（其他资本公积）。在持有投资期间，被投资单位能</w:t>
      </w:r>
      <w:r>
        <w:rPr>
          <w:spacing w:val="-91"/>
        </w:rPr>
        <w:t> </w:t>
      </w:r>
      <w:r>
        <w:rPr>
          <w:spacing w:val="-91"/>
        </w:rPr>
      </w:r>
      <w:r>
        <w:rPr/>
        <w:t>够提供合并财务报表的，应当以合并财务报表，净利润和其他投资变动为基础进行核算。</w:t>
      </w:r>
    </w:p>
    <w:p>
      <w:pPr>
        <w:pStyle w:val="BodyText"/>
        <w:spacing w:line="304" w:lineRule="auto"/>
        <w:ind w:right="996" w:firstLine="559"/>
        <w:jc w:val="left"/>
      </w:pPr>
      <w:r>
        <w:rPr/>
        <w:t>②损益确认</w:t>
      </w:r>
      <w:r>
        <w:rPr>
          <w:spacing w:val="34"/>
        </w:rPr>
        <w:t> </w:t>
      </w:r>
      <w:r>
        <w:rPr/>
        <w:t>成本法下，除取得投资时实际支付的价款或对价中包含的已宣告但尚未发</w:t>
      </w:r>
      <w:r>
        <w:rPr/>
        <w:t> </w:t>
      </w:r>
      <w:r>
        <w:rPr>
          <w:spacing w:val="-2"/>
        </w:rPr>
        <w:t>放的现金股利或利润外，公司按照享有被投资单位宣告发放的现金股利或利润确认投资收益。</w:t>
      </w:r>
      <w:r>
        <w:rPr/>
        <w:t> </w:t>
      </w:r>
      <w:r>
        <w:rPr>
          <w:spacing w:val="-3"/>
        </w:rPr>
        <w:t>权益法下，投资企业在确认应享有被投资单位的净利润或净亏损时，以取得投资时被投资单</w:t>
      </w:r>
      <w:r>
        <w:rPr>
          <w:spacing w:val="-82"/>
        </w:rPr>
        <w:t> </w:t>
      </w:r>
      <w:r>
        <w:rPr>
          <w:spacing w:val="-82"/>
        </w:rPr>
      </w:r>
      <w:r>
        <w:rPr/>
        <w:t>位各项可辨认资产等的公允价值为基础，对被投资单位的净利润进行调整后确认，投资企业</w:t>
      </w:r>
      <w:r>
        <w:rPr>
          <w:spacing w:val="-91"/>
        </w:rPr>
        <w:t> </w:t>
      </w:r>
      <w:r>
        <w:rPr>
          <w:spacing w:val="-91"/>
        </w:rPr>
      </w:r>
      <w:r>
        <w:rPr/>
        <w:t>与联营企业及合营企业之间发生的内部交易损益按照持股比例计算归属于投资企业的部分，</w:t>
      </w:r>
      <w:r>
        <w:rPr>
          <w:spacing w:val="-91"/>
        </w:rPr>
        <w:t> </w:t>
      </w:r>
      <w:r>
        <w:rPr>
          <w:spacing w:val="-91"/>
        </w:rPr>
      </w:r>
      <w:r>
        <w:rPr/>
        <w:t>应当予以抵销，在此基础上确认投资损益；在公司确认应分担被投资单位发生的亏损时，按</w:t>
      </w:r>
      <w:r>
        <w:rPr>
          <w:spacing w:val="-91"/>
        </w:rPr>
        <w:t> </w:t>
      </w:r>
      <w:r>
        <w:rPr>
          <w:spacing w:val="-91"/>
        </w:rPr>
      </w:r>
      <w:r>
        <w:rPr/>
        <w:t>照以下顺序进行处理：首先，冲减长期股权投资的账面价值。其次，长期股权投资的账面价</w:t>
      </w:r>
      <w:r>
        <w:rPr>
          <w:spacing w:val="-91"/>
        </w:rPr>
        <w:t> </w:t>
      </w:r>
      <w:r>
        <w:rPr>
          <w:spacing w:val="-91"/>
        </w:rPr>
      </w:r>
      <w:r>
        <w:rPr/>
        <w:t>值不足以冲减的，以其他实质上构成对被投资单位净投资的长期权益账面价值为限继续确认</w:t>
      </w:r>
      <w:r>
        <w:rPr>
          <w:spacing w:val="-91"/>
        </w:rPr>
        <w:t> </w:t>
      </w:r>
      <w:r>
        <w:rPr>
          <w:spacing w:val="-91"/>
        </w:rPr>
      </w:r>
      <w:r>
        <w:rPr/>
        <w:t>投资损失，冲减长期应收项目等的账面价值。最后，经过上述处理，按照投资合同或协议约</w:t>
      </w:r>
      <w:r>
        <w:rPr>
          <w:spacing w:val="-91"/>
        </w:rPr>
        <w:t> </w:t>
      </w:r>
      <w:r>
        <w:rPr>
          <w:spacing w:val="-91"/>
        </w:rPr>
      </w:r>
      <w:r>
        <w:rPr/>
        <w:t>定企业仍承担额外义务的，按预计承担的义务确认预计负债，计入当期投资损失。</w:t>
      </w:r>
      <w:r>
        <w:rPr>
          <w:spacing w:val="-49"/>
        </w:rPr>
        <w:t> </w:t>
      </w:r>
      <w:r>
        <w:rPr/>
        <w:t>被投资单</w:t>
      </w:r>
      <w:r>
        <w:rPr/>
        <w:t> 位以后期间实现盈利的，公司在扣除未确认的亏损分担额后，按与上述相反的顺序处理，减</w:t>
      </w:r>
      <w:r>
        <w:rPr>
          <w:spacing w:val="-91"/>
        </w:rPr>
        <w:t> </w:t>
      </w:r>
      <w:r>
        <w:rPr>
          <w:spacing w:val="-91"/>
        </w:rPr>
      </w:r>
      <w:r>
        <w:rPr/>
        <w:t>记已确认预计负债的账面余额、恢复其他实质上构成对被投资单位净投资的长期权益及长期</w:t>
      </w:r>
      <w:r>
        <w:rPr>
          <w:spacing w:val="-88"/>
        </w:rPr>
        <w:t> </w:t>
      </w:r>
      <w:r>
        <w:rPr>
          <w:spacing w:val="-88"/>
        </w:rPr>
      </w:r>
      <w:r>
        <w:rPr/>
        <w:t>股权投资的账面价值，同时确认投资收益。</w:t>
      </w:r>
    </w:p>
    <w:p>
      <w:pPr>
        <w:spacing w:line="288" w:lineRule="auto" w:before="22"/>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）确定对被投资单位具有共同控制、重大影响的依据</w:t>
      </w:r>
      <w:r>
        <w:rPr>
          <w:rFonts w:ascii="宋体" w:hAnsi="宋体" w:cs="宋体" w:eastAsia="宋体" w:hint="default"/>
          <w:b/>
          <w:bCs/>
          <w:w w:val="99"/>
          <w:sz w:val="24"/>
          <w:szCs w:val="24"/>
        </w:rPr>
        <w:t> </w:t>
      </w:r>
      <w:r>
        <w:rPr>
          <w:rFonts w:ascii="宋体" w:hAnsi="宋体" w:cs="宋体" w:eastAsia="宋体" w:hint="default"/>
          <w:spacing w:val="-2"/>
          <w:sz w:val="24"/>
          <w:szCs w:val="24"/>
        </w:rPr>
        <w:t>按照合同约定对某项经济活动所共有的控制，仅在与该项经济活动相关的重要财务和经</w:t>
      </w:r>
    </w:p>
    <w:p>
      <w:pPr>
        <w:pStyle w:val="BodyText"/>
        <w:spacing w:line="304" w:lineRule="auto" w:before="38"/>
        <w:ind w:right="1139"/>
        <w:jc w:val="both"/>
      </w:pPr>
      <w:r>
        <w:rPr/>
        <w:t>营决策需要分享控制权的投资方一致同意时存在，则视为与其他方对被投资单位实施共同控</w:t>
      </w:r>
      <w:r>
        <w:rPr>
          <w:spacing w:val="-91"/>
        </w:rPr>
        <w:t> </w:t>
      </w:r>
      <w:r>
        <w:rPr>
          <w:spacing w:val="-91"/>
        </w:rPr>
      </w:r>
      <w:r>
        <w:rPr/>
        <w:t>制；对一个企业的财务和经营决策有参与决策的权力，但并不能够控制或者与其他方一起共</w:t>
      </w:r>
      <w:r>
        <w:rPr>
          <w:spacing w:val="-91"/>
        </w:rPr>
        <w:t> </w:t>
      </w:r>
      <w:r>
        <w:rPr>
          <w:spacing w:val="-91"/>
        </w:rPr>
      </w:r>
      <w:r>
        <w:rPr/>
        <w:t>同控制这些政策的制定，则视为投资企业能够对被投资单位施加重大影响。</w:t>
      </w:r>
    </w:p>
    <w:p>
      <w:pPr>
        <w:spacing w:after="0" w:line="304" w:lineRule="auto"/>
        <w:jc w:val="both"/>
        <w:sectPr>
          <w:pgSz w:w="11910" w:h="16840"/>
          <w:pgMar w:header="745" w:footer="1312" w:top="1060" w:bottom="1500" w:left="980" w:right="0"/>
        </w:sectPr>
      </w:pPr>
    </w:p>
    <w:p>
      <w:pPr>
        <w:spacing w:line="240" w:lineRule="auto" w:before="6"/>
        <w:rPr>
          <w:rFonts w:ascii="宋体" w:hAnsi="宋体" w:cs="宋体" w:eastAsia="宋体" w:hint="default"/>
          <w:sz w:val="29"/>
          <w:szCs w:val="29"/>
        </w:rPr>
      </w:pPr>
    </w:p>
    <w:p>
      <w:pPr>
        <w:spacing w:line="290" w:lineRule="auto" w:before="26"/>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）减值测试方法及减值准备计提方法</w:t>
      </w:r>
      <w:r>
        <w:rPr>
          <w:rFonts w:ascii="宋体" w:hAnsi="宋体" w:cs="宋体" w:eastAsia="宋体" w:hint="default"/>
          <w:b/>
          <w:bCs/>
          <w:w w:val="99"/>
          <w:sz w:val="24"/>
          <w:szCs w:val="24"/>
        </w:rPr>
        <w:t> </w:t>
      </w:r>
      <w:r>
        <w:rPr>
          <w:rFonts w:ascii="宋体" w:hAnsi="宋体" w:cs="宋体" w:eastAsia="宋体" w:hint="default"/>
          <w:spacing w:val="-2"/>
          <w:sz w:val="24"/>
          <w:szCs w:val="24"/>
        </w:rPr>
        <w:t>资产负债表日，若因市价持续下跌或被投资单位经营状况恶化等原因使长期股权投资存</w:t>
      </w:r>
    </w:p>
    <w:p>
      <w:pPr>
        <w:pStyle w:val="BodyText"/>
        <w:spacing w:line="304" w:lineRule="auto" w:before="34"/>
        <w:ind w:right="1139"/>
        <w:jc w:val="both"/>
      </w:pPr>
      <w:r>
        <w:rPr/>
        <w:t>在减值迹象时，根据单项长期股权投资的公允价值减去处置费用后的净额与长期股权投资预</w:t>
      </w:r>
      <w:r>
        <w:rPr>
          <w:spacing w:val="-91"/>
        </w:rPr>
        <w:t> </w:t>
      </w:r>
      <w:r>
        <w:rPr>
          <w:spacing w:val="-91"/>
        </w:rPr>
      </w:r>
      <w:r>
        <w:rPr/>
        <w:t>计未来现金流量的现值两者之间较高者确定长期股权投资的可收回金额。长期股权投资的可</w:t>
      </w:r>
      <w:r>
        <w:rPr>
          <w:spacing w:val="-91"/>
        </w:rPr>
        <w:t> </w:t>
      </w:r>
      <w:r>
        <w:rPr>
          <w:spacing w:val="-91"/>
        </w:rPr>
      </w:r>
      <w:r>
        <w:rPr/>
        <w:t>收回金额低于账面价值时，将资产的账面价值减记至可收回金额，减记的金额确认为资产减</w:t>
      </w:r>
      <w:r>
        <w:rPr>
          <w:spacing w:val="-91"/>
        </w:rPr>
        <w:t> </w:t>
      </w:r>
      <w:r>
        <w:rPr>
          <w:spacing w:val="-91"/>
        </w:rPr>
      </w:r>
      <w:r>
        <w:rPr/>
        <w:t>值损失，计入当期损益，同时计提相应的资产减值准备。</w:t>
      </w:r>
    </w:p>
    <w:p>
      <w:pPr>
        <w:pStyle w:val="BodyText"/>
        <w:spacing w:line="304" w:lineRule="auto"/>
        <w:ind w:right="1135" w:firstLine="559"/>
        <w:jc w:val="both"/>
      </w:pPr>
      <w:r>
        <w:rPr>
          <w:spacing w:val="-2"/>
        </w:rPr>
        <w:t>重大影响以下的、在活跃市场中没有报价、公允价值不能可靠计量的长期股权投资，其</w:t>
      </w:r>
      <w:r>
        <w:rPr/>
        <w:t> 减值损失是根据其账面价值与按类似金融资产当时市场收益率对未来现金流量折现确定的现</w:t>
      </w:r>
      <w:r>
        <w:rPr>
          <w:spacing w:val="-91"/>
        </w:rPr>
        <w:t> </w:t>
      </w:r>
      <w:r>
        <w:rPr>
          <w:spacing w:val="-91"/>
        </w:rPr>
      </w:r>
      <w:r>
        <w:rPr/>
        <w:t>值之间的差额进行确定。</w:t>
      </w:r>
    </w:p>
    <w:p>
      <w:pPr>
        <w:pStyle w:val="BodyText"/>
        <w:spacing w:line="304" w:lineRule="auto"/>
        <w:ind w:right="1132" w:firstLine="559"/>
        <w:jc w:val="right"/>
      </w:pPr>
      <w:r>
        <w:rPr>
          <w:spacing w:val="-2"/>
        </w:rPr>
        <w:t>除因企业合并形成的商誉以外的存在减值迹象的其他长期股权投资，如果可收回金额的</w:t>
      </w:r>
      <w:r>
        <w:rPr/>
        <w:t> 计量结果表明，该长期股权投资的可收回金额低于其账面价值的，将差额确认为减值损失。 </w:t>
      </w:r>
      <w:r>
        <w:rPr>
          <w:spacing w:val="-2"/>
        </w:rPr>
        <w:t>采用成本法核算的长期股权投资，因被投资单位宣告分派现金股利或利润确认投资收益</w:t>
      </w:r>
    </w:p>
    <w:p>
      <w:pPr>
        <w:pStyle w:val="BodyText"/>
        <w:spacing w:line="307" w:lineRule="auto"/>
        <w:ind w:left="712" w:right="5394" w:hanging="560"/>
        <w:jc w:val="left"/>
      </w:pPr>
      <w:r>
        <w:rPr/>
        <w:t>后，考虑长期股权投资是否发生减值。 长期股权投资减值损失一经确认，不再转回。</w:t>
      </w:r>
    </w:p>
    <w:p>
      <w:pPr>
        <w:pStyle w:val="Heading3"/>
        <w:spacing w:line="290" w:lineRule="auto" w:before="17"/>
        <w:ind w:left="712" w:right="8827" w:hanging="560"/>
        <w:jc w:val="left"/>
        <w:rPr>
          <w:rFonts w:ascii="宋体" w:hAnsi="宋体" w:cs="宋体" w:eastAsia="宋体" w:hint="default"/>
          <w:b w:val="0"/>
          <w:bCs w:val="0"/>
        </w:rPr>
      </w:pPr>
      <w:r>
        <w:rPr>
          <w:rFonts w:ascii="Times New Roman" w:hAnsi="Times New Roman" w:cs="Times New Roman" w:eastAsia="Times New Roman" w:hint="default"/>
        </w:rPr>
        <w:t>13</w:t>
      </w:r>
      <w:r>
        <w:rPr/>
        <w:t>、投资性房地产</w:t>
      </w:r>
      <w:r>
        <w:rPr>
          <w:w w:val="99"/>
        </w:rPr>
        <w:t> </w:t>
      </w:r>
      <w:r>
        <w:rPr>
          <w:rFonts w:ascii="宋体" w:hAnsi="宋体" w:cs="宋体" w:eastAsia="宋体" w:hint="default"/>
          <w:b w:val="0"/>
          <w:bCs w:val="0"/>
        </w:rPr>
        <w:t>无</w:t>
      </w:r>
    </w:p>
    <w:p>
      <w:pPr>
        <w:pStyle w:val="Heading3"/>
        <w:spacing w:line="240" w:lineRule="auto" w:before="36"/>
        <w:ind w:right="3742"/>
        <w:jc w:val="left"/>
        <w:rPr>
          <w:b w:val="0"/>
          <w:bCs w:val="0"/>
        </w:rPr>
      </w:pPr>
      <w:r>
        <w:rPr>
          <w:rFonts w:ascii="Times New Roman" w:hAnsi="Times New Roman" w:cs="Times New Roman" w:eastAsia="Times New Roman" w:hint="default"/>
        </w:rPr>
        <w:t>14</w:t>
      </w:r>
      <w:r>
        <w:rPr/>
        <w:t>、固定资产</w:t>
      </w:r>
      <w:r>
        <w:rPr>
          <w:b w:val="0"/>
          <w:bCs w:val="0"/>
        </w:rPr>
      </w:r>
    </w:p>
    <w:p>
      <w:pPr>
        <w:spacing w:line="290" w:lineRule="auto" w:before="66"/>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）固定资产确认条件</w:t>
      </w:r>
      <w:r>
        <w:rPr>
          <w:rFonts w:ascii="宋体" w:hAnsi="宋体" w:cs="宋体" w:eastAsia="宋体" w:hint="default"/>
          <w:b/>
          <w:bCs/>
          <w:w w:val="99"/>
          <w:sz w:val="24"/>
          <w:szCs w:val="24"/>
        </w:rPr>
        <w:t> </w:t>
      </w:r>
      <w:r>
        <w:rPr>
          <w:rFonts w:ascii="宋体" w:hAnsi="宋体" w:cs="宋体" w:eastAsia="宋体" w:hint="default"/>
          <w:spacing w:val="-2"/>
          <w:sz w:val="24"/>
          <w:szCs w:val="24"/>
        </w:rPr>
        <w:t>固定资产指为生产商品、提供劳务、出租或经营管理而持有，并且使用寿命超过一个会</w:t>
      </w:r>
    </w:p>
    <w:p>
      <w:pPr>
        <w:pStyle w:val="BodyText"/>
        <w:spacing w:line="304" w:lineRule="auto" w:before="36"/>
        <w:ind w:right="1134"/>
        <w:jc w:val="both"/>
      </w:pPr>
      <w:r>
        <w:rPr/>
        <w:t>计年度的有形资产。固定资产在同时满足下列条件时予以确认：</w:t>
      </w:r>
      <w:r>
        <w:rPr>
          <w:spacing w:val="31"/>
        </w:rPr>
        <w:t> </w:t>
      </w:r>
      <w:r>
        <w:rPr/>
        <w:t>（</w:t>
      </w:r>
      <w:r>
        <w:rPr>
          <w:rFonts w:ascii="宋体" w:hAnsi="宋体" w:cs="宋体" w:eastAsia="宋体" w:hint="default"/>
        </w:rPr>
        <w:t>1</w:t>
      </w:r>
      <w:r>
        <w:rPr/>
        <w:t>）与该固定资产有关的</w:t>
      </w:r>
      <w:r>
        <w:rPr>
          <w:spacing w:val="-118"/>
        </w:rPr>
        <w:t> </w:t>
      </w:r>
      <w:r>
        <w:rPr>
          <w:spacing w:val="-118"/>
        </w:rPr>
      </w:r>
      <w:r>
        <w:rPr/>
        <w:t>经济利益很可能流入企业；</w:t>
      </w:r>
      <w:r>
        <w:rPr>
          <w:spacing w:val="1"/>
        </w:rPr>
        <w:t> </w:t>
      </w:r>
      <w:r>
        <w:rPr/>
        <w:t>（</w:t>
      </w:r>
      <w:r>
        <w:rPr>
          <w:rFonts w:ascii="宋体" w:hAnsi="宋体" w:cs="宋体" w:eastAsia="宋体" w:hint="default"/>
        </w:rPr>
        <w:t>2</w:t>
      </w:r>
      <w:r>
        <w:rPr/>
        <w:t>）该固定资产的成本能够可靠地计量。</w:t>
      </w:r>
    </w:p>
    <w:p>
      <w:pPr>
        <w:pStyle w:val="Heading3"/>
        <w:spacing w:line="240" w:lineRule="auto" w:before="22"/>
        <w:ind w:right="3742"/>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88" w:lineRule="auto" w:before="68"/>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）各类固定资产的折旧方法</w:t>
      </w:r>
      <w:r>
        <w:rPr>
          <w:rFonts w:ascii="宋体" w:hAnsi="宋体" w:cs="宋体" w:eastAsia="宋体" w:hint="default"/>
          <w:b/>
          <w:bCs/>
          <w:w w:val="99"/>
          <w:sz w:val="24"/>
          <w:szCs w:val="24"/>
        </w:rPr>
        <w:t> </w:t>
      </w:r>
      <w:r>
        <w:rPr>
          <w:rFonts w:ascii="宋体" w:hAnsi="宋体" w:cs="宋体" w:eastAsia="宋体" w:hint="default"/>
          <w:spacing w:val="-2"/>
          <w:sz w:val="24"/>
          <w:szCs w:val="24"/>
        </w:rPr>
        <w:t>除已提足折旧仍继续使用的固定资产之外，固定资产折旧采用年限平均法分类计提，根</w:t>
      </w:r>
    </w:p>
    <w:p>
      <w:pPr>
        <w:pStyle w:val="BodyText"/>
        <w:spacing w:line="307" w:lineRule="auto" w:before="38"/>
        <w:ind w:left="712" w:right="1074" w:hanging="560"/>
        <w:jc w:val="left"/>
      </w:pPr>
      <w:r>
        <w:rPr/>
        <w:t>据固定资产类别、预计使用寿命和预计净残值率确定折旧率。 融资租赁方式租入的固定资产，能合理确定租赁期届满时将会取得租赁资产所有权的，</w:t>
      </w:r>
    </w:p>
    <w:p>
      <w:pPr>
        <w:pStyle w:val="BodyText"/>
        <w:spacing w:line="307" w:lineRule="auto" w:before="17"/>
        <w:ind w:right="1139"/>
        <w:jc w:val="both"/>
      </w:pPr>
      <w:r>
        <w:rPr/>
        <w:t>在租赁资产尚可使用年限内计提折旧；无法合理确定租赁期届满时能够取得租赁资产所有权</w:t>
      </w:r>
      <w:r>
        <w:rPr>
          <w:spacing w:val="-91"/>
        </w:rPr>
        <w:t> </w:t>
      </w:r>
      <w:r>
        <w:rPr>
          <w:spacing w:val="-91"/>
        </w:rPr>
      </w:r>
      <w:r>
        <w:rPr/>
        <w:t>的，在租赁期与租赁资产尚可使用年限两者中较短的期间内计提折旧。</w:t>
      </w:r>
    </w:p>
    <w:p>
      <w:pPr>
        <w:pStyle w:val="BodyText"/>
        <w:spacing w:line="304" w:lineRule="auto" w:before="19"/>
        <w:ind w:right="1135" w:firstLine="559"/>
        <w:jc w:val="both"/>
      </w:pPr>
      <w:r>
        <w:rPr>
          <w:spacing w:val="-2"/>
        </w:rPr>
        <w:t>利用专项储备支出形成的固定资产，按照形成固定资产的成本冲减专项储备，并确认相</w:t>
      </w:r>
      <w:r>
        <w:rPr/>
        <w:t> 同金额的累计折旧。该固定资产在以后期间不再计提折旧。</w:t>
      </w:r>
    </w:p>
    <w:p>
      <w:pPr>
        <w:pStyle w:val="BodyText"/>
        <w:spacing w:line="304" w:lineRule="auto"/>
        <w:ind w:right="1135" w:firstLine="559"/>
        <w:jc w:val="both"/>
      </w:pPr>
      <w:r>
        <w:rPr>
          <w:spacing w:val="-2"/>
        </w:rPr>
        <w:t>本公司根据固定资产的性质和使用情况，确定固定资产的使用寿命和预计净残值。并在</w:t>
      </w:r>
      <w:r>
        <w:rPr/>
        <w:t> 年度终了，对固定资产的使用寿命、预计净残值和折旧方法进行复核，如与原先估计数存在</w:t>
      </w:r>
      <w:r>
        <w:rPr>
          <w:spacing w:val="-91"/>
        </w:rPr>
        <w:t> </w:t>
      </w:r>
      <w:r>
        <w:rPr>
          <w:spacing w:val="-91"/>
        </w:rPr>
      </w:r>
      <w:r>
        <w:rPr/>
        <w:t>差异的，进行相应的调整。</w:t>
      </w:r>
    </w:p>
    <w:p>
      <w:pPr>
        <w:spacing w:after="0" w:line="304" w:lineRule="auto"/>
        <w:jc w:val="both"/>
        <w:sectPr>
          <w:pgSz w:w="11910" w:h="16840"/>
          <w:pgMar w:header="745" w:footer="1312" w:top="1060" w:bottom="150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3"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4"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0"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3%</w:t>
            </w:r>
          </w:p>
        </w:tc>
        <w:tc>
          <w:tcPr>
            <w:tcW w:w="27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w:t>
            </w:r>
          </w:p>
        </w:tc>
        <w:tc>
          <w:tcPr>
            <w:tcW w:w="27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3%</w:t>
            </w:r>
          </w:p>
        </w:tc>
        <w:tc>
          <w:tcPr>
            <w:tcW w:w="27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16" w:type="dxa"/>
            <w:tcBorders>
              <w:top w:val="single" w:sz="4" w:space="0" w:color="000000"/>
              <w:left w:val="single" w:sz="12" w:space="0" w:color="D2D2D2"/>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w:t>
            </w:r>
          </w:p>
        </w:tc>
        <w:tc>
          <w:tcPr>
            <w:tcW w:w="2727" w:type="dxa"/>
            <w:tcBorders>
              <w:top w:val="single" w:sz="4" w:space="0" w:color="000000"/>
              <w:left w:val="single" w:sz="4" w:space="0" w:color="000000"/>
              <w:bottom w:val="single" w:sz="4" w:space="0" w:color="000000"/>
              <w:right w:val="single" w:sz="4" w:space="0" w:color="000000"/>
            </w:tcBorders>
          </w:tcPr>
          <w:p>
            <w:pPr/>
          </w:p>
        </w:tc>
      </w:tr>
    </w:tbl>
    <w:p>
      <w:pPr>
        <w:spacing w:line="297" w:lineRule="auto" w:before="39"/>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）固定资产的减值测试方法、减值准备计提方法</w:t>
      </w:r>
      <w:r>
        <w:rPr>
          <w:rFonts w:ascii="宋体" w:hAnsi="宋体" w:cs="宋体" w:eastAsia="宋体" w:hint="default"/>
          <w:b/>
          <w:bCs/>
          <w:w w:val="99"/>
          <w:sz w:val="24"/>
          <w:szCs w:val="24"/>
        </w:rPr>
        <w:t> </w:t>
      </w:r>
      <w:r>
        <w:rPr>
          <w:rFonts w:ascii="宋体" w:hAnsi="宋体" w:cs="宋体" w:eastAsia="宋体" w:hint="default"/>
          <w:sz w:val="24"/>
          <w:szCs w:val="24"/>
        </w:rPr>
        <w:t>公司在每期末判断固定资产是否存在可能发生减值的迹象。 </w:t>
      </w:r>
      <w:r>
        <w:rPr>
          <w:rFonts w:ascii="宋体" w:hAnsi="宋体" w:cs="宋体" w:eastAsia="宋体" w:hint="default"/>
          <w:spacing w:val="-2"/>
          <w:sz w:val="24"/>
          <w:szCs w:val="24"/>
        </w:rPr>
        <w:t>固定资产存在减值迹象的，估计其可收回金额。可收回金额根据固定资产的公允价值减</w:t>
      </w:r>
    </w:p>
    <w:p>
      <w:pPr>
        <w:pStyle w:val="BodyText"/>
        <w:spacing w:line="304" w:lineRule="auto" w:before="29"/>
        <w:ind w:left="712" w:right="0" w:hanging="560"/>
        <w:jc w:val="left"/>
      </w:pPr>
      <w:r>
        <w:rPr/>
        <w:t>去处置费用后的净额与固定资产预计未来现金流量的现值两者之间较高者确定。 </w:t>
      </w:r>
      <w:r>
        <w:rPr>
          <w:spacing w:val="4"/>
        </w:rPr>
        <w:t>当固定资产的可收回金额低于其账面价值的，将固定资产的账面价值减记至可收回金</w:t>
      </w:r>
    </w:p>
    <w:p>
      <w:pPr>
        <w:pStyle w:val="BodyText"/>
        <w:spacing w:line="307" w:lineRule="auto"/>
        <w:ind w:right="1129"/>
        <w:jc w:val="left"/>
      </w:pPr>
      <w:r>
        <w:rPr/>
        <w:t>额，减记的金额确认为固定资产减值损失，计入当期损益，同时计提相应的固定资产减值准</w:t>
      </w:r>
      <w:r>
        <w:rPr>
          <w:spacing w:val="-91"/>
        </w:rPr>
        <w:t> </w:t>
      </w:r>
      <w:r>
        <w:rPr>
          <w:spacing w:val="-91"/>
        </w:rPr>
      </w:r>
      <w:r>
        <w:rPr/>
        <w:t>备。</w:t>
      </w:r>
    </w:p>
    <w:p>
      <w:pPr>
        <w:pStyle w:val="BodyText"/>
        <w:spacing w:line="307" w:lineRule="auto" w:before="17"/>
        <w:ind w:right="1135" w:firstLine="559"/>
        <w:jc w:val="both"/>
      </w:pPr>
      <w:r>
        <w:rPr>
          <w:spacing w:val="-2"/>
        </w:rPr>
        <w:t>固定资产减值损失确认后，减值固定资产的折旧在未来期间作相应调整，以使该固定资</w:t>
      </w:r>
      <w:r>
        <w:rPr/>
        <w:t> 产在剩余使用寿命内，系统地分摊调整后的固定资产账面价值（扣除预计净残值）。</w:t>
      </w:r>
    </w:p>
    <w:p>
      <w:pPr>
        <w:pStyle w:val="BodyText"/>
        <w:spacing w:line="304" w:lineRule="auto" w:before="19"/>
        <w:ind w:left="712" w:right="0"/>
        <w:jc w:val="left"/>
      </w:pPr>
      <w:r>
        <w:rPr/>
        <w:t>固定资产的减值损失一经确认，在以后会计期间不再转回。 </w:t>
      </w:r>
      <w:r>
        <w:rPr>
          <w:spacing w:val="-2"/>
        </w:rPr>
        <w:t>有迹象表明一项固定资产可能发生减值的，企业以单项固定资产为基础估计其可收回金</w:t>
      </w:r>
    </w:p>
    <w:p>
      <w:pPr>
        <w:pStyle w:val="BodyText"/>
        <w:spacing w:line="307" w:lineRule="auto"/>
        <w:ind w:right="1139"/>
        <w:jc w:val="both"/>
      </w:pPr>
      <w:r>
        <w:rPr/>
        <w:t>额。企业难以对单项固定资产的可收回金额进行估计的，以该固定资产所属的资产组为基础</w:t>
      </w:r>
      <w:r>
        <w:rPr>
          <w:spacing w:val="-91"/>
        </w:rPr>
        <w:t> </w:t>
      </w:r>
      <w:r>
        <w:rPr>
          <w:spacing w:val="-91"/>
        </w:rPr>
      </w:r>
      <w:r>
        <w:rPr/>
        <w:t>确定资产组的可收回金额。</w:t>
      </w:r>
    </w:p>
    <w:p>
      <w:pPr>
        <w:pStyle w:val="Heading3"/>
        <w:spacing w:line="240" w:lineRule="auto" w:before="17"/>
        <w:ind w:right="0"/>
        <w:jc w:val="both"/>
        <w:rPr>
          <w:b w:val="0"/>
          <w:bCs w:val="0"/>
        </w:rPr>
      </w:pPr>
      <w:r>
        <w:rPr/>
        <w:t>（</w:t>
      </w:r>
      <w:r>
        <w:rPr>
          <w:rFonts w:ascii="Times New Roman" w:hAnsi="Times New Roman" w:cs="Times New Roman" w:eastAsia="Times New Roman" w:hint="default"/>
        </w:rPr>
        <w:t>5</w:t>
      </w:r>
      <w:r>
        <w:rPr/>
        <w:t>）其他说明</w:t>
      </w:r>
      <w:r>
        <w:rPr>
          <w:b w:val="0"/>
          <w:bCs w:val="0"/>
        </w:rPr>
      </w:r>
    </w:p>
    <w:p>
      <w:pPr>
        <w:pStyle w:val="BodyText"/>
        <w:spacing w:line="307" w:lineRule="auto" w:before="68"/>
        <w:ind w:left="712" w:right="0"/>
        <w:jc w:val="left"/>
      </w:pPr>
      <w:r>
        <w:rPr/>
        <w:t>如有，按公司的具体情况披露。 </w:t>
      </w:r>
      <w:r>
        <w:rPr>
          <w:spacing w:val="-2"/>
        </w:rPr>
        <w:t>本公司固定资产按成本进行初始计量。其中，外购的固定资产的成本包括买价、进口关</w:t>
      </w:r>
    </w:p>
    <w:p>
      <w:pPr>
        <w:pStyle w:val="BodyText"/>
        <w:spacing w:line="304" w:lineRule="auto" w:before="17"/>
        <w:ind w:right="1133"/>
        <w:jc w:val="both"/>
      </w:pPr>
      <w:r>
        <w:rPr/>
        <w:t>税等相关税费，以及为使固定资产达到预定可使用状态前所发生的可直接归属于该资产的其</w:t>
      </w:r>
      <w:r>
        <w:rPr>
          <w:spacing w:val="-91"/>
        </w:rPr>
        <w:t> </w:t>
      </w:r>
      <w:r>
        <w:rPr>
          <w:spacing w:val="-91"/>
        </w:rPr>
      </w:r>
      <w:r>
        <w:rPr/>
        <w:t>他支出。自行建造固定资产的成本，由建造该项资产达到预定可使用状态前所发生的必要支</w:t>
      </w:r>
      <w:r>
        <w:rPr>
          <w:spacing w:val="-86"/>
        </w:rPr>
        <w:t> </w:t>
      </w:r>
      <w:r>
        <w:rPr>
          <w:spacing w:val="-86"/>
        </w:rPr>
      </w:r>
      <w:r>
        <w:rPr/>
        <w:t>出构成。投资者投入的固定资产，按投资合同或协议约定的价值作为入账价值，但合同或协</w:t>
      </w:r>
      <w:r>
        <w:rPr>
          <w:spacing w:val="-91"/>
        </w:rPr>
        <w:t> </w:t>
      </w:r>
      <w:r>
        <w:rPr>
          <w:spacing w:val="-91"/>
        </w:rPr>
      </w:r>
      <w:r>
        <w:rPr/>
        <w:t>议约定价值不公允的按公允价值入账。购买固定资产的价款超过正常信用条件延期支付，实</w:t>
      </w:r>
      <w:r>
        <w:rPr>
          <w:spacing w:val="-91"/>
        </w:rPr>
        <w:t> </w:t>
      </w:r>
      <w:r>
        <w:rPr>
          <w:spacing w:val="-91"/>
        </w:rPr>
      </w:r>
      <w:r>
        <w:rPr/>
        <w:t>质上具有融资性质的，固定资产的成本以购买价款的现值为基础确定。实际支付的价款与购</w:t>
      </w:r>
      <w:r>
        <w:rPr>
          <w:spacing w:val="-91"/>
        </w:rPr>
        <w:t> </w:t>
      </w:r>
      <w:r>
        <w:rPr>
          <w:spacing w:val="-91"/>
        </w:rPr>
      </w:r>
      <w:r>
        <w:rPr/>
        <w:t>买价款的现值之间的差额，除应予资本化的以外，在信用期间内计入当期损益。</w:t>
      </w:r>
    </w:p>
    <w:p>
      <w:pPr>
        <w:pStyle w:val="BodyText"/>
        <w:spacing w:line="307" w:lineRule="auto" w:before="20"/>
        <w:ind w:right="1135" w:firstLine="559"/>
        <w:jc w:val="both"/>
      </w:pPr>
      <w:r>
        <w:rPr>
          <w:spacing w:val="-2"/>
        </w:rPr>
        <w:t>当固定资产被处置、或者预期通过使用或处置不能产生经济利益时，终止确认该固定资</w:t>
      </w:r>
      <w:r>
        <w:rPr/>
        <w:t> 产。固定资产出售、转让、报废或毁损的处置收入扣除其账面价值和相关税费后的金额计入</w:t>
      </w:r>
      <w:r>
        <w:rPr>
          <w:spacing w:val="-91"/>
        </w:rPr>
        <w:t> </w:t>
      </w:r>
      <w:r>
        <w:rPr>
          <w:spacing w:val="-91"/>
        </w:rPr>
      </w:r>
      <w:r>
        <w:rPr/>
        <w:t>当期损益。</w:t>
      </w:r>
    </w:p>
    <w:p>
      <w:pPr>
        <w:pStyle w:val="Heading3"/>
        <w:spacing w:line="240" w:lineRule="auto" w:before="17"/>
        <w:ind w:right="0"/>
        <w:jc w:val="both"/>
        <w:rPr>
          <w:b w:val="0"/>
          <w:bCs w:val="0"/>
        </w:rPr>
      </w:pPr>
      <w:r>
        <w:rPr>
          <w:rFonts w:ascii="Times New Roman" w:hAnsi="Times New Roman" w:cs="Times New Roman" w:eastAsia="Times New Roman" w:hint="default"/>
        </w:rPr>
        <w:t>15</w:t>
      </w:r>
      <w:r>
        <w:rPr/>
        <w:t>、在建工程</w:t>
      </w:r>
      <w:r>
        <w:rPr>
          <w:b w:val="0"/>
          <w:bCs w:val="0"/>
        </w:rPr>
      </w:r>
    </w:p>
    <w:p>
      <w:pPr>
        <w:spacing w:line="290" w:lineRule="auto" w:before="68"/>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）在建工程的类别</w:t>
      </w:r>
      <w:r>
        <w:rPr>
          <w:rFonts w:ascii="宋体" w:hAnsi="宋体" w:cs="宋体" w:eastAsia="宋体" w:hint="default"/>
          <w:b/>
          <w:bCs/>
          <w:w w:val="99"/>
          <w:sz w:val="24"/>
          <w:szCs w:val="24"/>
        </w:rPr>
        <w:t> </w:t>
      </w:r>
      <w:r>
        <w:rPr>
          <w:rFonts w:ascii="宋体" w:hAnsi="宋体" w:cs="宋体" w:eastAsia="宋体" w:hint="default"/>
          <w:spacing w:val="-2"/>
          <w:sz w:val="24"/>
          <w:szCs w:val="24"/>
        </w:rPr>
        <w:t>本公司自行建造的在建工程按实际成本计价，实际成本由建造该项资产达到预定可使用</w:t>
      </w:r>
    </w:p>
    <w:p>
      <w:pPr>
        <w:pStyle w:val="BodyText"/>
        <w:spacing w:line="240" w:lineRule="auto" w:before="34"/>
        <w:ind w:right="0"/>
        <w:jc w:val="both"/>
      </w:pPr>
      <w:r>
        <w:rPr/>
        <w:t>状态前所发生的必要支出构成。本公司的在建工程以项目分类核算。</w:t>
      </w:r>
    </w:p>
    <w:p>
      <w:pPr>
        <w:spacing w:after="0" w:line="240" w:lineRule="auto"/>
        <w:jc w:val="both"/>
        <w:sectPr>
          <w:pgSz w:w="11910" w:h="16840"/>
          <w:pgMar w:header="745" w:footer="1312" w:top="1060" w:bottom="1500" w:left="980" w:right="0"/>
        </w:sectPr>
      </w:pPr>
    </w:p>
    <w:p>
      <w:pPr>
        <w:spacing w:line="240" w:lineRule="auto" w:before="6"/>
        <w:rPr>
          <w:rFonts w:ascii="宋体" w:hAnsi="宋体" w:cs="宋体" w:eastAsia="宋体" w:hint="default"/>
          <w:sz w:val="29"/>
          <w:szCs w:val="29"/>
        </w:rPr>
      </w:pPr>
    </w:p>
    <w:p>
      <w:pPr>
        <w:spacing w:line="290" w:lineRule="auto" w:before="26"/>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）在建工程结转为固定资产的标准和时点</w:t>
      </w:r>
      <w:r>
        <w:rPr>
          <w:rFonts w:ascii="宋体" w:hAnsi="宋体" w:cs="宋体" w:eastAsia="宋体" w:hint="default"/>
          <w:b/>
          <w:bCs/>
          <w:w w:val="99"/>
          <w:sz w:val="24"/>
          <w:szCs w:val="24"/>
        </w:rPr>
        <w:t> </w:t>
      </w:r>
      <w:r>
        <w:rPr>
          <w:rFonts w:ascii="宋体" w:hAnsi="宋体" w:cs="宋体" w:eastAsia="宋体" w:hint="default"/>
          <w:spacing w:val="-2"/>
          <w:sz w:val="24"/>
          <w:szCs w:val="24"/>
        </w:rPr>
        <w:t>在建工程项目按建造该项资产达到预定可使用状态前所发生的全部支出，作为固定资产</w:t>
      </w:r>
    </w:p>
    <w:p>
      <w:pPr>
        <w:pStyle w:val="BodyText"/>
        <w:spacing w:line="304" w:lineRule="auto" w:before="34"/>
        <w:ind w:right="1139"/>
        <w:jc w:val="both"/>
      </w:pPr>
      <w:r>
        <w:rPr/>
        <w:t>的入账价值。所建造的固定资产在建工程已达到预定可使用状态，但尚未办理竣工决算的，</w:t>
      </w:r>
      <w:r>
        <w:rPr>
          <w:spacing w:val="-91"/>
        </w:rPr>
        <w:t> </w:t>
      </w:r>
      <w:r>
        <w:rPr>
          <w:spacing w:val="-91"/>
        </w:rPr>
      </w:r>
      <w:r>
        <w:rPr/>
        <w:t>自达到预定可使用状态之日起，根据工程预算、造价或者工程实际成本等，按估计的价值转</w:t>
      </w:r>
      <w:r>
        <w:rPr>
          <w:spacing w:val="-91"/>
        </w:rPr>
        <w:t> </w:t>
      </w:r>
      <w:r>
        <w:rPr>
          <w:spacing w:val="-91"/>
        </w:rPr>
      </w:r>
      <w:r>
        <w:rPr/>
        <w:t>入固定资产，并按本公司固定资产折旧政策计提固定资产的折旧，待办理竣工决算后，再按</w:t>
      </w:r>
      <w:r>
        <w:rPr>
          <w:spacing w:val="-91"/>
        </w:rPr>
        <w:t> </w:t>
      </w:r>
      <w:r>
        <w:rPr>
          <w:spacing w:val="-91"/>
        </w:rPr>
      </w:r>
      <w:r>
        <w:rPr/>
        <w:t>实际成本调整原来的暂估价值，但不调整原已计提的折旧额。</w:t>
      </w:r>
    </w:p>
    <w:p>
      <w:pPr>
        <w:spacing w:line="297" w:lineRule="auto" w:before="22"/>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）在建工程的减值测试方法、减值准备计提方法</w:t>
      </w:r>
      <w:r>
        <w:rPr>
          <w:rFonts w:ascii="宋体" w:hAnsi="宋体" w:cs="宋体" w:eastAsia="宋体" w:hint="default"/>
          <w:b/>
          <w:bCs/>
          <w:w w:val="99"/>
          <w:sz w:val="24"/>
          <w:szCs w:val="24"/>
        </w:rPr>
        <w:t> </w:t>
      </w:r>
      <w:r>
        <w:rPr>
          <w:rFonts w:ascii="宋体" w:hAnsi="宋体" w:cs="宋体" w:eastAsia="宋体" w:hint="default"/>
          <w:sz w:val="24"/>
          <w:szCs w:val="24"/>
        </w:rPr>
        <w:t>公司在每期末判断在建工程是否存在可能发生减值的迹象。 </w:t>
      </w:r>
      <w:r>
        <w:rPr>
          <w:rFonts w:ascii="宋体" w:hAnsi="宋体" w:cs="宋体" w:eastAsia="宋体" w:hint="default"/>
          <w:spacing w:val="-2"/>
          <w:sz w:val="24"/>
          <w:szCs w:val="24"/>
        </w:rPr>
        <w:t>在建工程存在减值迹象的，估计其可收回金额。可收回金额根据在建工程的公允价值减</w:t>
      </w:r>
    </w:p>
    <w:p>
      <w:pPr>
        <w:pStyle w:val="BodyText"/>
        <w:spacing w:line="307" w:lineRule="auto" w:before="29"/>
        <w:ind w:left="712" w:right="0" w:hanging="560"/>
        <w:jc w:val="left"/>
      </w:pPr>
      <w:r>
        <w:rPr/>
        <w:t>去处置费用后的净额与在建工程预计未来现金流量的现值两者之间较高者确定。 </w:t>
      </w:r>
      <w:r>
        <w:rPr>
          <w:spacing w:val="4"/>
        </w:rPr>
        <w:t>当在建工程的可收回金额低于其账面价值的，将在建工程的账面价值减记至可收回金</w:t>
      </w:r>
    </w:p>
    <w:p>
      <w:pPr>
        <w:pStyle w:val="BodyText"/>
        <w:spacing w:line="307" w:lineRule="auto" w:before="17"/>
        <w:ind w:right="1139"/>
        <w:jc w:val="both"/>
      </w:pPr>
      <w:r>
        <w:rPr/>
        <w:t>额，减记的金额确认为在建工程减值损失，计入当期损益，同时计提相应的在建工程减值准</w:t>
      </w:r>
      <w:r>
        <w:rPr>
          <w:spacing w:val="-91"/>
        </w:rPr>
        <w:t> </w:t>
      </w:r>
      <w:r>
        <w:rPr>
          <w:spacing w:val="-91"/>
        </w:rPr>
      </w:r>
      <w:r>
        <w:rPr/>
        <w:t>备。</w:t>
      </w:r>
    </w:p>
    <w:p>
      <w:pPr>
        <w:pStyle w:val="BodyText"/>
        <w:spacing w:line="304" w:lineRule="auto" w:before="19"/>
        <w:ind w:left="712" w:right="0"/>
        <w:jc w:val="left"/>
      </w:pPr>
      <w:r>
        <w:rPr/>
        <w:t>在建工程的减值损失一经确认，在以后会计期间不再转回。 </w:t>
      </w:r>
      <w:r>
        <w:rPr>
          <w:spacing w:val="-2"/>
        </w:rPr>
        <w:t>有迹象表明一项在建工程可能发生减值的，企业以单项在建工程为基础估计其可收回金</w:t>
      </w:r>
    </w:p>
    <w:p>
      <w:pPr>
        <w:pStyle w:val="BodyText"/>
        <w:spacing w:line="307" w:lineRule="auto"/>
        <w:ind w:right="0"/>
        <w:jc w:val="left"/>
      </w:pPr>
      <w:r>
        <w:rPr/>
        <w:t>额。企业难以对单项在建工程的可收回金额进行估计的，以该在建工程所属的资产组为基础</w:t>
      </w:r>
      <w:r>
        <w:rPr>
          <w:spacing w:val="-91"/>
        </w:rPr>
        <w:t> </w:t>
      </w:r>
      <w:r>
        <w:rPr>
          <w:spacing w:val="-91"/>
        </w:rPr>
      </w:r>
      <w:r>
        <w:rPr/>
        <w:t>确定资产组的可收回金额。</w:t>
      </w:r>
    </w:p>
    <w:p>
      <w:pPr>
        <w:pStyle w:val="Heading3"/>
        <w:spacing w:line="240" w:lineRule="auto" w:before="17"/>
        <w:ind w:right="3742"/>
        <w:jc w:val="left"/>
        <w:rPr>
          <w:b w:val="0"/>
          <w:bCs w:val="0"/>
        </w:rPr>
      </w:pPr>
      <w:r>
        <w:rPr>
          <w:rFonts w:ascii="Times New Roman" w:hAnsi="Times New Roman" w:cs="Times New Roman" w:eastAsia="Times New Roman" w:hint="default"/>
        </w:rPr>
        <w:t>16</w:t>
      </w:r>
      <w:r>
        <w:rPr/>
        <w:t>、借款费用</w:t>
      </w:r>
      <w:r>
        <w:rPr>
          <w:b w:val="0"/>
          <w:bCs w:val="0"/>
        </w:rPr>
      </w:r>
    </w:p>
    <w:p>
      <w:pPr>
        <w:spacing w:line="290" w:lineRule="auto" w:before="69"/>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）借款费用资本化的确认原则</w:t>
      </w:r>
      <w:r>
        <w:rPr>
          <w:rFonts w:ascii="宋体" w:hAnsi="宋体" w:cs="宋体" w:eastAsia="宋体" w:hint="default"/>
          <w:b/>
          <w:bCs/>
          <w:w w:val="99"/>
          <w:sz w:val="24"/>
          <w:szCs w:val="24"/>
        </w:rPr>
        <w:t> </w:t>
      </w:r>
      <w:r>
        <w:rPr>
          <w:rFonts w:ascii="宋体" w:hAnsi="宋体" w:cs="宋体" w:eastAsia="宋体" w:hint="default"/>
          <w:spacing w:val="-2"/>
          <w:sz w:val="24"/>
          <w:szCs w:val="24"/>
        </w:rPr>
        <w:t>公司发生的借款费用，可直接归属于符合资本化条件的资产的购建或者生产的，予以资</w:t>
      </w:r>
    </w:p>
    <w:p>
      <w:pPr>
        <w:pStyle w:val="BodyText"/>
        <w:spacing w:line="307" w:lineRule="auto" w:before="34"/>
        <w:ind w:right="1129"/>
        <w:jc w:val="left"/>
      </w:pPr>
      <w:r>
        <w:rPr/>
        <w:t>本化，计入相关资产成本；其他借款费用，在发生时根据其发生额确认为费用，计入当期损</w:t>
      </w:r>
      <w:r>
        <w:rPr>
          <w:spacing w:val="-91"/>
        </w:rPr>
        <w:t> </w:t>
      </w:r>
      <w:r>
        <w:rPr>
          <w:spacing w:val="-91"/>
        </w:rPr>
      </w:r>
      <w:r>
        <w:rPr/>
        <w:t>益。</w:t>
      </w:r>
    </w:p>
    <w:p>
      <w:pPr>
        <w:pStyle w:val="BodyText"/>
        <w:spacing w:line="304" w:lineRule="auto" w:before="19"/>
        <w:ind w:right="0" w:firstLine="559"/>
        <w:jc w:val="left"/>
      </w:pPr>
      <w:r>
        <w:rPr>
          <w:spacing w:val="-2"/>
        </w:rPr>
        <w:t>符合资本化条件的资产，是指需要经过相当长时间的购建或者生产活动才能达到预定可</w:t>
      </w:r>
      <w:r>
        <w:rPr/>
        <w:t> 使用或者可销售状态的固定资产、投资性房地产和存货等资产。</w:t>
      </w:r>
    </w:p>
    <w:p>
      <w:pPr>
        <w:pStyle w:val="BodyText"/>
        <w:spacing w:line="240" w:lineRule="auto"/>
        <w:ind w:left="712" w:right="3742"/>
        <w:jc w:val="left"/>
      </w:pPr>
      <w:r>
        <w:rPr/>
        <w:t>借款费用同时满足下列条件时开始资本化：</w:t>
      </w:r>
    </w:p>
    <w:p>
      <w:pPr>
        <w:pStyle w:val="BodyText"/>
        <w:spacing w:line="304" w:lineRule="auto" w:before="86"/>
        <w:ind w:right="0" w:firstLine="559"/>
        <w:jc w:val="left"/>
      </w:pPr>
      <w:r>
        <w:rPr>
          <w:spacing w:val="-2"/>
        </w:rPr>
        <w:t>①资产支出已经发生，资产支出包括为购建或者生产符合资本化条件的资产而以支付现</w:t>
      </w:r>
      <w:r>
        <w:rPr/>
        <w:t> 金、转移非现金资产或者承担带息债务形式发生的支出；</w:t>
      </w:r>
    </w:p>
    <w:p>
      <w:pPr>
        <w:pStyle w:val="BodyText"/>
        <w:spacing w:line="240" w:lineRule="auto"/>
        <w:ind w:left="712" w:right="3742"/>
        <w:jc w:val="left"/>
      </w:pPr>
      <w:r>
        <w:rPr/>
        <w:t>②借款费用已经发生；</w:t>
      </w:r>
    </w:p>
    <w:p>
      <w:pPr>
        <w:pStyle w:val="BodyText"/>
        <w:spacing w:line="240" w:lineRule="auto" w:before="86"/>
        <w:ind w:left="712" w:right="0"/>
        <w:jc w:val="left"/>
      </w:pPr>
      <w:r>
        <w:rPr/>
        <w:t>③为使资产达到预定可使用或者可销售状态所必要的购建或者生产活动已经开始。</w:t>
      </w:r>
    </w:p>
    <w:p>
      <w:pPr>
        <w:spacing w:line="290" w:lineRule="auto" w:before="84"/>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）借款费用资本化期间</w:t>
      </w:r>
      <w:r>
        <w:rPr>
          <w:rFonts w:ascii="宋体" w:hAnsi="宋体" w:cs="宋体" w:eastAsia="宋体" w:hint="default"/>
          <w:b/>
          <w:bCs/>
          <w:w w:val="99"/>
          <w:sz w:val="24"/>
          <w:szCs w:val="24"/>
        </w:rPr>
        <w:t> </w:t>
      </w:r>
      <w:r>
        <w:rPr>
          <w:rFonts w:ascii="宋体" w:hAnsi="宋体" w:cs="宋体" w:eastAsia="宋体" w:hint="default"/>
          <w:spacing w:val="-2"/>
          <w:sz w:val="24"/>
          <w:szCs w:val="24"/>
        </w:rPr>
        <w:t>资本化期间，指从借款费用开始资本化时点到停止资本化时点的期间，借款费用暂停资</w:t>
      </w:r>
    </w:p>
    <w:p>
      <w:pPr>
        <w:pStyle w:val="BodyText"/>
        <w:spacing w:line="304" w:lineRule="auto" w:before="36"/>
        <w:ind w:left="712" w:right="0" w:hanging="560"/>
        <w:jc w:val="left"/>
      </w:pPr>
      <w:r>
        <w:rPr/>
        <w:t>本化的期间不包括在内。 </w:t>
      </w:r>
      <w:r>
        <w:rPr>
          <w:spacing w:val="-2"/>
        </w:rPr>
        <w:t>当购建或者生产符合资本化条件的资产达到预定可使用或者可销售状态时，借款费用停</w:t>
      </w:r>
    </w:p>
    <w:p>
      <w:pPr>
        <w:pStyle w:val="BodyText"/>
        <w:spacing w:line="240" w:lineRule="auto"/>
        <w:ind w:right="3742"/>
        <w:jc w:val="left"/>
      </w:pPr>
      <w:r>
        <w:rPr/>
        <w:t>止资本化。</w:t>
      </w:r>
    </w:p>
    <w:p>
      <w:pPr>
        <w:spacing w:after="0" w:line="240" w:lineRule="auto"/>
        <w:jc w:val="left"/>
        <w:sectPr>
          <w:pgSz w:w="11910" w:h="16840"/>
          <w:pgMar w:header="745" w:footer="1312" w:top="1060" w:bottom="1500" w:left="980" w:right="0"/>
        </w:sectPr>
      </w:pPr>
    </w:p>
    <w:p>
      <w:pPr>
        <w:spacing w:line="240" w:lineRule="auto" w:before="6"/>
        <w:rPr>
          <w:rFonts w:ascii="宋体" w:hAnsi="宋体" w:cs="宋体" w:eastAsia="宋体" w:hint="default"/>
          <w:sz w:val="29"/>
          <w:szCs w:val="29"/>
        </w:rPr>
      </w:pPr>
    </w:p>
    <w:p>
      <w:pPr>
        <w:pStyle w:val="BodyText"/>
        <w:spacing w:line="307" w:lineRule="auto" w:before="26"/>
        <w:ind w:right="1135" w:firstLine="559"/>
        <w:jc w:val="both"/>
      </w:pPr>
      <w:r>
        <w:rPr>
          <w:spacing w:val="-2"/>
        </w:rPr>
        <w:t>当购建或者生产符合资本化条件的资产中部分项目分别完工且可单独使用时，该部分资</w:t>
      </w:r>
      <w:r>
        <w:rPr/>
        <w:t> 产借款费用停止资本化。</w:t>
      </w:r>
    </w:p>
    <w:p>
      <w:pPr>
        <w:pStyle w:val="BodyText"/>
        <w:spacing w:line="307" w:lineRule="auto" w:before="17"/>
        <w:ind w:right="1132" w:firstLine="559"/>
        <w:jc w:val="both"/>
      </w:pPr>
      <w:r>
        <w:rPr>
          <w:spacing w:val="-2"/>
        </w:rPr>
        <w:t>购建或者生产的资产的各部分分别完工，但必须等到整体完工后才可使用或可对外销售</w:t>
      </w:r>
      <w:r>
        <w:rPr/>
        <w:t> 的，在该资产整体完工时停止借款费用资本化。</w:t>
      </w:r>
    </w:p>
    <w:p>
      <w:pPr>
        <w:pStyle w:val="Heading3"/>
        <w:spacing w:line="240" w:lineRule="auto" w:before="19"/>
        <w:ind w:right="3742"/>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pStyle w:val="BodyText"/>
        <w:spacing w:line="304" w:lineRule="auto" w:before="66"/>
        <w:ind w:right="1128" w:firstLine="559"/>
        <w:jc w:val="both"/>
      </w:pPr>
      <w:r>
        <w:rPr/>
        <w:t>符合资本化条件的资产在购建或生产过程中发生的非正常中断、且中断时间连续超过</w:t>
      </w:r>
      <w:r>
        <w:rPr>
          <w:rFonts w:ascii="宋体" w:hAnsi="宋体" w:cs="宋体" w:eastAsia="宋体" w:hint="default"/>
        </w:rPr>
        <w:t>3 </w:t>
      </w:r>
      <w:r>
        <w:rPr/>
        <w:t>个月的，则借款费用暂停资本化；该项中断如是所购建或生产的符合资本化条件的资产达到</w:t>
      </w:r>
      <w:r>
        <w:rPr>
          <w:spacing w:val="-91"/>
        </w:rPr>
        <w:t> </w:t>
      </w:r>
      <w:r>
        <w:rPr>
          <w:spacing w:val="-91"/>
        </w:rPr>
      </w:r>
      <w:r>
        <w:rPr/>
        <w:t>预定可使用状态或者可销售状态必要的程序，则借款费用继续资本化。在中断期间发生的借</w:t>
      </w:r>
      <w:r>
        <w:rPr>
          <w:spacing w:val="-89"/>
        </w:rPr>
        <w:t> </w:t>
      </w:r>
      <w:r>
        <w:rPr>
          <w:spacing w:val="-89"/>
        </w:rPr>
      </w:r>
      <w:r>
        <w:rPr/>
        <w:t>款费用确认为当期损益，直至资产的购建或者生产活动重新开始后借款费用继续资本化。</w:t>
      </w:r>
    </w:p>
    <w:p>
      <w:pPr>
        <w:spacing w:line="290" w:lineRule="auto" w:before="22"/>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）借款费用资本化金额的计算方法</w:t>
      </w:r>
      <w:r>
        <w:rPr>
          <w:rFonts w:ascii="宋体" w:hAnsi="宋体" w:cs="宋体" w:eastAsia="宋体" w:hint="default"/>
          <w:b/>
          <w:bCs/>
          <w:w w:val="99"/>
          <w:sz w:val="24"/>
          <w:szCs w:val="24"/>
        </w:rPr>
        <w:t> </w:t>
      </w:r>
      <w:r>
        <w:rPr>
          <w:rFonts w:ascii="宋体" w:hAnsi="宋体" w:cs="宋体" w:eastAsia="宋体" w:hint="default"/>
          <w:spacing w:val="-2"/>
          <w:sz w:val="24"/>
          <w:szCs w:val="24"/>
        </w:rPr>
        <w:t>专门借款的利息费用（扣除尚未动用的借款资金存入银行取得的利息收入或者进行暂时</w:t>
      </w:r>
    </w:p>
    <w:p>
      <w:pPr>
        <w:pStyle w:val="BodyText"/>
        <w:spacing w:line="307" w:lineRule="auto" w:before="34"/>
        <w:ind w:right="0"/>
        <w:jc w:val="left"/>
      </w:pPr>
      <w:r>
        <w:rPr/>
        <w:t>性投资取得的投资收益）及其辅助费用在所购建或者生产的符合资本化条件的资产达到预定</w:t>
      </w:r>
      <w:r>
        <w:rPr>
          <w:spacing w:val="-91"/>
        </w:rPr>
        <w:t> </w:t>
      </w:r>
      <w:r>
        <w:rPr>
          <w:spacing w:val="-91"/>
        </w:rPr>
      </w:r>
      <w:r>
        <w:rPr/>
        <w:t>可使用或者可销售状态前，予以资本化。</w:t>
      </w:r>
    </w:p>
    <w:p>
      <w:pPr>
        <w:pStyle w:val="BodyText"/>
        <w:spacing w:line="304" w:lineRule="auto" w:before="19"/>
        <w:ind w:right="1139" w:firstLine="559"/>
        <w:jc w:val="both"/>
      </w:pPr>
      <w:r>
        <w:rPr>
          <w:spacing w:val="4"/>
        </w:rPr>
        <w:t>根据累计资产支出超过专门借款部分的资产支出加权平均数乘以所占用一般借款的资</w:t>
      </w:r>
      <w:r>
        <w:rPr/>
        <w:t> 本化率，计算确定一般借款应予资本化的利息金额。资本化率根据一般借款加权平均利率计</w:t>
      </w:r>
      <w:r>
        <w:rPr>
          <w:spacing w:val="-91"/>
        </w:rPr>
        <w:t> </w:t>
      </w:r>
      <w:r>
        <w:rPr>
          <w:spacing w:val="-91"/>
        </w:rPr>
      </w:r>
      <w:r>
        <w:rPr/>
        <w:t>算确定。</w:t>
      </w:r>
    </w:p>
    <w:p>
      <w:pPr>
        <w:pStyle w:val="BodyText"/>
        <w:spacing w:line="304" w:lineRule="auto"/>
        <w:ind w:right="1132" w:firstLine="559"/>
        <w:jc w:val="both"/>
      </w:pPr>
      <w:r>
        <w:rPr>
          <w:spacing w:val="-2"/>
        </w:rPr>
        <w:t>借款存在折价或者溢价的，按照实际利率法确定每一会计期间应摊销的折价或者溢价金</w:t>
      </w:r>
      <w:r>
        <w:rPr/>
        <w:t> 额，调整每期利息金额。</w:t>
      </w:r>
    </w:p>
    <w:p>
      <w:pPr>
        <w:pStyle w:val="Heading3"/>
        <w:spacing w:line="297" w:lineRule="auto" w:before="22"/>
        <w:ind w:left="133" w:right="9307"/>
        <w:jc w:val="center"/>
        <w:rPr>
          <w:b w:val="0"/>
          <w:bCs w:val="0"/>
        </w:rPr>
      </w:pPr>
      <w:r>
        <w:rPr>
          <w:rFonts w:ascii="Times New Roman" w:hAnsi="Times New Roman" w:cs="Times New Roman" w:eastAsia="Times New Roman" w:hint="default"/>
        </w:rPr>
        <w:t>17</w:t>
      </w:r>
      <w:r>
        <w:rPr/>
        <w:t>、生物资产</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18</w:t>
      </w:r>
      <w:r>
        <w:rPr/>
        <w:t>、油气资产</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19</w:t>
      </w:r>
      <w:r>
        <w:rPr/>
        <w:t>、无形资产</w:t>
      </w:r>
      <w:r>
        <w:rPr>
          <w:b w:val="0"/>
          <w:bCs w:val="0"/>
        </w:rPr>
      </w:r>
    </w:p>
    <w:p>
      <w:pPr>
        <w:pStyle w:val="Heading3"/>
        <w:spacing w:line="240" w:lineRule="auto" w:before="2"/>
        <w:ind w:right="3742"/>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pStyle w:val="BodyText"/>
        <w:spacing w:line="307" w:lineRule="auto" w:before="68"/>
        <w:ind w:left="712" w:right="0"/>
        <w:jc w:val="left"/>
      </w:pPr>
      <w:r>
        <w:rPr/>
        <w:t>①公司取得无形资产时按成本进行初始计量； </w:t>
      </w:r>
      <w:r>
        <w:rPr>
          <w:spacing w:val="-2"/>
        </w:rPr>
        <w:t>外购无形资产的成本，包括购买价款、相关税费以及直接归属于使该项资产达到预定用</w:t>
      </w:r>
    </w:p>
    <w:p>
      <w:pPr>
        <w:pStyle w:val="BodyText"/>
        <w:spacing w:line="307" w:lineRule="auto" w:before="17"/>
        <w:ind w:right="0"/>
        <w:jc w:val="left"/>
      </w:pPr>
      <w:r>
        <w:rPr/>
        <w:t>途所发生的其他支出。购买无形资产的价款超过正常信用条件延期支付，实质上具有融资性</w:t>
      </w:r>
      <w:r>
        <w:rPr>
          <w:spacing w:val="-91"/>
        </w:rPr>
        <w:t> </w:t>
      </w:r>
      <w:r>
        <w:rPr>
          <w:spacing w:val="-91"/>
        </w:rPr>
      </w:r>
      <w:r>
        <w:rPr/>
        <w:t>质的，无形资产的成本以购买价款的现值为基础确定。</w:t>
      </w:r>
    </w:p>
    <w:p>
      <w:pPr>
        <w:pStyle w:val="BodyText"/>
        <w:spacing w:line="304" w:lineRule="auto" w:before="19"/>
        <w:ind w:right="1131" w:firstLine="559"/>
        <w:jc w:val="both"/>
      </w:pPr>
      <w:r>
        <w:rPr>
          <w:spacing w:val="-2"/>
        </w:rPr>
        <w:t>债务重组取得债务人用以抵债的无形资产，以该无形资产的公允价值为基础确定其入账</w:t>
      </w:r>
      <w:r>
        <w:rPr/>
        <w:t> 价值，并将重组债务的账面价值与该用以抵债的无形资产公允价值之间的差额，计入当期损</w:t>
      </w:r>
      <w:r>
        <w:rPr>
          <w:spacing w:val="-91"/>
        </w:rPr>
        <w:t> </w:t>
      </w:r>
      <w:r>
        <w:rPr>
          <w:spacing w:val="-91"/>
        </w:rPr>
      </w:r>
      <w:r>
        <w:rPr/>
        <w:t>益。</w:t>
      </w:r>
    </w:p>
    <w:p>
      <w:pPr>
        <w:pStyle w:val="BodyText"/>
        <w:spacing w:line="304" w:lineRule="auto"/>
        <w:ind w:right="1139" w:firstLine="559"/>
        <w:jc w:val="both"/>
      </w:pPr>
      <w:r>
        <w:rPr>
          <w:spacing w:val="4"/>
        </w:rPr>
        <w:t>在非货币性资产交换具备商业实质且换入资产或换出资产的公允价值能够可靠计量的</w:t>
      </w:r>
      <w:r>
        <w:rPr/>
        <w:t> 前提下，非货币性资产交换换入的无形资产以换出资产的公允价值为基础确定其入账价值，</w:t>
      </w:r>
      <w:r>
        <w:rPr>
          <w:spacing w:val="-91"/>
        </w:rPr>
        <w:t> </w:t>
      </w:r>
      <w:r>
        <w:rPr>
          <w:spacing w:val="-91"/>
        </w:rPr>
      </w:r>
      <w:r>
        <w:rPr/>
        <w:t>除非有确凿证据表明换入资产的公允价值更加可靠；不满足上述前提的非货币性资产交换，</w:t>
      </w:r>
    </w:p>
    <w:p>
      <w:pPr>
        <w:spacing w:after="0" w:line="304" w:lineRule="auto"/>
        <w:jc w:val="both"/>
        <w:sectPr>
          <w:pgSz w:w="11910" w:h="16840"/>
          <w:pgMar w:header="745" w:footer="1312" w:top="1060" w:bottom="1500" w:left="980" w:right="0"/>
        </w:sectPr>
      </w:pPr>
    </w:p>
    <w:p>
      <w:pPr>
        <w:spacing w:line="240" w:lineRule="auto" w:before="6"/>
        <w:rPr>
          <w:rFonts w:ascii="宋体" w:hAnsi="宋体" w:cs="宋体" w:eastAsia="宋体" w:hint="default"/>
          <w:sz w:val="29"/>
          <w:szCs w:val="29"/>
        </w:rPr>
      </w:pPr>
    </w:p>
    <w:p>
      <w:pPr>
        <w:pStyle w:val="BodyText"/>
        <w:spacing w:line="307" w:lineRule="auto" w:before="26"/>
        <w:ind w:left="712" w:right="0" w:hanging="560"/>
        <w:jc w:val="left"/>
      </w:pPr>
      <w:r>
        <w:rPr/>
        <w:t>以换出资产的账面价值和应支付的相关税费作为换入无形资产的成本，不确认损益。 </w:t>
      </w:r>
      <w:r>
        <w:rPr>
          <w:spacing w:val="4"/>
        </w:rPr>
        <w:t>以同一控制下的企业吸收合并方式取得的无形资产按被合并方的账面价值确定其入账</w:t>
      </w:r>
    </w:p>
    <w:p>
      <w:pPr>
        <w:pStyle w:val="BodyText"/>
        <w:spacing w:line="307" w:lineRule="auto" w:before="17"/>
        <w:ind w:left="712" w:right="0" w:hanging="560"/>
        <w:jc w:val="left"/>
      </w:pPr>
      <w:r>
        <w:rPr/>
        <w:t>价值；以非同一控制下的企业吸收合并方式取得的无形资产按公允价值确定其入账价值。 </w:t>
      </w:r>
      <w:r>
        <w:rPr>
          <w:spacing w:val="-2"/>
        </w:rPr>
        <w:t>内部自行开发的无形资产，其成本包括：开发该无形资产时耗用的材料、劳务成本、注</w:t>
      </w:r>
    </w:p>
    <w:p>
      <w:pPr>
        <w:pStyle w:val="BodyText"/>
        <w:spacing w:line="304" w:lineRule="auto" w:before="19"/>
        <w:ind w:right="0"/>
        <w:jc w:val="left"/>
      </w:pPr>
      <w:r>
        <w:rPr/>
        <w:t>册费、在开发过程中使用的其他专利权和特许权的摊销以及满足资本化条件的利息费用，以</w:t>
      </w:r>
      <w:r>
        <w:rPr>
          <w:spacing w:val="-91"/>
        </w:rPr>
        <w:t> </w:t>
      </w:r>
      <w:r>
        <w:rPr>
          <w:spacing w:val="-91"/>
        </w:rPr>
      </w:r>
      <w:r>
        <w:rPr/>
        <w:t>及为使该无形资产达到预定用途前所发生的其他直接费用。</w:t>
      </w:r>
    </w:p>
    <w:p>
      <w:pPr>
        <w:pStyle w:val="BodyText"/>
        <w:spacing w:line="307" w:lineRule="auto"/>
        <w:ind w:left="712" w:right="5874"/>
        <w:jc w:val="left"/>
      </w:pPr>
      <w:r>
        <w:rPr/>
        <w:t>②后续计量 在取得无形资产时分析判断其使用寿命。</w:t>
      </w:r>
    </w:p>
    <w:p>
      <w:pPr>
        <w:pStyle w:val="BodyText"/>
        <w:spacing w:line="307" w:lineRule="auto" w:before="17"/>
        <w:ind w:right="0" w:firstLine="559"/>
        <w:jc w:val="left"/>
      </w:pPr>
      <w:r>
        <w:rPr>
          <w:spacing w:val="-2"/>
        </w:rPr>
        <w:t>对于使用寿命有限的无形资产，在为企业带来经济利益的期限内按直线法摊销；无法预</w:t>
      </w:r>
      <w:r>
        <w:rPr/>
        <w:t> 见无形资产为企业带来经济利益期限的，视为使用寿命不确定的无形资产，不予摊销。</w:t>
      </w:r>
    </w:p>
    <w:p>
      <w:pPr>
        <w:spacing w:line="297" w:lineRule="auto" w:before="19"/>
        <w:ind w:left="712" w:right="2514"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）使用寿命有限的无形资产的使用寿命估计情况</w:t>
      </w:r>
      <w:r>
        <w:rPr>
          <w:rFonts w:ascii="宋体" w:hAnsi="宋体" w:cs="宋体" w:eastAsia="宋体" w:hint="default"/>
          <w:b/>
          <w:bCs/>
          <w:w w:val="99"/>
          <w:sz w:val="24"/>
          <w:szCs w:val="24"/>
        </w:rPr>
        <w:t> </w:t>
      </w:r>
      <w:r>
        <w:rPr>
          <w:rFonts w:ascii="宋体" w:hAnsi="宋体" w:cs="宋体" w:eastAsia="宋体" w:hint="default"/>
          <w:sz w:val="24"/>
          <w:szCs w:val="24"/>
        </w:rPr>
        <w:t>每期末，对使用寿命有限的无形资产的使用寿命及摊销方法进行复核。 经复核，本期期末无形资产的使用寿命及摊销方法与以前估计未有不同。</w:t>
      </w:r>
    </w:p>
    <w:p>
      <w:pPr>
        <w:spacing w:line="240" w:lineRule="auto" w:before="10"/>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520"/>
        <w:gridCol w:w="3421"/>
        <w:gridCol w:w="2636"/>
      </w:tblGrid>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5"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实际使用年限</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直线法</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直线法</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实际使用年限</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直线法</w:t>
            </w:r>
          </w:p>
        </w:tc>
      </w:tr>
    </w:tbl>
    <w:p>
      <w:pPr>
        <w:spacing w:line="290" w:lineRule="auto" w:before="39"/>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）使用寿命不确定的无形资产的判断依据</w:t>
      </w:r>
      <w:r>
        <w:rPr>
          <w:rFonts w:ascii="宋体" w:hAnsi="宋体" w:cs="宋体" w:eastAsia="宋体" w:hint="default"/>
          <w:b/>
          <w:bCs/>
          <w:w w:val="99"/>
          <w:sz w:val="24"/>
          <w:szCs w:val="24"/>
        </w:rPr>
        <w:t> </w:t>
      </w:r>
      <w:r>
        <w:rPr>
          <w:rFonts w:ascii="宋体" w:hAnsi="宋体" w:cs="宋体" w:eastAsia="宋体" w:hint="default"/>
          <w:spacing w:val="-2"/>
          <w:sz w:val="24"/>
          <w:szCs w:val="24"/>
        </w:rPr>
        <w:t>使用寿命不确定的无形资产不予摊销。本公司在每个会计期间对使用寿命不确定的无形</w:t>
      </w:r>
    </w:p>
    <w:p>
      <w:pPr>
        <w:pStyle w:val="BodyText"/>
        <w:spacing w:line="304" w:lineRule="auto" w:before="36"/>
        <w:ind w:right="1138"/>
        <w:jc w:val="both"/>
      </w:pPr>
      <w:r>
        <w:rPr/>
        <w:t>资产的使用寿命进行复核，当有确凿证据表明其使用寿命是有限的，则估计其使用寿命，按</w:t>
      </w:r>
      <w:r>
        <w:rPr>
          <w:spacing w:val="-91"/>
        </w:rPr>
        <w:t> </w:t>
      </w:r>
      <w:r>
        <w:rPr>
          <w:spacing w:val="-91"/>
        </w:rPr>
      </w:r>
      <w:r>
        <w:rPr/>
        <w:t>直线法进行摊销。使用寿命不确定的无形资产，无论是否存在减值迹象，每年都进行减值测</w:t>
      </w:r>
      <w:r>
        <w:rPr>
          <w:spacing w:val="-91"/>
        </w:rPr>
        <w:t> </w:t>
      </w:r>
      <w:r>
        <w:rPr>
          <w:spacing w:val="-91"/>
        </w:rPr>
      </w:r>
      <w:r>
        <w:rPr/>
        <w:t>试。</w:t>
      </w:r>
    </w:p>
    <w:p>
      <w:pPr>
        <w:pStyle w:val="BodyText"/>
        <w:spacing w:line="300" w:lineRule="auto"/>
        <w:ind w:left="712" w:right="0" w:hanging="560"/>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）无形资产减值准备的计提</w:t>
      </w:r>
      <w:r>
        <w:rPr>
          <w:rFonts w:ascii="宋体" w:hAnsi="宋体" w:cs="宋体" w:eastAsia="宋体" w:hint="default"/>
          <w:b/>
          <w:bCs/>
          <w:w w:val="99"/>
        </w:rPr>
        <w:t> </w:t>
      </w:r>
      <w:r>
        <w:rPr/>
        <w:t>对于使用寿命确定的无形资产，如有明显减值迹象的，期末进行减值测试。 对于使用寿命不确定的无形资产，每期末进行减值测试。 </w:t>
      </w:r>
      <w:r>
        <w:rPr>
          <w:spacing w:val="-2"/>
        </w:rPr>
        <w:t>对无形资产进行减值测试，估计其可收回金额。可收回金额根据无形资产的公允价值减</w:t>
      </w:r>
    </w:p>
    <w:p>
      <w:pPr>
        <w:pStyle w:val="BodyText"/>
        <w:spacing w:line="307" w:lineRule="auto" w:before="25"/>
        <w:ind w:left="712" w:right="0" w:hanging="560"/>
        <w:jc w:val="left"/>
      </w:pPr>
      <w:r>
        <w:rPr/>
        <w:t>去处置费用后的净额与无形资产预计未来现金流量的现值两者之间较高者确定。 </w:t>
      </w:r>
      <w:r>
        <w:rPr>
          <w:spacing w:val="4"/>
        </w:rPr>
        <w:t>当无形资产的可收回金额低于其账面价值的，将无形资产的账面价值减记至可收回金</w:t>
      </w:r>
    </w:p>
    <w:p>
      <w:pPr>
        <w:pStyle w:val="BodyText"/>
        <w:spacing w:line="304" w:lineRule="auto" w:before="19"/>
        <w:ind w:right="1134"/>
        <w:jc w:val="both"/>
      </w:pPr>
      <w:r>
        <w:rPr/>
        <w:t>额，减记的金额确认为无形资产减值损失，计入当期损益，同时计提相应的无形资产减值准</w:t>
      </w:r>
      <w:r>
        <w:rPr>
          <w:spacing w:val="-87"/>
        </w:rPr>
        <w:t> </w:t>
      </w:r>
      <w:r>
        <w:rPr>
          <w:spacing w:val="-87"/>
        </w:rPr>
      </w:r>
      <w:r>
        <w:rPr/>
        <w:t>备。</w:t>
      </w:r>
    </w:p>
    <w:p>
      <w:pPr>
        <w:pStyle w:val="BodyText"/>
        <w:spacing w:line="304" w:lineRule="auto"/>
        <w:ind w:right="1091" w:firstLine="559"/>
        <w:jc w:val="both"/>
      </w:pPr>
      <w:r>
        <w:rPr/>
        <w:t>无形资产减值损失确认后，减值无形资产的折耗或者摊销费用在未来期间作相应调整， 以使该无形资产在剩余使用寿命内，系统地分摊调整后的无形资产账面价值（扣除预计净残</w:t>
      </w:r>
      <w:r>
        <w:rPr>
          <w:spacing w:val="-91"/>
        </w:rPr>
        <w:t> </w:t>
      </w:r>
      <w:r>
        <w:rPr>
          <w:spacing w:val="-91"/>
        </w:rPr>
      </w:r>
      <w:r>
        <w:rPr/>
        <w:t>值）。</w:t>
      </w:r>
    </w:p>
    <w:p>
      <w:pPr>
        <w:spacing w:after="0" w:line="304" w:lineRule="auto"/>
        <w:jc w:val="both"/>
        <w:sectPr>
          <w:pgSz w:w="11910" w:h="16840"/>
          <w:pgMar w:header="745" w:footer="1312" w:top="1060" w:bottom="1500" w:left="980" w:right="0"/>
        </w:sectPr>
      </w:pPr>
    </w:p>
    <w:p>
      <w:pPr>
        <w:spacing w:line="240" w:lineRule="auto" w:before="6"/>
        <w:rPr>
          <w:rFonts w:ascii="宋体" w:hAnsi="宋体" w:cs="宋体" w:eastAsia="宋体" w:hint="default"/>
          <w:sz w:val="29"/>
          <w:szCs w:val="29"/>
        </w:rPr>
      </w:pPr>
    </w:p>
    <w:p>
      <w:pPr>
        <w:pStyle w:val="BodyText"/>
        <w:spacing w:line="307" w:lineRule="auto" w:before="26"/>
        <w:ind w:left="712" w:right="0"/>
        <w:jc w:val="left"/>
      </w:pPr>
      <w:r>
        <w:rPr/>
        <w:t>无形资产的减值损失一经确认，在以后会计期间不再转回。 </w:t>
      </w:r>
      <w:r>
        <w:rPr>
          <w:spacing w:val="-2"/>
        </w:rPr>
        <w:t>有迹象表明一项无形资产可能发生减值的，公司以单项无形资产为基础估计其可收回金</w:t>
      </w:r>
    </w:p>
    <w:p>
      <w:pPr>
        <w:pStyle w:val="BodyText"/>
        <w:spacing w:line="307" w:lineRule="auto" w:before="17"/>
        <w:ind w:right="0"/>
        <w:jc w:val="left"/>
      </w:pPr>
      <w:r>
        <w:rPr/>
        <w:t>额。公司难以对单项资产的可收回金额进行估计的，以该无形资产所属的资产组为基础确定</w:t>
      </w:r>
      <w:r>
        <w:rPr>
          <w:spacing w:val="-91"/>
        </w:rPr>
        <w:t> </w:t>
      </w:r>
      <w:r>
        <w:rPr>
          <w:spacing w:val="-91"/>
        </w:rPr>
      </w:r>
      <w:r>
        <w:rPr/>
        <w:t>无形资产组的可收回金额。</w:t>
      </w:r>
    </w:p>
    <w:p>
      <w:pPr>
        <w:spacing w:line="288" w:lineRule="auto" w:before="19"/>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）划分公司内部研究开发项目的研究阶段和开发阶段具体标准</w:t>
      </w:r>
      <w:r>
        <w:rPr>
          <w:rFonts w:ascii="宋体" w:hAnsi="宋体" w:cs="宋体" w:eastAsia="宋体" w:hint="default"/>
          <w:b/>
          <w:bCs/>
          <w:w w:val="99"/>
          <w:sz w:val="24"/>
          <w:szCs w:val="24"/>
        </w:rPr>
        <w:t> </w:t>
      </w:r>
      <w:r>
        <w:rPr>
          <w:rFonts w:ascii="宋体" w:hAnsi="宋体" w:cs="宋体" w:eastAsia="宋体" w:hint="default"/>
          <w:spacing w:val="-2"/>
          <w:sz w:val="24"/>
          <w:szCs w:val="24"/>
        </w:rPr>
        <w:t>研究阶段：为获取并理解新的科学或技术知识等而进行的独创性的有计划调查、研究活</w:t>
      </w:r>
    </w:p>
    <w:p>
      <w:pPr>
        <w:pStyle w:val="BodyText"/>
        <w:spacing w:line="240" w:lineRule="auto" w:before="38"/>
        <w:ind w:right="3742"/>
        <w:jc w:val="left"/>
      </w:pPr>
      <w:r>
        <w:rPr/>
        <w:t>动的阶段。</w:t>
      </w:r>
    </w:p>
    <w:p>
      <w:pPr>
        <w:pStyle w:val="BodyText"/>
        <w:spacing w:line="304" w:lineRule="auto" w:before="86"/>
        <w:ind w:right="0" w:firstLine="559"/>
        <w:jc w:val="left"/>
      </w:pPr>
      <w:r>
        <w:rPr>
          <w:spacing w:val="-5"/>
        </w:rPr>
        <w:t>开发阶段：在进行商业性生产或使用前，将研究成果或其他知识应用于某项计划或设计，</w:t>
      </w:r>
      <w:r>
        <w:rPr/>
        <w:t> 以生产出新的或具有实质性改进的材料、装置、产品等活动的阶段。</w:t>
      </w:r>
    </w:p>
    <w:p>
      <w:pPr>
        <w:pStyle w:val="BodyText"/>
        <w:spacing w:line="240" w:lineRule="auto"/>
        <w:ind w:left="712" w:right="0"/>
        <w:jc w:val="left"/>
      </w:pPr>
      <w:r>
        <w:rPr/>
        <w:t>内部研究开发项目研究阶段的支出，在发生时计入当期损益。</w:t>
      </w:r>
    </w:p>
    <w:p>
      <w:pPr>
        <w:spacing w:line="288" w:lineRule="auto" w:before="86"/>
        <w:ind w:left="712" w:right="2274"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）内部研究开发项目支出的核算</w:t>
      </w:r>
      <w:r>
        <w:rPr>
          <w:rFonts w:ascii="宋体" w:hAnsi="宋体" w:cs="宋体" w:eastAsia="宋体" w:hint="default"/>
          <w:b/>
          <w:bCs/>
          <w:w w:val="99"/>
          <w:sz w:val="24"/>
          <w:szCs w:val="24"/>
        </w:rPr>
        <w:t> </w:t>
      </w:r>
      <w:r>
        <w:rPr>
          <w:rFonts w:ascii="宋体" w:hAnsi="宋体" w:cs="宋体" w:eastAsia="宋体" w:hint="default"/>
          <w:sz w:val="24"/>
          <w:szCs w:val="24"/>
        </w:rPr>
        <w:t>内部研究开发项目开发阶段的支出，同时满足下列条件时确认为无形资产：</w:t>
      </w:r>
    </w:p>
    <w:p>
      <w:pPr>
        <w:pStyle w:val="BodyText"/>
        <w:spacing w:line="240" w:lineRule="auto" w:before="38"/>
        <w:ind w:left="712" w:right="0"/>
        <w:jc w:val="left"/>
      </w:pPr>
      <w:r>
        <w:rPr/>
        <w:t>①完成该无形资产以使其能够使用或出售在技术上具有可行性；</w:t>
      </w:r>
    </w:p>
    <w:p>
      <w:pPr>
        <w:pStyle w:val="BodyText"/>
        <w:spacing w:line="240" w:lineRule="auto" w:before="86"/>
        <w:ind w:left="712" w:right="3742"/>
        <w:jc w:val="left"/>
      </w:pPr>
      <w:r>
        <w:rPr/>
        <w:t>②具有完成该无形资产并使用或出售的意图；</w:t>
      </w:r>
    </w:p>
    <w:p>
      <w:pPr>
        <w:pStyle w:val="BodyText"/>
        <w:spacing w:line="307" w:lineRule="auto" w:before="84"/>
        <w:ind w:right="0" w:firstLine="559"/>
        <w:jc w:val="left"/>
      </w:pPr>
      <w:r>
        <w:rPr>
          <w:spacing w:val="-2"/>
        </w:rPr>
        <w:t>③无形资产产生经济利益的方式，包括能够证明运用该无形资产生产的产品存在市场或</w:t>
      </w:r>
      <w:r>
        <w:rPr/>
        <w:t> 无形资产自身存在市场，无形资产将在内部使用的，能够证明其有用性；</w:t>
      </w:r>
    </w:p>
    <w:p>
      <w:pPr>
        <w:pStyle w:val="BodyText"/>
        <w:spacing w:line="304" w:lineRule="auto" w:before="19"/>
        <w:ind w:right="0" w:firstLine="559"/>
        <w:jc w:val="left"/>
      </w:pPr>
      <w:r>
        <w:rPr>
          <w:spacing w:val="-2"/>
        </w:rPr>
        <w:t>④有足够的技术、财务资源和其他资源支持，以完成该无形资产的开发，并有能力使用</w:t>
      </w:r>
      <w:r>
        <w:rPr/>
        <w:t> 或出售该无形资产；</w:t>
      </w:r>
    </w:p>
    <w:p>
      <w:pPr>
        <w:pStyle w:val="BodyText"/>
        <w:spacing w:line="240" w:lineRule="auto"/>
        <w:ind w:left="712" w:right="3742"/>
        <w:jc w:val="left"/>
      </w:pPr>
      <w:r>
        <w:rPr/>
        <w:t>⑤归属于该无形资产开发阶段的支出能够可靠地计量。</w:t>
      </w:r>
    </w:p>
    <w:p>
      <w:pPr>
        <w:spacing w:line="288" w:lineRule="auto" w:before="86"/>
        <w:ind w:left="712" w:right="1074" w:hanging="5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w:t>
      </w:r>
      <w:r>
        <w:rPr>
          <w:rFonts w:ascii="宋体" w:hAnsi="宋体" w:cs="宋体" w:eastAsia="宋体" w:hint="default"/>
          <w:b/>
          <w:bCs/>
          <w:sz w:val="24"/>
          <w:szCs w:val="24"/>
        </w:rPr>
        <w:t>、长期待摊费用</w:t>
      </w:r>
      <w:r>
        <w:rPr>
          <w:rFonts w:ascii="宋体" w:hAnsi="宋体" w:cs="宋体" w:eastAsia="宋体" w:hint="default"/>
          <w:b/>
          <w:bCs/>
          <w:w w:val="99"/>
          <w:sz w:val="24"/>
          <w:szCs w:val="24"/>
        </w:rPr>
        <w:t> </w:t>
      </w:r>
      <w:r>
        <w:rPr>
          <w:rFonts w:ascii="宋体" w:hAnsi="宋体" w:cs="宋体" w:eastAsia="宋体" w:hint="default"/>
          <w:sz w:val="24"/>
          <w:szCs w:val="24"/>
        </w:rPr>
        <w:t>本公司长期待摊费用是指已经支出，但受益期限在一年以上（不含一年）的各项费用。</w:t>
      </w:r>
    </w:p>
    <w:p>
      <w:pPr>
        <w:pStyle w:val="Heading3"/>
        <w:spacing w:line="290" w:lineRule="auto" w:before="38"/>
        <w:ind w:left="712" w:right="7864" w:hanging="560"/>
        <w:jc w:val="left"/>
        <w:rPr>
          <w:rFonts w:ascii="宋体" w:hAnsi="宋体" w:cs="宋体" w:eastAsia="宋体" w:hint="default"/>
          <w:b w:val="0"/>
          <w:bCs w:val="0"/>
        </w:rPr>
      </w:pPr>
      <w:r>
        <w:rPr>
          <w:rFonts w:ascii="Times New Roman" w:hAnsi="Times New Roman" w:cs="Times New Roman" w:eastAsia="Times New Roman" w:hint="default"/>
        </w:rPr>
        <w:t>21</w:t>
      </w:r>
      <w:r>
        <w:rPr/>
        <w:t>、附回购条件的资产转让</w:t>
      </w:r>
      <w:r>
        <w:rPr>
          <w:w w:val="99"/>
        </w:rPr>
        <w:t> </w:t>
      </w:r>
      <w:r>
        <w:rPr>
          <w:rFonts w:ascii="宋体" w:hAnsi="宋体" w:cs="宋体" w:eastAsia="宋体" w:hint="default"/>
          <w:b w:val="0"/>
          <w:bCs w:val="0"/>
        </w:rPr>
        <w:t>无</w:t>
      </w:r>
    </w:p>
    <w:p>
      <w:pPr>
        <w:spacing w:before="80"/>
        <w:ind w:left="152" w:right="3742"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22</w:t>
      </w:r>
      <w:r>
        <w:rPr>
          <w:rFonts w:ascii="宋体" w:hAnsi="宋体" w:cs="宋体" w:eastAsia="宋体" w:hint="default"/>
          <w:b/>
          <w:bCs/>
          <w:sz w:val="20"/>
          <w:szCs w:val="20"/>
        </w:rPr>
        <w:t>、预计负债</w:t>
      </w:r>
      <w:r>
        <w:rPr>
          <w:rFonts w:ascii="宋体" w:hAnsi="宋体" w:cs="宋体" w:eastAsia="宋体" w:hint="default"/>
          <w:sz w:val="20"/>
          <w:szCs w:val="20"/>
        </w:rPr>
      </w:r>
    </w:p>
    <w:p>
      <w:pPr>
        <w:pStyle w:val="BodyText"/>
        <w:spacing w:line="302" w:lineRule="auto" w:before="77"/>
        <w:ind w:left="712" w:right="2754" w:hanging="56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297" w:lineRule="auto"/>
        <w:ind w:left="712" w:right="0" w:hanging="56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）预计负债的计量方法</w:t>
      </w:r>
      <w:r>
        <w:rPr>
          <w:rFonts w:ascii="宋体" w:hAnsi="宋体" w:cs="宋体" w:eastAsia="宋体" w:hint="default"/>
          <w:b/>
          <w:bCs/>
          <w:w w:val="99"/>
        </w:rPr>
        <w:t> </w:t>
      </w:r>
      <w:r>
        <w:rPr/>
        <w:t>本公司预计负债按履行相关现时义务所需的支出的最佳估计数进行初始计量。 </w:t>
      </w:r>
      <w:r>
        <w:rPr>
          <w:spacing w:val="-2"/>
        </w:rPr>
        <w:t>本公司在确定最佳估计数时，综合考虑与或有事项有关的风险、不确定性和货币时间价</w:t>
      </w:r>
    </w:p>
    <w:p>
      <w:pPr>
        <w:pStyle w:val="BodyText"/>
        <w:spacing w:line="307" w:lineRule="auto" w:before="26"/>
        <w:ind w:right="1129"/>
        <w:jc w:val="left"/>
      </w:pPr>
      <w:r>
        <w:rPr/>
        <w:t>值等因素。对于货币时间价值影响重大的，通过对相关未来现金流出进行折现后确定最佳估</w:t>
      </w:r>
      <w:r>
        <w:rPr>
          <w:spacing w:val="-91"/>
        </w:rPr>
        <w:t> </w:t>
      </w:r>
      <w:r>
        <w:rPr>
          <w:spacing w:val="-91"/>
        </w:rPr>
      </w:r>
      <w:r>
        <w:rPr/>
        <w:t>计数。</w:t>
      </w:r>
    </w:p>
    <w:p>
      <w:pPr>
        <w:spacing w:after="0" w:line="307" w:lineRule="auto"/>
        <w:jc w:val="left"/>
        <w:sectPr>
          <w:pgSz w:w="11910" w:h="16840"/>
          <w:pgMar w:header="745" w:footer="1312" w:top="1060" w:bottom="1500" w:left="980" w:right="0"/>
        </w:sectPr>
      </w:pPr>
    </w:p>
    <w:p>
      <w:pPr>
        <w:spacing w:line="240" w:lineRule="auto" w:before="6"/>
        <w:rPr>
          <w:rFonts w:ascii="宋体" w:hAnsi="宋体" w:cs="宋体" w:eastAsia="宋体" w:hint="default"/>
          <w:sz w:val="29"/>
          <w:szCs w:val="29"/>
        </w:rPr>
      </w:pPr>
    </w:p>
    <w:p>
      <w:pPr>
        <w:pStyle w:val="BodyText"/>
        <w:spacing w:line="307" w:lineRule="auto" w:before="26"/>
        <w:ind w:left="712" w:right="0"/>
        <w:jc w:val="left"/>
      </w:pPr>
      <w:r>
        <w:rPr/>
        <w:t>最佳估计数分别以下情况处理： </w:t>
      </w:r>
      <w:r>
        <w:rPr>
          <w:spacing w:val="-2"/>
        </w:rPr>
        <w:t>所需支出存在一个连续范围（或区间），且该范围内各种结果发生的可能性相同的，则</w:t>
      </w:r>
    </w:p>
    <w:p>
      <w:pPr>
        <w:pStyle w:val="BodyText"/>
        <w:spacing w:line="307" w:lineRule="auto" w:before="17"/>
        <w:ind w:left="712" w:right="0" w:hanging="560"/>
        <w:jc w:val="left"/>
      </w:pPr>
      <w:r>
        <w:rPr/>
        <w:t>最佳估计数按照该范围的中间值即上下限金额的平均数确定。 </w:t>
      </w:r>
      <w:r>
        <w:rPr>
          <w:spacing w:val="-2"/>
        </w:rPr>
        <w:t>所需支出不存在一个连续范围（或区间），或虽然存在一个连续范围但该范围内各种结</w:t>
      </w:r>
    </w:p>
    <w:p>
      <w:pPr>
        <w:pStyle w:val="BodyText"/>
        <w:spacing w:line="304" w:lineRule="auto" w:before="19"/>
        <w:ind w:right="1139"/>
        <w:jc w:val="both"/>
      </w:pPr>
      <w:r>
        <w:rPr/>
        <w:t>果发生的可能性不相同的，如或有事项涉及单个项目的，则最佳估计数按照最可能发生金额</w:t>
      </w:r>
      <w:r>
        <w:rPr>
          <w:spacing w:val="-91"/>
        </w:rPr>
        <w:t> </w:t>
      </w:r>
      <w:r>
        <w:rPr>
          <w:spacing w:val="-91"/>
        </w:rPr>
      </w:r>
      <w:r>
        <w:rPr/>
        <w:t>确定；如或有事项涉及多个项目的，则最佳估计数按各种可能结果及相关概率计算确定。</w:t>
      </w:r>
    </w:p>
    <w:p>
      <w:pPr>
        <w:pStyle w:val="BodyText"/>
        <w:spacing w:line="307" w:lineRule="auto"/>
        <w:ind w:right="0" w:firstLine="559"/>
        <w:jc w:val="left"/>
      </w:pPr>
      <w:r>
        <w:rPr>
          <w:spacing w:val="-2"/>
        </w:rPr>
        <w:t>本公司清偿预计负债所需支出全部或部分预期由第三方补偿的，补偿金额在基本确定能</w:t>
      </w:r>
      <w:r>
        <w:rPr/>
        <w:t> 够收到时，作为资产单独确认，确认的补偿金额不超过预计负债的账面价值。</w:t>
      </w:r>
    </w:p>
    <w:p>
      <w:pPr>
        <w:spacing w:line="240" w:lineRule="auto" w:before="2"/>
        <w:rPr>
          <w:rFonts w:ascii="宋体" w:hAnsi="宋体" w:cs="宋体" w:eastAsia="宋体" w:hint="default"/>
          <w:sz w:val="25"/>
          <w:szCs w:val="25"/>
        </w:rPr>
      </w:pPr>
    </w:p>
    <w:p>
      <w:pPr>
        <w:pStyle w:val="Heading3"/>
        <w:spacing w:line="290" w:lineRule="auto" w:before="0"/>
        <w:ind w:left="712" w:right="8105" w:hanging="560"/>
        <w:jc w:val="left"/>
        <w:rPr>
          <w:rFonts w:ascii="宋体" w:hAnsi="宋体" w:cs="宋体" w:eastAsia="宋体" w:hint="default"/>
          <w:b w:val="0"/>
          <w:bCs w:val="0"/>
        </w:rPr>
      </w:pPr>
      <w:r>
        <w:rPr>
          <w:rFonts w:ascii="Times New Roman" w:hAnsi="Times New Roman" w:cs="Times New Roman" w:eastAsia="Times New Roman" w:hint="default"/>
        </w:rPr>
        <w:t>23</w:t>
      </w:r>
      <w:r>
        <w:rPr/>
        <w:t>、股份支付及权益工具</w:t>
      </w:r>
      <w:r>
        <w:rPr>
          <w:w w:val="99"/>
        </w:rPr>
        <w:t> </w:t>
      </w:r>
      <w:r>
        <w:rPr>
          <w:rFonts w:ascii="宋体" w:hAnsi="宋体" w:cs="宋体" w:eastAsia="宋体" w:hint="default"/>
          <w:b w:val="0"/>
          <w:bCs w:val="0"/>
        </w:rPr>
        <w:t>无</w:t>
      </w:r>
    </w:p>
    <w:p>
      <w:pPr>
        <w:pStyle w:val="Heading3"/>
        <w:spacing w:line="288" w:lineRule="auto" w:before="36"/>
        <w:ind w:left="712" w:right="8586" w:hanging="560"/>
        <w:jc w:val="left"/>
        <w:rPr>
          <w:rFonts w:ascii="宋体" w:hAnsi="宋体" w:cs="宋体" w:eastAsia="宋体" w:hint="default"/>
          <w:b w:val="0"/>
          <w:bCs w:val="0"/>
        </w:rPr>
      </w:pPr>
      <w:r>
        <w:rPr>
          <w:rFonts w:ascii="Times New Roman" w:hAnsi="Times New Roman" w:cs="Times New Roman" w:eastAsia="Times New Roman" w:hint="default"/>
        </w:rPr>
        <w:t>24</w:t>
      </w:r>
      <w:r>
        <w:rPr/>
        <w:t>、回购本公司股份</w:t>
      </w:r>
      <w:r>
        <w:rPr>
          <w:w w:val="99"/>
        </w:rPr>
        <w:t> </w:t>
      </w:r>
      <w:r>
        <w:rPr>
          <w:rFonts w:ascii="宋体" w:hAnsi="宋体" w:cs="宋体" w:eastAsia="宋体" w:hint="default"/>
          <w:b w:val="0"/>
          <w:bCs w:val="0"/>
        </w:rPr>
        <w:t>无</w:t>
      </w:r>
    </w:p>
    <w:p>
      <w:pPr>
        <w:pStyle w:val="Heading3"/>
        <w:spacing w:line="240" w:lineRule="auto" w:before="38"/>
        <w:ind w:right="3742"/>
        <w:jc w:val="left"/>
        <w:rPr>
          <w:b w:val="0"/>
          <w:bCs w:val="0"/>
        </w:rPr>
      </w:pPr>
      <w:r>
        <w:rPr>
          <w:rFonts w:ascii="Times New Roman" w:hAnsi="Times New Roman" w:cs="Times New Roman" w:eastAsia="Times New Roman" w:hint="default"/>
        </w:rPr>
        <w:t>25</w:t>
      </w:r>
      <w:r>
        <w:rPr/>
        <w:t>、收入</w:t>
      </w:r>
      <w:r>
        <w:rPr>
          <w:b w:val="0"/>
          <w:bCs w:val="0"/>
        </w:rPr>
      </w:r>
    </w:p>
    <w:p>
      <w:pPr>
        <w:spacing w:line="288" w:lineRule="auto" w:before="68"/>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）销售商品收入确认时间的具体判断标准</w:t>
      </w:r>
      <w:r>
        <w:rPr>
          <w:rFonts w:ascii="宋体" w:hAnsi="宋体" w:cs="宋体" w:eastAsia="宋体" w:hint="default"/>
          <w:b/>
          <w:bCs/>
          <w:w w:val="99"/>
          <w:sz w:val="24"/>
          <w:szCs w:val="24"/>
        </w:rPr>
        <w:t> </w:t>
      </w:r>
      <w:r>
        <w:rPr>
          <w:rFonts w:ascii="宋体" w:hAnsi="宋体" w:cs="宋体" w:eastAsia="宋体" w:hint="default"/>
          <w:spacing w:val="-2"/>
          <w:sz w:val="24"/>
          <w:szCs w:val="24"/>
        </w:rPr>
        <w:t>本公司销售的商品在同时满足下列条件时，按从购货方已收或应收的合同或协议价款的</w:t>
      </w:r>
    </w:p>
    <w:p>
      <w:pPr>
        <w:pStyle w:val="BodyText"/>
        <w:spacing w:line="304" w:lineRule="auto" w:before="38"/>
        <w:ind w:right="1128"/>
        <w:jc w:val="both"/>
      </w:pPr>
      <w:r>
        <w:rPr/>
        <w:t>金额确认销售商品收入：（</w:t>
      </w:r>
      <w:r>
        <w:rPr>
          <w:rFonts w:ascii="宋体" w:hAnsi="宋体" w:cs="宋体" w:eastAsia="宋体" w:hint="default"/>
        </w:rPr>
        <w:t>1</w:t>
      </w:r>
      <w:r>
        <w:rPr/>
        <w:t>）已将商品所有权上的主要风险和报酬转移给购货方；（</w:t>
      </w:r>
      <w:r>
        <w:rPr>
          <w:rFonts w:ascii="宋体" w:hAnsi="宋体" w:cs="宋体" w:eastAsia="宋体" w:hint="default"/>
        </w:rPr>
        <w:t>2</w:t>
      </w:r>
      <w:r>
        <w:rPr/>
        <w:t>）既</w:t>
      </w:r>
      <w:r>
        <w:rPr>
          <w:spacing w:val="-83"/>
        </w:rPr>
        <w:t> </w:t>
      </w:r>
      <w:r>
        <w:rPr>
          <w:spacing w:val="-3"/>
        </w:rPr>
        <w:t>没有保留通常与所有权相联系的继续管理权，也没有对已售出的商品实施有效控制；（</w:t>
      </w:r>
      <w:r>
        <w:rPr>
          <w:rFonts w:ascii="宋体" w:hAnsi="宋体" w:cs="宋体" w:eastAsia="宋体" w:hint="default"/>
          <w:spacing w:val="-3"/>
        </w:rPr>
        <w:t>3</w:t>
      </w:r>
      <w:r>
        <w:rPr>
          <w:spacing w:val="-3"/>
        </w:rPr>
        <w:t>）收</w:t>
      </w:r>
      <w:r>
        <w:rPr>
          <w:spacing w:val="-99"/>
        </w:rPr>
        <w:t> </w:t>
      </w:r>
      <w:r>
        <w:rPr/>
        <w:t>入的金额能够可靠地计量；（</w:t>
      </w:r>
      <w:r>
        <w:rPr>
          <w:rFonts w:ascii="宋体" w:hAnsi="宋体" w:cs="宋体" w:eastAsia="宋体" w:hint="default"/>
        </w:rPr>
        <w:t>4</w:t>
      </w:r>
      <w:r>
        <w:rPr/>
        <w:t>）相关的经济利益很可能流入企业；（</w:t>
      </w:r>
      <w:r>
        <w:rPr>
          <w:rFonts w:ascii="宋体" w:hAnsi="宋体" w:cs="宋体" w:eastAsia="宋体" w:hint="default"/>
        </w:rPr>
        <w:t>5</w:t>
      </w:r>
      <w:r>
        <w:rPr/>
        <w:t>）相关的已发生或将</w:t>
      </w:r>
      <w:r>
        <w:rPr>
          <w:spacing w:val="-85"/>
        </w:rPr>
        <w:t> </w:t>
      </w:r>
      <w:r>
        <w:rPr>
          <w:spacing w:val="-85"/>
        </w:rPr>
      </w:r>
      <w:r>
        <w:rPr/>
        <w:t>发生的成本能够可靠地计量。</w:t>
      </w:r>
      <w:r>
        <w:rPr>
          <w:spacing w:val="-81"/>
        </w:rPr>
        <w:t> </w:t>
      </w:r>
      <w:r>
        <w:rPr/>
        <w:t>公司的主要产品为铁路通信信号和铁路运输调度指挥管理领域</w:t>
      </w:r>
      <w:r>
        <w:rPr/>
        <w:t> 的软件和系统集成产品，具体为：铁路信号集中监测系统、列车调度指挥系统（</w:t>
      </w:r>
      <w:r>
        <w:rPr>
          <w:rFonts w:ascii="宋体" w:hAnsi="宋体" w:cs="宋体" w:eastAsia="宋体" w:hint="default"/>
        </w:rPr>
        <w:t>TDCS</w:t>
      </w:r>
      <w:r>
        <w:rPr/>
        <w:t>）、无</w:t>
      </w:r>
      <w:r>
        <w:rPr>
          <w:spacing w:val="-89"/>
        </w:rPr>
        <w:t> </w:t>
      </w:r>
      <w:r>
        <w:rPr/>
        <w:t>线调车机车信号和监控系统、铁路防灾安全监控系统、铁路电源及机房环境监控系统、分散</w:t>
      </w:r>
      <w:r>
        <w:rPr>
          <w:spacing w:val="-91"/>
        </w:rPr>
        <w:t> </w:t>
      </w:r>
      <w:r>
        <w:rPr>
          <w:spacing w:val="-91"/>
        </w:rPr>
      </w:r>
      <w:r>
        <w:rPr>
          <w:spacing w:val="-3"/>
        </w:rPr>
        <w:t>自律调度集中系统（</w:t>
      </w:r>
      <w:r>
        <w:rPr>
          <w:rFonts w:ascii="宋体" w:hAnsi="宋体" w:cs="宋体" w:eastAsia="宋体" w:hint="default"/>
          <w:spacing w:val="-3"/>
        </w:rPr>
        <w:t>CTC</w:t>
      </w:r>
      <w:r>
        <w:rPr>
          <w:spacing w:val="-3"/>
        </w:rPr>
        <w:t>）、无线车次号校核系统、机车综合无线通信设备、计轴系统等。公</w:t>
      </w:r>
      <w:r>
        <w:rPr>
          <w:spacing w:val="-79"/>
        </w:rPr>
        <w:t> </w:t>
      </w:r>
      <w:r>
        <w:rPr>
          <w:spacing w:val="-79"/>
        </w:rPr>
      </w:r>
      <w:r>
        <w:rPr/>
        <w:t>司采取以销定产的经营模式，销售业务主要通过参与客户招标取得。公司中标后，与客户洽</w:t>
      </w:r>
      <w:r>
        <w:rPr>
          <w:spacing w:val="-91"/>
        </w:rPr>
        <w:t> </w:t>
      </w:r>
      <w:r>
        <w:rPr>
          <w:spacing w:val="-91"/>
        </w:rPr>
      </w:r>
      <w:r>
        <w:rPr/>
        <w:t>谈合同的具体条款并最终签定合同。公司产品定价主要依据铁道部的指导价，最终销售价格</w:t>
      </w:r>
      <w:r>
        <w:rPr>
          <w:spacing w:val="-91"/>
        </w:rPr>
        <w:t> </w:t>
      </w:r>
      <w:r>
        <w:rPr>
          <w:spacing w:val="-91"/>
        </w:rPr>
      </w:r>
      <w:r>
        <w:rPr/>
        <w:t>则由招标确定。其主要业务模式、结算方式和收入确认方法具体如下：</w:t>
      </w:r>
      <w:r>
        <w:rPr>
          <w:spacing w:val="34"/>
        </w:rPr>
        <w:t> </w:t>
      </w:r>
      <w:r>
        <w:rPr/>
        <w:t>（</w:t>
      </w:r>
      <w:r>
        <w:rPr>
          <w:rFonts w:ascii="宋体" w:hAnsi="宋体" w:cs="宋体" w:eastAsia="宋体" w:hint="default"/>
        </w:rPr>
        <w:t>1</w:t>
      </w:r>
      <w:r>
        <w:rPr/>
        <w:t>）对于不需 要安装调试的铁路方面产品、电源维护测试产品和其它产品按普通商品销售原则核算，于客</w:t>
      </w:r>
      <w:r>
        <w:rPr>
          <w:spacing w:val="-90"/>
        </w:rPr>
        <w:t> </w:t>
      </w:r>
      <w:r>
        <w:rPr>
          <w:spacing w:val="-90"/>
        </w:rPr>
      </w:r>
      <w:r>
        <w:rPr/>
        <w:t>户收到发出产品且公司取得收款的权利时确认收入。</w:t>
      </w:r>
      <w:r>
        <w:rPr>
          <w:spacing w:val="29"/>
        </w:rPr>
        <w:t> </w:t>
      </w:r>
      <w:r>
        <w:rPr/>
        <w:t>（</w:t>
      </w:r>
      <w:r>
        <w:rPr>
          <w:rFonts w:ascii="宋体" w:hAnsi="宋体" w:cs="宋体" w:eastAsia="宋体" w:hint="default"/>
        </w:rPr>
        <w:t>2</w:t>
      </w:r>
      <w:r>
        <w:rPr/>
        <w:t>）对于铁路通信信号和铁路运输调</w:t>
      </w:r>
      <w:r>
        <w:rPr>
          <w:spacing w:val="-117"/>
        </w:rPr>
        <w:t> </w:t>
      </w:r>
      <w:r>
        <w:rPr>
          <w:spacing w:val="-117"/>
        </w:rPr>
      </w:r>
      <w:r>
        <w:rPr/>
        <w:t>度指挥管理领域的集成产品，公司销售环节和业务流程主要为：签订销售合同－组织设计生</w:t>
      </w:r>
      <w:r>
        <w:rPr>
          <w:spacing w:val="-91"/>
        </w:rPr>
        <w:t> </w:t>
      </w:r>
      <w:r>
        <w:rPr>
          <w:spacing w:val="-91"/>
        </w:rPr>
      </w:r>
      <w:r>
        <w:rPr/>
        <w:t>产－产品发送到现场并经委托方验收－进行配线安装－进行站机调试并经委托方验收合格。</w:t>
      </w:r>
      <w:r>
        <w:rPr>
          <w:spacing w:val="-91"/>
        </w:rPr>
        <w:t> </w:t>
      </w:r>
      <w:r>
        <w:rPr>
          <w:spacing w:val="-91"/>
        </w:rPr>
      </w:r>
      <w:r>
        <w:rPr/>
        <w:t>该类产品在同时具备以下条件时确认收入：①已与委托方签订销售合同；②站机调试完成并</w:t>
      </w:r>
      <w:r>
        <w:rPr>
          <w:spacing w:val="-88"/>
        </w:rPr>
        <w:t> </w:t>
      </w:r>
      <w:r>
        <w:rPr>
          <w:spacing w:val="-88"/>
        </w:rPr>
      </w:r>
      <w:r>
        <w:rPr/>
        <w:t>经委托方验收合格；③销售发票已开具给委托方；④收到全部合同价款或已收到部分价款但</w:t>
      </w:r>
      <w:r>
        <w:rPr>
          <w:spacing w:val="-89"/>
        </w:rPr>
        <w:t> </w:t>
      </w:r>
      <w:r>
        <w:rPr>
          <w:spacing w:val="-89"/>
        </w:rPr>
      </w:r>
      <w:r>
        <w:rPr/>
        <w:t>已约定剩余款项的付款计划。</w:t>
      </w:r>
      <w:r>
        <w:rPr>
          <w:spacing w:val="29"/>
        </w:rPr>
        <w:t> </w:t>
      </w:r>
      <w:r>
        <w:rPr/>
        <w:t>（</w:t>
      </w:r>
      <w:r>
        <w:rPr>
          <w:rFonts w:ascii="宋体" w:hAnsi="宋体" w:cs="宋体" w:eastAsia="宋体" w:hint="default"/>
        </w:rPr>
        <w:t>3</w:t>
      </w:r>
      <w:r>
        <w:rPr/>
        <w:t>）对于软件产品，如果属于集成产品的组成部分，软件产</w:t>
      </w:r>
      <w:r>
        <w:rPr>
          <w:spacing w:val="-117"/>
        </w:rPr>
        <w:t> </w:t>
      </w:r>
      <w:r>
        <w:rPr>
          <w:spacing w:val="-117"/>
        </w:rPr>
      </w:r>
      <w:r>
        <w:rPr/>
        <w:t>品随同集成产品确认收入；如果属于客户单独购买的软件，于软件发出给客户经验收合格并</w:t>
      </w:r>
    </w:p>
    <w:p>
      <w:pPr>
        <w:pStyle w:val="BodyText"/>
        <w:spacing w:line="240" w:lineRule="auto"/>
        <w:ind w:right="0"/>
        <w:jc w:val="left"/>
      </w:pPr>
      <w:r>
        <w:rPr/>
        <w:t>取得收取货款的权利时确认收入。</w:t>
      </w:r>
      <w:r>
        <w:rPr>
          <w:spacing w:val="-81"/>
        </w:rPr>
        <w:t> </w:t>
      </w:r>
      <w:r>
        <w:rPr/>
        <w:t>合同或协议价款的收取采用递延方式，实质上具有融资性</w:t>
      </w:r>
    </w:p>
    <w:p>
      <w:pPr>
        <w:spacing w:after="0" w:line="240" w:lineRule="auto"/>
        <w:jc w:val="left"/>
        <w:sectPr>
          <w:pgSz w:w="11910" w:h="16840"/>
          <w:pgMar w:header="745" w:footer="1312" w:top="1060" w:bottom="1500" w:left="980" w:right="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pPr>
      <w:r>
        <w:rPr/>
        <w:t>质的，按照应收的合同或协议价款的公允价值确定销售商品收入金额。</w:t>
      </w:r>
    </w:p>
    <w:p>
      <w:pPr>
        <w:spacing w:line="288" w:lineRule="auto" w:before="87"/>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）确认让渡资产使用权收入的依据</w:t>
      </w:r>
      <w:r>
        <w:rPr>
          <w:rFonts w:ascii="宋体" w:hAnsi="宋体" w:cs="宋体" w:eastAsia="宋体" w:hint="default"/>
          <w:b/>
          <w:bCs/>
          <w:w w:val="99"/>
          <w:sz w:val="24"/>
          <w:szCs w:val="24"/>
        </w:rPr>
        <w:t> </w:t>
      </w:r>
      <w:r>
        <w:rPr>
          <w:rFonts w:ascii="宋体" w:hAnsi="宋体" w:cs="宋体" w:eastAsia="宋体" w:hint="default"/>
          <w:spacing w:val="4"/>
          <w:sz w:val="24"/>
          <w:szCs w:val="24"/>
        </w:rPr>
        <w:t>本公司在与让渡资产使用权相关的经济利益能够流入和收入的金额能够可靠的计量时</w:t>
      </w:r>
    </w:p>
    <w:p>
      <w:pPr>
        <w:pStyle w:val="BodyText"/>
        <w:spacing w:line="307" w:lineRule="auto" w:before="38"/>
        <w:ind w:left="712" w:right="0" w:hanging="560"/>
        <w:jc w:val="left"/>
      </w:pPr>
      <w:r>
        <w:rPr/>
        <w:t>确认让渡资产使用权收入。 </w:t>
      </w:r>
      <w:r>
        <w:rPr>
          <w:spacing w:val="-2"/>
        </w:rPr>
        <w:t>利息收入按使用货币资金的使用时间和适用利率计算确定。使用费收入金额，按照有关</w:t>
      </w:r>
    </w:p>
    <w:p>
      <w:pPr>
        <w:pStyle w:val="BodyText"/>
        <w:spacing w:line="307" w:lineRule="auto" w:before="17"/>
        <w:ind w:left="712" w:right="0" w:hanging="560"/>
        <w:jc w:val="left"/>
      </w:pPr>
      <w:r>
        <w:rPr/>
        <w:t>合同或协议约定的收费时间和方法计算确定。 </w:t>
      </w:r>
      <w:r>
        <w:rPr>
          <w:spacing w:val="-2"/>
        </w:rPr>
        <w:t>公司已将商品所有权上的主要风险和报酬转移给购买方；公司既没有保留与所有权相联</w:t>
      </w:r>
    </w:p>
    <w:p>
      <w:pPr>
        <w:pStyle w:val="BodyText"/>
        <w:spacing w:line="304" w:lineRule="auto" w:before="19"/>
        <w:ind w:right="1139"/>
        <w:jc w:val="both"/>
      </w:pPr>
      <w:r>
        <w:rPr/>
        <w:t>系的继续管理权，也没有对已售出的商品实施有效控制；收入的金额能够可靠地计量；相关</w:t>
      </w:r>
      <w:r>
        <w:rPr>
          <w:spacing w:val="-91"/>
        </w:rPr>
        <w:t> </w:t>
      </w:r>
      <w:r>
        <w:rPr>
          <w:spacing w:val="-91"/>
        </w:rPr>
      </w:r>
      <w:r>
        <w:rPr/>
        <w:t>的经济利益很可能流入企业；相关的已发生或将发生的成本能够可靠地计量时，确认商品销</w:t>
      </w:r>
      <w:r>
        <w:rPr>
          <w:spacing w:val="-91"/>
        </w:rPr>
        <w:t> </w:t>
      </w:r>
      <w:r>
        <w:rPr>
          <w:spacing w:val="-91"/>
        </w:rPr>
      </w:r>
      <w:r>
        <w:rPr/>
        <w:t>售收入实现。</w:t>
      </w:r>
    </w:p>
    <w:p>
      <w:pPr>
        <w:spacing w:line="240" w:lineRule="auto" w:before="7"/>
        <w:rPr>
          <w:rFonts w:ascii="宋体" w:hAnsi="宋体" w:cs="宋体" w:eastAsia="宋体" w:hint="default"/>
          <w:sz w:val="25"/>
          <w:szCs w:val="25"/>
        </w:rPr>
      </w:pPr>
    </w:p>
    <w:p>
      <w:pPr>
        <w:spacing w:line="288" w:lineRule="auto" w:before="0"/>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）确认提供劳务收入的依据</w:t>
      </w:r>
      <w:r>
        <w:rPr>
          <w:rFonts w:ascii="宋体" w:hAnsi="宋体" w:cs="宋体" w:eastAsia="宋体" w:hint="default"/>
          <w:b/>
          <w:bCs/>
          <w:w w:val="99"/>
          <w:sz w:val="24"/>
          <w:szCs w:val="24"/>
        </w:rPr>
        <w:t> </w:t>
      </w:r>
      <w:r>
        <w:rPr>
          <w:rFonts w:ascii="宋体" w:hAnsi="宋体" w:cs="宋体" w:eastAsia="宋体" w:hint="default"/>
          <w:spacing w:val="-2"/>
          <w:sz w:val="24"/>
          <w:szCs w:val="24"/>
        </w:rPr>
        <w:t>在同一会计年度内开始并完成的劳务，在完成劳务时确认收入；如果劳务的开始和完成</w:t>
      </w:r>
    </w:p>
    <w:p>
      <w:pPr>
        <w:pStyle w:val="BodyText"/>
        <w:spacing w:line="304" w:lineRule="auto" w:before="38"/>
        <w:ind w:right="1133"/>
        <w:jc w:val="both"/>
      </w:pPr>
      <w:r>
        <w:rPr/>
        <w:t>分属不同的会计年度，在资产负债表日提供劳务交易的结果能够可靠估计的，采用完工百分</w:t>
      </w:r>
      <w:r>
        <w:rPr>
          <w:spacing w:val="-91"/>
        </w:rPr>
        <w:t> </w:t>
      </w:r>
      <w:r>
        <w:rPr>
          <w:spacing w:val="-91"/>
        </w:rPr>
      </w:r>
      <w:r>
        <w:rPr/>
        <w:t>比法确认提供劳务收入。本公司根据已完工作的测量确定提供劳务交易的完工进度（完工百</w:t>
      </w:r>
      <w:r>
        <w:rPr>
          <w:spacing w:val="-86"/>
        </w:rPr>
        <w:t> </w:t>
      </w:r>
      <w:r>
        <w:rPr>
          <w:spacing w:val="-86"/>
        </w:rPr>
      </w:r>
      <w:r>
        <w:rPr/>
        <w:t>分比）。</w:t>
      </w:r>
    </w:p>
    <w:p>
      <w:pPr>
        <w:pStyle w:val="BodyText"/>
        <w:spacing w:line="240" w:lineRule="auto"/>
        <w:ind w:left="712" w:right="0"/>
        <w:jc w:val="left"/>
      </w:pPr>
      <w:r>
        <w:rPr/>
        <w:t>在资产负债表日提供劳务交易结果不能够可靠估计的，分别下列情况处理：</w:t>
      </w:r>
    </w:p>
    <w:p>
      <w:pPr>
        <w:pStyle w:val="BodyText"/>
        <w:spacing w:line="304" w:lineRule="auto" w:before="86"/>
        <w:ind w:right="0" w:firstLine="559"/>
        <w:jc w:val="left"/>
      </w:pPr>
      <w:r>
        <w:rPr>
          <w:rFonts w:ascii="宋体" w:hAnsi="宋体" w:cs="宋体" w:eastAsia="宋体" w:hint="default"/>
        </w:rPr>
        <w:t>A</w:t>
      </w:r>
      <w:r>
        <w:rPr/>
        <w:t>、已经发生的劳务成本预计能够得到补偿的，按照已经发生的劳务成本金额确认提供</w:t>
      </w:r>
      <w:r>
        <w:rPr>
          <w:spacing w:val="2"/>
        </w:rPr>
        <w:t> </w:t>
      </w:r>
      <w:r>
        <w:rPr/>
        <w:t>劳务收入，并按相同金额结转劳务成本。</w:t>
      </w:r>
    </w:p>
    <w:p>
      <w:pPr>
        <w:pStyle w:val="BodyText"/>
        <w:spacing w:line="307" w:lineRule="auto"/>
        <w:ind w:right="0" w:firstLine="559"/>
        <w:jc w:val="left"/>
      </w:pPr>
      <w:r>
        <w:rPr>
          <w:rFonts w:ascii="宋体" w:hAnsi="宋体" w:cs="宋体" w:eastAsia="宋体" w:hint="default"/>
          <w:spacing w:val="-2"/>
        </w:rPr>
        <w:t>B</w:t>
      </w:r>
      <w:r>
        <w:rPr>
          <w:spacing w:val="-2"/>
        </w:rPr>
        <w:t>、已经发生的劳务成本预计不能够得到补偿的，将已经发生的劳务成本计入当期损益，</w:t>
      </w:r>
      <w:r>
        <w:rPr/>
        <w:t> 不确认提供劳务收入。</w:t>
      </w:r>
    </w:p>
    <w:p>
      <w:pPr>
        <w:pStyle w:val="BodyText"/>
        <w:spacing w:line="304" w:lineRule="auto" w:before="17"/>
        <w:ind w:right="1132" w:firstLine="559"/>
        <w:jc w:val="both"/>
      </w:pPr>
      <w:r>
        <w:rPr>
          <w:spacing w:val="-2"/>
        </w:rPr>
        <w:t>本公司与其他企业签订的合同或协议包括销售商品和提供劳务时，销售商品部分和提供</w:t>
      </w:r>
      <w:r>
        <w:rPr/>
        <w:t> 劳务部分能够区分且能够单独计量的，将销售商品的部分作为销售商品处理，将提供劳务的</w:t>
      </w:r>
      <w:r>
        <w:rPr>
          <w:spacing w:val="-91"/>
        </w:rPr>
        <w:t> </w:t>
      </w:r>
      <w:r>
        <w:rPr>
          <w:spacing w:val="-91"/>
        </w:rPr>
      </w:r>
      <w:r>
        <w:rPr/>
        <w:t>部分作为提供劳务处理。销售商品部分和提供劳务部分不能够区分，或虽能区分但不能够单</w:t>
      </w:r>
      <w:r>
        <w:rPr>
          <w:spacing w:val="-87"/>
        </w:rPr>
        <w:t> </w:t>
      </w:r>
      <w:r>
        <w:rPr>
          <w:spacing w:val="-87"/>
        </w:rPr>
      </w:r>
      <w:r>
        <w:rPr/>
        <w:t>独计量的，将销售商品部分和提供劳务部分全部作为销售商品处理。</w:t>
      </w:r>
    </w:p>
    <w:p>
      <w:pPr>
        <w:pStyle w:val="Heading3"/>
        <w:spacing w:line="290" w:lineRule="auto" w:before="22"/>
        <w:ind w:right="1136"/>
        <w:jc w:val="both"/>
        <w:rPr>
          <w:b w:val="0"/>
          <w:bCs w:val="0"/>
        </w:rPr>
      </w:pPr>
      <w:r>
        <w:rPr>
          <w:spacing w:val="-3"/>
        </w:rPr>
        <w:t>（</w:t>
      </w:r>
      <w:r>
        <w:rPr>
          <w:rFonts w:ascii="Times New Roman" w:hAnsi="Times New Roman" w:cs="Times New Roman" w:eastAsia="Times New Roman" w:hint="default"/>
          <w:spacing w:val="-3"/>
        </w:rPr>
        <w:t>4</w:t>
      </w:r>
      <w:r>
        <w:rPr>
          <w:spacing w:val="-3"/>
        </w:rPr>
        <w:t>）按完工百分比法确认提供劳务的收入和建造合同收入时，确定合同完工进度的依据和方</w:t>
      </w:r>
      <w:r>
        <w:rPr>
          <w:w w:val="99"/>
        </w:rPr>
        <w:t> </w:t>
      </w:r>
      <w:r>
        <w:rPr/>
        <w:t>法</w:t>
      </w:r>
      <w:r>
        <w:rPr>
          <w:b w:val="0"/>
          <w:bCs w:val="0"/>
        </w:rPr>
      </w:r>
    </w:p>
    <w:p>
      <w:pPr>
        <w:pStyle w:val="Heading3"/>
        <w:spacing w:line="240" w:lineRule="auto" w:before="34"/>
        <w:ind w:right="3742"/>
        <w:jc w:val="left"/>
        <w:rPr>
          <w:b w:val="0"/>
          <w:bCs w:val="0"/>
        </w:rPr>
      </w:pPr>
      <w:r>
        <w:rPr>
          <w:rFonts w:ascii="Times New Roman" w:hAnsi="Times New Roman" w:cs="Times New Roman" w:eastAsia="Times New Roman" w:hint="default"/>
        </w:rPr>
        <w:t>26</w:t>
      </w:r>
      <w:r>
        <w:rPr/>
        <w:t>、政府补助</w:t>
      </w:r>
      <w:r>
        <w:rPr>
          <w:b w:val="0"/>
          <w:bCs w:val="0"/>
        </w:rPr>
      </w:r>
    </w:p>
    <w:p>
      <w:pPr>
        <w:pStyle w:val="Heading3"/>
        <w:spacing w:line="240" w:lineRule="auto" w:before="69"/>
        <w:ind w:right="3742"/>
        <w:jc w:val="left"/>
        <w:rPr>
          <w:b w:val="0"/>
          <w:bCs w:val="0"/>
        </w:rPr>
      </w:pPr>
      <w:r>
        <w:rPr/>
        <w:t>（</w:t>
      </w:r>
      <w:r>
        <w:rPr>
          <w:rFonts w:ascii="Times New Roman" w:hAnsi="Times New Roman" w:cs="Times New Roman" w:eastAsia="Times New Roman" w:hint="default"/>
        </w:rPr>
        <w:t>1</w:t>
      </w:r>
      <w:r>
        <w:rPr/>
        <w:t>）类型</w:t>
      </w:r>
      <w:r>
        <w:rPr>
          <w:b w:val="0"/>
          <w:bCs w:val="0"/>
        </w:rPr>
      </w:r>
    </w:p>
    <w:p>
      <w:pPr>
        <w:pStyle w:val="BodyText"/>
        <w:spacing w:line="304" w:lineRule="auto" w:before="68"/>
        <w:ind w:right="0" w:firstLine="559"/>
        <w:jc w:val="left"/>
      </w:pPr>
      <w:r>
        <w:rPr>
          <w:spacing w:val="-2"/>
        </w:rPr>
        <w:t>政府补助，是本公司从政府无偿取得的货币性资产与非货币性资产，但不包括政府作为</w:t>
      </w:r>
      <w:r>
        <w:rPr/>
        <w:t> 企业所有者投入的资本。分为与资产相关的政府补助和与收益相关的政府补助。</w:t>
      </w:r>
    </w:p>
    <w:p>
      <w:pPr>
        <w:spacing w:line="290" w:lineRule="auto" w:before="22"/>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与购建固定资产、无形资产等长期资产相关的政府补助，确认为递延收益，按照所建造</w:t>
      </w:r>
    </w:p>
    <w:p>
      <w:pPr>
        <w:pStyle w:val="BodyText"/>
        <w:spacing w:line="240" w:lineRule="auto" w:before="34"/>
        <w:ind w:right="3742"/>
        <w:jc w:val="left"/>
      </w:pPr>
      <w:r>
        <w:rPr/>
        <w:t>或购买的资产使用年限分期计入营业外收入；</w:t>
      </w:r>
    </w:p>
    <w:p>
      <w:pPr>
        <w:pStyle w:val="BodyText"/>
        <w:spacing w:line="240" w:lineRule="auto" w:before="86"/>
        <w:ind w:left="712" w:right="0"/>
        <w:jc w:val="left"/>
      </w:pPr>
      <w:r>
        <w:rPr/>
        <w:t>与收益相关的政府补助，用于补偿企业以后期间的相关费用或损失的，取得时确认为递</w:t>
      </w:r>
    </w:p>
    <w:p>
      <w:pPr>
        <w:spacing w:after="0" w:line="240" w:lineRule="auto"/>
        <w:jc w:val="left"/>
        <w:sectPr>
          <w:footerReference w:type="default" r:id="rId33"/>
          <w:pgSz w:w="11910" w:h="16840"/>
          <w:pgMar w:footer="1312" w:header="745" w:top="1060" w:bottom="1500" w:left="980" w:right="0"/>
          <w:pgNumType w:start="94"/>
        </w:sectPr>
      </w:pPr>
    </w:p>
    <w:p>
      <w:pPr>
        <w:spacing w:line="240" w:lineRule="auto" w:before="6"/>
        <w:rPr>
          <w:rFonts w:ascii="宋体" w:hAnsi="宋体" w:cs="宋体" w:eastAsia="宋体" w:hint="default"/>
          <w:sz w:val="29"/>
          <w:szCs w:val="29"/>
        </w:rPr>
      </w:pPr>
    </w:p>
    <w:p>
      <w:pPr>
        <w:pStyle w:val="BodyText"/>
        <w:spacing w:line="307" w:lineRule="auto" w:before="26"/>
        <w:ind w:right="0"/>
        <w:jc w:val="left"/>
      </w:pPr>
      <w:r>
        <w:rPr/>
        <w:t>延收益，在确认相关费用的期间计入当期营业外收入；用于补偿企业已发生的相关费用或损</w:t>
      </w:r>
      <w:r>
        <w:rPr>
          <w:spacing w:val="-91"/>
        </w:rPr>
        <w:t> </w:t>
      </w:r>
      <w:r>
        <w:rPr>
          <w:spacing w:val="-91"/>
        </w:rPr>
      </w:r>
      <w:r>
        <w:rPr/>
        <w:t>失的，取得时直接计入当期营业外收入。</w:t>
      </w:r>
    </w:p>
    <w:p>
      <w:pPr>
        <w:pStyle w:val="Heading3"/>
        <w:spacing w:line="240" w:lineRule="auto" w:before="17"/>
        <w:ind w:right="3742"/>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90" w:lineRule="auto" w:before="68"/>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）确认递延所得税资产的依据</w:t>
      </w:r>
      <w:r>
        <w:rPr>
          <w:rFonts w:ascii="宋体" w:hAnsi="宋体" w:cs="宋体" w:eastAsia="宋体" w:hint="default"/>
          <w:b/>
          <w:bCs/>
          <w:w w:val="99"/>
          <w:sz w:val="24"/>
          <w:szCs w:val="24"/>
        </w:rPr>
        <w:t> </w:t>
      </w:r>
      <w:r>
        <w:rPr>
          <w:rFonts w:ascii="宋体" w:hAnsi="宋体" w:cs="宋体" w:eastAsia="宋体" w:hint="default"/>
          <w:spacing w:val="-2"/>
          <w:sz w:val="24"/>
          <w:szCs w:val="24"/>
        </w:rPr>
        <w:t>公司以很可能取得用来抵扣可抵扣暂时性差异的应纳税所得额为限，确认由可抵扣暂时</w:t>
      </w:r>
    </w:p>
    <w:p>
      <w:pPr>
        <w:pStyle w:val="BodyText"/>
        <w:spacing w:line="240" w:lineRule="auto" w:before="34"/>
        <w:ind w:right="3742"/>
        <w:jc w:val="left"/>
      </w:pPr>
      <w:r>
        <w:rPr/>
        <w:t>性差异产生的递延所得税资产。</w:t>
      </w:r>
    </w:p>
    <w:p>
      <w:pPr>
        <w:spacing w:line="290" w:lineRule="auto" w:before="86"/>
        <w:ind w:left="712" w:right="0" w:hanging="5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）确认递延所得税负债的依据</w:t>
      </w:r>
      <w:r>
        <w:rPr>
          <w:rFonts w:ascii="宋体" w:hAnsi="宋体" w:cs="宋体" w:eastAsia="宋体" w:hint="default"/>
          <w:b/>
          <w:bCs/>
          <w:w w:val="99"/>
          <w:sz w:val="24"/>
          <w:szCs w:val="24"/>
        </w:rPr>
        <w:t> </w:t>
      </w:r>
      <w:r>
        <w:rPr>
          <w:rFonts w:ascii="宋体" w:hAnsi="宋体" w:cs="宋体" w:eastAsia="宋体" w:hint="default"/>
          <w:spacing w:val="-2"/>
          <w:sz w:val="24"/>
          <w:szCs w:val="24"/>
        </w:rPr>
        <w:t>公司将当期与以前期间应交未交的应纳税暂时性差异确认为递延所得税负债。但不包括</w:t>
      </w:r>
    </w:p>
    <w:p>
      <w:pPr>
        <w:pStyle w:val="BodyText"/>
        <w:spacing w:line="304" w:lineRule="auto" w:before="34"/>
        <w:ind w:right="1130"/>
        <w:jc w:val="both"/>
      </w:pPr>
      <w:r>
        <w:rPr/>
        <w:t>商誉、非企业合并形成的交易且该交易发生时既不影响会计利润也不影响应纳税所得额所形</w:t>
      </w:r>
      <w:r>
        <w:rPr>
          <w:spacing w:val="-87"/>
        </w:rPr>
        <w:t> </w:t>
      </w:r>
      <w:r>
        <w:rPr>
          <w:spacing w:val="-87"/>
        </w:rPr>
      </w:r>
      <w:r>
        <w:rPr/>
        <w:t>成的暂时性差异。</w:t>
      </w:r>
      <w:r>
        <w:rPr>
          <w:spacing w:val="-76"/>
        </w:rPr>
        <w:t> </w:t>
      </w:r>
      <w:r>
        <w:rPr/>
        <w:t>本公司的所得税采用资产负债表债务法核算。资产、负债的账面价值与其</w:t>
      </w:r>
      <w:r>
        <w:rPr/>
        <w:t> 计税基础存在差异的，按照规定确认所产生的递延所得税资产和递延所得税负债。</w:t>
      </w:r>
      <w:r>
        <w:rPr>
          <w:spacing w:val="-77"/>
        </w:rPr>
        <w:t> </w:t>
      </w:r>
      <w:r>
        <w:rPr/>
        <w:t>在资产负</w:t>
      </w:r>
      <w:r>
        <w:rPr/>
        <w:t> 债表日，对于当期和以前期间形成的当期所得税负债（或资产），按照税法规定计算的预期</w:t>
      </w:r>
      <w:r>
        <w:rPr>
          <w:spacing w:val="-91"/>
        </w:rPr>
        <w:t> </w:t>
      </w:r>
      <w:r>
        <w:rPr>
          <w:spacing w:val="-91"/>
        </w:rPr>
      </w:r>
      <w:r>
        <w:rPr/>
        <w:t>应交纳（或返还）的所得税金额计量；对于递延所得税资产和递延所得税负债，根据税法规</w:t>
      </w:r>
      <w:r>
        <w:rPr>
          <w:spacing w:val="-91"/>
        </w:rPr>
        <w:t> </w:t>
      </w:r>
      <w:r>
        <w:rPr>
          <w:spacing w:val="-91"/>
        </w:rPr>
      </w:r>
      <w:r>
        <w:rPr/>
        <w:t>定，按照预期收回该资产或清偿该负债期间的适用税率计量。</w:t>
      </w:r>
      <w:r>
        <w:rPr>
          <w:spacing w:val="-77"/>
        </w:rPr>
        <w:t> </w:t>
      </w:r>
      <w:r>
        <w:rPr/>
        <w:t>递延所得税资产的确认以本公</w:t>
      </w:r>
      <w:r>
        <w:rPr/>
        <w:t> 司很可能取得用来抵扣可抵扣暂时性差异、可抵扣亏损和税款抵减的应纳税所得额为限。在</w:t>
      </w:r>
      <w:r>
        <w:rPr>
          <w:spacing w:val="-91"/>
        </w:rPr>
        <w:t> </w:t>
      </w:r>
      <w:r>
        <w:rPr>
          <w:spacing w:val="-91"/>
        </w:rPr>
      </w:r>
      <w:r>
        <w:rPr/>
        <w:t>无法明确估计可抵扣暂时性差异预期转回期间可能取得的应纳税所得额时，不确认与可抵扣</w:t>
      </w:r>
      <w:r>
        <w:rPr>
          <w:spacing w:val="-91"/>
        </w:rPr>
        <w:t> </w:t>
      </w:r>
      <w:r>
        <w:rPr>
          <w:spacing w:val="-91"/>
        </w:rPr>
      </w:r>
      <w:r>
        <w:rPr/>
        <w:t>暂时性差异相关的递延所得税资产。对子公司、联营企业及合营企业投资相关的应纳税暂时</w:t>
      </w:r>
      <w:r>
        <w:rPr>
          <w:spacing w:val="-91"/>
        </w:rPr>
        <w:t> </w:t>
      </w:r>
      <w:r>
        <w:rPr>
          <w:spacing w:val="-91"/>
        </w:rPr>
      </w:r>
      <w:r>
        <w:rPr/>
        <w:t>性差异产生的递延所得税负债，予以确认，但同时满足能够控制应纳税暂时性差异转回的时</w:t>
      </w:r>
      <w:r>
        <w:rPr>
          <w:spacing w:val="-91"/>
        </w:rPr>
        <w:t> </w:t>
      </w:r>
      <w:r>
        <w:rPr>
          <w:spacing w:val="-91"/>
        </w:rPr>
      </w:r>
      <w:r>
        <w:rPr/>
        <w:t>间且该暂时性差异在可预见的未来很可能不会转回的，不予确认；对子公司、联营企业及合</w:t>
      </w:r>
      <w:r>
        <w:rPr>
          <w:spacing w:val="-91"/>
        </w:rPr>
        <w:t> </w:t>
      </w:r>
      <w:r>
        <w:rPr>
          <w:spacing w:val="-91"/>
        </w:rPr>
      </w:r>
      <w:r>
        <w:rPr/>
        <w:t>营企业投资相关的可抵扣暂时性差异产生的递延所得税资产，该可抵扣暂时性差异同时满足</w:t>
      </w:r>
      <w:r>
        <w:rPr>
          <w:spacing w:val="-91"/>
        </w:rPr>
        <w:t> </w:t>
      </w:r>
      <w:r>
        <w:rPr>
          <w:spacing w:val="-91"/>
        </w:rPr>
      </w:r>
      <w:r>
        <w:rPr/>
        <w:t>在可预见的未来很可能转回即在可预见的将来有处置该项投资的明确计划，且预计在处置该</w:t>
      </w:r>
      <w:r>
        <w:rPr>
          <w:spacing w:val="-91"/>
        </w:rPr>
        <w:t> </w:t>
      </w:r>
      <w:r>
        <w:rPr>
          <w:spacing w:val="-91"/>
        </w:rPr>
      </w:r>
      <w:r>
        <w:rPr/>
        <w:t>项投资时，除了有足够的应纳税所得以外，还有足够的投资收益用以抵扣可抵扣暂时性差异</w:t>
      </w:r>
      <w:r>
        <w:rPr>
          <w:spacing w:val="-89"/>
        </w:rPr>
        <w:t> </w:t>
      </w:r>
      <w:r>
        <w:rPr>
          <w:spacing w:val="-89"/>
        </w:rPr>
      </w:r>
      <w:r>
        <w:rPr>
          <w:spacing w:val="-3"/>
        </w:rPr>
        <w:t>时，予以确认。</w:t>
      </w:r>
      <w:r>
        <w:rPr>
          <w:spacing w:val="-59"/>
        </w:rPr>
        <w:t> </w:t>
      </w:r>
      <w:r>
        <w:rPr/>
        <w:t>资产负债表日，对递延所得税资产的账面价值进行复核。除企业合并、直接</w:t>
      </w:r>
      <w:r>
        <w:rPr/>
        <w:t> 在所有者权益中确认的交易或者事项产生的所得税外，本公司将当期所得税和递延所得税作</w:t>
      </w:r>
      <w:r>
        <w:rPr>
          <w:spacing w:val="-91"/>
        </w:rPr>
        <w:t> </w:t>
      </w:r>
      <w:r>
        <w:rPr>
          <w:spacing w:val="-91"/>
        </w:rPr>
      </w:r>
      <w:r>
        <w:rPr/>
        <w:t>为所得税费用或收益计入当期损益。</w:t>
      </w:r>
    </w:p>
    <w:p>
      <w:pPr>
        <w:pStyle w:val="Heading3"/>
        <w:spacing w:line="240" w:lineRule="auto" w:before="22"/>
        <w:ind w:right="3742"/>
        <w:jc w:val="left"/>
        <w:rPr>
          <w:b w:val="0"/>
          <w:bCs w:val="0"/>
        </w:rPr>
      </w:pPr>
      <w:r>
        <w:rPr>
          <w:rFonts w:ascii="Times New Roman" w:hAnsi="Times New Roman" w:cs="Times New Roman" w:eastAsia="Times New Roman" w:hint="default"/>
        </w:rPr>
        <w:t>28</w:t>
      </w:r>
      <w:r>
        <w:rPr/>
        <w:t>、经营租赁、融资租赁</w:t>
      </w:r>
      <w:r>
        <w:rPr>
          <w:b w:val="0"/>
          <w:bCs w:val="0"/>
        </w:rPr>
      </w:r>
    </w:p>
    <w:p>
      <w:pPr>
        <w:pStyle w:val="Heading3"/>
        <w:spacing w:line="240" w:lineRule="auto" w:before="66"/>
        <w:ind w:right="3742"/>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pStyle w:val="BodyText"/>
        <w:spacing w:line="307" w:lineRule="auto" w:before="69"/>
        <w:ind w:right="0" w:firstLine="559"/>
        <w:jc w:val="left"/>
      </w:pPr>
      <w:r>
        <w:rPr>
          <w:spacing w:val="-5"/>
        </w:rPr>
        <w:t>①公司租入资产所支付的租赁费，在不扣除免租期的整个租赁期内，按直线法进行分摊，</w:t>
      </w:r>
      <w:r>
        <w:rPr/>
        <w:t> 计入当期费用。公司支付的与租赁交易相关的初始直接费用，计入当期费用。</w:t>
      </w:r>
    </w:p>
    <w:p>
      <w:pPr>
        <w:pStyle w:val="BodyText"/>
        <w:spacing w:line="307" w:lineRule="auto" w:before="17"/>
        <w:ind w:right="0" w:firstLine="559"/>
        <w:jc w:val="left"/>
      </w:pPr>
      <w:r>
        <w:rPr>
          <w:spacing w:val="-2"/>
        </w:rPr>
        <w:t>资产出租方承担了应由公司承担的与租赁相关的费用时，公司将该部分费用从租金总额</w:t>
      </w:r>
      <w:r>
        <w:rPr/>
        <w:t> 中扣除，按扣除后的租金费用在租赁期内分摊，计入当期费用。</w:t>
      </w:r>
    </w:p>
    <w:p>
      <w:pPr>
        <w:pStyle w:val="BodyText"/>
        <w:spacing w:line="304" w:lineRule="auto" w:before="19"/>
        <w:ind w:right="0" w:firstLine="559"/>
        <w:jc w:val="left"/>
      </w:pPr>
      <w:r>
        <w:rPr>
          <w:spacing w:val="-5"/>
        </w:rPr>
        <w:t>②公司出租资产所收取的租赁费，在不扣除免租期的整个租赁期内，按直线法进行分摊，</w:t>
      </w:r>
      <w:r>
        <w:rPr/>
        <w:t> 确认为租赁收入。公司支付的与租赁交易相关的初始直接费用，计入当期费用；如金额较大</w:t>
      </w:r>
      <w:r>
        <w:rPr>
          <w:spacing w:val="-91"/>
        </w:rPr>
        <w:t> </w:t>
      </w:r>
      <w:r>
        <w:rPr>
          <w:spacing w:val="-91"/>
        </w:rPr>
      </w:r>
      <w:r>
        <w:rPr/>
        <w:t>的，则予以资本化，在整个租赁期间内按照与租赁收入确认相同的基础分期计入当期收益。</w:t>
      </w:r>
    </w:p>
    <w:p>
      <w:pPr>
        <w:spacing w:after="0" w:line="304" w:lineRule="auto"/>
        <w:jc w:val="left"/>
        <w:sectPr>
          <w:pgSz w:w="11910" w:h="16840"/>
          <w:pgMar w:header="745" w:footer="1312" w:top="1060" w:bottom="1500" w:left="980" w:right="0"/>
        </w:sectPr>
      </w:pPr>
    </w:p>
    <w:p>
      <w:pPr>
        <w:spacing w:line="240" w:lineRule="auto" w:before="6"/>
        <w:rPr>
          <w:rFonts w:ascii="宋体" w:hAnsi="宋体" w:cs="宋体" w:eastAsia="宋体" w:hint="default"/>
          <w:sz w:val="29"/>
          <w:szCs w:val="29"/>
        </w:rPr>
      </w:pPr>
    </w:p>
    <w:p>
      <w:pPr>
        <w:pStyle w:val="BodyText"/>
        <w:spacing w:line="307" w:lineRule="auto" w:before="26"/>
        <w:ind w:right="1132" w:firstLine="559"/>
        <w:jc w:val="both"/>
      </w:pPr>
      <w:r>
        <w:rPr>
          <w:spacing w:val="-2"/>
        </w:rPr>
        <w:t>公司承担了应由承租方承担的与租赁相关的费用时，公司将该部分费用从租金收入总额</w:t>
      </w:r>
      <w:r>
        <w:rPr/>
        <w:t> 中扣除，按扣除后的租金费用在租赁期内分配。</w:t>
      </w:r>
    </w:p>
    <w:p>
      <w:pPr>
        <w:pStyle w:val="Heading3"/>
        <w:spacing w:line="240" w:lineRule="auto" w:before="17"/>
        <w:ind w:right="3742"/>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pStyle w:val="BodyText"/>
        <w:spacing w:line="304" w:lineRule="auto" w:before="68"/>
        <w:ind w:right="1135" w:firstLine="559"/>
        <w:jc w:val="both"/>
      </w:pPr>
      <w:r>
        <w:rPr>
          <w:spacing w:val="-2"/>
        </w:rPr>
        <w:t>①融资租入资产：公司在承租开始日，将租赁资产公允价值与最低租赁付款额现值两者</w:t>
      </w:r>
      <w:r>
        <w:rPr/>
        <w:t> 中较低者作为租入资产的入账价值，将最低租赁付款额作为长期应付款的入账价值，其差额</w:t>
      </w:r>
      <w:r>
        <w:rPr>
          <w:spacing w:val="-91"/>
        </w:rPr>
        <w:t> </w:t>
      </w:r>
      <w:r>
        <w:rPr>
          <w:spacing w:val="-91"/>
        </w:rPr>
      </w:r>
      <w:r>
        <w:rPr/>
        <w:t>作为未确认的融资费用。</w:t>
      </w:r>
    </w:p>
    <w:p>
      <w:pPr>
        <w:pStyle w:val="BodyText"/>
        <w:spacing w:line="240" w:lineRule="auto"/>
        <w:ind w:left="712" w:right="0"/>
        <w:jc w:val="left"/>
      </w:pPr>
      <w:r>
        <w:rPr/>
        <w:t>公司采用实际利率法对未确认的融资费用，在资产租赁期间内摊销，计入财务费用。</w:t>
      </w:r>
    </w:p>
    <w:p>
      <w:pPr>
        <w:pStyle w:val="BodyText"/>
        <w:spacing w:line="304" w:lineRule="auto" w:before="86"/>
        <w:ind w:right="1135" w:firstLine="559"/>
        <w:jc w:val="both"/>
      </w:pPr>
      <w:r>
        <w:rPr>
          <w:spacing w:val="-2"/>
        </w:rPr>
        <w:t>②融资租出资产：公司在租赁开始日，将应收融资租赁款，未担保余值之和与其现值的</w:t>
      </w:r>
      <w:r>
        <w:rPr/>
        <w:t> 差额确认为未实现融资收益，在将来收到租金的各期间内确认为租赁收入，公司发生的与出</w:t>
      </w:r>
      <w:r>
        <w:rPr>
          <w:spacing w:val="-91"/>
        </w:rPr>
        <w:t> </w:t>
      </w:r>
      <w:r>
        <w:rPr>
          <w:spacing w:val="-91"/>
        </w:rPr>
      </w:r>
      <w:r>
        <w:rPr/>
        <w:t>租交易相关的初始直接费用，计入应收融资租赁款的初始计量中，并减少租赁期内确认的收</w:t>
      </w:r>
      <w:r>
        <w:rPr>
          <w:spacing w:val="-88"/>
        </w:rPr>
        <w:t> </w:t>
      </w:r>
      <w:r>
        <w:rPr>
          <w:spacing w:val="-88"/>
        </w:rPr>
      </w:r>
      <w:r>
        <w:rPr/>
        <w:t>益金额。</w:t>
      </w:r>
    </w:p>
    <w:p>
      <w:pPr>
        <w:pStyle w:val="Heading3"/>
        <w:spacing w:line="290" w:lineRule="auto" w:before="19"/>
        <w:ind w:left="712" w:right="7984" w:hanging="56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）售后租回的会计处理</w:t>
      </w:r>
      <w:r>
        <w:rPr>
          <w:w w:val="99"/>
        </w:rPr>
        <w:t> </w:t>
      </w:r>
      <w:r>
        <w:rPr>
          <w:rFonts w:ascii="宋体" w:hAnsi="宋体" w:cs="宋体" w:eastAsia="宋体" w:hint="default"/>
          <w:b w:val="0"/>
          <w:bCs w:val="0"/>
        </w:rPr>
        <w:t>无</w:t>
      </w:r>
    </w:p>
    <w:p>
      <w:pPr>
        <w:pStyle w:val="Heading3"/>
        <w:spacing w:line="288" w:lineRule="auto" w:before="36"/>
        <w:ind w:left="712" w:right="8827" w:hanging="560"/>
        <w:jc w:val="left"/>
        <w:rPr>
          <w:rFonts w:ascii="宋体" w:hAnsi="宋体" w:cs="宋体" w:eastAsia="宋体" w:hint="default"/>
          <w:b w:val="0"/>
          <w:bCs w:val="0"/>
        </w:rPr>
      </w:pPr>
      <w:r>
        <w:rPr>
          <w:rFonts w:ascii="Times New Roman" w:hAnsi="Times New Roman" w:cs="Times New Roman" w:eastAsia="Times New Roman" w:hint="default"/>
        </w:rPr>
        <w:t>29</w:t>
      </w:r>
      <w:r>
        <w:rPr/>
        <w:t>、持有待售资产</w:t>
      </w:r>
      <w:r>
        <w:rPr>
          <w:w w:val="99"/>
        </w:rPr>
        <w:t> </w:t>
      </w:r>
      <w:r>
        <w:rPr>
          <w:rFonts w:ascii="宋体" w:hAnsi="宋体" w:cs="宋体" w:eastAsia="宋体" w:hint="default"/>
          <w:b w:val="0"/>
          <w:bCs w:val="0"/>
        </w:rPr>
        <w:t>无</w:t>
      </w:r>
    </w:p>
    <w:p>
      <w:pPr>
        <w:pStyle w:val="Heading3"/>
        <w:spacing w:line="290" w:lineRule="auto" w:before="38"/>
        <w:ind w:left="712" w:right="8586" w:hanging="560"/>
        <w:jc w:val="left"/>
        <w:rPr>
          <w:rFonts w:ascii="宋体" w:hAnsi="宋体" w:cs="宋体" w:eastAsia="宋体" w:hint="default"/>
          <w:b w:val="0"/>
          <w:bCs w:val="0"/>
        </w:rPr>
      </w:pPr>
      <w:r>
        <w:rPr>
          <w:rFonts w:ascii="Times New Roman" w:hAnsi="Times New Roman" w:cs="Times New Roman" w:eastAsia="Times New Roman" w:hint="default"/>
        </w:rPr>
        <w:t>30</w:t>
      </w:r>
      <w:r>
        <w:rPr/>
        <w:t>、资产证券化业务</w:t>
      </w:r>
      <w:r>
        <w:rPr>
          <w:w w:val="99"/>
        </w:rPr>
        <w:t> </w:t>
      </w:r>
      <w:r>
        <w:rPr>
          <w:rFonts w:ascii="宋体" w:hAnsi="宋体" w:cs="宋体" w:eastAsia="宋体" w:hint="default"/>
          <w:b w:val="0"/>
          <w:bCs w:val="0"/>
        </w:rPr>
        <w:t>无</w:t>
      </w:r>
    </w:p>
    <w:p>
      <w:pPr>
        <w:pStyle w:val="Heading3"/>
        <w:spacing w:line="290" w:lineRule="auto" w:before="34"/>
        <w:ind w:left="712" w:right="9309" w:hanging="560"/>
        <w:jc w:val="left"/>
        <w:rPr>
          <w:rFonts w:ascii="宋体" w:hAnsi="宋体" w:cs="宋体" w:eastAsia="宋体" w:hint="default"/>
          <w:b w:val="0"/>
          <w:bCs w:val="0"/>
        </w:rPr>
      </w:pPr>
      <w:r>
        <w:rPr>
          <w:rFonts w:ascii="Times New Roman" w:hAnsi="Times New Roman" w:cs="Times New Roman" w:eastAsia="Times New Roman" w:hint="default"/>
        </w:rPr>
        <w:t>31</w:t>
      </w:r>
      <w:r>
        <w:rPr/>
        <w:t>、套期会计</w:t>
      </w:r>
      <w:r>
        <w:rPr>
          <w:w w:val="99"/>
        </w:rPr>
        <w:t> </w:t>
      </w:r>
      <w:r>
        <w:rPr>
          <w:rFonts w:ascii="宋体" w:hAnsi="宋体" w:cs="宋体" w:eastAsia="宋体" w:hint="default"/>
          <w:b w:val="0"/>
          <w:bCs w:val="0"/>
        </w:rPr>
        <w:t>无</w:t>
      </w:r>
    </w:p>
    <w:p>
      <w:pPr>
        <w:spacing w:line="288" w:lineRule="auto" w:before="36"/>
        <w:ind w:left="712" w:right="5634" w:hanging="5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32</w:t>
      </w:r>
      <w:r>
        <w:rPr>
          <w:rFonts w:ascii="宋体" w:hAnsi="宋体" w:cs="宋体" w:eastAsia="宋体" w:hint="default"/>
          <w:b/>
          <w:bCs/>
          <w:sz w:val="24"/>
          <w:szCs w:val="24"/>
        </w:rPr>
        <w:t>、主要会计政策、会计估计的变更</w:t>
      </w:r>
      <w:r>
        <w:rPr>
          <w:rFonts w:ascii="宋体" w:hAnsi="宋体" w:cs="宋体" w:eastAsia="宋体" w:hint="default"/>
          <w:b/>
          <w:bCs/>
          <w:w w:val="99"/>
          <w:sz w:val="24"/>
          <w:szCs w:val="24"/>
        </w:rPr>
        <w:t> </w:t>
      </w:r>
      <w:r>
        <w:rPr>
          <w:rFonts w:ascii="宋体" w:hAnsi="宋体" w:cs="宋体" w:eastAsia="宋体" w:hint="default"/>
          <w:sz w:val="24"/>
          <w:szCs w:val="24"/>
        </w:rPr>
        <w:t>本报告期主要会计政策、会计估计是否变更</w:t>
      </w:r>
    </w:p>
    <w:p>
      <w:pPr>
        <w:pStyle w:val="BodyText"/>
        <w:spacing w:line="240" w:lineRule="auto" w:before="38"/>
        <w:ind w:left="712" w:right="3742"/>
        <w:jc w:val="left"/>
      </w:pPr>
      <w:r>
        <w:rPr/>
        <w:t>□ 是 √</w:t>
      </w:r>
      <w:r>
        <w:rPr>
          <w:spacing w:val="-1"/>
        </w:rPr>
        <w:t> </w:t>
      </w:r>
      <w:r>
        <w:rPr/>
        <w:t>否</w:t>
      </w:r>
    </w:p>
    <w:p>
      <w:pPr>
        <w:spacing w:line="288" w:lineRule="auto" w:before="86"/>
        <w:ind w:left="712" w:right="6834" w:hanging="5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33</w:t>
      </w:r>
      <w:r>
        <w:rPr>
          <w:rFonts w:ascii="宋体" w:hAnsi="宋体" w:cs="宋体" w:eastAsia="宋体" w:hint="default"/>
          <w:b/>
          <w:bCs/>
          <w:sz w:val="24"/>
          <w:szCs w:val="24"/>
        </w:rPr>
        <w:t>、前期会计差错更正</w:t>
      </w:r>
      <w:r>
        <w:rPr>
          <w:rFonts w:ascii="宋体" w:hAnsi="宋体" w:cs="宋体" w:eastAsia="宋体" w:hint="default"/>
          <w:b/>
          <w:bCs/>
          <w:w w:val="99"/>
          <w:sz w:val="24"/>
          <w:szCs w:val="24"/>
        </w:rPr>
        <w:t> </w:t>
      </w:r>
      <w:r>
        <w:rPr>
          <w:rFonts w:ascii="宋体" w:hAnsi="宋体" w:cs="宋体" w:eastAsia="宋体" w:hint="default"/>
          <w:sz w:val="24"/>
          <w:szCs w:val="24"/>
        </w:rPr>
        <w:t>本报告期是否发现前期会计差错</w:t>
      </w:r>
    </w:p>
    <w:p>
      <w:pPr>
        <w:pStyle w:val="BodyText"/>
        <w:spacing w:line="240" w:lineRule="auto" w:before="38"/>
        <w:ind w:left="712" w:right="3742"/>
        <w:jc w:val="left"/>
      </w:pPr>
      <w:r>
        <w:rPr/>
        <w:t>□ 是 √</w:t>
      </w:r>
      <w:r>
        <w:rPr>
          <w:spacing w:val="-1"/>
        </w:rPr>
        <w:t> </w:t>
      </w:r>
      <w:r>
        <w:rPr/>
        <w:t>否</w:t>
      </w:r>
    </w:p>
    <w:p>
      <w:pPr>
        <w:pStyle w:val="Heading3"/>
        <w:spacing w:line="240" w:lineRule="auto" w:before="86"/>
        <w:ind w:right="3742"/>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before="15"/>
        <w:ind w:left="82" w:right="9648" w:firstLine="0"/>
        <w:jc w:val="center"/>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t>五、税项</w:t>
      </w:r>
      <w:r>
        <w:rPr>
          <w:b w:val="0"/>
          <w:bCs w:val="0"/>
        </w:rPr>
      </w:r>
    </w:p>
    <w:p>
      <w:pPr>
        <w:pStyle w:val="Heading3"/>
        <w:spacing w:line="240" w:lineRule="auto" w:before="87"/>
        <w:ind w:right="3742"/>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4"/>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881"/>
        <w:gridCol w:w="4320"/>
        <w:gridCol w:w="2367"/>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61" w:hRule="exact"/>
        </w:trPr>
        <w:tc>
          <w:tcPr>
            <w:tcW w:w="2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4320" w:type="dxa"/>
            <w:vMerge w:val="restart"/>
            <w:tcBorders>
              <w:top w:val="single" w:sz="4" w:space="0" w:color="000000"/>
              <w:left w:val="single" w:sz="9" w:space="0" w:color="D2D2D2"/>
              <w:right w:val="single" w:sz="4" w:space="0" w:color="000000"/>
            </w:tcBorders>
          </w:tcPr>
          <w:p>
            <w:pPr>
              <w:pStyle w:val="TableParagraph"/>
              <w:spacing w:line="273" w:lineRule="auto" w:before="28"/>
              <w:ind w:left="17" w:right="79"/>
              <w:jc w:val="left"/>
              <w:rPr>
                <w:rFonts w:ascii="宋体" w:hAnsi="宋体" w:cs="宋体" w:eastAsia="宋体" w:hint="default"/>
                <w:sz w:val="21"/>
                <w:szCs w:val="21"/>
              </w:rPr>
            </w:pPr>
            <w:r>
              <w:rPr>
                <w:rFonts w:ascii="宋体" w:hAnsi="宋体" w:cs="宋体" w:eastAsia="宋体" w:hint="default"/>
                <w:spacing w:val="-2"/>
                <w:sz w:val="21"/>
                <w:szCs w:val="21"/>
              </w:rPr>
              <w:t>销售货物和提供加工、修理修配劳务、销售材</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料</w:t>
            </w:r>
          </w:p>
        </w:tc>
        <w:tc>
          <w:tcPr>
            <w:tcW w:w="23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17%</w:t>
            </w:r>
          </w:p>
        </w:tc>
      </w:tr>
      <w:tr>
        <w:trPr>
          <w:trHeight w:val="394" w:hRule="exact"/>
        </w:trPr>
        <w:tc>
          <w:tcPr>
            <w:tcW w:w="28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320" w:type="dxa"/>
            <w:vMerge/>
            <w:tcBorders>
              <w:left w:val="single" w:sz="9" w:space="0" w:color="D2D2D2"/>
              <w:right w:val="single" w:sz="4" w:space="0" w:color="000000"/>
            </w:tcBorders>
          </w:tcPr>
          <w:p>
            <w:pPr/>
          </w:p>
        </w:tc>
        <w:tc>
          <w:tcPr>
            <w:tcW w:w="2367" w:type="dxa"/>
            <w:vMerge/>
            <w:tcBorders>
              <w:left w:val="single" w:sz="4" w:space="0" w:color="000000"/>
              <w:right w:val="single" w:sz="4" w:space="0" w:color="000000"/>
            </w:tcBorders>
          </w:tcPr>
          <w:p>
            <w:pPr/>
          </w:p>
        </w:tc>
      </w:tr>
      <w:tr>
        <w:trPr>
          <w:trHeight w:val="161" w:hRule="exact"/>
        </w:trPr>
        <w:tc>
          <w:tcPr>
            <w:tcW w:w="2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4320" w:type="dxa"/>
            <w:vMerge/>
            <w:tcBorders>
              <w:left w:val="single" w:sz="9" w:space="0" w:color="D2D2D2"/>
              <w:bottom w:val="single" w:sz="4" w:space="0" w:color="000000"/>
              <w:right w:val="single" w:sz="4" w:space="0" w:color="000000"/>
            </w:tcBorders>
          </w:tcPr>
          <w:p>
            <w:pPr/>
          </w:p>
        </w:tc>
        <w:tc>
          <w:tcPr>
            <w:tcW w:w="2367" w:type="dxa"/>
            <w:vMerge/>
            <w:tcBorders>
              <w:left w:val="single" w:sz="4" w:space="0" w:color="000000"/>
              <w:bottom w:val="single" w:sz="4" w:space="0" w:color="000000"/>
              <w:right w:val="single" w:sz="4" w:space="0" w:color="000000"/>
            </w:tcBorders>
          </w:tcPr>
          <w:p>
            <w:pP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320" w:type="dxa"/>
            <w:tcBorders>
              <w:top w:val="single" w:sz="4" w:space="0" w:color="000000"/>
              <w:left w:val="single" w:sz="9" w:space="0" w:color="D2D2D2"/>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3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17"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3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17"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312" w:top="1060" w:bottom="150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881"/>
        <w:gridCol w:w="4320"/>
        <w:gridCol w:w="2367"/>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w:t>
            </w:r>
            <w:r>
              <w:rPr>
                <w:rFonts w:ascii="Times New Roman" w:hAnsi="Times New Roman" w:cs="Times New Roman" w:eastAsia="Times New Roman" w:hint="default"/>
                <w:sz w:val="21"/>
                <w:szCs w:val="21"/>
              </w:rPr>
              <w:t>20%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3%</w:t>
            </w:r>
          </w:p>
        </w:tc>
      </w:tr>
    </w:tbl>
    <w:p>
      <w:pPr>
        <w:spacing w:line="307" w:lineRule="auto" w:before="39"/>
        <w:ind w:left="712" w:right="1357" w:hanging="560"/>
        <w:jc w:val="left"/>
        <w:rPr>
          <w:rFonts w:ascii="宋体" w:hAnsi="宋体" w:cs="宋体" w:eastAsia="宋体" w:hint="default"/>
          <w:sz w:val="24"/>
          <w:szCs w:val="24"/>
        </w:rPr>
      </w:pPr>
      <w:r>
        <w:rPr/>
        <w:pict>
          <v:shape style="position:absolute;margin-left:55.799999pt;margin-top:39.965633pt;width:436.65pt;height:146.550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60"/>
                    <w:gridCol w:w="2208"/>
                    <w:gridCol w:w="2628"/>
                  </w:tblGrid>
                  <w:tr>
                    <w:trPr>
                      <w:trHeight w:val="355" w:hRule="exact"/>
                    </w:trPr>
                    <w:tc>
                      <w:tcPr>
                        <w:tcW w:w="386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208"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885"/>
                          <w:jc w:val="right"/>
                          <w:rPr>
                            <w:rFonts w:ascii="宋体" w:hAnsi="宋体" w:cs="宋体" w:eastAsia="宋体" w:hint="default"/>
                            <w:sz w:val="21"/>
                            <w:szCs w:val="21"/>
                          </w:rPr>
                        </w:pPr>
                        <w:r>
                          <w:rPr>
                            <w:rFonts w:ascii="宋体" w:hAnsi="宋体" w:cs="宋体" w:eastAsia="宋体" w:hint="default"/>
                            <w:sz w:val="21"/>
                            <w:szCs w:val="21"/>
                          </w:rPr>
                          <w:t>税率</w:t>
                        </w:r>
                      </w:p>
                    </w:tc>
                    <w:tc>
                      <w:tcPr>
                        <w:tcW w:w="2628"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3" w:hRule="exact"/>
                    </w:trPr>
                    <w:tc>
                      <w:tcPr>
                        <w:tcW w:w="38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c>
                      <w:tcPr>
                        <w:tcW w:w="220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936"/>
                          <w:jc w:val="right"/>
                          <w:rPr>
                            <w:rFonts w:ascii="宋体" w:hAnsi="宋体" w:cs="宋体" w:eastAsia="宋体" w:hint="default"/>
                            <w:sz w:val="21"/>
                            <w:szCs w:val="21"/>
                          </w:rPr>
                        </w:pPr>
                        <w:r>
                          <w:rPr>
                            <w:rFonts w:ascii="宋体"/>
                            <w:sz w:val="21"/>
                          </w:rPr>
                          <w:t>15%</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439" w:hRule="exact"/>
                    </w:trPr>
                    <w:tc>
                      <w:tcPr>
                        <w:tcW w:w="38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河南辉煌软件有限公司</w:t>
                        </w:r>
                      </w:p>
                    </w:tc>
                    <w:tc>
                      <w:tcPr>
                        <w:tcW w:w="22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936"/>
                          <w:jc w:val="right"/>
                          <w:rPr>
                            <w:rFonts w:ascii="宋体" w:hAnsi="宋体" w:cs="宋体" w:eastAsia="宋体" w:hint="default"/>
                            <w:sz w:val="21"/>
                            <w:szCs w:val="21"/>
                          </w:rPr>
                        </w:pPr>
                        <w:r>
                          <w:rPr>
                            <w:rFonts w:ascii="宋体"/>
                            <w:sz w:val="21"/>
                          </w:rPr>
                          <w:t>15%</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3"/>
                          <w:ind w:left="4"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53" w:hRule="exact"/>
                    </w:trPr>
                    <w:tc>
                      <w:tcPr>
                        <w:tcW w:w="38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北京全路信通软件科技有限公司</w:t>
                        </w:r>
                      </w:p>
                    </w:tc>
                    <w:tc>
                      <w:tcPr>
                        <w:tcW w:w="220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936"/>
                          <w:jc w:val="right"/>
                          <w:rPr>
                            <w:rFonts w:ascii="宋体" w:hAnsi="宋体" w:cs="宋体" w:eastAsia="宋体" w:hint="default"/>
                            <w:sz w:val="21"/>
                            <w:szCs w:val="21"/>
                          </w:rPr>
                        </w:pPr>
                        <w:r>
                          <w:rPr>
                            <w:rFonts w:ascii="宋体"/>
                            <w:sz w:val="21"/>
                          </w:rPr>
                          <w:t>25%</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50" w:hRule="exact"/>
                    </w:trPr>
                    <w:tc>
                      <w:tcPr>
                        <w:tcW w:w="386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2208"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936"/>
                          <w:jc w:val="right"/>
                          <w:rPr>
                            <w:rFonts w:ascii="宋体" w:hAnsi="宋体" w:cs="宋体" w:eastAsia="宋体" w:hint="default"/>
                            <w:sz w:val="21"/>
                            <w:szCs w:val="21"/>
                          </w:rPr>
                        </w:pPr>
                        <w:r>
                          <w:rPr>
                            <w:rFonts w:ascii="宋体"/>
                            <w:sz w:val="21"/>
                          </w:rPr>
                          <w:t>15%</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353" w:hRule="exact"/>
                    </w:trPr>
                    <w:tc>
                      <w:tcPr>
                        <w:tcW w:w="38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天津信通铁路电气技术有限公司</w:t>
                        </w:r>
                      </w:p>
                    </w:tc>
                    <w:tc>
                      <w:tcPr>
                        <w:tcW w:w="220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936"/>
                          <w:jc w:val="right"/>
                          <w:rPr>
                            <w:rFonts w:ascii="宋体" w:hAnsi="宋体" w:cs="宋体" w:eastAsia="宋体" w:hint="default"/>
                            <w:sz w:val="21"/>
                            <w:szCs w:val="21"/>
                          </w:rPr>
                        </w:pPr>
                        <w:r>
                          <w:rPr>
                            <w:rFonts w:ascii="宋体"/>
                            <w:sz w:val="21"/>
                          </w:rPr>
                          <w:t>20%</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控股子公司的全资子公司</w:t>
                        </w:r>
                      </w:p>
                    </w:tc>
                  </w:tr>
                  <w:tr>
                    <w:trPr>
                      <w:trHeight w:val="353" w:hRule="exact"/>
                    </w:trPr>
                    <w:tc>
                      <w:tcPr>
                        <w:tcW w:w="38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北京国铁路阳软件有限公司</w:t>
                        </w:r>
                      </w:p>
                    </w:tc>
                    <w:tc>
                      <w:tcPr>
                        <w:tcW w:w="220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936"/>
                          <w:jc w:val="right"/>
                          <w:rPr>
                            <w:rFonts w:ascii="宋体" w:hAnsi="宋体" w:cs="宋体" w:eastAsia="宋体" w:hint="default"/>
                            <w:sz w:val="21"/>
                            <w:szCs w:val="21"/>
                          </w:rPr>
                        </w:pPr>
                        <w:r>
                          <w:rPr>
                            <w:rFonts w:ascii="宋体"/>
                            <w:sz w:val="21"/>
                          </w:rPr>
                          <w:t>25%</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控股子公司的全资子公司</w:t>
                        </w:r>
                      </w:p>
                    </w:tc>
                  </w:tr>
                  <w:tr>
                    <w:trPr>
                      <w:trHeight w:val="353" w:hRule="exact"/>
                    </w:trPr>
                    <w:tc>
                      <w:tcPr>
                        <w:tcW w:w="386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天津辉煌路阳科技有限公司</w:t>
                        </w:r>
                      </w:p>
                    </w:tc>
                    <w:tc>
                      <w:tcPr>
                        <w:tcW w:w="2208"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936"/>
                          <w:jc w:val="right"/>
                          <w:rPr>
                            <w:rFonts w:ascii="宋体" w:hAnsi="宋体" w:cs="宋体" w:eastAsia="宋体" w:hint="default"/>
                            <w:sz w:val="21"/>
                            <w:szCs w:val="21"/>
                          </w:rPr>
                        </w:pPr>
                        <w:r>
                          <w:rPr>
                            <w:rFonts w:ascii="宋体"/>
                            <w:sz w:val="21"/>
                          </w:rPr>
                          <w:t>25%</w:t>
                        </w:r>
                      </w:p>
                    </w:tc>
                    <w:tc>
                      <w:tcPr>
                        <w:tcW w:w="2628"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控股子公司的全资子公司</w:t>
                        </w:r>
                      </w:p>
                    </w:tc>
                  </w:tr>
                </w:tbl>
                <w:p>
                  <w:pPr/>
                </w:p>
              </w:txbxContent>
            </v:textbox>
            <w10:wrap type="none"/>
          </v:shape>
        </w:pict>
      </w:r>
      <w:r>
        <w:rPr>
          <w:rFonts w:ascii="宋体" w:hAnsi="宋体" w:cs="宋体" w:eastAsia="宋体" w:hint="default"/>
          <w:b/>
          <w:bCs/>
          <w:sz w:val="24"/>
          <w:szCs w:val="24"/>
        </w:rPr>
        <w:t>若公司同一税种在同一期间适用不同税率，应分别税率详细列示，并分别说明适用范围。</w:t>
      </w:r>
      <w:r>
        <w:rPr>
          <w:rFonts w:ascii="宋体" w:hAnsi="宋体" w:cs="宋体" w:eastAsia="宋体" w:hint="default"/>
          <w:b/>
          <w:bCs/>
          <w:w w:val="99"/>
          <w:sz w:val="24"/>
          <w:szCs w:val="24"/>
        </w:rPr>
        <w:t> </w:t>
      </w:r>
      <w:r>
        <w:rPr>
          <w:rFonts w:ascii="宋体" w:hAnsi="宋体" w:cs="宋体" w:eastAsia="宋体" w:hint="default"/>
          <w:sz w:val="24"/>
          <w:szCs w:val="24"/>
        </w:rPr>
        <w:t>各分公司、分厂执行的所得税税率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3"/>
        <w:spacing w:line="240" w:lineRule="auto"/>
        <w:ind w:right="3742"/>
        <w:jc w:val="left"/>
        <w:rPr>
          <w:b w:val="0"/>
          <w:bCs w:val="0"/>
        </w:rPr>
      </w:pPr>
      <w:r>
        <w:rPr>
          <w:rFonts w:ascii="Times New Roman" w:hAnsi="Times New Roman" w:cs="Times New Roman" w:eastAsia="Times New Roman" w:hint="default"/>
        </w:rPr>
        <w:t>2</w:t>
      </w:r>
      <w:r>
        <w:rPr/>
        <w:t>、税收优惠及批文</w:t>
      </w:r>
      <w:r>
        <w:rPr>
          <w:b w:val="0"/>
          <w:bCs w:val="0"/>
        </w:rPr>
      </w:r>
    </w:p>
    <w:p>
      <w:pPr>
        <w:pStyle w:val="BodyText"/>
        <w:spacing w:line="304" w:lineRule="auto" w:before="68"/>
        <w:ind w:right="1128" w:firstLine="559"/>
        <w:jc w:val="both"/>
      </w:pPr>
      <w:r>
        <w:rPr/>
        <w:t>增值税：按应税销售收入适用</w:t>
      </w:r>
      <w:r>
        <w:rPr>
          <w:rFonts w:ascii="宋体" w:hAnsi="宋体" w:cs="宋体" w:eastAsia="宋体" w:hint="default"/>
        </w:rPr>
        <w:t>17%</w:t>
      </w:r>
      <w:r>
        <w:rPr/>
        <w:t>的销项税率，扣除可以抵扣的进项税后缴纳。①本公 司经河南省信息产业厅、河南省国家税务局、河南省地方税务局联合下发的豫信</w:t>
      </w:r>
      <w:r>
        <w:rPr>
          <w:rFonts w:ascii="宋体" w:hAnsi="宋体" w:cs="宋体" w:eastAsia="宋体" w:hint="default"/>
        </w:rPr>
        <w:t>[2003]48</w:t>
      </w:r>
      <w:r>
        <w:rPr/>
        <w:t>号</w:t>
      </w:r>
      <w:r>
        <w:rPr>
          <w:spacing w:val="-88"/>
        </w:rPr>
        <w:t> </w:t>
      </w:r>
      <w:r>
        <w:rPr>
          <w:spacing w:val="-2"/>
        </w:rPr>
        <w:t>文批准为软件企业，取得编号为豫</w:t>
      </w:r>
      <w:r>
        <w:rPr>
          <w:rFonts w:ascii="宋体" w:hAnsi="宋体" w:cs="宋体" w:eastAsia="宋体" w:hint="default"/>
          <w:spacing w:val="-2"/>
        </w:rPr>
        <w:t>R-2003-0002</w:t>
      </w:r>
      <w:r>
        <w:rPr>
          <w:spacing w:val="-2"/>
        </w:rPr>
        <w:t>的软件企业认定证书；②本公司之全资子公司</w:t>
      </w:r>
      <w:r>
        <w:rPr>
          <w:spacing w:val="-109"/>
        </w:rPr>
        <w:t> </w:t>
      </w:r>
      <w:r>
        <w:rPr>
          <w:spacing w:val="-109"/>
        </w:rPr>
      </w:r>
      <w:r>
        <w:rPr>
          <w:spacing w:val="2"/>
        </w:rPr>
        <w:t>河南辉煌软件有限公司由河南省信息产业厅认定为软件企业，并取得编号为豫</w:t>
      </w:r>
      <w:r>
        <w:rPr>
          <w:rFonts w:ascii="宋体" w:hAnsi="宋体" w:cs="宋体" w:eastAsia="宋体" w:hint="default"/>
          <w:spacing w:val="2"/>
        </w:rPr>
        <w:t>R-2006-0039</w:t>
      </w:r>
      <w:r>
        <w:rPr>
          <w:rFonts w:ascii="宋体" w:hAnsi="宋体" w:cs="宋体" w:eastAsia="宋体" w:hint="default"/>
          <w:spacing w:val="-79"/>
        </w:rPr>
        <w:t> </w:t>
      </w:r>
      <w:r>
        <w:rPr/>
        <w:t>的软件企业认定证书；③公司之子公司北京全路信通软件科技有限公司由北京市经济和信息</w:t>
      </w:r>
      <w:r>
        <w:rPr>
          <w:spacing w:val="-91"/>
        </w:rPr>
        <w:t> </w:t>
      </w:r>
      <w:r>
        <w:rPr>
          <w:spacing w:val="-91"/>
        </w:rPr>
      </w:r>
      <w:r>
        <w:rPr>
          <w:spacing w:val="-2"/>
        </w:rPr>
        <w:t>化委员会认定为软件企业，并取得编号为京</w:t>
      </w:r>
      <w:r>
        <w:rPr>
          <w:rFonts w:ascii="宋体" w:hAnsi="宋体" w:cs="宋体" w:eastAsia="宋体" w:hint="default"/>
          <w:spacing w:val="-2"/>
        </w:rPr>
        <w:t>R-2011-0302</w:t>
      </w:r>
      <w:r>
        <w:rPr>
          <w:spacing w:val="-2"/>
        </w:rPr>
        <w:t>的软件企业认定证书；④公司之间接</w:t>
      </w:r>
      <w:r>
        <w:rPr>
          <w:spacing w:val="-110"/>
        </w:rPr>
        <w:t> </w:t>
      </w:r>
      <w:r>
        <w:rPr>
          <w:spacing w:val="-110"/>
        </w:rPr>
      </w:r>
      <w:r>
        <w:rPr/>
        <w:t>控股子公司北京国铁路阳软件有限公司由北京市经济和信息化委员会认定为软件企业，并取</w:t>
      </w:r>
      <w:r>
        <w:rPr>
          <w:spacing w:val="-91"/>
        </w:rPr>
        <w:t> </w:t>
      </w:r>
      <w:r>
        <w:rPr>
          <w:spacing w:val="-91"/>
        </w:rPr>
      </w:r>
      <w:r>
        <w:rPr/>
        <w:t>得编号为京</w:t>
      </w:r>
      <w:r>
        <w:rPr>
          <w:rFonts w:ascii="宋体" w:hAnsi="宋体" w:cs="宋体" w:eastAsia="宋体" w:hint="default"/>
        </w:rPr>
        <w:t>R-2012-0024</w:t>
      </w:r>
      <w:r>
        <w:rPr/>
        <w:t>的软件企业认定证书；以上公司根据国务院国发</w:t>
      </w:r>
      <w:r>
        <w:rPr>
          <w:rFonts w:ascii="宋体" w:hAnsi="宋体" w:cs="宋体" w:eastAsia="宋体" w:hint="default"/>
        </w:rPr>
        <w:t>[2011]4</w:t>
      </w:r>
      <w:r>
        <w:rPr>
          <w:rFonts w:ascii="宋体" w:hAnsi="宋体" w:cs="宋体" w:eastAsia="宋体" w:hint="default"/>
          <w:spacing w:val="-33"/>
        </w:rPr>
        <w:t> </w:t>
      </w:r>
      <w:r>
        <w:rPr>
          <w:spacing w:val="-9"/>
        </w:rPr>
        <w:t>号《国务院</w:t>
      </w:r>
      <w:r>
        <w:rPr/>
        <w:t> 关于印发进一步鼓励软件产业和集成电路产业发展若干政策的通知》及财政部、国家税务总</w:t>
      </w:r>
      <w:r>
        <w:rPr>
          <w:spacing w:val="-91"/>
        </w:rPr>
        <w:t> </w:t>
      </w:r>
      <w:r>
        <w:rPr>
          <w:spacing w:val="-91"/>
        </w:rPr>
      </w:r>
      <w:r>
        <w:rPr>
          <w:spacing w:val="-2"/>
        </w:rPr>
        <w:t>局下发的财税</w:t>
      </w:r>
      <w:r>
        <w:rPr>
          <w:rFonts w:ascii="宋体" w:hAnsi="宋体" w:cs="宋体" w:eastAsia="宋体" w:hint="default"/>
          <w:spacing w:val="-2"/>
        </w:rPr>
        <w:t>[2011]100</w:t>
      </w:r>
      <w:r>
        <w:rPr>
          <w:spacing w:val="-2"/>
        </w:rPr>
        <w:t>号《关于软件产品增值税政策的通知》的规定，对增值税一般纳税人</w:t>
      </w:r>
      <w:r>
        <w:rPr>
          <w:spacing w:val="-110"/>
        </w:rPr>
        <w:t> </w:t>
      </w:r>
      <w:r>
        <w:rPr>
          <w:spacing w:val="-110"/>
        </w:rPr>
      </w:r>
      <w:r>
        <w:rPr/>
        <w:t>销售其自行开发生产的软件产品，实际税负超过</w:t>
      </w:r>
      <w:r>
        <w:rPr>
          <w:rFonts w:ascii="宋体" w:hAnsi="宋体" w:cs="宋体" w:eastAsia="宋体" w:hint="default"/>
        </w:rPr>
        <w:t>3%</w:t>
      </w:r>
      <w:r>
        <w:rPr/>
        <w:t>的部分即征即退。</w:t>
      </w:r>
    </w:p>
    <w:p>
      <w:pPr>
        <w:pStyle w:val="BodyText"/>
        <w:spacing w:line="304" w:lineRule="auto"/>
        <w:ind w:right="1129" w:firstLine="559"/>
        <w:jc w:val="both"/>
      </w:pPr>
      <w:r>
        <w:rPr/>
        <w:t>根据豫科</w:t>
      </w:r>
      <w:r>
        <w:rPr>
          <w:rFonts w:ascii="宋体" w:hAnsi="宋体" w:cs="宋体" w:eastAsia="宋体" w:hint="default"/>
        </w:rPr>
        <w:t>[2008]175</w:t>
      </w:r>
      <w:r>
        <w:rPr>
          <w:rFonts w:ascii="宋体" w:hAnsi="宋体" w:cs="宋体" w:eastAsia="宋体" w:hint="default"/>
          <w:spacing w:val="-40"/>
        </w:rPr>
        <w:t> </w:t>
      </w:r>
      <w:r>
        <w:rPr/>
        <w:t>号文，本公司被认定为河南省第一批高新技术企业，根据《中华人 </w:t>
      </w:r>
      <w:r>
        <w:rPr>
          <w:spacing w:val="3"/>
        </w:rPr>
        <w:t>民共和国企业所得税法》的规定，公司 </w:t>
      </w:r>
      <w:r>
        <w:rPr>
          <w:rFonts w:ascii="宋体" w:hAnsi="宋体" w:cs="宋体" w:eastAsia="宋体" w:hint="default"/>
        </w:rPr>
        <w:t>2008 </w:t>
      </w:r>
      <w:r>
        <w:rPr/>
        <w:t>年－</w:t>
      </w:r>
      <w:r>
        <w:rPr>
          <w:rFonts w:ascii="宋体" w:hAnsi="宋体" w:cs="宋体" w:eastAsia="宋体" w:hint="default"/>
        </w:rPr>
        <w:t>2010 </w:t>
      </w:r>
      <w:r>
        <w:rPr>
          <w:spacing w:val="3"/>
        </w:rPr>
        <w:t>年所得税适用税率为</w:t>
      </w:r>
      <w:r>
        <w:rPr>
          <w:spacing w:val="57"/>
        </w:rPr>
        <w:t> </w:t>
      </w:r>
      <w:r>
        <w:rPr>
          <w:rFonts w:ascii="宋体" w:hAnsi="宋体" w:cs="宋体" w:eastAsia="宋体" w:hint="default"/>
        </w:rPr>
        <w:t>15%</w:t>
      </w:r>
      <w:r>
        <w:rPr/>
        <w:t>。公司于 </w:t>
      </w:r>
      <w:r>
        <w:rPr>
          <w:rFonts w:ascii="宋体" w:hAnsi="宋体" w:cs="宋体" w:eastAsia="宋体" w:hint="default"/>
        </w:rPr>
        <w:t>2012 </w:t>
      </w:r>
      <w:r>
        <w:rPr/>
        <w:t>年 </w:t>
      </w:r>
      <w:r>
        <w:rPr>
          <w:rFonts w:ascii="宋体" w:hAnsi="宋体" w:cs="宋体" w:eastAsia="宋体" w:hint="default"/>
        </w:rPr>
        <w:t>2 </w:t>
      </w:r>
      <w:r>
        <w:rPr/>
        <w:t>月</w:t>
      </w:r>
      <w:r>
        <w:rPr>
          <w:rFonts w:ascii="宋体" w:hAnsi="宋体" w:cs="宋体" w:eastAsia="宋体" w:hint="default"/>
        </w:rPr>
        <w:t>16</w:t>
      </w:r>
      <w:r>
        <w:rPr>
          <w:rFonts w:ascii="宋体" w:hAnsi="宋体" w:cs="宋体" w:eastAsia="宋体" w:hint="default"/>
          <w:spacing w:val="14"/>
        </w:rPr>
        <w:t> </w:t>
      </w:r>
      <w:r>
        <w:rPr>
          <w:spacing w:val="-3"/>
        </w:rPr>
        <w:t>日通过高新技术企业复审，收到河南省科学技术厅、河南省财政厅、河南省</w:t>
      </w:r>
    </w:p>
    <w:p>
      <w:pPr>
        <w:pStyle w:val="BodyText"/>
        <w:spacing w:line="307" w:lineRule="auto"/>
        <w:ind w:right="0"/>
        <w:jc w:val="left"/>
      </w:pPr>
      <w:r>
        <w:rPr>
          <w:spacing w:val="-2"/>
        </w:rPr>
        <w:t>国家税务局、河南省地方税务局联合下发的高新技术企业证书，证书编号：</w:t>
      </w:r>
      <w:r>
        <w:rPr>
          <w:rFonts w:ascii="宋体" w:hAnsi="宋体" w:cs="宋体" w:eastAsia="宋体" w:hint="default"/>
          <w:spacing w:val="-2"/>
        </w:rPr>
        <w:t>GF201141000031</w:t>
      </w:r>
      <w:r>
        <w:rPr>
          <w:spacing w:val="-2"/>
        </w:rPr>
        <w:t>，</w:t>
      </w:r>
      <w:r>
        <w:rPr>
          <w:spacing w:val="-103"/>
        </w:rPr>
        <w:t> </w:t>
      </w:r>
      <w:r>
        <w:rPr/>
        <w:t>公司企业所得税 </w:t>
      </w:r>
      <w:r>
        <w:rPr>
          <w:rFonts w:ascii="宋体" w:hAnsi="宋体" w:cs="宋体" w:eastAsia="宋体" w:hint="default"/>
        </w:rPr>
        <w:t>2011-2013</w:t>
      </w:r>
      <w:r>
        <w:rPr/>
        <w:t>年度适用税率为 </w:t>
      </w:r>
      <w:r>
        <w:rPr>
          <w:rFonts w:ascii="宋体" w:hAnsi="宋体" w:cs="宋体" w:eastAsia="宋体" w:hint="default"/>
        </w:rPr>
        <w:t>15%</w:t>
      </w:r>
      <w:r>
        <w:rPr/>
        <w:t>。</w:t>
      </w:r>
    </w:p>
    <w:p>
      <w:pPr>
        <w:pStyle w:val="BodyText"/>
        <w:spacing w:line="307" w:lineRule="auto" w:before="17"/>
        <w:ind w:right="1124" w:firstLine="559"/>
        <w:jc w:val="both"/>
      </w:pPr>
      <w:r>
        <w:rPr/>
        <w:t>根根据豫科</w:t>
      </w:r>
      <w:r>
        <w:rPr>
          <w:rFonts w:ascii="宋体" w:hAnsi="宋体" w:cs="宋体" w:eastAsia="宋体" w:hint="default"/>
        </w:rPr>
        <w:t>[2012]8</w:t>
      </w:r>
      <w:r>
        <w:rPr>
          <w:rFonts w:ascii="宋体" w:hAnsi="宋体" w:cs="宋体" w:eastAsia="宋体" w:hint="default"/>
          <w:spacing w:val="-39"/>
        </w:rPr>
        <w:t> </w:t>
      </w:r>
      <w:r>
        <w:rPr/>
        <w:t>号文，本公司之子公司辉煌软件被认定为高新技术企业，根据《中 </w:t>
      </w:r>
      <w:r>
        <w:rPr>
          <w:spacing w:val="3"/>
        </w:rPr>
        <w:t>华人民共和国企业所得税法》的规定，辉煌软件公司 </w:t>
      </w:r>
      <w:r>
        <w:rPr>
          <w:rFonts w:ascii="宋体" w:hAnsi="宋体" w:cs="宋体" w:eastAsia="宋体" w:hint="default"/>
        </w:rPr>
        <w:t>2012 </w:t>
      </w:r>
      <w:r>
        <w:rPr/>
        <w:t>年－</w:t>
      </w:r>
      <w:r>
        <w:rPr>
          <w:rFonts w:ascii="宋体" w:hAnsi="宋体" w:cs="宋体" w:eastAsia="宋体" w:hint="default"/>
        </w:rPr>
        <w:t>2014</w:t>
      </w:r>
      <w:r>
        <w:rPr>
          <w:rFonts w:ascii="宋体" w:hAnsi="宋体" w:cs="宋体" w:eastAsia="宋体" w:hint="default"/>
          <w:spacing w:val="30"/>
        </w:rPr>
        <w:t> </w:t>
      </w:r>
      <w:r>
        <w:rPr>
          <w:spacing w:val="4"/>
        </w:rPr>
        <w:t>年所得税适用税率为 </w:t>
      </w:r>
      <w:r>
        <w:rPr>
          <w:rFonts w:ascii="宋体" w:hAnsi="宋体" w:cs="宋体" w:eastAsia="宋体" w:hint="default"/>
        </w:rPr>
        <w:t>15%</w:t>
      </w:r>
      <w:r>
        <w:rPr/>
        <w:t>。</w:t>
      </w:r>
    </w:p>
    <w:p>
      <w:pPr>
        <w:pStyle w:val="BodyText"/>
        <w:spacing w:line="307" w:lineRule="auto" w:before="17"/>
        <w:ind w:right="1123" w:firstLine="559"/>
        <w:jc w:val="both"/>
      </w:pPr>
      <w:r>
        <w:rPr>
          <w:spacing w:val="-2"/>
        </w:rPr>
        <w:t>北京全路信通软件科技有限公司由北京市经济和信息化委员会认定为软件企业，并颁发</w:t>
      </w:r>
      <w:r>
        <w:rPr/>
        <w:t> </w:t>
      </w:r>
      <w:r>
        <w:rPr>
          <w:spacing w:val="9"/>
        </w:rPr>
        <w:t>编号为京</w:t>
      </w:r>
      <w:r>
        <w:rPr>
          <w:rFonts w:ascii="宋体" w:hAnsi="宋体" w:cs="宋体" w:eastAsia="宋体" w:hint="default"/>
          <w:spacing w:val="9"/>
        </w:rPr>
        <w:t>R-2011-0302</w:t>
      </w:r>
      <w:r>
        <w:rPr>
          <w:spacing w:val="9"/>
        </w:rPr>
        <w:t>的软件软件企业认定证书，根据财政部、国家税务总局下发的财税</w:t>
      </w:r>
      <w:r>
        <w:rPr/>
      </w:r>
    </w:p>
    <w:p>
      <w:pPr>
        <w:spacing w:after="0" w:line="307" w:lineRule="auto"/>
        <w:jc w:val="both"/>
        <w:sectPr>
          <w:pgSz w:w="11910" w:h="16840"/>
          <w:pgMar w:header="745" w:footer="1312" w:top="1060" w:bottom="1500" w:left="980" w:right="0"/>
        </w:sectPr>
      </w:pPr>
    </w:p>
    <w:p>
      <w:pPr>
        <w:spacing w:line="240" w:lineRule="auto" w:before="6"/>
        <w:rPr>
          <w:rFonts w:ascii="宋体" w:hAnsi="宋体" w:cs="宋体" w:eastAsia="宋体" w:hint="default"/>
          <w:sz w:val="29"/>
          <w:szCs w:val="29"/>
        </w:rPr>
      </w:pPr>
      <w:r>
        <w:rPr/>
        <w:pict>
          <v:shape style="position:absolute;margin-left:460.320007pt;margin-top:764.919983pt;width:135.0pt;height:77pt;mso-position-horizontal-relative:page;mso-position-vertical-relative:page;z-index:-805960" type="#_x0000_t75" stroked="false">
            <v:imagedata r:id="rId15" o:title=""/>
          </v:shape>
        </w:pict>
      </w:r>
    </w:p>
    <w:p>
      <w:pPr>
        <w:pStyle w:val="BodyText"/>
        <w:spacing w:line="304" w:lineRule="auto" w:before="26"/>
        <w:ind w:right="1135"/>
        <w:jc w:val="both"/>
      </w:pPr>
      <w:r>
        <w:rPr>
          <w:rFonts w:ascii="宋体" w:hAnsi="宋体" w:cs="宋体" w:eastAsia="宋体" w:hint="default"/>
        </w:rPr>
        <w:t>[2012]27</w:t>
      </w:r>
      <w:r>
        <w:rPr/>
        <w:t>号《关于进一步鼓励软件产业和集成电路产业发展企业所得税政策的通知》，公司</w:t>
      </w:r>
      <w:r>
        <w:rPr>
          <w:spacing w:val="-93"/>
        </w:rPr>
        <w:t> </w:t>
      </w:r>
      <w:r>
        <w:rPr>
          <w:spacing w:val="-93"/>
        </w:rPr>
      </w:r>
      <w:r>
        <w:rPr/>
        <w:t>自获利年度起享受所得税“两免三减半”的优惠政策，公司</w:t>
      </w:r>
      <w:r>
        <w:rPr>
          <w:rFonts w:ascii="宋体" w:hAnsi="宋体" w:cs="宋体" w:eastAsia="宋体" w:hint="default"/>
        </w:rPr>
        <w:t>2012</w:t>
      </w:r>
      <w:r>
        <w:rPr/>
        <w:t>年度开始获利，因未获得税</w:t>
      </w:r>
      <w:r>
        <w:rPr>
          <w:spacing w:val="-89"/>
        </w:rPr>
        <w:t> </w:t>
      </w:r>
      <w:r>
        <w:rPr>
          <w:spacing w:val="-89"/>
        </w:rPr>
      </w:r>
      <w:r>
        <w:rPr/>
        <w:t>务机关相关批准所得税暂按</w:t>
      </w:r>
      <w:r>
        <w:rPr>
          <w:rFonts w:ascii="宋体" w:hAnsi="宋体" w:cs="宋体" w:eastAsia="宋体" w:hint="default"/>
        </w:rPr>
        <w:t>25%</w:t>
      </w:r>
      <w:r>
        <w:rPr/>
        <w:t>预缴。</w:t>
      </w:r>
    </w:p>
    <w:p>
      <w:pPr>
        <w:pStyle w:val="BodyText"/>
        <w:spacing w:line="307" w:lineRule="auto"/>
        <w:ind w:right="1118" w:firstLine="559"/>
        <w:jc w:val="left"/>
      </w:pPr>
      <w:r>
        <w:rPr>
          <w:spacing w:val="4"/>
        </w:rPr>
        <w:t>本公司之控股子公司北京国铁路阳技术有限公司经北京市科学技术委员会认证为高新</w:t>
      </w:r>
      <w:r>
        <w:rPr/>
        <w:t> 技术企业，</w:t>
      </w:r>
      <w:r>
        <w:rPr>
          <w:rFonts w:ascii="宋体" w:hAnsi="宋体" w:cs="宋体" w:eastAsia="宋体" w:hint="default"/>
        </w:rPr>
        <w:t>2011</w:t>
      </w:r>
      <w:r>
        <w:rPr>
          <w:rFonts w:ascii="宋体" w:hAnsi="宋体" w:cs="宋体" w:eastAsia="宋体" w:hint="default"/>
          <w:spacing w:val="36"/>
        </w:rPr>
        <w:t> </w:t>
      </w:r>
      <w:r>
        <w:rPr/>
        <w:t>年通过高新技术企业复审，高新技术企业证书编号</w:t>
      </w:r>
      <w:r>
        <w:rPr>
          <w:rFonts w:ascii="宋体" w:hAnsi="宋体" w:cs="宋体" w:eastAsia="宋体" w:hint="default"/>
        </w:rPr>
        <w:t>:GR201111000131</w:t>
      </w:r>
      <w:r>
        <w:rPr/>
        <w:t>。根据</w:t>
      </w:r>
    </w:p>
    <w:p>
      <w:pPr>
        <w:pStyle w:val="BodyText"/>
        <w:spacing w:line="307" w:lineRule="auto" w:before="17"/>
        <w:ind w:left="712" w:right="0" w:hanging="560"/>
        <w:jc w:val="left"/>
      </w:pPr>
      <w:r>
        <w:rPr/>
        <w:t>《中华人民共和国企业所得税法》的规定，报告期内所得税适用税率为</w:t>
      </w:r>
      <w:r>
        <w:rPr>
          <w:spacing w:val="1"/>
        </w:rPr>
        <w:t> </w:t>
      </w:r>
      <w:r>
        <w:rPr>
          <w:rFonts w:ascii="宋体" w:hAnsi="宋体" w:cs="宋体" w:eastAsia="宋体" w:hint="default"/>
        </w:rPr>
        <w:t>15%</w:t>
      </w:r>
      <w:r>
        <w:rPr/>
        <w:t>。 </w:t>
      </w:r>
      <w:r>
        <w:rPr>
          <w:spacing w:val="-2"/>
        </w:rPr>
        <w:t>天津信通铁路电气技术有限公司为符合条件的小型微利企业，根据《中华人民共和国企</w:t>
      </w:r>
    </w:p>
    <w:p>
      <w:pPr>
        <w:pStyle w:val="BodyText"/>
        <w:spacing w:line="304" w:lineRule="auto" w:before="19"/>
        <w:ind w:left="712" w:right="0" w:hanging="560"/>
        <w:jc w:val="left"/>
      </w:pPr>
      <w:r>
        <w:rPr/>
        <w:t>业所得税法》的规定，公司所得税适用税率为</w:t>
      </w:r>
      <w:r>
        <w:rPr>
          <w:spacing w:val="1"/>
        </w:rPr>
        <w:t> </w:t>
      </w:r>
      <w:r>
        <w:rPr>
          <w:rFonts w:ascii="宋体" w:hAnsi="宋体" w:cs="宋体" w:eastAsia="宋体" w:hint="default"/>
        </w:rPr>
        <w:t>20%</w:t>
      </w:r>
      <w:r>
        <w:rPr/>
        <w:t>。 </w:t>
      </w:r>
      <w:r>
        <w:rPr>
          <w:spacing w:val="-2"/>
        </w:rPr>
        <w:t>北京国铁路阳软件有限公司由北京市经济和信息化委员会认定为软件企业，并颁发编号</w:t>
      </w:r>
    </w:p>
    <w:p>
      <w:pPr>
        <w:pStyle w:val="BodyText"/>
        <w:spacing w:line="304" w:lineRule="auto"/>
        <w:ind w:right="1131"/>
        <w:jc w:val="both"/>
      </w:pPr>
      <w:r>
        <w:rPr>
          <w:spacing w:val="-2"/>
        </w:rPr>
        <w:t>为京</w:t>
      </w:r>
      <w:r>
        <w:rPr>
          <w:rFonts w:ascii="宋体" w:hAnsi="宋体" w:cs="宋体" w:eastAsia="宋体" w:hint="default"/>
          <w:spacing w:val="-2"/>
        </w:rPr>
        <w:t>R-2012-0024</w:t>
      </w:r>
      <w:r>
        <w:rPr>
          <w:spacing w:val="-2"/>
        </w:rPr>
        <w:t>的软件软件企业认定证书，根据财政部、国家税务总局下发的财税</w:t>
      </w:r>
      <w:r>
        <w:rPr>
          <w:rFonts w:ascii="宋体" w:hAnsi="宋体" w:cs="宋体" w:eastAsia="宋体" w:hint="default"/>
          <w:spacing w:val="-2"/>
        </w:rPr>
        <w:t>[2012]27</w:t>
      </w:r>
      <w:r>
        <w:rPr>
          <w:rFonts w:ascii="宋体" w:hAnsi="宋体" w:cs="宋体" w:eastAsia="宋体" w:hint="default"/>
          <w:spacing w:val="-102"/>
        </w:rPr>
        <w:t> </w:t>
      </w:r>
      <w:r>
        <w:rPr/>
        <w:t>号《关于进一步鼓励软件产业和集成电路产业发展企业所得税政策的通知》，公司自获利年</w:t>
      </w:r>
      <w:r>
        <w:rPr>
          <w:spacing w:val="-91"/>
        </w:rPr>
        <w:t> </w:t>
      </w:r>
      <w:r>
        <w:rPr>
          <w:spacing w:val="-91"/>
        </w:rPr>
      </w:r>
      <w:r>
        <w:rPr/>
        <w:t>度起享受所得税“两免三减半”的优惠政策，公司</w:t>
      </w:r>
      <w:r>
        <w:rPr>
          <w:rFonts w:ascii="宋体" w:hAnsi="宋体" w:cs="宋体" w:eastAsia="宋体" w:hint="default"/>
        </w:rPr>
        <w:t>2012</w:t>
      </w:r>
      <w:r>
        <w:rPr/>
        <w:t>年度开始获利，因未获得税务机关批</w:t>
      </w:r>
      <w:r>
        <w:rPr>
          <w:spacing w:val="-89"/>
        </w:rPr>
        <w:t> </w:t>
      </w:r>
      <w:r>
        <w:rPr>
          <w:spacing w:val="-89"/>
        </w:rPr>
      </w:r>
      <w:r>
        <w:rPr/>
        <w:t>准所得税暂按</w:t>
      </w:r>
      <w:r>
        <w:rPr>
          <w:rFonts w:ascii="宋体" w:hAnsi="宋体" w:cs="宋体" w:eastAsia="宋体" w:hint="default"/>
        </w:rPr>
        <w:t>25%</w:t>
      </w:r>
      <w:r>
        <w:rPr/>
        <w:t>预缴。</w:t>
      </w:r>
    </w:p>
    <w:p>
      <w:pPr>
        <w:pStyle w:val="Heading3"/>
        <w:spacing w:line="240" w:lineRule="auto" w:before="22"/>
        <w:ind w:right="0"/>
        <w:jc w:val="both"/>
        <w:rPr>
          <w:b w:val="0"/>
          <w:bCs w:val="0"/>
        </w:rPr>
      </w:pPr>
      <w:r>
        <w:rPr>
          <w:rFonts w:ascii="Times New Roman" w:hAnsi="Times New Roman" w:cs="Times New Roman" w:eastAsia="Times New Roman" w:hint="default"/>
        </w:rPr>
        <w:t>3</w:t>
      </w:r>
      <w:r>
        <w:rPr/>
        <w:t>、其他说明</w:t>
      </w:r>
      <w:r>
        <w:rPr>
          <w:b w:val="0"/>
          <w:bCs w:val="0"/>
        </w:rPr>
      </w:r>
    </w:p>
    <w:p>
      <w:pPr>
        <w:pStyle w:val="Heading3"/>
        <w:spacing w:line="312" w:lineRule="auto" w:before="15"/>
        <w:ind w:right="7622" w:firstLine="420"/>
        <w:jc w:val="left"/>
        <w:rPr>
          <w:b w:val="0"/>
          <w:bCs w:val="0"/>
        </w:rPr>
      </w:pPr>
      <w:r>
        <w:rPr>
          <w:rFonts w:ascii="宋体" w:hAnsi="宋体" w:cs="宋体" w:eastAsia="宋体" w:hint="default"/>
          <w:b w:val="0"/>
          <w:bCs w:val="0"/>
          <w:sz w:val="21"/>
          <w:szCs w:val="21"/>
        </w:rPr>
        <w:t>无</w:t>
      </w:r>
      <w:r>
        <w:rPr>
          <w:rFonts w:ascii="宋体" w:hAnsi="宋体" w:cs="宋体" w:eastAsia="宋体" w:hint="default"/>
          <w:b w:val="0"/>
          <w:bCs w:val="0"/>
          <w:w w:val="100"/>
          <w:sz w:val="21"/>
          <w:szCs w:val="21"/>
        </w:rPr>
        <w:t> </w:t>
      </w:r>
      <w:r>
        <w:rPr/>
        <w:t>六、企业合并及合并财务报表</w:t>
      </w:r>
      <w:r>
        <w:rPr>
          <w:w w:val="99"/>
        </w:rPr>
        <w:t> </w:t>
      </w:r>
      <w:r>
        <w:rPr>
          <w:rFonts w:ascii="Times New Roman" w:hAnsi="Times New Roman" w:cs="Times New Roman" w:eastAsia="Times New Roman" w:hint="default"/>
        </w:rPr>
        <w:t>1</w:t>
      </w:r>
      <w:r>
        <w:rPr/>
        <w:t>、子公司情况</w:t>
      </w:r>
      <w:r>
        <w:rPr>
          <w:b w:val="0"/>
          <w:bCs w:val="0"/>
        </w:rPr>
      </w:r>
    </w:p>
    <w:p>
      <w:pPr>
        <w:pStyle w:val="Heading3"/>
        <w:spacing w:line="321" w:lineRule="exact" w:before="0"/>
        <w:ind w:right="0"/>
        <w:jc w:val="both"/>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before="7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715"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2" w:right="108"/>
              <w:jc w:val="left"/>
              <w:rPr>
                <w:rFonts w:ascii="宋体" w:hAnsi="宋体" w:cs="宋体" w:eastAsia="宋体" w:hint="default"/>
                <w:sz w:val="18"/>
                <w:szCs w:val="18"/>
              </w:rPr>
            </w:pPr>
            <w:r>
              <w:rPr>
                <w:rFonts w:ascii="宋体" w:hAnsi="宋体" w:cs="宋体" w:eastAsia="宋体" w:hint="default"/>
                <w:sz w:val="18"/>
                <w:szCs w:val="18"/>
              </w:rPr>
              <w:t>河南辉 煌软件</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08"/>
              <w:jc w:val="left"/>
              <w:rPr>
                <w:rFonts w:ascii="宋体" w:hAnsi="宋体" w:cs="宋体" w:eastAsia="宋体" w:hint="default"/>
                <w:sz w:val="18"/>
                <w:szCs w:val="18"/>
              </w:rPr>
            </w:pPr>
            <w:r>
              <w:rPr>
                <w:rFonts w:ascii="宋体" w:hAnsi="宋体" w:cs="宋体" w:eastAsia="宋体" w:hint="default"/>
                <w:sz w:val="18"/>
                <w:szCs w:val="18"/>
              </w:rPr>
              <w:t>郑州高 新开发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07"/>
              <w:jc w:val="left"/>
              <w:rPr>
                <w:rFonts w:ascii="宋体" w:hAnsi="宋体" w:cs="宋体" w:eastAsia="宋体" w:hint="default"/>
                <w:sz w:val="18"/>
                <w:szCs w:val="18"/>
              </w:rPr>
            </w:pPr>
            <w:r>
              <w:rPr>
                <w:rFonts w:ascii="宋体" w:hAnsi="宋体" w:cs="宋体" w:eastAsia="宋体" w:hint="default"/>
                <w:sz w:val="18"/>
                <w:szCs w:val="18"/>
              </w:rPr>
              <w:t>软件产 品的开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4"/>
          <w:pgSz w:w="11910" w:h="16840"/>
          <w:pgMar w:footer="980" w:header="745" w:top="1060" w:bottom="1160" w:left="980" w:right="0"/>
          <w:pgNumType w:start="98"/>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2608"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98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60"/>
              <w:jc w:val="both"/>
              <w:rPr>
                <w:rFonts w:ascii="宋体" w:hAnsi="宋体" w:cs="宋体" w:eastAsia="宋体" w:hint="default"/>
                <w:sz w:val="18"/>
                <w:szCs w:val="18"/>
              </w:rPr>
            </w:pPr>
            <w:r>
              <w:rPr>
                <w:rFonts w:ascii="宋体" w:hAnsi="宋体" w:cs="宋体" w:eastAsia="宋体" w:hint="default"/>
                <w:sz w:val="18"/>
                <w:szCs w:val="18"/>
              </w:rPr>
              <w:t>区科学 大道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发及销 售</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8"/>
              <w:jc w:val="both"/>
              <w:rPr>
                <w:rFonts w:ascii="宋体" w:hAnsi="宋体" w:cs="宋体" w:eastAsia="宋体" w:hint="default"/>
                <w:sz w:val="18"/>
                <w:szCs w:val="18"/>
              </w:rPr>
            </w:pPr>
            <w:r>
              <w:rPr>
                <w:rFonts w:ascii="宋体" w:hAnsi="宋体" w:cs="宋体" w:eastAsia="宋体" w:hint="default"/>
                <w:sz w:val="18"/>
                <w:szCs w:val="18"/>
              </w:rPr>
              <w:t>北京全 路信通 软件科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 丰台区 南四环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p>
          <w:p>
            <w:pPr>
              <w:pStyle w:val="TableParagraph"/>
              <w:spacing w:line="309" w:lineRule="auto"/>
              <w:ind w:left="23" w:right="2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 </w:t>
            </w:r>
            <w:r>
              <w:rPr>
                <w:rFonts w:ascii="Times New Roman" w:hAnsi="Times New Roman" w:cs="Times New Roman" w:eastAsia="Times New Roman" w:hint="default"/>
                <w:sz w:val="18"/>
                <w:szCs w:val="18"/>
              </w:rPr>
              <w:t>602 </w:t>
            </w:r>
            <w:r>
              <w:rPr>
                <w:rFonts w:ascii="宋体" w:hAnsi="宋体" w:cs="宋体" w:eastAsia="宋体" w:hint="default"/>
                <w:sz w:val="18"/>
                <w:szCs w:val="18"/>
              </w:rPr>
              <w:t>室</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自主选 择经营 法律许 可的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line="316" w:lineRule="auto" w:before="49"/>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注：“持股比例”填列享有被投资单位权益份额的比例，“表决权比例”填列直接持有的比例和通过所控制的被投资单位间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接持有的比例。</w:t>
      </w:r>
    </w:p>
    <w:p>
      <w:pPr>
        <w:spacing w:before="60"/>
        <w:ind w:left="152" w:right="3742"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pStyle w:val="Heading3"/>
        <w:spacing w:line="240" w:lineRule="auto" w:before="145"/>
        <w:ind w:right="3742"/>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before="17"/>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before="7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223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北京国 铁路阳 技术有 限公司</w:t>
            </w:r>
          </w:p>
          <w:p>
            <w:pPr>
              <w:pStyle w:val="TableParagraph"/>
              <w:spacing w:line="316" w:lineRule="auto" w:before="19"/>
              <w:ind w:left="22" w:right="108"/>
              <w:jc w:val="left"/>
              <w:rPr>
                <w:rFonts w:ascii="宋体" w:hAnsi="宋体" w:cs="宋体" w:eastAsia="宋体" w:hint="default"/>
                <w:sz w:val="18"/>
                <w:szCs w:val="18"/>
              </w:rPr>
            </w:pPr>
            <w:r>
              <w:rPr>
                <w:rFonts w:ascii="宋体" w:hAnsi="宋体" w:cs="宋体" w:eastAsia="宋体" w:hint="default"/>
                <w:sz w:val="18"/>
                <w:szCs w:val="18"/>
              </w:rPr>
              <w:t>（简 称：国 铁路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北京市 丰台区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铁路信 号通信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铁路信 号通信 产品的 研发、 生产、 销售、 安装和</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64" w:right="0"/>
              <w:jc w:val="left"/>
              <w:rPr>
                <w:rFonts w:ascii="Times New Roman" w:hAnsi="Times New Roman" w:cs="Times New Roman" w:eastAsia="Times New Roman" w:hint="default"/>
                <w:sz w:val="18"/>
                <w:szCs w:val="18"/>
              </w:rPr>
            </w:pPr>
            <w:r>
              <w:rPr>
                <w:rFonts w:ascii="Times New Roman"/>
                <w:sz w:val="18"/>
              </w:rPr>
              <w:t>145,037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50.87%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50.87%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10" w:right="0"/>
              <w:jc w:val="left"/>
              <w:rPr>
                <w:rFonts w:ascii="Times New Roman" w:hAnsi="Times New Roman" w:cs="Times New Roman" w:eastAsia="Times New Roman" w:hint="default"/>
                <w:sz w:val="18"/>
                <w:szCs w:val="18"/>
              </w:rPr>
            </w:pPr>
            <w:r>
              <w:rPr>
                <w:rFonts w:ascii="Times New Roman"/>
                <w:sz w:val="18"/>
              </w:rPr>
              <w:t>48,091,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093.57</w:t>
            </w: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阳）</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维护</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天津信 通铁路 电气技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6" w:right="105"/>
              <w:jc w:val="both"/>
              <w:rPr>
                <w:rFonts w:ascii="宋体" w:hAnsi="宋体" w:cs="宋体" w:eastAsia="宋体" w:hint="default"/>
                <w:sz w:val="18"/>
                <w:szCs w:val="18"/>
              </w:rPr>
            </w:pPr>
            <w:r>
              <w:rPr>
                <w:rFonts w:ascii="宋体" w:hAnsi="宋体" w:cs="宋体" w:eastAsia="宋体" w:hint="default"/>
                <w:sz w:val="18"/>
                <w:szCs w:val="18"/>
              </w:rPr>
              <w:t>控股子 公司的 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天津市 东丽区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铁路专 用设 备、器 材研 究、制 造、批 发兼零 售及相 关技术 咨询服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北京国 铁路阳 软件有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控股子 公司的 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8"/>
              <w:jc w:val="left"/>
              <w:rPr>
                <w:rFonts w:ascii="宋体" w:hAnsi="宋体" w:cs="宋体" w:eastAsia="宋体" w:hint="default"/>
                <w:sz w:val="18"/>
                <w:szCs w:val="18"/>
              </w:rPr>
            </w:pPr>
            <w:r>
              <w:rPr>
                <w:rFonts w:ascii="宋体" w:hAnsi="宋体" w:cs="宋体" w:eastAsia="宋体" w:hint="default"/>
                <w:sz w:val="18"/>
                <w:szCs w:val="18"/>
              </w:rPr>
              <w:t>北京市 丰台区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6"/>
              <w:jc w:val="left"/>
              <w:rPr>
                <w:rFonts w:ascii="宋体" w:hAnsi="宋体" w:cs="宋体" w:eastAsia="宋体" w:hint="default"/>
                <w:sz w:val="18"/>
                <w:szCs w:val="18"/>
              </w:rPr>
            </w:pPr>
            <w:r>
              <w:rPr>
                <w:rFonts w:ascii="宋体" w:hAnsi="宋体" w:cs="宋体" w:eastAsia="宋体" w:hint="default"/>
                <w:sz w:val="18"/>
                <w:szCs w:val="18"/>
              </w:rPr>
              <w:t>软件服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7"/>
              <w:jc w:val="left"/>
              <w:rPr>
                <w:rFonts w:ascii="宋体" w:hAnsi="宋体" w:cs="宋体" w:eastAsia="宋体" w:hint="default"/>
                <w:sz w:val="18"/>
                <w:szCs w:val="18"/>
              </w:rPr>
            </w:pPr>
            <w:r>
              <w:rPr>
                <w:rFonts w:ascii="宋体" w:hAnsi="宋体" w:cs="宋体" w:eastAsia="宋体" w:hint="default"/>
                <w:sz w:val="18"/>
                <w:szCs w:val="18"/>
              </w:rPr>
              <w:t>应用软 件服务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天津辉 煌路阳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6" w:right="105"/>
              <w:jc w:val="both"/>
              <w:rPr>
                <w:rFonts w:ascii="宋体" w:hAnsi="宋体" w:cs="宋体" w:eastAsia="宋体" w:hint="default"/>
                <w:sz w:val="18"/>
                <w:szCs w:val="18"/>
              </w:rPr>
            </w:pPr>
            <w:r>
              <w:rPr>
                <w:rFonts w:ascii="宋体" w:hAnsi="宋体" w:cs="宋体" w:eastAsia="宋体" w:hint="default"/>
                <w:sz w:val="18"/>
                <w:szCs w:val="18"/>
              </w:rPr>
              <w:t>控股子 公司的 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天津市 津南区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铁路专 用设 备、器 材研 究、制 造、批 发兼零 售及相 关技术 咨询服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3742"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pStyle w:val="Heading3"/>
        <w:spacing w:line="240" w:lineRule="auto" w:before="148"/>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before="15"/>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line="290" w:lineRule="auto" w:before="88"/>
        <w:ind w:left="712" w:right="7314" w:hanging="5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、合并范围发生变更的说明</w:t>
      </w:r>
      <w:r>
        <w:rPr>
          <w:rFonts w:ascii="宋体" w:hAnsi="宋体" w:cs="宋体" w:eastAsia="宋体" w:hint="default"/>
          <w:b/>
          <w:bCs/>
          <w:w w:val="99"/>
          <w:sz w:val="24"/>
          <w:szCs w:val="24"/>
        </w:rPr>
        <w:t> </w:t>
      </w:r>
      <w:r>
        <w:rPr>
          <w:rFonts w:ascii="宋体" w:hAnsi="宋体" w:cs="宋体" w:eastAsia="宋体" w:hint="default"/>
          <w:sz w:val="24"/>
          <w:szCs w:val="24"/>
        </w:rPr>
        <w:t>合并报表范围发生变更说明</w:t>
      </w:r>
    </w:p>
    <w:p>
      <w:pPr>
        <w:pStyle w:val="BodyText"/>
        <w:spacing w:line="240" w:lineRule="auto" w:before="36"/>
        <w:ind w:left="712" w:right="3742"/>
        <w:jc w:val="left"/>
      </w:pPr>
      <w:r>
        <w:rPr/>
        <w:t>□ 适用</w:t>
      </w:r>
      <w:r>
        <w:rPr>
          <w:spacing w:val="-1"/>
        </w:rPr>
        <w:t> </w:t>
      </w:r>
      <w:r>
        <w:rPr/>
        <w:t>√不适用</w:t>
      </w:r>
    </w:p>
    <w:p>
      <w:pPr>
        <w:pStyle w:val="Heading3"/>
        <w:spacing w:line="240" w:lineRule="auto" w:before="85"/>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before="17"/>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before="17"/>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before="15"/>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before="17"/>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after="0"/>
        <w:jc w:val="left"/>
        <w:rPr>
          <w:rFonts w:ascii="宋体" w:hAnsi="宋体" w:cs="宋体" w:eastAsia="宋体" w:hint="default"/>
          <w:sz w:val="21"/>
          <w:szCs w:val="21"/>
        </w:rPr>
        <w:sectPr>
          <w:footerReference w:type="default" r:id="rId35"/>
          <w:pgSz w:w="11910" w:h="16840"/>
          <w:pgMar w:footer="1320" w:header="745" w:top="1060" w:bottom="1520" w:left="980" w:right="0"/>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36"/>
          <w:pgSz w:w="11910" w:h="16840"/>
          <w:pgMar w:footer="1251" w:header="745" w:top="1060" w:bottom="1440" w:left="980" w:right="0"/>
          <w:pgNumType w:start="101"/>
        </w:sectPr>
      </w:pPr>
    </w:p>
    <w:p>
      <w:pPr>
        <w:pStyle w:val="Heading3"/>
        <w:spacing w:line="240" w:lineRule="auto"/>
        <w:ind w:right="-19"/>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before="17"/>
        <w:ind w:left="573" w:right="-19"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19"/>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before="15"/>
        <w:ind w:left="573" w:right="-19"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19"/>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pStyle w:val="Heading3"/>
        <w:spacing w:line="312" w:lineRule="auto" w:before="17"/>
        <w:ind w:right="1185" w:firstLine="420"/>
        <w:jc w:val="left"/>
        <w:rPr>
          <w:b w:val="0"/>
          <w:bCs w:val="0"/>
        </w:rPr>
      </w:pPr>
      <w:r>
        <w:rPr>
          <w:rFonts w:ascii="宋体" w:hAnsi="宋体" w:cs="宋体" w:eastAsia="宋体" w:hint="default"/>
          <w:b w:val="0"/>
          <w:bCs w:val="0"/>
          <w:sz w:val="21"/>
          <w:szCs w:val="21"/>
        </w:rPr>
        <w:t>无</w:t>
      </w:r>
      <w:r>
        <w:rPr>
          <w:rFonts w:ascii="宋体" w:hAnsi="宋体" w:cs="宋体" w:eastAsia="宋体" w:hint="default"/>
          <w:b w:val="0"/>
          <w:bCs w:val="0"/>
          <w:w w:val="100"/>
          <w:sz w:val="21"/>
          <w:szCs w:val="21"/>
        </w:rPr>
        <w:t> </w:t>
      </w:r>
      <w:r>
        <w:rPr/>
        <w:t>七、合并财务报表主要项目注释</w:t>
      </w:r>
      <w:r>
        <w:rPr>
          <w:w w:val="99"/>
        </w:rPr>
        <w:t> </w:t>
      </w:r>
      <w:r>
        <w:rPr>
          <w:rFonts w:ascii="Times New Roman" w:hAnsi="Times New Roman" w:cs="Times New Roman" w:eastAsia="Times New Roman" w:hint="default"/>
        </w:rPr>
        <w:t>1</w:t>
      </w:r>
      <w:r>
        <w:rPr/>
        <w:t>、货币资金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5"/>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731" w:space="4098"/>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0"/>
        <w:gridCol w:w="1261"/>
        <w:gridCol w:w="1080"/>
        <w:gridCol w:w="1757"/>
        <w:gridCol w:w="1327"/>
        <w:gridCol w:w="932"/>
        <w:gridCol w:w="1594"/>
      </w:tblGrid>
      <w:tr>
        <w:trPr>
          <w:trHeight w:val="206" w:hRule="exact"/>
        </w:trPr>
        <w:tc>
          <w:tcPr>
            <w:tcW w:w="1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0" w:hRule="exact"/>
        </w:trPr>
        <w:tc>
          <w:tcPr>
            <w:tcW w:w="16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98"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620" w:type="dxa"/>
            <w:vMerge/>
            <w:tcBorders>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06"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20"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47"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0"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46"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66"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06" w:hRule="exact"/>
        </w:trPr>
        <w:tc>
          <w:tcPr>
            <w:tcW w:w="1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757"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现金</w:t>
            </w:r>
            <w:r>
              <w:rPr>
                <w:rFonts w:ascii="Times New Roman" w:hAnsi="Times New Roman" w:cs="Times New Roman" w:eastAsia="Times New Roman" w:hint="default"/>
                <w:sz w:val="21"/>
                <w:szCs w:val="21"/>
              </w:rPr>
              <w:t>:</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75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60,874.50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92,656.01</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75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60,874.50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92,656.01</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254,690,514.41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218,071,684.53</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254,690,514.41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218,071,684.53</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13,048,915.13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16,024,000.16</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13,048,915.13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16,024,000.16</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267,800,304.04</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234,188,340.70</w:t>
            </w:r>
          </w:p>
        </w:tc>
      </w:tr>
    </w:tbl>
    <w:p>
      <w:pPr>
        <w:spacing w:line="240" w:lineRule="auto" w:before="2"/>
        <w:rPr>
          <w:rFonts w:ascii="宋体" w:hAnsi="宋体" w:cs="宋体" w:eastAsia="宋体" w:hint="default"/>
          <w:sz w:val="20"/>
          <w:szCs w:val="20"/>
        </w:rPr>
      </w:pPr>
    </w:p>
    <w:p>
      <w:pPr>
        <w:spacing w:line="273" w:lineRule="auto" w:before="36"/>
        <w:ind w:left="152" w:right="1107" w:firstLine="420"/>
        <w:jc w:val="both"/>
        <w:rPr>
          <w:rFonts w:ascii="宋体" w:hAnsi="宋体" w:cs="宋体" w:eastAsia="宋体" w:hint="default"/>
          <w:sz w:val="21"/>
          <w:szCs w:val="21"/>
        </w:rPr>
      </w:pPr>
      <w:r>
        <w:rPr>
          <w:rFonts w:ascii="宋体" w:hAnsi="宋体" w:cs="宋体" w:eastAsia="宋体" w:hint="default"/>
          <w:sz w:val="21"/>
          <w:szCs w:val="21"/>
        </w:rPr>
        <w:t>期初其他货币资金中有</w:t>
      </w:r>
      <w:r>
        <w:rPr>
          <w:rFonts w:ascii="宋体" w:hAnsi="宋体" w:cs="宋体" w:eastAsia="宋体" w:hint="default"/>
          <w:sz w:val="21"/>
          <w:szCs w:val="21"/>
        </w:rPr>
        <w:t>11,084,000.16</w:t>
      </w:r>
      <w:r>
        <w:rPr>
          <w:rFonts w:ascii="宋体" w:hAnsi="宋体" w:cs="宋体" w:eastAsia="宋体" w:hint="default"/>
          <w:sz w:val="21"/>
          <w:szCs w:val="21"/>
        </w:rPr>
        <w:t>元保函保证金和</w:t>
      </w:r>
      <w:r>
        <w:rPr>
          <w:rFonts w:ascii="宋体" w:hAnsi="宋体" w:cs="宋体" w:eastAsia="宋体" w:hint="default"/>
          <w:sz w:val="21"/>
          <w:szCs w:val="21"/>
        </w:rPr>
        <w:t>2,620,000.00</w:t>
      </w:r>
      <w:r>
        <w:rPr>
          <w:rFonts w:ascii="宋体" w:hAnsi="宋体" w:cs="宋体" w:eastAsia="宋体" w:hint="default"/>
          <w:sz w:val="21"/>
          <w:szCs w:val="21"/>
        </w:rPr>
        <w:t>元期限超过三个月的承兑保证金</w:t>
      </w:r>
      <w:r>
        <w:rPr>
          <w:rFonts w:ascii="宋体" w:hAnsi="宋体" w:cs="宋体" w:eastAsia="宋体" w:hint="default"/>
          <w:w w:val="100"/>
          <w:sz w:val="21"/>
          <w:szCs w:val="21"/>
        </w:rPr>
        <w:t> </w:t>
      </w:r>
      <w:r>
        <w:rPr>
          <w:rFonts w:ascii="宋体" w:hAnsi="宋体" w:cs="宋体" w:eastAsia="宋体" w:hint="default"/>
          <w:sz w:val="21"/>
          <w:szCs w:val="21"/>
        </w:rPr>
        <w:t>使用受限制</w:t>
      </w:r>
      <w:r>
        <w:rPr>
          <w:rFonts w:ascii="宋体" w:hAnsi="宋体" w:cs="宋体" w:eastAsia="宋体" w:hint="default"/>
          <w:sz w:val="21"/>
          <w:szCs w:val="21"/>
        </w:rPr>
        <w:t>,</w:t>
      </w:r>
      <w:r>
        <w:rPr>
          <w:rFonts w:ascii="宋体" w:hAnsi="宋体" w:cs="宋体" w:eastAsia="宋体" w:hint="default"/>
          <w:sz w:val="21"/>
          <w:szCs w:val="21"/>
        </w:rPr>
        <w:t>不包含在现金及现金等价物中；期末母公司其他货币资金中有</w:t>
      </w:r>
      <w:r>
        <w:rPr>
          <w:rFonts w:ascii="宋体" w:hAnsi="宋体" w:cs="宋体" w:eastAsia="宋体" w:hint="default"/>
          <w:sz w:val="21"/>
          <w:szCs w:val="21"/>
        </w:rPr>
        <w:t>4,309,324.87</w:t>
      </w:r>
      <w:r>
        <w:rPr>
          <w:rFonts w:ascii="宋体" w:hAnsi="宋体" w:cs="宋体" w:eastAsia="宋体" w:hint="default"/>
          <w:sz w:val="21"/>
          <w:szCs w:val="21"/>
        </w:rPr>
        <w:t>元保函保证金和</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1,971,031.11</w:t>
      </w:r>
      <w:r>
        <w:rPr>
          <w:rFonts w:ascii="宋体" w:hAnsi="宋体" w:cs="宋体" w:eastAsia="宋体" w:hint="default"/>
          <w:sz w:val="21"/>
          <w:szCs w:val="21"/>
        </w:rPr>
        <w:t>元期限超过三个月的承兑保证金使用受限制</w:t>
      </w:r>
      <w:r>
        <w:rPr>
          <w:rFonts w:ascii="宋体" w:hAnsi="宋体" w:cs="宋体" w:eastAsia="宋体" w:hint="default"/>
          <w:sz w:val="21"/>
          <w:szCs w:val="21"/>
        </w:rPr>
        <w:t>,</w:t>
      </w:r>
      <w:r>
        <w:rPr>
          <w:rFonts w:ascii="宋体" w:hAnsi="宋体" w:cs="宋体" w:eastAsia="宋体" w:hint="default"/>
          <w:sz w:val="21"/>
          <w:szCs w:val="21"/>
        </w:rPr>
        <w:t>不包含在现金及现金等价物中；子公司北京国</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2"/>
          <w:sz w:val="21"/>
          <w:szCs w:val="21"/>
        </w:rPr>
        <w:t>铁路阳技术有限公司其他货币资金中有</w:t>
      </w:r>
      <w:r>
        <w:rPr>
          <w:rFonts w:ascii="宋体" w:hAnsi="宋体" w:cs="宋体" w:eastAsia="宋体" w:hint="default"/>
          <w:spacing w:val="-2"/>
          <w:sz w:val="21"/>
          <w:szCs w:val="21"/>
        </w:rPr>
        <w:t>3,044,746.74</w:t>
      </w:r>
      <w:r>
        <w:rPr>
          <w:rFonts w:ascii="宋体" w:hAnsi="宋体" w:cs="宋体" w:eastAsia="宋体" w:hint="default"/>
          <w:spacing w:val="-2"/>
          <w:sz w:val="21"/>
          <w:szCs w:val="21"/>
        </w:rPr>
        <w:t>元保函保证金，</w:t>
      </w:r>
      <w:r>
        <w:rPr>
          <w:rFonts w:ascii="宋体" w:hAnsi="宋体" w:cs="宋体" w:eastAsia="宋体" w:hint="default"/>
          <w:spacing w:val="-2"/>
          <w:sz w:val="21"/>
          <w:szCs w:val="21"/>
        </w:rPr>
        <w:t>831,145.53</w:t>
      </w:r>
      <w:r>
        <w:rPr>
          <w:rFonts w:ascii="宋体" w:hAnsi="宋体" w:cs="宋体" w:eastAsia="宋体" w:hint="default"/>
          <w:spacing w:val="-2"/>
          <w:sz w:val="21"/>
          <w:szCs w:val="21"/>
        </w:rPr>
        <w:t>元质押金，使用受限制，</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不包含在现金及现金等价物中。</w:t>
      </w:r>
    </w:p>
    <w:p>
      <w:pPr>
        <w:pStyle w:val="Heading3"/>
        <w:spacing w:line="240" w:lineRule="auto" w:before="59"/>
        <w:ind w:right="3742"/>
        <w:jc w:val="left"/>
        <w:rPr>
          <w:b w:val="0"/>
          <w:bCs w:val="0"/>
        </w:rPr>
      </w:pPr>
      <w:r>
        <w:rPr>
          <w:rFonts w:ascii="Times New Roman" w:hAnsi="Times New Roman" w:cs="Times New Roman" w:eastAsia="Times New Roman" w:hint="default"/>
        </w:rPr>
        <w:t>2</w:t>
      </w:r>
      <w:r>
        <w:rPr/>
        <w:t>、交易性金融资产</w:t>
      </w:r>
      <w:r>
        <w:rPr>
          <w:b w:val="0"/>
          <w:bCs w:val="0"/>
        </w:rPr>
      </w:r>
    </w:p>
    <w:p>
      <w:pPr>
        <w:pStyle w:val="Heading3"/>
        <w:spacing w:line="240" w:lineRule="auto" w:before="66"/>
        <w:ind w:right="3742"/>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04"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9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交易性债券投资</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714"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
              <w:jc w:val="left"/>
              <w:rPr>
                <w:rFonts w:ascii="宋体" w:hAnsi="宋体" w:cs="宋体" w:eastAsia="宋体" w:hint="default"/>
                <w:sz w:val="21"/>
                <w:szCs w:val="21"/>
              </w:rPr>
            </w:pPr>
            <w:r>
              <w:rPr>
                <w:rFonts w:ascii="宋体" w:hAnsi="宋体" w:cs="宋体" w:eastAsia="宋体" w:hint="default"/>
                <w:spacing w:val="-2"/>
                <w:sz w:val="21"/>
                <w:szCs w:val="21"/>
              </w:rPr>
              <w:t>指定为以公允价值计量且变动计入当期损益的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金融资产</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5"/>
        <w:gridCol w:w="2657"/>
        <w:gridCol w:w="2657"/>
      </w:tblGrid>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套期工具</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51" w:top="1060" w:bottom="1520" w:left="980" w:right="0"/>
        </w:sectPr>
      </w:pPr>
    </w:p>
    <w:p>
      <w:pPr>
        <w:pStyle w:val="Heading3"/>
        <w:spacing w:line="240" w:lineRule="auto" w:before="39"/>
        <w:ind w:right="0"/>
        <w:jc w:val="left"/>
        <w:rPr>
          <w:b w:val="0"/>
          <w:bCs w:val="0"/>
        </w:rPr>
      </w:pPr>
      <w:r>
        <w:rPr>
          <w:w w:val="95"/>
        </w:rPr>
        <w:t>（</w:t>
      </w:r>
      <w:r>
        <w:rPr>
          <w:rFonts w:ascii="Times New Roman" w:hAnsi="Times New Roman" w:cs="Times New Roman" w:eastAsia="Times New Roman" w:hint="default"/>
          <w:w w:val="95"/>
        </w:rPr>
        <w:t>2</w:t>
      </w:r>
      <w:r>
        <w:rPr>
          <w:w w:val="95"/>
        </w:rPr>
        <w:t>）变现有限制的交易性金融资产</w:t>
      </w:r>
      <w:r>
        <w:rPr>
          <w:b w:val="0"/>
          <w:bCs w:val="0"/>
        </w:rPr>
      </w:r>
    </w:p>
    <w:p>
      <w:pPr>
        <w:spacing w:before="15"/>
        <w:ind w:left="554" w:right="3080" w:firstLine="0"/>
        <w:jc w:val="center"/>
        <w:rPr>
          <w:rFonts w:ascii="宋体" w:hAnsi="宋体" w:cs="宋体" w:eastAsia="宋体" w:hint="default"/>
          <w:sz w:val="21"/>
          <w:szCs w:val="21"/>
        </w:rPr>
      </w:pPr>
      <w:r>
        <w:rPr>
          <w:rFonts w:ascii="宋体" w:hAnsi="宋体" w:cs="宋体" w:eastAsia="宋体" w:hint="default"/>
          <w:w w:val="100"/>
          <w:sz w:val="21"/>
          <w:szCs w:val="21"/>
        </w:rPr>
        <w:t>无</w:t>
      </w:r>
    </w:p>
    <w:p>
      <w:pPr>
        <w:spacing w:before="135"/>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）套期工具及对相关套期交易的说明</w:t>
      </w:r>
      <w:r>
        <w:rPr>
          <w:rFonts w:ascii="宋体" w:hAnsi="宋体" w:cs="宋体" w:eastAsia="宋体" w:hint="default"/>
          <w:sz w:val="20"/>
          <w:szCs w:val="20"/>
        </w:rPr>
      </w:r>
    </w:p>
    <w:p>
      <w:pPr>
        <w:spacing w:before="26"/>
        <w:ind w:left="554" w:right="3080" w:firstLine="0"/>
        <w:jc w:val="center"/>
        <w:rPr>
          <w:rFonts w:ascii="宋体" w:hAnsi="宋体" w:cs="宋体" w:eastAsia="宋体" w:hint="default"/>
          <w:sz w:val="21"/>
          <w:szCs w:val="21"/>
        </w:rPr>
      </w:pPr>
      <w:r>
        <w:rPr>
          <w:rFonts w:ascii="宋体" w:hAnsi="宋体" w:cs="宋体" w:eastAsia="宋体" w:hint="default"/>
          <w:w w:val="100"/>
          <w:sz w:val="21"/>
          <w:szCs w:val="21"/>
        </w:rPr>
        <w:t>无</w:t>
      </w:r>
    </w:p>
    <w:p>
      <w:pPr>
        <w:spacing w:before="135"/>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、应收票据</w:t>
      </w:r>
      <w:r>
        <w:rPr>
          <w:rFonts w:ascii="宋体" w:hAnsi="宋体" w:cs="宋体" w:eastAsia="宋体" w:hint="default"/>
          <w:sz w:val="20"/>
          <w:szCs w:val="20"/>
        </w:rPr>
      </w:r>
    </w:p>
    <w:p>
      <w:pPr>
        <w:spacing w:before="124"/>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）应收票据的分类</w:t>
      </w:r>
      <w:r>
        <w:rPr>
          <w:rFonts w:ascii="宋体" w:hAnsi="宋体" w:cs="宋体" w:eastAsia="宋体" w:hint="default"/>
          <w:sz w:val="20"/>
          <w:szCs w:val="2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51"/>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887" w:space="4942"/>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46,462,755.00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90,712,753.20</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673,360.00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47,136,115.00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91,012,753.20</w:t>
            </w:r>
          </w:p>
        </w:tc>
      </w:tr>
    </w:tbl>
    <w:p>
      <w:pPr>
        <w:spacing w:before="85"/>
        <w:ind w:left="152" w:right="374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）期末已质押的应收票据情况</w:t>
      </w:r>
      <w:r>
        <w:rPr>
          <w:rFonts w:ascii="宋体" w:hAnsi="宋体" w:cs="宋体" w:eastAsia="宋体" w:hint="default"/>
          <w:sz w:val="20"/>
          <w:szCs w:val="20"/>
        </w:rPr>
      </w:r>
    </w:p>
    <w:p>
      <w:pPr>
        <w:spacing w:before="2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before="135"/>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）因出票人无力履约而将票据转为应收账款的票据，以及期末公司已经背书给他方但尚未到期的票据情况</w:t>
      </w:r>
      <w:r>
        <w:rPr>
          <w:rFonts w:ascii="宋体" w:hAnsi="宋体" w:cs="宋体" w:eastAsia="宋体" w:hint="default"/>
          <w:sz w:val="20"/>
          <w:szCs w:val="20"/>
        </w:rPr>
      </w: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type w:val="continuous"/>
          <w:pgSz w:w="11910" w:h="16840"/>
          <w:pgMar w:top="1060" w:bottom="1540" w:left="980" w:right="0"/>
        </w:sectPr>
      </w:pPr>
    </w:p>
    <w:p>
      <w:pPr>
        <w:spacing w:line="247" w:lineRule="auto" w:before="36"/>
        <w:ind w:left="573"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因出票人无力履约而将票据转为应收账款的票据</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无</w:t>
      </w:r>
    </w:p>
    <w:p>
      <w:pPr>
        <w:spacing w:before="31"/>
        <w:ind w:left="573" w:right="0" w:firstLine="0"/>
        <w:jc w:val="left"/>
        <w:rPr>
          <w:rFonts w:ascii="宋体" w:hAnsi="宋体" w:cs="宋体" w:eastAsia="宋体" w:hint="default"/>
          <w:sz w:val="21"/>
          <w:szCs w:val="21"/>
        </w:rPr>
      </w:pPr>
      <w:r>
        <w:rPr>
          <w:rFonts w:ascii="宋体" w:hAnsi="宋体" w:cs="宋体" w:eastAsia="宋体" w:hint="default"/>
          <w:b/>
          <w:bCs/>
          <w:sz w:val="21"/>
          <w:szCs w:val="21"/>
        </w:rPr>
        <w:t>公司已经背书给其他方但尚未到期的票据</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2"/>
          <w:szCs w:val="22"/>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5002" w:space="3406"/>
            <w:col w:w="252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1"/>
        <w:gridCol w:w="1980"/>
        <w:gridCol w:w="1980"/>
        <w:gridCol w:w="1621"/>
        <w:gridCol w:w="931"/>
      </w:tblGrid>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6"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国电南瑞科技股份有限公司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8,006,834.30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62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12,006,834.30</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20"/>
          <w:szCs w:val="20"/>
        </w:rPr>
      </w:pPr>
    </w:p>
    <w:p>
      <w:pPr>
        <w:spacing w:line="273" w:lineRule="auto" w:before="36"/>
        <w:ind w:left="573" w:right="6914" w:firstLine="0"/>
        <w:jc w:val="left"/>
        <w:rPr>
          <w:rFonts w:ascii="宋体" w:hAnsi="宋体" w:cs="宋体" w:eastAsia="宋体" w:hint="default"/>
          <w:sz w:val="21"/>
          <w:szCs w:val="21"/>
        </w:rPr>
      </w:pPr>
      <w:r>
        <w:rPr>
          <w:rFonts w:ascii="宋体" w:hAnsi="宋体" w:cs="宋体" w:eastAsia="宋体" w:hint="default"/>
          <w:b/>
          <w:bCs/>
          <w:spacing w:val="-1"/>
          <w:sz w:val="21"/>
          <w:szCs w:val="21"/>
        </w:rPr>
        <w:t>已贴现或质押的商业承兑票据的说明</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无</w:t>
      </w:r>
    </w:p>
    <w:p>
      <w:pPr>
        <w:spacing w:before="106"/>
        <w:ind w:left="133" w:right="9648" w:firstLine="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、应收股利</w:t>
      </w:r>
      <w:r>
        <w:rPr>
          <w:rFonts w:ascii="宋体" w:hAnsi="宋体" w:cs="宋体" w:eastAsia="宋体" w:hint="default"/>
          <w:sz w:val="20"/>
          <w:szCs w:val="20"/>
        </w:rPr>
      </w:r>
    </w:p>
    <w:p>
      <w:pPr>
        <w:spacing w:before="23"/>
        <w:ind w:left="152" w:right="3742" w:firstLine="42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before="135"/>
        <w:ind w:left="133" w:right="9648" w:firstLine="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、应收利息</w:t>
      </w:r>
      <w:r>
        <w:rPr>
          <w:rFonts w:ascii="宋体" w:hAnsi="宋体" w:cs="宋体" w:eastAsia="宋体" w:hint="default"/>
          <w:sz w:val="20"/>
          <w:szCs w:val="20"/>
        </w:rPr>
      </w:r>
    </w:p>
    <w:p>
      <w:pPr>
        <w:spacing w:before="26"/>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after="0"/>
        <w:jc w:val="left"/>
        <w:rPr>
          <w:rFonts w:ascii="宋体" w:hAnsi="宋体" w:cs="宋体" w:eastAsia="宋体" w:hint="default"/>
          <w:sz w:val="21"/>
          <w:szCs w:val="21"/>
        </w:rPr>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1251" w:top="1060" w:bottom="1520" w:left="980" w:right="0"/>
        </w:sectPr>
      </w:pPr>
    </w:p>
    <w:p>
      <w:pPr>
        <w:spacing w:line="240" w:lineRule="auto" w:before="0"/>
        <w:rPr>
          <w:rFonts w:ascii="宋体" w:hAnsi="宋体" w:cs="宋体" w:eastAsia="宋体" w:hint="default"/>
          <w:sz w:val="15"/>
          <w:szCs w:val="1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、应收账款</w:t>
      </w:r>
      <w:r>
        <w:rPr>
          <w:rFonts w:ascii="宋体" w:hAnsi="宋体" w:cs="宋体" w:eastAsia="宋体" w:hint="default"/>
          <w:sz w:val="20"/>
          <w:szCs w:val="20"/>
        </w:rPr>
      </w:r>
    </w:p>
    <w:p>
      <w:pPr>
        <w:spacing w:before="124"/>
        <w:ind w:left="152" w:right="0" w:firstLine="0"/>
        <w:jc w:val="left"/>
        <w:rPr>
          <w:rFonts w:ascii="宋体" w:hAnsi="宋体" w:cs="宋体" w:eastAsia="宋体" w:hint="default"/>
          <w:sz w:val="20"/>
          <w:szCs w:val="20"/>
        </w:rPr>
      </w:pPr>
      <w:r>
        <w:rPr>
          <w:rFonts w:ascii="宋体" w:hAnsi="宋体" w:cs="宋体" w:eastAsia="宋体" w:hint="default"/>
          <w:b/>
          <w:bCs/>
          <w:w w:val="95"/>
          <w:sz w:val="20"/>
          <w:szCs w:val="20"/>
        </w:rPr>
        <w:t>（</w:t>
      </w:r>
      <w:r>
        <w:rPr>
          <w:rFonts w:ascii="Times New Roman" w:hAnsi="Times New Roman" w:cs="Times New Roman" w:eastAsia="Times New Roman" w:hint="default"/>
          <w:b/>
          <w:bCs/>
          <w:w w:val="95"/>
          <w:sz w:val="20"/>
          <w:szCs w:val="20"/>
        </w:rPr>
        <w:t>1</w:t>
      </w:r>
      <w:r>
        <w:rPr>
          <w:rFonts w:ascii="宋体" w:hAnsi="宋体" w:cs="宋体" w:eastAsia="宋体" w:hint="default"/>
          <w:b/>
          <w:bCs/>
          <w:w w:val="95"/>
          <w:sz w:val="20"/>
          <w:szCs w:val="20"/>
        </w:rPr>
        <w:t>）应收账款按种类披露</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540" w:left="980" w:right="0"/>
          <w:cols w:num="2" w:equalWidth="0">
            <w:col w:w="2461" w:space="6099"/>
            <w:col w:w="2370"/>
          </w:cols>
        </w:sectPr>
      </w:pP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006"/>
        <w:gridCol w:w="923"/>
        <w:gridCol w:w="931"/>
        <w:gridCol w:w="929"/>
        <w:gridCol w:w="930"/>
        <w:gridCol w:w="796"/>
        <w:gridCol w:w="929"/>
        <w:gridCol w:w="1064"/>
        <w:gridCol w:w="1066"/>
      </w:tblGrid>
      <w:tr>
        <w:trPr>
          <w:trHeight w:val="401" w:hRule="exact"/>
        </w:trPr>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6"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按组合计提坏账准备的 应收账款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374,881,57</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2.63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28,423,901.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352,429,5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17.61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24,707,814.3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7.01%</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374,881,57</w:t>
            </w:r>
          </w:p>
          <w:p>
            <w:pPr>
              <w:pStyle w:val="TableParagraph"/>
              <w:spacing w:line="240" w:lineRule="auto" w:before="102"/>
              <w:ind w:left="577" w:right="0"/>
              <w:jc w:val="left"/>
              <w:rPr>
                <w:rFonts w:ascii="Times New Roman" w:hAnsi="Times New Roman" w:cs="Times New Roman" w:eastAsia="Times New Roman" w:hint="default"/>
                <w:sz w:val="18"/>
                <w:szCs w:val="18"/>
              </w:rPr>
            </w:pPr>
            <w:r>
              <w:rPr>
                <w:rFonts w:ascii="Times New Roman"/>
                <w:sz w:val="18"/>
              </w:rPr>
              <w:t>2.63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28,423,901.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352,429,5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17.61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24,707,814.3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7.01%</w:t>
            </w:r>
          </w:p>
        </w:tc>
      </w:tr>
      <w:tr>
        <w:trPr>
          <w:trHeight w:val="1027"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374,881,57</w:t>
            </w:r>
          </w:p>
          <w:p>
            <w:pPr>
              <w:pStyle w:val="TableParagraph"/>
              <w:spacing w:line="240" w:lineRule="auto" w:before="102"/>
              <w:ind w:left="577" w:right="0"/>
              <w:jc w:val="left"/>
              <w:rPr>
                <w:rFonts w:ascii="Times New Roman" w:hAnsi="Times New Roman" w:cs="Times New Roman" w:eastAsia="Times New Roman" w:hint="default"/>
                <w:sz w:val="18"/>
                <w:szCs w:val="18"/>
              </w:rPr>
            </w:pPr>
            <w:r>
              <w:rPr>
                <w:rFonts w:ascii="Times New Roman"/>
                <w:sz w:val="18"/>
              </w:rPr>
              <w:t>2.63</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28,423,901.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89</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352,429,5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17.61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24,707,814.3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540" w:left="980" w:right="0"/>
        </w:sectPr>
      </w:pPr>
    </w:p>
    <w:p>
      <w:pPr>
        <w:spacing w:before="36"/>
        <w:ind w:left="573"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组合中，按账龄分析法计提坏账准备的应收账款</w:t>
      </w:r>
      <w:r>
        <w:rPr>
          <w:rFonts w:ascii="宋体" w:hAnsi="宋体" w:cs="宋体" w:eastAsia="宋体" w:hint="default"/>
          <w:spacing w:val="-1"/>
          <w:sz w:val="21"/>
          <w:szCs w:val="21"/>
        </w:rPr>
      </w:r>
    </w:p>
    <w:p>
      <w:pPr>
        <w:spacing w:before="37"/>
        <w:ind w:left="573" w:right="0" w:firstLine="0"/>
        <w:jc w:val="left"/>
        <w:rPr>
          <w:rFonts w:ascii="宋体" w:hAnsi="宋体" w:cs="宋体" w:eastAsia="宋体" w:hint="default"/>
          <w:sz w:val="21"/>
          <w:szCs w:val="21"/>
        </w:rPr>
      </w:pPr>
      <w:r>
        <w:rPr>
          <w:rFonts w:ascii="宋体" w:hAnsi="宋体" w:cs="宋体" w:eastAsia="宋体" w:hint="default"/>
          <w:sz w:val="21"/>
          <w:szCs w:val="21"/>
        </w:rPr>
        <w:t>√ 适用 □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BodyText"/>
        <w:spacing w:line="240" w:lineRule="auto" w:before="0"/>
        <w:ind w:left="573" w:right="0"/>
        <w:jc w:val="left"/>
      </w:pPr>
      <w:r>
        <w:rPr/>
        <w:t>单位： 元</w:t>
      </w:r>
    </w:p>
    <w:p>
      <w:pPr>
        <w:spacing w:after="0" w:line="240" w:lineRule="auto"/>
        <w:jc w:val="left"/>
        <w:sectPr>
          <w:type w:val="continuous"/>
          <w:pgSz w:w="11910" w:h="16840"/>
          <w:pgMar w:top="1060" w:bottom="1540" w:left="980" w:right="0"/>
          <w:cols w:num="2" w:equalWidth="0">
            <w:col w:w="5002" w:space="3138"/>
            <w:col w:w="2790"/>
          </w:cols>
        </w:sectPr>
      </w:pP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1"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253,262,223.22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67.56%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12,663,111.16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289,768,722.58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82.23%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14,488,436.13</w:t>
            </w:r>
          </w:p>
        </w:tc>
      </w:tr>
      <w:tr>
        <w:trPr>
          <w:trHeight w:val="404"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109,595,128.69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10,959,512.87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47,904,771.57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13.59%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4,790,477.16</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8,684,618.61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2,605,385.59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11,911,448.65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3,573,434.59</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3,339,602.11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2,195,892.27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2,844,574.81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1,855,466.49</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2,611,206.14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1,566,723.69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2,469,695.81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1,481,817.49</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496,136.97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396,909.58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4,920.00</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232,259.00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232,259.00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368,729.00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368,729.00</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374,881,572.63</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28,423,901.89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352,429,517.61</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24,707,814.37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1251" w:top="1060" w:bottom="1520" w:left="480" w:right="0"/>
        </w:sectPr>
      </w:pPr>
    </w:p>
    <w:p>
      <w:pPr>
        <w:spacing w:before="36"/>
        <w:ind w:left="1073" w:right="635" w:firstLine="0"/>
        <w:jc w:val="left"/>
        <w:rPr>
          <w:rFonts w:ascii="宋体" w:hAnsi="宋体" w:cs="宋体" w:eastAsia="宋体" w:hint="default"/>
          <w:sz w:val="21"/>
          <w:szCs w:val="21"/>
        </w:rPr>
      </w:pPr>
      <w:r>
        <w:rPr>
          <w:rFonts w:ascii="宋体" w:hAnsi="宋体" w:cs="宋体" w:eastAsia="宋体" w:hint="default"/>
          <w:b/>
          <w:bCs/>
          <w:sz w:val="21"/>
          <w:szCs w:val="21"/>
        </w:rPr>
        <w:t>组合中，采用余额百分比法计提坏账准备的应收账款</w:t>
      </w:r>
      <w:r>
        <w:rPr>
          <w:rFonts w:ascii="宋体" w:hAnsi="宋体" w:cs="宋体" w:eastAsia="宋体" w:hint="default"/>
          <w:sz w:val="21"/>
          <w:szCs w:val="21"/>
        </w:rPr>
      </w:r>
    </w:p>
    <w:p>
      <w:pPr>
        <w:spacing w:line="273" w:lineRule="auto" w:before="100"/>
        <w:ind w:left="1073" w:right="63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组合中，采用其他方法计提坏账准备的应收账款</w:t>
      </w:r>
      <w:r>
        <w:rPr>
          <w:rFonts w:ascii="宋体" w:hAnsi="宋体" w:cs="宋体" w:eastAsia="宋体" w:hint="default"/>
          <w:spacing w:val="-1"/>
          <w:sz w:val="21"/>
          <w:szCs w:val="21"/>
        </w:rPr>
      </w:r>
    </w:p>
    <w:p>
      <w:pPr>
        <w:spacing w:line="273" w:lineRule="auto" w:before="70"/>
        <w:ind w:left="1073" w:right="63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期末单项金额虽不重大但单项计提坏账准备的应收账款</w:t>
      </w:r>
      <w:r>
        <w:rPr>
          <w:rFonts w:ascii="宋体" w:hAnsi="宋体" w:cs="宋体" w:eastAsia="宋体" w:hint="default"/>
          <w:spacing w:val="-1"/>
          <w:sz w:val="21"/>
          <w:szCs w:val="21"/>
        </w:rPr>
      </w:r>
    </w:p>
    <w:p>
      <w:pPr>
        <w:spacing w:before="67"/>
        <w:ind w:left="1073" w:right="635" w:firstLine="0"/>
        <w:jc w:val="left"/>
        <w:rPr>
          <w:rFonts w:ascii="宋体" w:hAnsi="宋体" w:cs="宋体" w:eastAsia="宋体" w:hint="default"/>
          <w:sz w:val="21"/>
          <w:szCs w:val="21"/>
        </w:rPr>
      </w:pPr>
      <w:r>
        <w:rPr>
          <w:rFonts w:ascii="宋体" w:hAnsi="宋体" w:cs="宋体" w:eastAsia="宋体" w:hint="default"/>
          <w:sz w:val="21"/>
          <w:szCs w:val="21"/>
        </w:rPr>
        <w:t>□ 适用 √ 不适用</w:t>
      </w:r>
    </w:p>
    <w:p>
      <w:pPr>
        <w:spacing w:before="135"/>
        <w:ind w:left="652" w:right="635"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）本报告期转回或收回的应收账款情况</w:t>
      </w:r>
      <w:r>
        <w:rPr>
          <w:rFonts w:ascii="宋体" w:hAnsi="宋体" w:cs="宋体" w:eastAsia="宋体" w:hint="default"/>
          <w:sz w:val="20"/>
          <w:szCs w:val="20"/>
        </w:rPr>
      </w:r>
    </w:p>
    <w:p>
      <w:pPr>
        <w:spacing w:before="26"/>
        <w:ind w:left="1073" w:right="635"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before="135"/>
        <w:ind w:left="652" w:right="635"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）本报告期实际核销的应收账款情况</w:t>
      </w:r>
      <w:r>
        <w:rPr>
          <w:rFonts w:ascii="宋体" w:hAnsi="宋体" w:cs="宋体" w:eastAsia="宋体" w:hint="default"/>
          <w:sz w:val="20"/>
          <w:szCs w:val="20"/>
        </w:rPr>
      </w:r>
    </w:p>
    <w:p>
      <w:pPr>
        <w:spacing w:before="26"/>
        <w:ind w:left="1073" w:right="635"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before="135"/>
        <w:ind w:left="652" w:right="-1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）本报告期应收账款中持有公司</w:t>
      </w:r>
      <w:r>
        <w:rPr>
          <w:rFonts w:ascii="宋体" w:hAnsi="宋体" w:cs="宋体" w:eastAsia="宋体" w:hint="default"/>
          <w:b/>
          <w:bCs/>
          <w:spacing w:val="-55"/>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％（含</w:t>
      </w:r>
      <w:r>
        <w:rPr>
          <w:rFonts w:ascii="宋体" w:hAnsi="宋体" w:cs="宋体" w:eastAsia="宋体" w:hint="default"/>
          <w:b/>
          <w:bCs/>
          <w:spacing w:val="-55"/>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％）以上表决权股份的股东单位情况</w:t>
      </w:r>
      <w:r>
        <w:rPr>
          <w:rFonts w:ascii="宋体" w:hAnsi="宋体" w:cs="宋体" w:eastAsia="宋体" w:hint="default"/>
          <w:sz w:val="20"/>
          <w:szCs w:val="20"/>
        </w:rPr>
      </w:r>
    </w:p>
    <w:p>
      <w:pPr>
        <w:spacing w:before="24"/>
        <w:ind w:left="1073" w:right="635" w:firstLine="0"/>
        <w:jc w:val="left"/>
        <w:rPr>
          <w:rFonts w:ascii="宋体" w:hAnsi="宋体" w:cs="宋体" w:eastAsia="宋体" w:hint="default"/>
          <w:sz w:val="21"/>
          <w:szCs w:val="21"/>
        </w:rPr>
      </w:pPr>
      <w:r>
        <w:rPr>
          <w:rFonts w:ascii="宋体" w:hAnsi="宋体" w:cs="宋体" w:eastAsia="宋体" w:hint="default"/>
          <w:sz w:val="21"/>
          <w:szCs w:val="21"/>
        </w:rPr>
        <w:t>不适用</w:t>
      </w:r>
    </w:p>
    <w:p>
      <w:pPr>
        <w:spacing w:before="135"/>
        <w:ind w:left="652" w:right="635"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）应收账款中金额前五名单位情况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18"/>
          <w:szCs w:val="18"/>
        </w:rPr>
      </w:pPr>
    </w:p>
    <w:p>
      <w:pPr>
        <w:pStyle w:val="BodyText"/>
        <w:spacing w:line="240" w:lineRule="auto" w:before="0"/>
        <w:ind w:left="652" w:right="0"/>
        <w:jc w:val="left"/>
      </w:pPr>
      <w:r>
        <w:rPr/>
        <w:t>单位： 元</w:t>
      </w:r>
    </w:p>
    <w:p>
      <w:pPr>
        <w:spacing w:after="0" w:line="240" w:lineRule="auto"/>
        <w:jc w:val="left"/>
        <w:sectPr>
          <w:type w:val="continuous"/>
          <w:pgSz w:w="11910" w:h="16840"/>
          <w:pgMar w:top="1060" w:bottom="1540" w:left="480" w:right="0"/>
          <w:cols w:num="2" w:equalWidth="0">
            <w:col w:w="7879" w:space="682"/>
            <w:col w:w="2869"/>
          </w:cols>
        </w:sectPr>
      </w:pPr>
    </w:p>
    <w:p>
      <w:pPr>
        <w:spacing w:line="240" w:lineRule="auto" w:before="12"/>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4141"/>
        <w:gridCol w:w="1440"/>
        <w:gridCol w:w="1620"/>
        <w:gridCol w:w="1261"/>
        <w:gridCol w:w="1440"/>
      </w:tblGrid>
      <w:tr>
        <w:trPr>
          <w:trHeight w:val="714" w:hRule="exact"/>
        </w:trPr>
        <w:tc>
          <w:tcPr>
            <w:tcW w:w="4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39" w:right="79"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w:t>
            </w:r>
            <w:r>
              <w:rPr>
                <w:rFonts w:ascii="宋体" w:hAnsi="宋体" w:cs="宋体" w:eastAsia="宋体" w:hint="default"/>
                <w:w w:val="100"/>
                <w:sz w:val="21"/>
                <w:szCs w:val="21"/>
              </w:rPr>
              <w:t> </w:t>
            </w: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401"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中铁建电气化局集团有限公司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39,102,111.15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10.43%</w:t>
            </w:r>
          </w:p>
        </w:tc>
      </w:tr>
      <w:tr>
        <w:trPr>
          <w:trHeight w:val="40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北京全路通信信号研究设计院有限公司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38,059,782.64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10.15%</w:t>
            </w:r>
          </w:p>
        </w:tc>
      </w:tr>
      <w:tr>
        <w:trPr>
          <w:trHeight w:val="401"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广州铁路物资公司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32,776,620.00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8.74%</w:t>
            </w:r>
          </w:p>
        </w:tc>
      </w:tr>
      <w:tr>
        <w:trPr>
          <w:trHeight w:val="40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上海铁路通信有限公司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17,655,099.00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4.71%</w:t>
            </w:r>
          </w:p>
        </w:tc>
      </w:tr>
      <w:tr>
        <w:trPr>
          <w:trHeight w:val="401"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中国铁路通信信号股份有限公司济南分公司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13,237,160.00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3.53%</w:t>
            </w:r>
          </w:p>
        </w:tc>
      </w:tr>
      <w:tr>
        <w:trPr>
          <w:trHeight w:val="403" w:hRule="exact"/>
        </w:trPr>
        <w:tc>
          <w:tcPr>
            <w:tcW w:w="4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140,830,772.79</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w:t>
            </w:r>
          </w:p>
        </w:tc>
        <w:tc>
          <w:tcPr>
            <w:tcW w:w="14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37.56%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480" w:right="0"/>
        </w:sectPr>
      </w:pPr>
    </w:p>
    <w:p>
      <w:pPr>
        <w:spacing w:before="85"/>
        <w:ind w:left="6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）应收关联方账款情况</w:t>
      </w:r>
      <w:r>
        <w:rPr>
          <w:rFonts w:ascii="宋体" w:hAnsi="宋体" w:cs="宋体" w:eastAsia="宋体" w:hint="default"/>
          <w:sz w:val="20"/>
          <w:szCs w:val="20"/>
        </w:rPr>
      </w:r>
    </w:p>
    <w:p>
      <w:pPr>
        <w:spacing w:before="26"/>
        <w:ind w:left="10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before="135"/>
        <w:ind w:left="6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）终止确认的应收款项情况</w:t>
      </w:r>
      <w:r>
        <w:rPr>
          <w:rFonts w:ascii="宋体" w:hAnsi="宋体" w:cs="宋体" w:eastAsia="宋体" w:hint="default"/>
          <w:sz w:val="20"/>
          <w:szCs w:val="20"/>
        </w:rPr>
      </w:r>
    </w:p>
    <w:p>
      <w:pPr>
        <w:spacing w:before="23"/>
        <w:ind w:left="10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before="135"/>
        <w:ind w:left="652" w:right="0" w:firstLine="0"/>
        <w:jc w:val="left"/>
        <w:rPr>
          <w:rFonts w:ascii="宋体" w:hAnsi="宋体" w:cs="宋体" w:eastAsia="宋体" w:hint="default"/>
          <w:sz w:val="20"/>
          <w:szCs w:val="20"/>
        </w:rPr>
      </w:pPr>
      <w:r>
        <w:rPr>
          <w:rFonts w:ascii="宋体" w:hAnsi="宋体" w:cs="宋体" w:eastAsia="宋体" w:hint="default"/>
          <w:b/>
          <w:bCs/>
          <w:w w:val="95"/>
          <w:sz w:val="20"/>
          <w:szCs w:val="20"/>
        </w:rPr>
        <w:t>（</w:t>
      </w:r>
      <w:r>
        <w:rPr>
          <w:rFonts w:ascii="Times New Roman" w:hAnsi="Times New Roman" w:cs="Times New Roman" w:eastAsia="Times New Roman" w:hint="default"/>
          <w:b/>
          <w:bCs/>
          <w:w w:val="95"/>
          <w:sz w:val="20"/>
          <w:szCs w:val="20"/>
        </w:rPr>
        <w:t>8</w:t>
      </w:r>
      <w:r>
        <w:rPr>
          <w:rFonts w:ascii="宋体" w:hAnsi="宋体" w:cs="宋体" w:eastAsia="宋体" w:hint="default"/>
          <w:b/>
          <w:bCs/>
          <w:w w:val="95"/>
          <w:sz w:val="20"/>
          <w:szCs w:val="20"/>
        </w:rPr>
        <w:t>）以应收款项为标的进行证券化的，列示继续涉入形成的资产、负债的金额</w:t>
      </w:r>
      <w:r>
        <w:rPr>
          <w:rFonts w:ascii="宋体" w:hAnsi="宋体" w:cs="宋体" w:eastAsia="宋体" w:hint="default"/>
          <w:sz w:val="20"/>
          <w:szCs w:val="20"/>
        </w:rPr>
      </w:r>
    </w:p>
    <w:p>
      <w:pPr>
        <w:spacing w:before="26"/>
        <w:ind w:left="10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left="652" w:right="0"/>
        <w:jc w:val="left"/>
        <w:rPr>
          <w:b w:val="0"/>
          <w:bCs w:val="0"/>
        </w:rPr>
      </w:pPr>
      <w:r>
        <w:rPr>
          <w:rFonts w:ascii="Times New Roman" w:hAnsi="Times New Roman" w:cs="Times New Roman" w:eastAsia="Times New Roman" w:hint="default"/>
        </w:rPr>
        <w:t>7</w:t>
      </w:r>
      <w:r>
        <w:rPr/>
        <w:t>、其他应收款</w:t>
      </w:r>
      <w:r>
        <w:rPr>
          <w:b w:val="0"/>
          <w:bCs w:val="0"/>
        </w:rPr>
      </w:r>
    </w:p>
    <w:p>
      <w:pPr>
        <w:pStyle w:val="Heading3"/>
        <w:spacing w:line="240" w:lineRule="auto" w:before="68"/>
        <w:ind w:left="652"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32"/>
          <w:szCs w:val="32"/>
        </w:rPr>
      </w:pPr>
    </w:p>
    <w:p>
      <w:pPr>
        <w:pStyle w:val="BodyText"/>
        <w:spacing w:line="240" w:lineRule="auto" w:before="0"/>
        <w:ind w:left="652" w:right="0"/>
        <w:jc w:val="left"/>
      </w:pPr>
      <w:r>
        <w:rPr/>
        <w:t>单位： 元</w:t>
      </w:r>
    </w:p>
    <w:p>
      <w:pPr>
        <w:spacing w:after="0" w:line="240" w:lineRule="auto"/>
        <w:jc w:val="left"/>
        <w:sectPr>
          <w:type w:val="continuous"/>
          <w:pgSz w:w="11910" w:h="16840"/>
          <w:pgMar w:top="1060" w:bottom="1540" w:left="480" w:right="0"/>
          <w:cols w:num="2" w:equalWidth="0">
            <w:col w:w="7576" w:space="985"/>
            <w:col w:w="2869"/>
          </w:cols>
        </w:sectPr>
      </w:pPr>
    </w:p>
    <w:p>
      <w:pPr>
        <w:spacing w:line="240" w:lineRule="auto" w:before="1"/>
        <w:rPr>
          <w:rFonts w:ascii="宋体" w:hAnsi="宋体" w:cs="宋体" w:eastAsia="宋体" w:hint="default"/>
          <w:sz w:val="6"/>
          <w:szCs w:val="6"/>
        </w:rPr>
      </w:pPr>
    </w:p>
    <w:tbl>
      <w:tblPr>
        <w:tblW w:w="0" w:type="auto"/>
        <w:jc w:val="left"/>
        <w:tblInd w:w="6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4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2"/>
        <w:gridCol w:w="1057"/>
        <w:gridCol w:w="792"/>
        <w:gridCol w:w="1058"/>
        <w:gridCol w:w="795"/>
        <w:gridCol w:w="1058"/>
        <w:gridCol w:w="926"/>
        <w:gridCol w:w="1191"/>
        <w:gridCol w:w="790"/>
      </w:tblGrid>
      <w:tr>
        <w:trPr>
          <w:trHeight w:val="401"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其中：其他款项组合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7,114,947.23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66.45%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379,274.02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5" w:right="0"/>
              <w:jc w:val="left"/>
              <w:rPr>
                <w:rFonts w:ascii="Times New Roman" w:hAnsi="Times New Roman" w:cs="Times New Roman" w:eastAsia="Times New Roman" w:hint="default"/>
                <w:sz w:val="18"/>
                <w:szCs w:val="18"/>
              </w:rPr>
            </w:pPr>
            <w:r>
              <w:rPr>
                <w:rFonts w:ascii="Times New Roman"/>
                <w:sz w:val="18"/>
              </w:rPr>
              <w:t>5.33%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9,184,362.96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84.43%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905,285.59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2" w:right="0"/>
              <w:jc w:val="left"/>
              <w:rPr>
                <w:rFonts w:ascii="Times New Roman" w:hAnsi="Times New Roman" w:cs="Times New Roman" w:eastAsia="Times New Roman" w:hint="default"/>
                <w:sz w:val="18"/>
                <w:szCs w:val="18"/>
              </w:rPr>
            </w:pPr>
            <w:r>
              <w:rPr>
                <w:rFonts w:ascii="Times New Roman"/>
                <w:sz w:val="18"/>
              </w:rPr>
              <w:t>9.86%</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不存在回收风险的组合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3,592,324.49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33.55%</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1,693,703.18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15.57%</w:t>
            </w: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10,707,271.7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379,274.02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3.54%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10,878,066.1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905,285.59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8.32%</w:t>
            </w:r>
          </w:p>
        </w:tc>
      </w:tr>
      <w:tr>
        <w:trPr>
          <w:trHeight w:val="1025"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10,707,271.7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379,274.02</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10,878,066.1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905,285.59</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24"/>
          <w:szCs w:val="24"/>
        </w:rPr>
      </w:pPr>
    </w:p>
    <w:p>
      <w:pPr>
        <w:spacing w:before="36"/>
        <w:ind w:left="573" w:right="3742" w:firstLine="0"/>
        <w:jc w:val="left"/>
        <w:rPr>
          <w:rFonts w:ascii="宋体" w:hAnsi="宋体" w:cs="宋体" w:eastAsia="宋体" w:hint="default"/>
          <w:sz w:val="21"/>
          <w:szCs w:val="21"/>
        </w:rPr>
      </w:pPr>
      <w:r>
        <w:rPr>
          <w:rFonts w:ascii="宋体" w:hAnsi="宋体" w:cs="宋体" w:eastAsia="宋体" w:hint="default"/>
          <w:b/>
          <w:bCs/>
          <w:sz w:val="21"/>
          <w:szCs w:val="21"/>
        </w:rPr>
        <w:t>期末单项金额重大并单项计提坏账准备的其他应收款</w:t>
      </w:r>
      <w:r>
        <w:rPr>
          <w:rFonts w:ascii="宋体" w:hAnsi="宋体" w:cs="宋体" w:eastAsia="宋体" w:hint="default"/>
          <w:sz w:val="21"/>
          <w:szCs w:val="21"/>
        </w:rPr>
      </w:r>
    </w:p>
    <w:p>
      <w:pPr>
        <w:spacing w:before="99"/>
        <w:ind w:left="573" w:right="3742" w:firstLine="0"/>
        <w:jc w:val="left"/>
        <w:rPr>
          <w:rFonts w:ascii="宋体" w:hAnsi="宋体" w:cs="宋体" w:eastAsia="宋体" w:hint="default"/>
          <w:sz w:val="21"/>
          <w:szCs w:val="21"/>
        </w:rPr>
      </w:pPr>
      <w:r>
        <w:rPr>
          <w:rFonts w:ascii="宋体" w:hAnsi="宋体" w:cs="宋体" w:eastAsia="宋体" w:hint="default"/>
          <w:sz w:val="21"/>
          <w:szCs w:val="21"/>
        </w:rPr>
        <w:t>□ 适用 √ 不适用</w:t>
      </w:r>
    </w:p>
    <w:p>
      <w:pPr>
        <w:spacing w:line="240" w:lineRule="auto" w:before="1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1251" w:top="1060" w:bottom="1440" w:left="980" w:right="0"/>
        </w:sectPr>
      </w:pPr>
    </w:p>
    <w:p>
      <w:pPr>
        <w:spacing w:before="36"/>
        <w:ind w:left="573"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组合中，采用账龄分析法计提坏账准备的其他应收款</w:t>
      </w:r>
      <w:r>
        <w:rPr>
          <w:rFonts w:ascii="宋体" w:hAnsi="宋体" w:cs="宋体" w:eastAsia="宋体" w:hint="default"/>
          <w:spacing w:val="-1"/>
          <w:sz w:val="21"/>
          <w:szCs w:val="21"/>
        </w:rPr>
      </w:r>
    </w:p>
    <w:p>
      <w:pPr>
        <w:spacing w:before="99"/>
        <w:ind w:left="573" w:right="0" w:firstLine="0"/>
        <w:jc w:val="left"/>
        <w:rPr>
          <w:rFonts w:ascii="宋体" w:hAnsi="宋体" w:cs="宋体" w:eastAsia="宋体" w:hint="default"/>
          <w:sz w:val="21"/>
          <w:szCs w:val="21"/>
        </w:rPr>
      </w:pPr>
      <w:r>
        <w:rPr>
          <w:rFonts w:ascii="宋体" w:hAnsi="宋体" w:cs="宋体" w:eastAsia="宋体" w:hint="default"/>
          <w:sz w:val="21"/>
          <w:szCs w:val="21"/>
        </w:rPr>
        <w:t>√ 适用 □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2"/>
          <w:szCs w:val="32"/>
        </w:rPr>
      </w:pPr>
    </w:p>
    <w:p>
      <w:pPr>
        <w:pStyle w:val="BodyText"/>
        <w:spacing w:line="240" w:lineRule="auto" w:before="0"/>
        <w:ind w:left="573" w:right="0"/>
        <w:jc w:val="left"/>
      </w:pPr>
      <w:r>
        <w:rPr/>
        <w:t>单位： 元</w:t>
      </w:r>
    </w:p>
    <w:p>
      <w:pPr>
        <w:spacing w:after="0" w:line="240" w:lineRule="auto"/>
        <w:jc w:val="left"/>
        <w:sectPr>
          <w:type w:val="continuous"/>
          <w:pgSz w:w="11910" w:h="16840"/>
          <w:pgMar w:top="1060" w:bottom="1540" w:left="980" w:right="0"/>
          <w:cols w:num="2" w:equalWidth="0">
            <w:col w:w="5422" w:space="2718"/>
            <w:col w:w="2790"/>
          </w:cols>
        </w:sectPr>
      </w:pP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848"/>
        <w:gridCol w:w="1573"/>
        <w:gridCol w:w="926"/>
        <w:gridCol w:w="1448"/>
        <w:gridCol w:w="1450"/>
        <w:gridCol w:w="857"/>
        <w:gridCol w:w="1469"/>
      </w:tblGrid>
      <w:tr>
        <w:trPr>
          <w:trHeight w:val="403"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1848"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3"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0"/>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6,773,803.23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95.21%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338,369.62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7,927,340.59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86.31%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396,367.03</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315,444.00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4.43%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31,544.40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468,190.77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46,819.08</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21,200.00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6,360.00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37,331.60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11,199.48</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751,500.00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8.18%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450,900.00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751,500.00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8.18%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450,900.00</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7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7,114,947.23</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379,274.02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9,184,362.96</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905,285.59</w:t>
            </w:r>
          </w:p>
        </w:tc>
      </w:tr>
    </w:tbl>
    <w:p>
      <w:pPr>
        <w:spacing w:line="240" w:lineRule="auto" w:before="12"/>
        <w:rPr>
          <w:rFonts w:ascii="宋体" w:hAnsi="宋体" w:cs="宋体" w:eastAsia="宋体" w:hint="default"/>
          <w:sz w:val="24"/>
          <w:szCs w:val="24"/>
        </w:rPr>
      </w:pPr>
    </w:p>
    <w:p>
      <w:pPr>
        <w:spacing w:before="36"/>
        <w:ind w:left="573" w:right="3742" w:firstLine="0"/>
        <w:jc w:val="left"/>
        <w:rPr>
          <w:rFonts w:ascii="宋体" w:hAnsi="宋体" w:cs="宋体" w:eastAsia="宋体" w:hint="default"/>
          <w:sz w:val="21"/>
          <w:szCs w:val="21"/>
        </w:rPr>
      </w:pPr>
      <w:r>
        <w:rPr>
          <w:rFonts w:ascii="宋体" w:hAnsi="宋体" w:cs="宋体" w:eastAsia="宋体" w:hint="default"/>
          <w:b/>
          <w:bCs/>
          <w:sz w:val="21"/>
          <w:szCs w:val="21"/>
        </w:rPr>
        <w:t>组合中，采用余额百分比法计提坏账准备的其他应收款</w:t>
      </w:r>
      <w:r>
        <w:rPr>
          <w:rFonts w:ascii="宋体" w:hAnsi="宋体" w:cs="宋体" w:eastAsia="宋体" w:hint="default"/>
          <w:sz w:val="21"/>
          <w:szCs w:val="21"/>
        </w:rPr>
      </w:r>
    </w:p>
    <w:p>
      <w:pPr>
        <w:spacing w:before="99"/>
        <w:ind w:left="573" w:right="3742" w:firstLine="0"/>
        <w:jc w:val="left"/>
        <w:rPr>
          <w:rFonts w:ascii="宋体" w:hAnsi="宋体" w:cs="宋体" w:eastAsia="宋体" w:hint="default"/>
          <w:sz w:val="21"/>
          <w:szCs w:val="21"/>
        </w:rPr>
      </w:pPr>
      <w:r>
        <w:rPr>
          <w:rFonts w:ascii="宋体" w:hAnsi="宋体" w:cs="宋体" w:eastAsia="宋体" w:hint="default"/>
          <w:sz w:val="21"/>
          <w:szCs w:val="21"/>
        </w:rPr>
        <w:t>□ 适用 √ 不适用</w:t>
      </w:r>
    </w:p>
    <w:p>
      <w:pPr>
        <w:spacing w:line="240" w:lineRule="auto" w:before="0"/>
        <w:rPr>
          <w:rFonts w:ascii="宋体" w:hAnsi="宋体" w:cs="宋体" w:eastAsia="宋体" w:hint="default"/>
          <w:sz w:val="20"/>
          <w:szCs w:val="20"/>
        </w:rPr>
      </w:pPr>
    </w:p>
    <w:p>
      <w:pPr>
        <w:spacing w:before="166"/>
        <w:ind w:left="573" w:right="3742" w:firstLine="0"/>
        <w:jc w:val="left"/>
        <w:rPr>
          <w:rFonts w:ascii="宋体" w:hAnsi="宋体" w:cs="宋体" w:eastAsia="宋体" w:hint="default"/>
          <w:sz w:val="21"/>
          <w:szCs w:val="21"/>
        </w:rPr>
      </w:pPr>
      <w:r>
        <w:rPr>
          <w:rFonts w:ascii="宋体" w:hAnsi="宋体" w:cs="宋体" w:eastAsia="宋体" w:hint="default"/>
          <w:b/>
          <w:bCs/>
          <w:sz w:val="21"/>
          <w:szCs w:val="21"/>
        </w:rPr>
        <w:t>组合中，采用其他方法计提坏账准备的其他应收款</w:t>
      </w:r>
      <w:r>
        <w:rPr>
          <w:rFonts w:ascii="宋体" w:hAnsi="宋体" w:cs="宋体" w:eastAsia="宋体" w:hint="default"/>
          <w:sz w:val="21"/>
          <w:szCs w:val="21"/>
        </w:rPr>
      </w:r>
    </w:p>
    <w:p>
      <w:pPr>
        <w:spacing w:before="99"/>
        <w:ind w:left="573" w:right="3742" w:firstLine="0"/>
        <w:jc w:val="left"/>
        <w:rPr>
          <w:rFonts w:ascii="宋体" w:hAnsi="宋体" w:cs="宋体" w:eastAsia="宋体" w:hint="default"/>
          <w:sz w:val="21"/>
          <w:szCs w:val="21"/>
        </w:rPr>
      </w:pPr>
      <w:r>
        <w:rPr>
          <w:rFonts w:ascii="宋体" w:hAnsi="宋体" w:cs="宋体" w:eastAsia="宋体" w:hint="default"/>
          <w:sz w:val="21"/>
          <w:szCs w:val="21"/>
        </w:rPr>
        <w:t>√ 适用 □ 不适用</w:t>
      </w:r>
    </w:p>
    <w:p>
      <w:pPr>
        <w:spacing w:after="0"/>
        <w:jc w:val="left"/>
        <w:rPr>
          <w:rFonts w:ascii="宋体" w:hAnsi="宋体" w:cs="宋体" w:eastAsia="宋体" w:hint="default"/>
          <w:sz w:val="21"/>
          <w:szCs w:val="21"/>
        </w:rPr>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61"/>
        <w:gridCol w:w="2856"/>
        <w:gridCol w:w="2753"/>
      </w:tblGrid>
      <w:tr>
        <w:trPr>
          <w:trHeight w:val="401"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3"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不存在回收风险的组合</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3,592,324.49</w:t>
            </w:r>
          </w:p>
        </w:tc>
        <w:tc>
          <w:tcPr>
            <w:tcW w:w="27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3,592,324.49</w:t>
            </w:r>
          </w:p>
        </w:tc>
        <w:tc>
          <w:tcPr>
            <w:tcW w:w="2753" w:type="dxa"/>
            <w:tcBorders>
              <w:top w:val="single" w:sz="4" w:space="0" w:color="000000"/>
              <w:left w:val="single" w:sz="4" w:space="0" w:color="000000"/>
              <w:bottom w:val="single" w:sz="4" w:space="0" w:color="000000"/>
              <w:right w:val="single" w:sz="4" w:space="0" w:color="000000"/>
            </w:tcBorders>
          </w:tcPr>
          <w:p>
            <w:pPr/>
          </w:p>
        </w:tc>
      </w:tr>
    </w:tbl>
    <w:p>
      <w:pPr>
        <w:spacing w:line="262" w:lineRule="exact" w:before="0"/>
        <w:ind w:left="573" w:right="3742" w:firstLine="0"/>
        <w:jc w:val="left"/>
        <w:rPr>
          <w:rFonts w:ascii="宋体" w:hAnsi="宋体" w:cs="宋体" w:eastAsia="宋体" w:hint="default"/>
          <w:sz w:val="21"/>
          <w:szCs w:val="21"/>
        </w:rPr>
      </w:pPr>
      <w:r>
        <w:rPr>
          <w:rFonts w:ascii="宋体" w:hAnsi="宋体" w:cs="宋体" w:eastAsia="宋体" w:hint="default"/>
          <w:b/>
          <w:bCs/>
          <w:sz w:val="21"/>
          <w:szCs w:val="21"/>
        </w:rPr>
        <w:t>期末单项金额虽不重大但单项计提坏账准备的其他应收款</w:t>
      </w:r>
      <w:r>
        <w:rPr>
          <w:rFonts w:ascii="宋体" w:hAnsi="宋体" w:cs="宋体" w:eastAsia="宋体" w:hint="default"/>
          <w:sz w:val="21"/>
          <w:szCs w:val="21"/>
        </w:rPr>
      </w:r>
    </w:p>
    <w:p>
      <w:pPr>
        <w:spacing w:before="99"/>
        <w:ind w:left="573" w:right="3742" w:firstLine="0"/>
        <w:jc w:val="left"/>
        <w:rPr>
          <w:rFonts w:ascii="宋体" w:hAnsi="宋体" w:cs="宋体" w:eastAsia="宋体" w:hint="default"/>
          <w:sz w:val="21"/>
          <w:szCs w:val="21"/>
        </w:rPr>
      </w:pPr>
      <w:r>
        <w:rPr>
          <w:rFonts w:ascii="宋体" w:hAnsi="宋体" w:cs="宋体" w:eastAsia="宋体" w:hint="default"/>
          <w:sz w:val="21"/>
          <w:szCs w:val="21"/>
        </w:rPr>
        <w:t>□ 适用 √ 不适用</w:t>
      </w:r>
    </w:p>
    <w:p>
      <w:pPr>
        <w:pStyle w:val="Heading3"/>
        <w:spacing w:line="240" w:lineRule="auto" w:before="88"/>
        <w:ind w:right="3742"/>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before="17"/>
        <w:ind w:left="573" w:right="3742" w:firstLine="0"/>
        <w:jc w:val="left"/>
        <w:rPr>
          <w:rFonts w:ascii="宋体" w:hAnsi="宋体" w:cs="宋体" w:eastAsia="宋体" w:hint="default"/>
          <w:sz w:val="21"/>
          <w:szCs w:val="21"/>
        </w:rPr>
      </w:pPr>
      <w:r>
        <w:rPr>
          <w:rFonts w:ascii="宋体" w:hAnsi="宋体" w:cs="宋体" w:eastAsia="宋体" w:hint="default"/>
          <w:sz w:val="21"/>
          <w:szCs w:val="21"/>
        </w:rPr>
        <w:t>不适用</w:t>
      </w:r>
    </w:p>
    <w:p>
      <w:pPr>
        <w:pStyle w:val="Heading3"/>
        <w:spacing w:line="240" w:lineRule="auto" w:before="88"/>
        <w:ind w:right="3742"/>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before="15"/>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9"/>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62"/>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r>
        <w:rPr>
          <w:b w:val="0"/>
          <w:bCs w:val="0"/>
        </w:rPr>
      </w:r>
    </w:p>
    <w:p>
      <w:pPr>
        <w:spacing w:before="17"/>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1928"/>
        <w:gridCol w:w="2379"/>
        <w:gridCol w:w="2871"/>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5" w:right="0"/>
              <w:jc w:val="left"/>
              <w:rPr>
                <w:rFonts w:ascii="宋体" w:hAnsi="宋体" w:cs="宋体" w:eastAsia="宋体" w:hint="default"/>
                <w:sz w:val="21"/>
                <w:szCs w:val="21"/>
              </w:rPr>
            </w:pPr>
            <w:r>
              <w:rPr>
                <w:rFonts w:ascii="宋体" w:hAnsi="宋体" w:cs="宋体" w:eastAsia="宋体" w:hint="default"/>
                <w:sz w:val="21"/>
                <w:szCs w:val="21"/>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占其他应收款总额的比例</w:t>
            </w:r>
            <w:r>
              <w:rPr>
                <w:rFonts w:ascii="Times New Roman" w:hAnsi="Times New Roman" w:cs="Times New Roman" w:eastAsia="Times New Roman" w:hint="default"/>
                <w:sz w:val="21"/>
                <w:szCs w:val="21"/>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待抵税金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94" w:right="0"/>
              <w:jc w:val="left"/>
              <w:rPr>
                <w:rFonts w:ascii="Times New Roman" w:hAnsi="Times New Roman" w:cs="Times New Roman" w:eastAsia="Times New Roman" w:hint="default"/>
                <w:sz w:val="21"/>
                <w:szCs w:val="21"/>
              </w:rPr>
            </w:pPr>
            <w:r>
              <w:rPr>
                <w:rFonts w:ascii="Times New Roman"/>
                <w:sz w:val="21"/>
              </w:rPr>
              <w:t>3,592,324.49</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进项税待抵扣金额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33.55%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94" w:right="0"/>
              <w:jc w:val="left"/>
              <w:rPr>
                <w:rFonts w:ascii="Times New Roman" w:hAnsi="Times New Roman" w:cs="Times New Roman" w:eastAsia="Times New Roman" w:hint="default"/>
                <w:sz w:val="21"/>
                <w:szCs w:val="21"/>
              </w:rPr>
            </w:pPr>
            <w:r>
              <w:rPr>
                <w:rFonts w:ascii="Times New Roman"/>
                <w:sz w:val="21"/>
              </w:rPr>
              <w:t>3,592,324.49</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2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33.55%</w:t>
            </w:r>
          </w:p>
        </w:tc>
      </w:tr>
    </w:tbl>
    <w:p>
      <w:pPr>
        <w:pStyle w:val="Heading3"/>
        <w:spacing w:line="240" w:lineRule="auto" w:before="39"/>
        <w:ind w:right="3742"/>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pStyle w:val="BodyText"/>
        <w:spacing w:line="240" w:lineRule="auto" w:before="27"/>
        <w:ind w:left="0" w:right="1131"/>
        <w:jc w:val="right"/>
      </w:pPr>
      <w:r>
        <w:rPr/>
        <w:t>单位： 元</w:t>
      </w:r>
    </w:p>
    <w:p>
      <w:pPr>
        <w:spacing w:line="240" w:lineRule="auto" w:before="1"/>
        <w:rPr>
          <w:rFonts w:ascii="宋体" w:hAnsi="宋体" w:cs="宋体" w:eastAsia="宋体" w:hint="default"/>
          <w:sz w:val="6"/>
          <w:szCs w:val="6"/>
        </w:rPr>
      </w:pPr>
    </w:p>
    <w:tbl>
      <w:tblPr>
        <w:tblW w:w="0" w:type="auto"/>
        <w:jc w:val="left"/>
        <w:tblInd w:w="183" w:type="dxa"/>
        <w:tblLayout w:type="fixed"/>
        <w:tblCellMar>
          <w:top w:w="0" w:type="dxa"/>
          <w:left w:w="0" w:type="dxa"/>
          <w:bottom w:w="0" w:type="dxa"/>
          <w:right w:w="0" w:type="dxa"/>
        </w:tblCellMar>
        <w:tblLook w:val="01E0"/>
      </w:tblPr>
      <w:tblGrid>
        <w:gridCol w:w="3363"/>
        <w:gridCol w:w="1620"/>
        <w:gridCol w:w="1604"/>
        <w:gridCol w:w="1335"/>
        <w:gridCol w:w="1646"/>
      </w:tblGrid>
      <w:tr>
        <w:trPr>
          <w:trHeight w:val="713" w:hRule="exact"/>
        </w:trPr>
        <w:tc>
          <w:tcPr>
            <w:tcW w:w="3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2" w:right="77"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403"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北京西南交大盛阳科技有限公司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368,000.00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3.44%</w:t>
            </w:r>
          </w:p>
        </w:tc>
      </w:tr>
      <w:tr>
        <w:trPr>
          <w:trHeight w:val="40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少数股东</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356,800.00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3.33%</w:t>
            </w:r>
          </w:p>
        </w:tc>
      </w:tr>
      <w:tr>
        <w:trPr>
          <w:trHeight w:val="403"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西安天度铁路器材有限公司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2.8%</w:t>
            </w:r>
          </w:p>
        </w:tc>
      </w:tr>
      <w:tr>
        <w:trPr>
          <w:trHeight w:val="40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天津市津南区双港工业园区管委会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承建商</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2.8%</w:t>
            </w:r>
          </w:p>
        </w:tc>
      </w:tr>
      <w:tr>
        <w:trPr>
          <w:trHeight w:val="403"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赵桢桢</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员工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2.62%</w:t>
            </w:r>
          </w:p>
        </w:tc>
      </w:tr>
      <w:tr>
        <w:trPr>
          <w:trHeight w:val="401" w:hRule="exact"/>
        </w:trPr>
        <w:tc>
          <w:tcPr>
            <w:tcW w:w="3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1,604,800.00</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14.99%</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51" w:top="1060" w:bottom="1440" w:left="980" w:right="0"/>
        </w:sectPr>
      </w:pPr>
    </w:p>
    <w:p>
      <w:pPr>
        <w:pStyle w:val="Heading3"/>
        <w:spacing w:line="240" w:lineRule="auto" w:before="39"/>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before="104"/>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before="101"/>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w w:val="95"/>
        </w:rPr>
        <w:t>（</w:t>
      </w:r>
      <w:r>
        <w:rPr>
          <w:rFonts w:ascii="Times New Roman" w:hAnsi="Times New Roman" w:cs="Times New Roman" w:eastAsia="Times New Roman" w:hint="default"/>
          <w:w w:val="95"/>
        </w:rPr>
        <w:t>9</w:t>
      </w:r>
      <w:r>
        <w:rPr>
          <w:w w:val="95"/>
        </w:rPr>
        <w:t>）以其他应收款为标的进行证券化的，列示继续涉入形成的资产、负债的金额</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0"/>
        <w:jc w:val="left"/>
        <w:rPr>
          <w:b w:val="0"/>
          <w:bCs w:val="0"/>
        </w:rPr>
      </w:pPr>
      <w:r>
        <w:rPr>
          <w:rFonts w:ascii="Times New Roman" w:hAnsi="Times New Roman" w:cs="Times New Roman" w:eastAsia="Times New Roman" w:hint="default"/>
        </w:rPr>
        <w:t>8</w:t>
      </w:r>
      <w:r>
        <w:rPr/>
        <w:t>、预付款项</w:t>
      </w:r>
      <w:r>
        <w:rPr>
          <w:b w:val="0"/>
          <w:bCs w:val="0"/>
        </w:rPr>
      </w:r>
    </w:p>
    <w:p>
      <w:pPr>
        <w:pStyle w:val="Heading3"/>
        <w:spacing w:line="240" w:lineRule="auto" w:before="68"/>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8"/>
          <w:szCs w:val="28"/>
        </w:rPr>
      </w:pPr>
    </w:p>
    <w:p>
      <w:pPr>
        <w:pStyle w:val="BodyText"/>
        <w:spacing w:line="240" w:lineRule="auto" w:before="0"/>
        <w:ind w:left="-31" w:right="0"/>
        <w:jc w:val="left"/>
      </w:pPr>
      <w:r>
        <w:rPr/>
        <w:t>单位： 元</w:t>
      </w:r>
    </w:p>
    <w:p>
      <w:pPr>
        <w:spacing w:after="0" w:line="240" w:lineRule="auto"/>
        <w:jc w:val="left"/>
        <w:sectPr>
          <w:type w:val="continuous"/>
          <w:pgSz w:w="11910" w:h="16840"/>
          <w:pgMar w:top="1060" w:bottom="1540" w:left="980" w:right="0"/>
          <w:cols w:num="2" w:equalWidth="0">
            <w:col w:w="8704" w:space="40"/>
            <w:col w:w="2186"/>
          </w:cols>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05912" type="#_x0000_t75" stroked="false">
            <v:imagedata r:id="rId15" o:title=""/>
          </v:shape>
        </w:pict>
      </w:r>
    </w:p>
    <w:tbl>
      <w:tblPr>
        <w:tblW w:w="0" w:type="auto"/>
        <w:jc w:val="left"/>
        <w:tblInd w:w="160" w:type="dxa"/>
        <w:tblLayout w:type="fixed"/>
        <w:tblCellMar>
          <w:top w:w="0" w:type="dxa"/>
          <w:left w:w="0" w:type="dxa"/>
          <w:bottom w:w="0" w:type="dxa"/>
          <w:right w:w="0" w:type="dxa"/>
        </w:tblCellMar>
        <w:tblLook w:val="01E0"/>
      </w:tblPr>
      <w:tblGrid>
        <w:gridCol w:w="1418"/>
        <w:gridCol w:w="2171"/>
        <w:gridCol w:w="1620"/>
        <w:gridCol w:w="2160"/>
        <w:gridCol w:w="1801"/>
      </w:tblGrid>
      <w:tr>
        <w:trPr>
          <w:trHeight w:val="206"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6"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92" w:type="dxa"/>
            <w:gridSpan w:val="2"/>
            <w:vMerge/>
            <w:tcBorders>
              <w:left w:val="single" w:sz="4" w:space="0" w:color="000000"/>
              <w:bottom w:val="single" w:sz="4" w:space="0" w:color="000000"/>
              <w:right w:val="single" w:sz="4" w:space="0" w:color="000000"/>
            </w:tcBorders>
            <w:shd w:val="clear" w:color="auto" w:fill="D2D2D2"/>
          </w:tcPr>
          <w:p>
            <w:pPr/>
          </w:p>
        </w:tc>
        <w:tc>
          <w:tcPr>
            <w:tcW w:w="396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21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9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8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06"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1" w:type="dxa"/>
            <w:vMerge/>
            <w:tcBorders>
              <w:left w:val="single" w:sz="4" w:space="0" w:color="000000"/>
              <w:bottom w:val="single" w:sz="4" w:space="0" w:color="000000"/>
              <w:right w:val="single" w:sz="4" w:space="0" w:color="000000"/>
            </w:tcBorders>
            <w:shd w:val="clear" w:color="auto" w:fill="D2D2D2"/>
          </w:tcPr>
          <w:p>
            <w:pPr/>
          </w:p>
        </w:tc>
        <w:tc>
          <w:tcPr>
            <w:tcW w:w="1620" w:type="dxa"/>
            <w:vMerge/>
            <w:tcBorders>
              <w:left w:val="single" w:sz="4" w:space="0" w:color="000000"/>
              <w:bottom w:val="single" w:sz="4" w:space="0" w:color="000000"/>
              <w:right w:val="single" w:sz="4" w:space="0" w:color="000000"/>
            </w:tcBorders>
            <w:shd w:val="clear" w:color="auto" w:fill="D2D2D2"/>
          </w:tcPr>
          <w:p>
            <w:pPr/>
          </w:p>
        </w:tc>
        <w:tc>
          <w:tcPr>
            <w:tcW w:w="2160" w:type="dxa"/>
            <w:vMerge/>
            <w:tcBorders>
              <w:left w:val="single" w:sz="4" w:space="0" w:color="000000"/>
              <w:bottom w:val="single" w:sz="4" w:space="0" w:color="000000"/>
              <w:right w:val="single" w:sz="4" w:space="0" w:color="000000"/>
            </w:tcBorders>
            <w:shd w:val="clear" w:color="auto" w:fill="D2D2D2"/>
          </w:tcPr>
          <w:p>
            <w:pPr/>
          </w:p>
        </w:tc>
        <w:tc>
          <w:tcPr>
            <w:tcW w:w="180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18,713,655.00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81.11%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5,457,793.18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44.03%</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1,648,260.00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7.14%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5,047,976.00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40.73%</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839,379.00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1,592,200.00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12.85%</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1,871,289.00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8.11%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296,029.00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2.39%</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71"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23,072,583.00</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216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12,393,998.18</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348" w:lineRule="auto" w:before="74"/>
        <w:ind w:left="152" w:right="0" w:firstLine="420"/>
        <w:jc w:val="left"/>
        <w:rPr>
          <w:rFonts w:ascii="宋体" w:hAnsi="宋体" w:cs="宋体" w:eastAsia="宋体" w:hint="default"/>
          <w:sz w:val="21"/>
          <w:szCs w:val="21"/>
        </w:rPr>
      </w:pPr>
      <w:r>
        <w:rPr>
          <w:rFonts w:ascii="宋体" w:hAnsi="宋体" w:cs="宋体" w:eastAsia="宋体" w:hint="default"/>
          <w:sz w:val="21"/>
          <w:szCs w:val="21"/>
        </w:rPr>
        <w:t>预付款项期末余额较期初余额增加</w:t>
      </w:r>
      <w:r>
        <w:rPr>
          <w:rFonts w:ascii="宋体" w:hAnsi="宋体" w:cs="宋体" w:eastAsia="宋体" w:hint="default"/>
          <w:sz w:val="21"/>
          <w:szCs w:val="21"/>
        </w:rPr>
        <w:t>10,678,584.82</w:t>
      </w:r>
      <w:r>
        <w:rPr>
          <w:rFonts w:ascii="宋体" w:hAnsi="宋体" w:cs="宋体" w:eastAsia="宋体" w:hint="default"/>
          <w:sz w:val="21"/>
          <w:szCs w:val="21"/>
        </w:rPr>
        <w:t>元，增长了</w:t>
      </w:r>
      <w:r>
        <w:rPr>
          <w:rFonts w:ascii="宋体" w:hAnsi="宋体" w:cs="宋体" w:eastAsia="宋体" w:hint="default"/>
          <w:sz w:val="21"/>
          <w:szCs w:val="21"/>
        </w:rPr>
        <w:t>86.16%</w:t>
      </w:r>
      <w:r>
        <w:rPr>
          <w:rFonts w:ascii="宋体" w:hAnsi="宋体" w:cs="宋体" w:eastAsia="宋体" w:hint="default"/>
          <w:sz w:val="21"/>
          <w:szCs w:val="21"/>
        </w:rPr>
        <w:t>，主要系本期天津辉煌路阳科技</w:t>
      </w:r>
      <w:r>
        <w:rPr>
          <w:rFonts w:ascii="宋体" w:hAnsi="宋体" w:cs="宋体" w:eastAsia="宋体" w:hint="default"/>
          <w:w w:val="100"/>
          <w:sz w:val="21"/>
          <w:szCs w:val="21"/>
        </w:rPr>
        <w:t> </w:t>
      </w:r>
      <w:r>
        <w:rPr>
          <w:rFonts w:ascii="宋体" w:hAnsi="宋体" w:cs="宋体" w:eastAsia="宋体" w:hint="default"/>
          <w:sz w:val="21"/>
          <w:szCs w:val="21"/>
        </w:rPr>
        <w:t>有限公司预付土地款增加所致。</w:t>
      </w:r>
    </w:p>
    <w:p>
      <w:pPr>
        <w:pStyle w:val="Heading3"/>
        <w:spacing w:line="329" w:lineRule="exact" w:before="0"/>
        <w:ind w:right="3742"/>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61"/>
        <w:gridCol w:w="1440"/>
        <w:gridCol w:w="1800"/>
        <w:gridCol w:w="1621"/>
        <w:gridCol w:w="1651"/>
      </w:tblGrid>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5"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715"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80"/>
              <w:jc w:val="left"/>
              <w:rPr>
                <w:rFonts w:ascii="宋体" w:hAnsi="宋体" w:cs="宋体" w:eastAsia="宋体" w:hint="default"/>
                <w:sz w:val="21"/>
                <w:szCs w:val="21"/>
              </w:rPr>
            </w:pPr>
            <w:r>
              <w:rPr>
                <w:rFonts w:ascii="宋体" w:hAnsi="宋体" w:cs="宋体" w:eastAsia="宋体" w:hint="default"/>
                <w:spacing w:val="-2"/>
                <w:sz w:val="21"/>
                <w:szCs w:val="21"/>
              </w:rPr>
              <w:t>天津市国土资源局和房屋管理局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津南区国土资源分局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预付土地款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11,340,000.00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天津博明天运科技有限公司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2,333,398.00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715"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80"/>
              <w:jc w:val="left"/>
              <w:rPr>
                <w:rFonts w:ascii="宋体" w:hAnsi="宋体" w:cs="宋体" w:eastAsia="宋体" w:hint="default"/>
                <w:sz w:val="21"/>
                <w:szCs w:val="21"/>
              </w:rPr>
            </w:pPr>
            <w:r>
              <w:rPr>
                <w:rFonts w:ascii="宋体" w:hAnsi="宋体" w:cs="宋体" w:eastAsia="宋体" w:hint="default"/>
                <w:spacing w:val="-2"/>
                <w:sz w:val="21"/>
                <w:szCs w:val="21"/>
              </w:rPr>
              <w:t>南京铁路通信信号工程有限责任</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郑州如安科技有限公司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580,144.00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广东粤铁电子科技有限公司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450,000.00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4"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15,703,542.00</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Heading3"/>
        <w:spacing w:line="240" w:lineRule="auto" w:before="39"/>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62"/>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sz w:val="21"/>
          <w:szCs w:val="21"/>
        </w:rPr>
        <w:t>不适用</w:t>
      </w:r>
    </w:p>
    <w:p>
      <w:pPr>
        <w:pStyle w:val="Heading3"/>
        <w:spacing w:line="240" w:lineRule="auto" w:before="91"/>
        <w:ind w:right="3742"/>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rFonts w:ascii="Times New Roman" w:hAnsi="Times New Roman" w:cs="Times New Roman" w:eastAsia="Times New Roman" w:hint="default"/>
        </w:rPr>
        <w:t>9</w:t>
      </w:r>
      <w:r>
        <w:rPr/>
        <w:t>、存货</w:t>
      </w:r>
      <w:r>
        <w:rPr>
          <w:b w:val="0"/>
          <w:bCs w:val="0"/>
        </w:rPr>
      </w:r>
    </w:p>
    <w:p>
      <w:pPr>
        <w:pStyle w:val="Heading3"/>
        <w:spacing w:line="240" w:lineRule="auto" w:before="68"/>
        <w:ind w:right="3742"/>
        <w:jc w:val="left"/>
        <w:rPr>
          <w:b w:val="0"/>
          <w:bCs w:val="0"/>
        </w:rPr>
      </w:pPr>
      <w:r>
        <w:rPr/>
        <w:t>（</w:t>
      </w:r>
      <w:r>
        <w:rPr>
          <w:rFonts w:ascii="Times New Roman" w:hAnsi="Times New Roman" w:cs="Times New Roman" w:eastAsia="Times New Roman" w:hint="default"/>
        </w:rPr>
        <w:t>1</w:t>
      </w:r>
      <w:r>
        <w:rPr/>
        <w:t>）存货分类</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6"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7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4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4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32,009,359.08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32,009,359.08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9" w:right="0"/>
              <w:jc w:val="center"/>
              <w:rPr>
                <w:rFonts w:ascii="Times New Roman" w:hAnsi="Times New Roman" w:cs="Times New Roman" w:eastAsia="Times New Roman" w:hint="default"/>
                <w:sz w:val="21"/>
                <w:szCs w:val="21"/>
              </w:rPr>
            </w:pPr>
            <w:r>
              <w:rPr>
                <w:rFonts w:ascii="Times New Roman"/>
                <w:sz w:val="21"/>
              </w:rPr>
              <w:t>32,045,477.78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32,045,477.78</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60,476,116.92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60,476,116.92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5" w:right="0"/>
              <w:jc w:val="center"/>
              <w:rPr>
                <w:rFonts w:ascii="Times New Roman" w:hAnsi="Times New Roman" w:cs="Times New Roman" w:eastAsia="Times New Roman" w:hint="default"/>
                <w:sz w:val="21"/>
                <w:szCs w:val="21"/>
              </w:rPr>
            </w:pPr>
            <w:r>
              <w:rPr>
                <w:rFonts w:ascii="Times New Roman"/>
                <w:sz w:val="21"/>
              </w:rPr>
              <w:t>6,762,140.15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6,762,140.15</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40,684,935.54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40,684,935.54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9" w:right="0"/>
              <w:jc w:val="center"/>
              <w:rPr>
                <w:rFonts w:ascii="Times New Roman" w:hAnsi="Times New Roman" w:cs="Times New Roman" w:eastAsia="Times New Roman" w:hint="default"/>
                <w:sz w:val="21"/>
                <w:szCs w:val="21"/>
              </w:rPr>
            </w:pPr>
            <w:r>
              <w:rPr>
                <w:rFonts w:ascii="Times New Roman"/>
                <w:sz w:val="21"/>
              </w:rPr>
              <w:t>18,022,306.43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18,022,306.43</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73" w:type="dxa"/>
            <w:tcBorders>
              <w:top w:val="single" w:sz="4" w:space="0" w:color="000000"/>
              <w:left w:val="single" w:sz="9" w:space="0" w:color="D2D2D2"/>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473" w:type="dxa"/>
            <w:tcBorders>
              <w:top w:val="single" w:sz="4" w:space="0" w:color="000000"/>
              <w:left w:val="single" w:sz="9" w:space="0" w:color="D2D2D2"/>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14,492,859.72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14,492,859.72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5" w:right="0"/>
              <w:jc w:val="center"/>
              <w:rPr>
                <w:rFonts w:ascii="Times New Roman" w:hAnsi="Times New Roman" w:cs="Times New Roman" w:eastAsia="Times New Roman" w:hint="default"/>
                <w:sz w:val="21"/>
                <w:szCs w:val="21"/>
              </w:rPr>
            </w:pPr>
            <w:r>
              <w:rPr>
                <w:rFonts w:ascii="Times New Roman"/>
                <w:sz w:val="21"/>
              </w:rPr>
              <w:t>7,631,978.55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7,631,978.55</w:t>
            </w:r>
          </w:p>
        </w:tc>
      </w:tr>
    </w:tbl>
    <w:p>
      <w:pPr>
        <w:spacing w:after="0" w:line="240" w:lineRule="auto"/>
        <w:jc w:val="right"/>
        <w:rPr>
          <w:rFonts w:ascii="Times New Roman" w:hAnsi="Times New Roman" w:cs="Times New Roman" w:eastAsia="Times New Roman" w:hint="default"/>
          <w:sz w:val="21"/>
          <w:szCs w:val="21"/>
        </w:rPr>
        <w:sectPr>
          <w:footerReference w:type="default" r:id="rId37"/>
          <w:pgSz w:w="11910" w:h="16840"/>
          <w:pgMar w:footer="980" w:header="745" w:top="1060" w:bottom="1160" w:left="980" w:right="0"/>
          <w:pgNumType w:start="107"/>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05888" type="#_x0000_t75" stroked="false">
            <v:imagedata r:id="rId15" o:title=""/>
          </v:shape>
        </w:pict>
      </w:r>
    </w:p>
    <w:tbl>
      <w:tblPr>
        <w:tblW w:w="0" w:type="auto"/>
        <w:jc w:val="left"/>
        <w:tblInd w:w="149" w:type="dxa"/>
        <w:tblLayout w:type="fixed"/>
        <w:tblCellMar>
          <w:top w:w="0" w:type="dxa"/>
          <w:left w:w="0" w:type="dxa"/>
          <w:bottom w:w="0" w:type="dxa"/>
          <w:right w:w="0" w:type="dxa"/>
        </w:tblCellMar>
        <w:tblLook w:val="01E0"/>
      </w:tblPr>
      <w:tblGrid>
        <w:gridCol w:w="1598"/>
        <w:gridCol w:w="1462"/>
        <w:gridCol w:w="1193"/>
        <w:gridCol w:w="1330"/>
        <w:gridCol w:w="1327"/>
        <w:gridCol w:w="1330"/>
        <w:gridCol w:w="1327"/>
      </w:tblGrid>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430,701.20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0" w:right="0"/>
              <w:jc w:val="left"/>
              <w:rPr>
                <w:rFonts w:ascii="Times New Roman" w:hAnsi="Times New Roman" w:cs="Times New Roman" w:eastAsia="Times New Roman" w:hint="default"/>
                <w:sz w:val="21"/>
                <w:szCs w:val="21"/>
              </w:rPr>
            </w:pPr>
            <w:r>
              <w:rPr>
                <w:rFonts w:ascii="Times New Roman"/>
                <w:sz w:val="21"/>
              </w:rPr>
              <w:t>430,701.20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148,093,972.46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148,093,972.4</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8" w:right="0"/>
              <w:jc w:val="left"/>
              <w:rPr>
                <w:rFonts w:ascii="Times New Roman" w:hAnsi="Times New Roman" w:cs="Times New Roman" w:eastAsia="Times New Roman" w:hint="default"/>
                <w:sz w:val="21"/>
                <w:szCs w:val="21"/>
              </w:rPr>
            </w:pPr>
            <w:r>
              <w:rPr>
                <w:rFonts w:ascii="Times New Roman"/>
                <w:sz w:val="21"/>
              </w:rPr>
              <w:t>64,461,902.91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8" w:right="0"/>
              <w:jc w:val="left"/>
              <w:rPr>
                <w:rFonts w:ascii="Times New Roman" w:hAnsi="Times New Roman" w:cs="Times New Roman" w:eastAsia="Times New Roman" w:hint="default"/>
                <w:sz w:val="21"/>
                <w:szCs w:val="21"/>
              </w:rPr>
            </w:pPr>
            <w:r>
              <w:rPr>
                <w:rFonts w:ascii="Times New Roman"/>
                <w:sz w:val="21"/>
              </w:rPr>
              <w:t>64,461,902.91</w:t>
            </w:r>
          </w:p>
        </w:tc>
      </w:tr>
    </w:tbl>
    <w:p>
      <w:pPr>
        <w:pStyle w:val="Heading3"/>
        <w:spacing w:line="240" w:lineRule="auto" w:before="39"/>
        <w:ind w:right="374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sz w:val="21"/>
          <w:szCs w:val="21"/>
        </w:rPr>
        <w:t>①存货期末余额中无借款费用资本化金额。</w:t>
      </w:r>
    </w:p>
    <w:p>
      <w:pPr>
        <w:spacing w:before="126"/>
        <w:ind w:left="573" w:right="3742" w:firstLine="0"/>
        <w:jc w:val="left"/>
        <w:rPr>
          <w:rFonts w:ascii="宋体" w:hAnsi="宋体" w:cs="宋体" w:eastAsia="宋体" w:hint="default"/>
          <w:sz w:val="21"/>
          <w:szCs w:val="21"/>
        </w:rPr>
      </w:pPr>
      <w:r>
        <w:rPr>
          <w:rFonts w:ascii="宋体" w:hAnsi="宋体" w:cs="宋体" w:eastAsia="宋体" w:hint="default"/>
          <w:sz w:val="21"/>
          <w:szCs w:val="21"/>
        </w:rPr>
        <w:t>②期末存货可收回净值高于账面价值，无需计提跌价准备。</w:t>
      </w:r>
    </w:p>
    <w:p>
      <w:pPr>
        <w:spacing w:line="350" w:lineRule="auto" w:before="123"/>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③存货期末余额较期初增加</w:t>
      </w:r>
      <w:r>
        <w:rPr>
          <w:rFonts w:ascii="宋体" w:hAnsi="宋体" w:cs="宋体" w:eastAsia="宋体" w:hint="default"/>
          <w:spacing w:val="-2"/>
          <w:sz w:val="21"/>
          <w:szCs w:val="21"/>
        </w:rPr>
        <w:t>83,632,069.55</w:t>
      </w:r>
      <w:r>
        <w:rPr>
          <w:rFonts w:ascii="宋体" w:hAnsi="宋体" w:cs="宋体" w:eastAsia="宋体" w:hint="default"/>
          <w:spacing w:val="-2"/>
          <w:sz w:val="21"/>
          <w:szCs w:val="21"/>
        </w:rPr>
        <w:t>元，增长了</w:t>
      </w:r>
      <w:r>
        <w:rPr>
          <w:rFonts w:ascii="宋体" w:hAnsi="宋体" w:cs="宋体" w:eastAsia="宋体" w:hint="default"/>
          <w:spacing w:val="-2"/>
          <w:sz w:val="21"/>
          <w:szCs w:val="21"/>
        </w:rPr>
        <w:t>129.74%</w:t>
      </w:r>
      <w:r>
        <w:rPr>
          <w:rFonts w:ascii="宋体" w:hAnsi="宋体" w:cs="宋体" w:eastAsia="宋体" w:hint="default"/>
          <w:spacing w:val="-2"/>
          <w:sz w:val="21"/>
          <w:szCs w:val="21"/>
        </w:rPr>
        <w:t>，主要系本期公司为郑州地铁建设储备</w:t>
      </w:r>
      <w:r>
        <w:rPr>
          <w:rFonts w:ascii="宋体" w:hAnsi="宋体" w:cs="宋体" w:eastAsia="宋体" w:hint="default"/>
          <w:w w:val="100"/>
          <w:sz w:val="21"/>
          <w:szCs w:val="21"/>
        </w:rPr>
        <w:t> </w:t>
      </w:r>
      <w:r>
        <w:rPr>
          <w:rFonts w:ascii="宋体" w:hAnsi="宋体" w:cs="宋体" w:eastAsia="宋体" w:hint="default"/>
          <w:sz w:val="21"/>
          <w:szCs w:val="21"/>
        </w:rPr>
        <w:t>存货增加所致。</w:t>
      </w:r>
    </w:p>
    <w:p>
      <w:pPr>
        <w:pStyle w:val="Heading3"/>
        <w:spacing w:line="327" w:lineRule="exact" w:before="0"/>
        <w:ind w:right="3742"/>
        <w:jc w:val="left"/>
        <w:rPr>
          <w:b w:val="0"/>
          <w:bCs w:val="0"/>
        </w:rPr>
      </w:pPr>
      <w:r>
        <w:rPr>
          <w:rFonts w:ascii="Times New Roman" w:hAnsi="Times New Roman" w:cs="Times New Roman" w:eastAsia="Times New Roman" w:hint="default"/>
        </w:rPr>
        <w:t>10</w:t>
      </w:r>
      <w:r>
        <w:rPr/>
        <w:t>、其他流动资产</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rFonts w:ascii="Times New Roman" w:hAnsi="Times New Roman" w:cs="Times New Roman" w:eastAsia="Times New Roman" w:hint="default"/>
        </w:rPr>
        <w:t>11</w:t>
      </w:r>
      <w:r>
        <w:rPr/>
        <w:t>、可供出售金融资产</w:t>
      </w:r>
      <w:r>
        <w:rPr>
          <w:b w:val="0"/>
          <w:bCs w:val="0"/>
        </w:rPr>
      </w:r>
    </w:p>
    <w:p>
      <w:pPr>
        <w:pStyle w:val="Heading3"/>
        <w:spacing w:line="240" w:lineRule="auto" w:before="68"/>
        <w:ind w:right="3742"/>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rFonts w:ascii="Times New Roman" w:hAnsi="Times New Roman" w:cs="Times New Roman" w:eastAsia="Times New Roman" w:hint="default"/>
        </w:rPr>
        <w:t>12</w:t>
      </w:r>
      <w:r>
        <w:rPr/>
        <w:t>、持有至到期投资</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rFonts w:ascii="Times New Roman" w:hAnsi="Times New Roman" w:cs="Times New Roman" w:eastAsia="Times New Roman" w:hint="default"/>
        </w:rPr>
        <w:t>13</w:t>
      </w:r>
      <w:r>
        <w:rPr/>
        <w:t>、长期应收款</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sz w:val="21"/>
          <w:szCs w:val="21"/>
        </w:rPr>
        <w:t>不适用</w:t>
      </w:r>
    </w:p>
    <w:p>
      <w:pPr>
        <w:pStyle w:val="Heading3"/>
        <w:spacing w:line="240" w:lineRule="auto" w:before="88"/>
        <w:ind w:right="3742"/>
        <w:jc w:val="left"/>
        <w:rPr>
          <w:b w:val="0"/>
          <w:bCs w:val="0"/>
        </w:rPr>
      </w:pPr>
      <w:r>
        <w:rPr>
          <w:rFonts w:ascii="Times New Roman" w:hAnsi="Times New Roman" w:cs="Times New Roman" w:eastAsia="Times New Roman" w:hint="default"/>
        </w:rPr>
        <w:t>15</w:t>
      </w:r>
      <w:r>
        <w:rPr/>
        <w:t>、长期股权投资</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sz w:val="21"/>
          <w:szCs w:val="21"/>
        </w:rPr>
        <w:t>不适用</w:t>
      </w:r>
    </w:p>
    <w:p>
      <w:pPr>
        <w:pStyle w:val="Heading3"/>
        <w:spacing w:line="240" w:lineRule="auto" w:before="91"/>
        <w:ind w:right="3742"/>
        <w:jc w:val="left"/>
        <w:rPr>
          <w:b w:val="0"/>
          <w:bCs w:val="0"/>
        </w:rPr>
      </w:pPr>
      <w:r>
        <w:rPr>
          <w:rFonts w:ascii="Times New Roman" w:hAnsi="Times New Roman" w:cs="Times New Roman" w:eastAsia="Times New Roman" w:hint="default"/>
        </w:rPr>
        <w:t>16</w:t>
      </w:r>
      <w:r>
        <w:rPr/>
        <w:t>、投资性房地产</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rFonts w:ascii="Times New Roman" w:hAnsi="Times New Roman" w:cs="Times New Roman" w:eastAsia="Times New Roman" w:hint="default"/>
        </w:rPr>
        <w:t>17</w:t>
      </w:r>
      <w:r>
        <w:rPr/>
        <w:t>、固定资产</w:t>
      </w:r>
      <w:r>
        <w:rPr>
          <w:b w:val="0"/>
          <w:bCs w:val="0"/>
        </w:rPr>
      </w:r>
    </w:p>
    <w:p>
      <w:pPr>
        <w:pStyle w:val="Heading3"/>
        <w:spacing w:line="240" w:lineRule="auto" w:before="68"/>
        <w:ind w:right="3742"/>
        <w:jc w:val="left"/>
        <w:rPr>
          <w:b w:val="0"/>
          <w:bCs w:val="0"/>
        </w:rPr>
      </w:pPr>
      <w:r>
        <w:rPr/>
        <w:t>（</w:t>
      </w:r>
      <w:r>
        <w:rPr>
          <w:rFonts w:ascii="Times New Roman" w:hAnsi="Times New Roman" w:cs="Times New Roman" w:eastAsia="Times New Roman" w:hint="default"/>
        </w:rPr>
        <w:t>1</w:t>
      </w:r>
      <w:r>
        <w:rPr/>
        <w:t>）固定资产情况</w:t>
      </w:r>
      <w:r>
        <w:rPr>
          <w:b w:val="0"/>
          <w:bCs w:val="0"/>
        </w:rPr>
      </w:r>
    </w:p>
    <w:p>
      <w:pPr>
        <w:pStyle w:val="BodyText"/>
        <w:spacing w:line="240" w:lineRule="auto" w:before="27"/>
        <w:ind w:left="0" w:right="1131"/>
        <w:jc w:val="right"/>
      </w:pPr>
      <w:r>
        <w:rPr/>
        <w:t>单位： 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2921"/>
        <w:gridCol w:w="1597"/>
        <w:gridCol w:w="1459"/>
      </w:tblGrid>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71,341,082.77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75,385,039.89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909,623.00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6" w:right="0"/>
              <w:jc w:val="center"/>
              <w:rPr>
                <w:rFonts w:ascii="Times New Roman" w:hAnsi="Times New Roman" w:cs="Times New Roman" w:eastAsia="Times New Roman" w:hint="default"/>
                <w:sz w:val="21"/>
                <w:szCs w:val="21"/>
              </w:rPr>
            </w:pPr>
            <w:r>
              <w:rPr>
                <w:rFonts w:ascii="Times New Roman"/>
                <w:sz w:val="21"/>
              </w:rPr>
              <w:t>145,816,499.66</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49,965,129.66</w:t>
            </w:r>
          </w:p>
        </w:tc>
        <w:tc>
          <w:tcPr>
            <w:tcW w:w="2921"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center"/>
              <w:rPr>
                <w:rFonts w:ascii="Times New Roman" w:hAnsi="Times New Roman" w:cs="Times New Roman" w:eastAsia="Times New Roman" w:hint="default"/>
                <w:sz w:val="21"/>
                <w:szCs w:val="21"/>
              </w:rPr>
            </w:pPr>
            <w:r>
              <w:rPr>
                <w:rFonts w:ascii="Times New Roman"/>
                <w:sz w:val="21"/>
              </w:rPr>
              <w:t>49,965,129.66</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11,716,949.92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73,975,291.89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center"/>
              <w:rPr>
                <w:rFonts w:ascii="Times New Roman" w:hAnsi="Times New Roman" w:cs="Times New Roman" w:eastAsia="Times New Roman" w:hint="default"/>
                <w:sz w:val="21"/>
                <w:szCs w:val="21"/>
              </w:rPr>
            </w:pPr>
            <w:r>
              <w:rPr>
                <w:rFonts w:ascii="Times New Roman"/>
                <w:sz w:val="21"/>
              </w:rPr>
              <w:t>85,692,241.81</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9,659,003.19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1,409,748.00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909,623.00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center"/>
              <w:rPr>
                <w:rFonts w:ascii="Times New Roman" w:hAnsi="Times New Roman" w:cs="Times New Roman" w:eastAsia="Times New Roman" w:hint="default"/>
                <w:sz w:val="21"/>
                <w:szCs w:val="21"/>
              </w:rPr>
            </w:pPr>
            <w:r>
              <w:rPr>
                <w:rFonts w:ascii="Times New Roman"/>
                <w:sz w:val="21"/>
              </w:rPr>
              <w:t>10,159,128.19</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2680"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85"/>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7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89"/>
              <w:jc w:val="right"/>
              <w:rPr>
                <w:rFonts w:ascii="宋体" w:hAnsi="宋体" w:cs="宋体" w:eastAsia="宋体" w:hint="default"/>
                <w:sz w:val="21"/>
                <w:szCs w:val="21"/>
              </w:rPr>
            </w:pPr>
            <w:r>
              <w:rPr>
                <w:rFonts w:ascii="宋体" w:hAnsi="宋体" w:cs="宋体" w:eastAsia="宋体" w:hint="default"/>
                <w:spacing w:val="-1"/>
                <w:sz w:val="21"/>
                <w:szCs w:val="21"/>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19,399,111.64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11,441,354.64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882,334.31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29,958,131.97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7,355,148.74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1,692,832.90</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9,047,981.64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7,810,014.71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8,343,101.03</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16,153,115.74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4,233,948.19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1,405,420.71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
              <w:jc w:val="right"/>
              <w:rPr>
                <w:rFonts w:ascii="Times New Roman" w:hAnsi="Times New Roman" w:cs="Times New Roman" w:eastAsia="Times New Roman" w:hint="default"/>
                <w:sz w:val="21"/>
                <w:szCs w:val="21"/>
              </w:rPr>
            </w:pPr>
            <w:r>
              <w:rPr>
                <w:rFonts w:ascii="Times New Roman"/>
                <w:spacing w:val="-1"/>
                <w:sz w:val="21"/>
              </w:rPr>
              <w:t>882,334.31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4,757,034.59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89"/>
              <w:jc w:val="right"/>
              <w:rPr>
                <w:rFonts w:ascii="宋体" w:hAnsi="宋体" w:cs="宋体" w:eastAsia="宋体" w:hint="default"/>
                <w:sz w:val="21"/>
                <w:szCs w:val="21"/>
              </w:rPr>
            </w:pPr>
            <w:r>
              <w:rPr>
                <w:rFonts w:ascii="宋体" w:hAnsi="宋体" w:cs="宋体" w:eastAsia="宋体" w:hint="default"/>
                <w:spacing w:val="-1"/>
                <w:sz w:val="21"/>
                <w:szCs w:val="21"/>
              </w:rPr>
              <w:t>本期期末余额</w:t>
            </w:r>
          </w:p>
        </w:tc>
      </w:tr>
      <w:tr>
        <w:trPr>
          <w:trHeight w:val="161" w:hRule="exact"/>
        </w:trPr>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三、固定资产账面净值</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合计</w:t>
            </w:r>
          </w:p>
        </w:tc>
        <w:tc>
          <w:tcPr>
            <w:tcW w:w="1462" w:type="dxa"/>
            <w:vMerge w:val="restart"/>
            <w:tcBorders>
              <w:top w:val="single" w:sz="4" w:space="0" w:color="000000"/>
              <w:left w:val="single" w:sz="12" w:space="0" w:color="D2D2D2"/>
              <w:right w:val="single" w:sz="10"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9" w:right="0"/>
              <w:jc w:val="left"/>
              <w:rPr>
                <w:rFonts w:ascii="Times New Roman" w:hAnsi="Times New Roman" w:cs="Times New Roman" w:eastAsia="Times New Roman" w:hint="default"/>
                <w:sz w:val="21"/>
                <w:szCs w:val="21"/>
              </w:rPr>
            </w:pPr>
            <w:r>
              <w:rPr>
                <w:rFonts w:ascii="Times New Roman"/>
                <w:sz w:val="21"/>
              </w:rPr>
              <w:t>51,941,971.13</w:t>
            </w:r>
          </w:p>
        </w:tc>
        <w:tc>
          <w:tcPr>
            <w:tcW w:w="450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471"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115,858,367.69</w:t>
            </w:r>
          </w:p>
        </w:tc>
      </w:tr>
      <w:tr>
        <w:trPr>
          <w:trHeight w:val="391" w:hRule="exact"/>
        </w:trPr>
        <w:tc>
          <w:tcPr>
            <w:tcW w:w="2129" w:type="dxa"/>
            <w:vMerge/>
            <w:tcBorders>
              <w:left w:val="single" w:sz="4" w:space="0" w:color="000000"/>
              <w:right w:val="single" w:sz="4" w:space="0" w:color="000000"/>
            </w:tcBorders>
            <w:shd w:val="clear" w:color="auto" w:fill="D2D2D2"/>
          </w:tcPr>
          <w:p>
            <w:pPr/>
          </w:p>
        </w:tc>
        <w:tc>
          <w:tcPr>
            <w:tcW w:w="1462" w:type="dxa"/>
            <w:vMerge/>
            <w:tcBorders>
              <w:left w:val="single" w:sz="12" w:space="0" w:color="D2D2D2"/>
              <w:right w:val="single" w:sz="10" w:space="0" w:color="D2D2D2"/>
            </w:tcBorders>
          </w:tcPr>
          <w:p>
            <w:pPr/>
          </w:p>
        </w:tc>
        <w:tc>
          <w:tcPr>
            <w:tcW w:w="4506"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vMerge/>
            <w:tcBorders>
              <w:left w:val="single" w:sz="10" w:space="0" w:color="D2D2D2"/>
              <w:right w:val="single" w:sz="4" w:space="0" w:color="000000"/>
            </w:tcBorders>
          </w:tcPr>
          <w:p>
            <w:pPr/>
          </w:p>
        </w:tc>
      </w:tr>
      <w:tr>
        <w:trPr>
          <w:trHeight w:val="161" w:hRule="exact"/>
        </w:trPr>
        <w:tc>
          <w:tcPr>
            <w:tcW w:w="21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12" w:space="0" w:color="D2D2D2"/>
              <w:bottom w:val="single" w:sz="4" w:space="0" w:color="000000"/>
              <w:right w:val="single" w:sz="10" w:space="0" w:color="D2D2D2"/>
            </w:tcBorders>
          </w:tcPr>
          <w:p>
            <w:pPr/>
          </w:p>
        </w:tc>
        <w:tc>
          <w:tcPr>
            <w:tcW w:w="450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471" w:type="dxa"/>
            <w:vMerge/>
            <w:tcBorders>
              <w:left w:val="single" w:sz="10"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7"/>
              <w:ind w:right="8"/>
              <w:jc w:val="right"/>
              <w:rPr>
                <w:rFonts w:ascii="Times New Roman" w:hAnsi="Times New Roman" w:cs="Times New Roman" w:eastAsia="Times New Roman" w:hint="default"/>
                <w:sz w:val="21"/>
                <w:szCs w:val="21"/>
              </w:rPr>
            </w:pPr>
            <w:r>
              <w:rPr>
                <w:rFonts w:ascii="Times New Roman"/>
                <w:spacing w:val="-1"/>
                <w:sz w:val="21"/>
              </w:rPr>
              <w:t>42,609,980.92</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40,917,148.02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3,906,935.21</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69,539,126.07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7"/>
              <w:ind w:right="8"/>
              <w:jc w:val="right"/>
              <w:rPr>
                <w:rFonts w:ascii="Times New Roman" w:hAnsi="Times New Roman" w:cs="Times New Roman" w:eastAsia="Times New Roman" w:hint="default"/>
                <w:sz w:val="21"/>
                <w:szCs w:val="21"/>
              </w:rPr>
            </w:pPr>
            <w:r>
              <w:rPr>
                <w:rFonts w:ascii="Times New Roman"/>
                <w:spacing w:val="-1"/>
                <w:sz w:val="21"/>
              </w:rPr>
              <w:t>5,425,055.00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5,402,093.60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462" w:type="dxa"/>
            <w:tcBorders>
              <w:top w:val="single" w:sz="4" w:space="0" w:color="000000"/>
              <w:left w:val="single" w:sz="12" w:space="0" w:color="D2D2D2"/>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2" w:type="dxa"/>
            <w:tcBorders>
              <w:top w:val="single" w:sz="4" w:space="0" w:color="000000"/>
              <w:left w:val="single" w:sz="12" w:space="0" w:color="D2D2D2"/>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2" w:type="dxa"/>
            <w:tcBorders>
              <w:top w:val="single" w:sz="4" w:space="0" w:color="000000"/>
              <w:left w:val="single" w:sz="12" w:space="0" w:color="D2D2D2"/>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161" w:hRule="exact"/>
        </w:trPr>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五、固定资产账面价值</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合计</w:t>
            </w:r>
          </w:p>
        </w:tc>
        <w:tc>
          <w:tcPr>
            <w:tcW w:w="1462" w:type="dxa"/>
            <w:vMerge w:val="restart"/>
            <w:tcBorders>
              <w:top w:val="single" w:sz="4" w:space="0" w:color="000000"/>
              <w:left w:val="single" w:sz="12" w:space="0" w:color="D2D2D2"/>
              <w:right w:val="single" w:sz="10"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9" w:right="0"/>
              <w:jc w:val="left"/>
              <w:rPr>
                <w:rFonts w:ascii="Times New Roman" w:hAnsi="Times New Roman" w:cs="Times New Roman" w:eastAsia="Times New Roman" w:hint="default"/>
                <w:sz w:val="21"/>
                <w:szCs w:val="21"/>
              </w:rPr>
            </w:pPr>
            <w:r>
              <w:rPr>
                <w:rFonts w:ascii="Times New Roman"/>
                <w:sz w:val="21"/>
              </w:rPr>
              <w:t>51,941,971.13</w:t>
            </w:r>
          </w:p>
        </w:tc>
        <w:tc>
          <w:tcPr>
            <w:tcW w:w="450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471"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115,858,367.69</w:t>
            </w:r>
          </w:p>
        </w:tc>
      </w:tr>
      <w:tr>
        <w:trPr>
          <w:trHeight w:val="391" w:hRule="exact"/>
        </w:trPr>
        <w:tc>
          <w:tcPr>
            <w:tcW w:w="2129" w:type="dxa"/>
            <w:vMerge/>
            <w:tcBorders>
              <w:left w:val="single" w:sz="4" w:space="0" w:color="000000"/>
              <w:right w:val="single" w:sz="4" w:space="0" w:color="000000"/>
            </w:tcBorders>
            <w:shd w:val="clear" w:color="auto" w:fill="D2D2D2"/>
          </w:tcPr>
          <w:p>
            <w:pPr/>
          </w:p>
        </w:tc>
        <w:tc>
          <w:tcPr>
            <w:tcW w:w="1462" w:type="dxa"/>
            <w:vMerge/>
            <w:tcBorders>
              <w:left w:val="single" w:sz="12" w:space="0" w:color="D2D2D2"/>
              <w:right w:val="single" w:sz="10" w:space="0" w:color="D2D2D2"/>
            </w:tcBorders>
          </w:tcPr>
          <w:p>
            <w:pPr/>
          </w:p>
        </w:tc>
        <w:tc>
          <w:tcPr>
            <w:tcW w:w="4506"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vMerge/>
            <w:tcBorders>
              <w:left w:val="single" w:sz="10" w:space="0" w:color="D2D2D2"/>
              <w:right w:val="single" w:sz="4" w:space="0" w:color="000000"/>
            </w:tcBorders>
          </w:tcPr>
          <w:p>
            <w:pPr/>
          </w:p>
        </w:tc>
      </w:tr>
      <w:tr>
        <w:trPr>
          <w:trHeight w:val="161" w:hRule="exact"/>
        </w:trPr>
        <w:tc>
          <w:tcPr>
            <w:tcW w:w="21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12" w:space="0" w:color="D2D2D2"/>
              <w:bottom w:val="single" w:sz="4" w:space="0" w:color="000000"/>
              <w:right w:val="single" w:sz="10" w:space="0" w:color="D2D2D2"/>
            </w:tcBorders>
          </w:tcPr>
          <w:p>
            <w:pPr/>
          </w:p>
        </w:tc>
        <w:tc>
          <w:tcPr>
            <w:tcW w:w="450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471" w:type="dxa"/>
            <w:vMerge/>
            <w:tcBorders>
              <w:left w:val="single" w:sz="10"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7"/>
              <w:ind w:right="8"/>
              <w:jc w:val="right"/>
              <w:rPr>
                <w:rFonts w:ascii="Times New Roman" w:hAnsi="Times New Roman" w:cs="Times New Roman" w:eastAsia="Times New Roman" w:hint="default"/>
                <w:sz w:val="21"/>
                <w:szCs w:val="21"/>
              </w:rPr>
            </w:pPr>
            <w:r>
              <w:rPr>
                <w:rFonts w:ascii="Times New Roman"/>
                <w:spacing w:val="-1"/>
                <w:sz w:val="21"/>
              </w:rPr>
              <w:t>42,609,980.92</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40,917,148.02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3,906,935.21</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69,539,126.07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7"/>
              <w:ind w:right="8"/>
              <w:jc w:val="right"/>
              <w:rPr>
                <w:rFonts w:ascii="Times New Roman" w:hAnsi="Times New Roman" w:cs="Times New Roman" w:eastAsia="Times New Roman" w:hint="default"/>
                <w:sz w:val="21"/>
                <w:szCs w:val="21"/>
              </w:rPr>
            </w:pPr>
            <w:r>
              <w:rPr>
                <w:rFonts w:ascii="Times New Roman"/>
                <w:spacing w:val="-1"/>
                <w:sz w:val="21"/>
              </w:rPr>
              <w:t>5,425,055.00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5,402,093.60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0000"/>
              <w:left w:val="single" w:sz="13" w:space="0" w:color="D2D2D2"/>
              <w:bottom w:val="single" w:sz="4" w:space="0" w:color="000000"/>
              <w:right w:val="single" w:sz="4" w:space="0" w:color="000000"/>
            </w:tcBorders>
          </w:tcPr>
          <w:p>
            <w:pPr/>
          </w:p>
        </w:tc>
      </w:tr>
    </w:tbl>
    <w:p>
      <w:pPr>
        <w:spacing w:before="74"/>
        <w:ind w:left="573" w:right="0"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z w:val="21"/>
          <w:szCs w:val="21"/>
        </w:rPr>
        <w:t>11,441,354.64</w:t>
      </w:r>
      <w:r>
        <w:rPr>
          <w:rFonts w:ascii="宋体" w:hAnsi="宋体" w:cs="宋体" w:eastAsia="宋体" w:hint="default"/>
          <w:sz w:val="21"/>
          <w:szCs w:val="21"/>
        </w:rPr>
        <w:t>元；本期由在建工程转入固定资产原价为</w:t>
      </w:r>
      <w:r>
        <w:rPr>
          <w:rFonts w:ascii="宋体" w:hAnsi="宋体" w:cs="宋体" w:eastAsia="宋体" w:hint="default"/>
          <w:sz w:val="21"/>
          <w:szCs w:val="21"/>
        </w:rPr>
        <w:t>70,462,662.44</w:t>
      </w:r>
      <w:r>
        <w:rPr>
          <w:rFonts w:ascii="宋体" w:hAnsi="宋体" w:cs="宋体" w:eastAsia="宋体" w:hint="default"/>
          <w:sz w:val="21"/>
          <w:szCs w:val="21"/>
        </w:rPr>
        <w:t>元。</w:t>
      </w:r>
    </w:p>
    <w:p>
      <w:pPr>
        <w:pStyle w:val="Heading3"/>
        <w:spacing w:line="240" w:lineRule="auto" w:before="88"/>
        <w:ind w:right="3742"/>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after="0"/>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0" w:top="1060" w:bottom="1160" w:left="980" w:right="0"/>
        </w:sectPr>
      </w:pPr>
    </w:p>
    <w:p>
      <w:pPr>
        <w:pStyle w:val="Heading3"/>
        <w:spacing w:line="240" w:lineRule="auto"/>
        <w:ind w:right="-19"/>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before="104"/>
        <w:ind w:left="573" w:right="-19"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19"/>
        <w:jc w:val="left"/>
        <w:rPr>
          <w:b w:val="0"/>
          <w:bCs w:val="0"/>
        </w:rPr>
      </w:pPr>
      <w:r>
        <w:rPr>
          <w:rFonts w:ascii="Times New Roman" w:hAnsi="Times New Roman" w:cs="Times New Roman" w:eastAsia="Times New Roman" w:hint="default"/>
        </w:rPr>
        <w:t>18</w:t>
      </w:r>
      <w:r>
        <w:rPr/>
        <w:t>、在建工程</w:t>
      </w:r>
      <w:r>
        <w:rPr>
          <w:b w:val="0"/>
          <w:bCs w:val="0"/>
        </w:rPr>
      </w:r>
    </w:p>
    <w:p>
      <w:pPr>
        <w:pStyle w:val="Heading3"/>
        <w:spacing w:line="240" w:lineRule="auto" w:before="68"/>
        <w:ind w:right="-19"/>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5"/>
          <w:szCs w:val="25"/>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540" w:left="980" w:right="0"/>
          <w:cols w:num="2" w:equalWidth="0">
            <w:col w:w="4129" w:space="4431"/>
            <w:col w:w="2370"/>
          </w:cols>
        </w:sectPr>
      </w:pP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工程主体</w:t>
            </w:r>
            <w:r>
              <w:rPr>
                <w:rFonts w:ascii="Times New Roman" w:hAnsi="Times New Roman" w:cs="Times New Roman" w:eastAsia="Times New Roman" w:hint="default"/>
                <w:sz w:val="18"/>
                <w:szCs w:val="18"/>
              </w:rPr>
              <w:t>-</w:t>
            </w:r>
            <w:r>
              <w:rPr>
                <w:rFonts w:ascii="宋体" w:hAnsi="宋体" w:cs="宋体" w:eastAsia="宋体" w:hint="default"/>
                <w:sz w:val="18"/>
                <w:szCs w:val="18"/>
              </w:rPr>
              <w:t>新厂区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40,734,224.38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40,734,224.38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分散自律调度集中系统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CTC</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944,197.49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944,197.49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944,197.49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944,197.49</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铁路计算机联锁系统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1,166,685.79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1,166,685.79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1,166,685.79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1,166,685.79</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无线调车机车信号和监控系 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10,116,339.68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10,116,339.68</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Times New Roman" w:hAnsi="Times New Roman" w:cs="Times New Roman" w:eastAsia="Times New Roman" w:hint="default"/>
                <w:sz w:val="18"/>
                <w:szCs w:val="18"/>
              </w:rPr>
            </w:pPr>
            <w:r>
              <w:rPr>
                <w:rFonts w:ascii="宋体" w:hAnsi="宋体" w:cs="宋体" w:eastAsia="宋体" w:hint="default"/>
                <w:sz w:val="18"/>
                <w:szCs w:val="18"/>
              </w:rPr>
              <w:t>铁路信号微机监测系统的产 业化</w:t>
            </w:r>
            <w:r>
              <w:rPr>
                <w:rFonts w:ascii="Times New Roman" w:hAnsi="Times New Roman" w:cs="Times New Roman" w:eastAsia="Times New Roman" w:hint="default"/>
                <w:sz w:val="18"/>
                <w:szCs w:val="18"/>
              </w:rPr>
              <w:t>(YFZJ-2)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35,638,738.77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35,638,738.77</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新产品技术研发中心</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(YFZJ-3)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16,221,801.75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16,221,801.75</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年开通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个车站的新铁路 信号微机监测系统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6,081,605.19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6,081,605.19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6,033,656.48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6,033,656.48</w:t>
            </w:r>
          </w:p>
        </w:tc>
      </w:tr>
      <w:tr>
        <w:trPr>
          <w:trHeight w:val="40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铁路防灾安全监控系统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4,370,658.46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4,370,658.46</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辉煌轨道产业基地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49,176,712.85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49,176,712.85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74,742,078.42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74,742,078.42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pStyle w:val="Heading3"/>
        <w:spacing w:line="240" w:lineRule="auto" w:before="39"/>
        <w:ind w:right="-19"/>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647" w:space="5182"/>
            <w:col w:w="2101"/>
          </w:cols>
        </w:sectPr>
      </w:pPr>
    </w:p>
    <w:p>
      <w:pPr>
        <w:spacing w:line="240" w:lineRule="auto" w:before="2"/>
        <w:rPr>
          <w:rFonts w:ascii="宋体" w:hAnsi="宋体" w:cs="宋体" w:eastAsia="宋体" w:hint="default"/>
          <w:sz w:val="8"/>
          <w:szCs w:val="8"/>
        </w:rPr>
      </w:pPr>
      <w:r>
        <w:rPr/>
        <w:pict>
          <v:shape style="position:absolute;margin-left:460.320007pt;margin-top:764.919983pt;width:135.0pt;height:77pt;mso-position-horizontal-relative:page;mso-position-vertical-relative:page;z-index:-805840"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9"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98"/>
              <w:jc w:val="both"/>
              <w:rPr>
                <w:rFonts w:ascii="宋体" w:hAnsi="宋体" w:cs="宋体" w:eastAsia="宋体" w:hint="default"/>
                <w:sz w:val="18"/>
                <w:szCs w:val="18"/>
              </w:rPr>
            </w:pPr>
            <w:r>
              <w:rPr>
                <w:rFonts w:ascii="宋体" w:hAnsi="宋体" w:cs="宋体" w:eastAsia="宋体" w:hint="default"/>
                <w:sz w:val="18"/>
                <w:szCs w:val="18"/>
              </w:rPr>
              <w:t>工程主 体</w:t>
            </w:r>
            <w:r>
              <w:rPr>
                <w:rFonts w:ascii="Times New Roman" w:hAnsi="Times New Roman" w:cs="Times New Roman" w:eastAsia="Times New Roman" w:hint="default"/>
                <w:sz w:val="18"/>
                <w:szCs w:val="18"/>
              </w:rPr>
              <w:t>-</w:t>
            </w:r>
            <w:r>
              <w:rPr>
                <w:rFonts w:ascii="宋体" w:hAnsi="宋体" w:cs="宋体" w:eastAsia="宋体" w:hint="default"/>
                <w:sz w:val="18"/>
                <w:szCs w:val="18"/>
              </w:rPr>
              <w:t>新厂 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40,734,2</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24.38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8.15%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40,734,2</w:t>
            </w:r>
          </w:p>
          <w:p>
            <w:pPr>
              <w:pStyle w:val="TableParagraph"/>
              <w:spacing w:line="240" w:lineRule="auto" w:before="103"/>
              <w:ind w:left="300" w:right="0"/>
              <w:jc w:val="left"/>
              <w:rPr>
                <w:rFonts w:ascii="Times New Roman" w:hAnsi="Times New Roman" w:cs="Times New Roman" w:eastAsia="Times New Roman" w:hint="default"/>
                <w:sz w:val="18"/>
                <w:szCs w:val="18"/>
              </w:rPr>
            </w:pPr>
            <w:r>
              <w:rPr>
                <w:rFonts w:ascii="Times New Roman"/>
                <w:sz w:val="18"/>
              </w:rPr>
              <w:t>24.38</w:t>
            </w:r>
          </w:p>
        </w:tc>
      </w:tr>
      <w:tr>
        <w:trPr>
          <w:trHeight w:val="165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分散自 律调度 集中系 统</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CTC</w:t>
            </w:r>
            <w:r>
              <w:rPr>
                <w:rFonts w:ascii="宋体" w:hAnsi="宋体" w:cs="宋体" w:eastAsia="宋体" w:hint="default"/>
                <w:spacing w:val="-1"/>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944,197.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944,197.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59"/>
              <w:jc w:val="left"/>
              <w:rPr>
                <w:rFonts w:ascii="宋体" w:hAnsi="宋体" w:cs="宋体" w:eastAsia="宋体" w:hint="default"/>
                <w:sz w:val="18"/>
                <w:szCs w:val="18"/>
              </w:rPr>
            </w:pPr>
            <w:r>
              <w:rPr>
                <w:rFonts w:ascii="宋体" w:hAnsi="宋体" w:cs="宋体" w:eastAsia="宋体" w:hint="default"/>
                <w:sz w:val="18"/>
                <w:szCs w:val="18"/>
              </w:rPr>
              <w:t>铁路计 算机联</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1,166,68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5.79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1,166,68</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5.79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2728"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36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锁系统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无线调 车机车 信号和 监控系 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10,116,3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39.68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1,694,18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11,810,5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铁路信 号微机 监测系 统的产 业化 </w:t>
            </w:r>
            <w:r>
              <w:rPr>
                <w:rFonts w:ascii="Times New Roman" w:hAnsi="Times New Roman" w:cs="Times New Roman" w:eastAsia="Times New Roman" w:hint="default"/>
                <w:sz w:val="18"/>
                <w:szCs w:val="18"/>
              </w:rPr>
              <w:t>(YFZJ-2</w:t>
            </w:r>
          </w:p>
          <w:p>
            <w:pPr>
              <w:pStyle w:val="TableParagraph"/>
              <w:spacing w:line="240" w:lineRule="auto" w:before="82"/>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35,638,7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35,651,2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8"/>
              <w:jc w:val="both"/>
              <w:rPr>
                <w:rFonts w:ascii="Times New Roman" w:hAnsi="Times New Roman" w:cs="Times New Roman" w:eastAsia="Times New Roman" w:hint="default"/>
                <w:sz w:val="18"/>
                <w:szCs w:val="18"/>
              </w:rPr>
            </w:pPr>
            <w:r>
              <w:rPr>
                <w:rFonts w:ascii="宋体" w:hAnsi="宋体" w:cs="宋体" w:eastAsia="宋体" w:hint="default"/>
                <w:sz w:val="18"/>
                <w:szCs w:val="18"/>
              </w:rPr>
              <w:t>新产品 技术研 发中心 </w:t>
            </w:r>
            <w:r>
              <w:rPr>
                <w:rFonts w:ascii="Times New Roman" w:hAnsi="Times New Roman" w:cs="Times New Roman" w:eastAsia="Times New Roman" w:hint="default"/>
                <w:sz w:val="18"/>
                <w:szCs w:val="18"/>
              </w:rPr>
              <w:t>(YFZJ-3</w:t>
            </w:r>
          </w:p>
          <w:p>
            <w:pPr>
              <w:pStyle w:val="TableParagraph"/>
              <w:spacing w:line="240" w:lineRule="auto" w:before="81"/>
              <w:ind w:left="24" w:right="0"/>
              <w:jc w:val="both"/>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16,221,8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1,168,40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17,390,2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11.46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年开通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个车 站的新 铁路信 号微机 监测系 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6,033,65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24.33%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24.33%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61"/>
              <w:jc w:val="left"/>
              <w:rPr>
                <w:rFonts w:ascii="宋体" w:hAnsi="宋体" w:cs="宋体" w:eastAsia="宋体" w:hint="default"/>
                <w:sz w:val="18"/>
                <w:szCs w:val="18"/>
              </w:rPr>
            </w:pPr>
            <w:r>
              <w:rPr>
                <w:rFonts w:ascii="宋体" w:hAnsi="宋体" w:cs="宋体" w:eastAsia="宋体" w:hint="default"/>
                <w:sz w:val="18"/>
                <w:szCs w:val="18"/>
              </w:rPr>
              <w:t>国债资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6,081,60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5.19</w:t>
            </w:r>
          </w:p>
        </w:tc>
      </w:tr>
      <w:tr>
        <w:trPr>
          <w:trHeight w:val="133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铁路防 灾安全 监控系 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4,370,65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1,240,00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5,610,65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超募资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辉煌轨 道产业 基地</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74,742,0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44,897,2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70,462,6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62.44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49,176,7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12.85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573" w:right="374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）本年在建工程转入固定资产</w:t>
      </w:r>
      <w:r>
        <w:rPr>
          <w:rFonts w:ascii="宋体" w:hAnsi="宋体" w:cs="宋体" w:eastAsia="宋体" w:hint="default"/>
          <w:sz w:val="21"/>
          <w:szCs w:val="21"/>
        </w:rPr>
        <w:t>70,462,662.44</w:t>
      </w:r>
      <w:r>
        <w:rPr>
          <w:rFonts w:ascii="宋体" w:hAnsi="宋体" w:cs="宋体" w:eastAsia="宋体" w:hint="default"/>
          <w:sz w:val="21"/>
          <w:szCs w:val="21"/>
        </w:rPr>
        <w:t>元。</w:t>
      </w:r>
    </w:p>
    <w:p>
      <w:pPr>
        <w:spacing w:before="126"/>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）截止</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日，在建工程不存在减值情况，无需计提在建工程减值准备。</w:t>
      </w:r>
    </w:p>
    <w:p>
      <w:pPr>
        <w:spacing w:line="350" w:lineRule="auto" w:before="123"/>
        <w:ind w:left="152"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）在建工程期末余额较期初余额减少</w:t>
      </w:r>
      <w:r>
        <w:rPr>
          <w:rFonts w:ascii="宋体" w:hAnsi="宋体" w:cs="宋体" w:eastAsia="宋体" w:hint="default"/>
          <w:sz w:val="21"/>
          <w:szCs w:val="21"/>
        </w:rPr>
        <w:t>25,56,365.57</w:t>
      </w:r>
      <w:r>
        <w:rPr>
          <w:rFonts w:ascii="宋体" w:hAnsi="宋体" w:cs="宋体" w:eastAsia="宋体" w:hint="default"/>
          <w:sz w:val="21"/>
          <w:szCs w:val="21"/>
        </w:rPr>
        <w:t>元，减少了</w:t>
      </w:r>
      <w:r>
        <w:rPr>
          <w:rFonts w:ascii="宋体" w:hAnsi="宋体" w:cs="宋体" w:eastAsia="宋体" w:hint="default"/>
          <w:sz w:val="21"/>
          <w:szCs w:val="21"/>
        </w:rPr>
        <w:t>34.20%</w:t>
      </w:r>
      <w:r>
        <w:rPr>
          <w:rFonts w:ascii="宋体" w:hAnsi="宋体" w:cs="宋体" w:eastAsia="宋体" w:hint="default"/>
          <w:sz w:val="21"/>
          <w:szCs w:val="21"/>
        </w:rPr>
        <w:t>，主要系本期部分在建工程</w:t>
      </w:r>
      <w:r>
        <w:rPr>
          <w:rFonts w:ascii="宋体" w:hAnsi="宋体" w:cs="宋体" w:eastAsia="宋体" w:hint="default"/>
          <w:w w:val="100"/>
          <w:sz w:val="21"/>
          <w:szCs w:val="21"/>
        </w:rPr>
        <w:t> </w:t>
      </w:r>
      <w:r>
        <w:rPr>
          <w:rFonts w:ascii="宋体" w:hAnsi="宋体" w:cs="宋体" w:eastAsia="宋体" w:hint="default"/>
          <w:sz w:val="21"/>
          <w:szCs w:val="21"/>
        </w:rPr>
        <w:t>完工转入固定资产所致。</w:t>
      </w:r>
    </w:p>
    <w:p>
      <w:pPr>
        <w:spacing w:after="0" w:line="350"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38"/>
          <w:pgSz w:w="11910" w:h="16840"/>
          <w:pgMar w:footer="1340" w:header="745" w:top="1060" w:bottom="1540" w:left="980" w:right="0"/>
          <w:pgNumType w:start="112"/>
        </w:sect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before="104"/>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before="1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）在建工程的说明</w:t>
      </w:r>
      <w:r>
        <w:rPr>
          <w:rFonts w:ascii="宋体" w:hAnsi="宋体" w:cs="宋体" w:eastAsia="宋体" w:hint="default"/>
          <w:sz w:val="20"/>
          <w:szCs w:val="20"/>
        </w:rPr>
      </w:r>
    </w:p>
    <w:p>
      <w:pPr>
        <w:spacing w:before="110"/>
        <w:ind w:left="573" w:right="0" w:firstLine="0"/>
        <w:jc w:val="left"/>
        <w:rPr>
          <w:rFonts w:ascii="宋体" w:hAnsi="宋体" w:cs="宋体" w:eastAsia="宋体" w:hint="default"/>
          <w:sz w:val="21"/>
          <w:szCs w:val="21"/>
        </w:rPr>
      </w:pPr>
      <w:r>
        <w:rPr>
          <w:rFonts w:ascii="宋体" w:hAnsi="宋体" w:cs="宋体" w:eastAsia="宋体" w:hint="default"/>
          <w:spacing w:val="-2"/>
          <w:sz w:val="21"/>
          <w:szCs w:val="21"/>
        </w:rPr>
        <w:t>截止</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日，在建工程不存在减值情况，无需计提在建工程减值准备。</w:t>
      </w:r>
    </w:p>
    <w:p>
      <w:pPr>
        <w:pStyle w:val="Heading3"/>
        <w:spacing w:line="240" w:lineRule="auto" w:before="91"/>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540" w:left="980" w:right="0"/>
          <w:cols w:num="2" w:equalWidth="0">
            <w:col w:w="7931" w:space="630"/>
            <w:col w:w="2369"/>
          </w:cols>
        </w:sectPr>
      </w:pP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61"/>
        <w:gridCol w:w="1594"/>
        <w:gridCol w:w="1462"/>
        <w:gridCol w:w="1594"/>
        <w:gridCol w:w="1860"/>
      </w:tblGrid>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431"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44"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311"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566" w:right="0"/>
              <w:jc w:val="left"/>
              <w:rPr>
                <w:rFonts w:ascii="宋体" w:hAnsi="宋体" w:cs="宋体" w:eastAsia="宋体" w:hint="default"/>
                <w:sz w:val="24"/>
                <w:szCs w:val="24"/>
              </w:rPr>
            </w:pPr>
            <w:r>
              <w:rPr>
                <w:rFonts w:ascii="宋体" w:hAnsi="宋体" w:cs="宋体" w:eastAsia="宋体" w:hint="default"/>
                <w:sz w:val="24"/>
                <w:szCs w:val="24"/>
              </w:rPr>
              <w:t>期末数</w:t>
            </w:r>
          </w:p>
        </w:tc>
      </w:tr>
      <w:tr>
        <w:trPr>
          <w:trHeight w:val="404"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24"/>
                <w:szCs w:val="24"/>
              </w:rPr>
            </w:pPr>
            <w:r>
              <w:rPr>
                <w:rFonts w:ascii="宋体" w:hAnsi="宋体" w:cs="宋体" w:eastAsia="宋体" w:hint="default"/>
                <w:sz w:val="24"/>
                <w:szCs w:val="24"/>
              </w:rPr>
              <w:t>工程用材料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Times New Roman" w:hAnsi="Times New Roman" w:cs="Times New Roman" w:eastAsia="Times New Roman" w:hint="default"/>
                <w:sz w:val="24"/>
                <w:szCs w:val="24"/>
              </w:rPr>
            </w:pPr>
            <w:r>
              <w:rPr>
                <w:rFonts w:ascii="Times New Roman"/>
                <w:sz w:val="24"/>
              </w:rPr>
              <w:t>124,233.59</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73,376.97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Times New Roman" w:hAnsi="Times New Roman" w:cs="Times New Roman" w:eastAsia="Times New Roman" w:hint="default"/>
                <w:sz w:val="24"/>
                <w:szCs w:val="24"/>
              </w:rPr>
            </w:pPr>
            <w:r>
              <w:rPr>
                <w:rFonts w:ascii="Times New Roman"/>
                <w:sz w:val="24"/>
              </w:rPr>
              <w:t>50,856.62</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4"/>
                <w:szCs w:val="24"/>
              </w:rPr>
            </w:pPr>
            <w:r>
              <w:rPr>
                <w:rFonts w:ascii="Times New Roman"/>
                <w:sz w:val="24"/>
              </w:rPr>
              <w:t>124,233.59</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4"/>
                <w:szCs w:val="24"/>
              </w:rPr>
            </w:pPr>
            <w:r>
              <w:rPr>
                <w:rFonts w:ascii="Times New Roman"/>
                <w:sz w:val="24"/>
              </w:rPr>
              <w:t>73,376.97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4"/>
                <w:szCs w:val="24"/>
              </w:rPr>
            </w:pPr>
            <w:r>
              <w:rPr>
                <w:rFonts w:ascii="Times New Roman"/>
                <w:sz w:val="24"/>
              </w:rPr>
              <w:t>50,856.62</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060" w:bottom="1540" w:left="980" w:right="0"/>
        </w:sectPr>
      </w:pPr>
    </w:p>
    <w:p>
      <w:pPr>
        <w:spacing w:before="74"/>
        <w:ind w:left="573" w:right="0" w:firstLine="0"/>
        <w:jc w:val="left"/>
        <w:rPr>
          <w:rFonts w:ascii="宋体" w:hAnsi="宋体" w:cs="宋体" w:eastAsia="宋体" w:hint="default"/>
          <w:sz w:val="21"/>
          <w:szCs w:val="21"/>
        </w:rPr>
      </w:pPr>
      <w:r>
        <w:rPr>
          <w:rFonts w:ascii="宋体" w:hAnsi="宋体" w:cs="宋体" w:eastAsia="宋体" w:hint="default"/>
          <w:spacing w:val="-2"/>
          <w:sz w:val="21"/>
          <w:szCs w:val="21"/>
        </w:rPr>
        <w:t>截止</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日，工程物资不存在减值情况，无需计提工程物资减值准备。</w:t>
      </w:r>
    </w:p>
    <w:p>
      <w:pPr>
        <w:pStyle w:val="Heading3"/>
        <w:spacing w:line="240" w:lineRule="auto" w:before="88"/>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before="101"/>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rFonts w:ascii="Times New Roman" w:hAnsi="Times New Roman" w:cs="Times New Roman" w:eastAsia="Times New Roman" w:hint="default"/>
        </w:rPr>
        <w:t>22</w:t>
      </w:r>
      <w:r>
        <w:rPr/>
        <w:t>、油气资产</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9"/>
        <w:ind w:right="0"/>
        <w:jc w:val="left"/>
        <w:rPr>
          <w:b w:val="0"/>
          <w:bCs w:val="0"/>
        </w:rPr>
      </w:pPr>
      <w:r>
        <w:rPr>
          <w:rFonts w:ascii="Times New Roman" w:hAnsi="Times New Roman" w:cs="Times New Roman" w:eastAsia="Times New Roman" w:hint="default"/>
        </w:rPr>
        <w:t>23</w:t>
      </w:r>
      <w:r>
        <w:rPr/>
        <w:t>、无形资产</w:t>
      </w:r>
      <w:r>
        <w:rPr>
          <w:b w:val="0"/>
          <w:bCs w:val="0"/>
        </w:rPr>
      </w:r>
    </w:p>
    <w:p>
      <w:pPr>
        <w:pStyle w:val="Heading3"/>
        <w:spacing w:line="240" w:lineRule="auto" w:before="68"/>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35"/>
          <w:szCs w:val="35"/>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540" w:left="980" w:right="0"/>
          <w:cols w:num="2" w:equalWidth="0">
            <w:col w:w="7931" w:space="630"/>
            <w:col w:w="2369"/>
          </w:cols>
        </w:sectPr>
      </w:pP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701"/>
        <w:gridCol w:w="1800"/>
        <w:gridCol w:w="1620"/>
        <w:gridCol w:w="1606"/>
        <w:gridCol w:w="1843"/>
      </w:tblGrid>
      <w:tr>
        <w:trPr>
          <w:trHeight w:val="401"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7,309,493.67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720,764.96</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8,030,258.63</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5,228,518.45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5,228,518.45</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480,975.22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720,764.96</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1,201,740.18</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1,600,000.00</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2,028,512.89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347,243.89</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2,375,756.78</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1,085,526.81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108,479.88</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1,194,006.69</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262,986.25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78,764.05</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341,750.30</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679,999.83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159,999.96</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839,999.79</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三、无形资产账面净值合计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5,280,980.78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373,521.07</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5,654,501.85</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4,142,991.64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4,142,991.64</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4,034,511.76</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217,988.97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642,000.00</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859,989.88</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920,000.17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159,999.96</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760,000.21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01"/>
        <w:gridCol w:w="1800"/>
        <w:gridCol w:w="1620"/>
        <w:gridCol w:w="1606"/>
        <w:gridCol w:w="1843"/>
      </w:tblGrid>
      <w:tr>
        <w:trPr>
          <w:trHeight w:val="401"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无形资产账面价值合计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5,280,980.78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373,521.07</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5,654,501.85</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4,142,991.64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4,142,991.64</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4,034,511.76</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217,988.97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642,000.00</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859,989.88</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920,000.17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159,999.96</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760,000.21</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340" w:top="1060" w:bottom="1580" w:left="980" w:right="0"/>
        </w:sectPr>
      </w:pPr>
    </w:p>
    <w:p>
      <w:pPr>
        <w:spacing w:before="74"/>
        <w:ind w:left="573" w:right="0" w:firstLine="0"/>
        <w:jc w:val="left"/>
        <w:rPr>
          <w:rFonts w:ascii="宋体" w:hAnsi="宋体" w:cs="宋体" w:eastAsia="宋体" w:hint="default"/>
          <w:sz w:val="21"/>
          <w:szCs w:val="21"/>
        </w:rPr>
      </w:pPr>
      <w:r>
        <w:rPr>
          <w:rFonts w:ascii="宋体" w:hAnsi="宋体" w:cs="宋体" w:eastAsia="宋体" w:hint="default"/>
          <w:spacing w:val="-2"/>
          <w:sz w:val="21"/>
          <w:szCs w:val="21"/>
        </w:rPr>
        <w:t>本期摊销额</w:t>
      </w:r>
      <w:r>
        <w:rPr>
          <w:rFonts w:ascii="宋体" w:hAnsi="宋体" w:cs="宋体" w:eastAsia="宋体" w:hint="default"/>
          <w:spacing w:val="-2"/>
          <w:sz w:val="21"/>
          <w:szCs w:val="21"/>
        </w:rPr>
        <w:t>347,243.89</w:t>
      </w:r>
      <w:r>
        <w:rPr>
          <w:rFonts w:ascii="宋体" w:hAnsi="宋体" w:cs="宋体" w:eastAsia="宋体" w:hint="default"/>
          <w:spacing w:val="-2"/>
          <w:sz w:val="21"/>
          <w:szCs w:val="21"/>
        </w:rPr>
        <w:t>元。</w:t>
      </w:r>
      <w:r>
        <w:rPr>
          <w:rFonts w:ascii="宋体" w:hAnsi="宋体" w:cs="宋体" w:eastAsia="宋体" w:hint="default"/>
          <w:sz w:val="21"/>
          <w:szCs w:val="21"/>
        </w:rPr>
      </w:r>
    </w:p>
    <w:p>
      <w:pPr>
        <w:pStyle w:val="Heading3"/>
        <w:spacing w:line="240" w:lineRule="auto" w:before="91"/>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540" w:left="980" w:right="0"/>
          <w:cols w:num="2" w:equalWidth="0">
            <w:col w:w="3094" w:space="5601"/>
            <w:col w:w="2235"/>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60"/>
        <w:gridCol w:w="1261"/>
        <w:gridCol w:w="1620"/>
        <w:gridCol w:w="1620"/>
        <w:gridCol w:w="1621"/>
        <w:gridCol w:w="1286"/>
      </w:tblGrid>
      <w:tr>
        <w:trPr>
          <w:trHeight w:val="401" w:hRule="exact"/>
        </w:trPr>
        <w:tc>
          <w:tcPr>
            <w:tcW w:w="21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2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3" w:hRule="exact"/>
        </w:trPr>
        <w:tc>
          <w:tcPr>
            <w:tcW w:w="2160" w:type="dxa"/>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620" w:type="dxa"/>
            <w:vMerge/>
            <w:tcBorders>
              <w:left w:val="single" w:sz="4" w:space="0" w:color="000000"/>
              <w:bottom w:val="single" w:sz="4" w:space="0" w:color="000000"/>
              <w:right w:val="single" w:sz="4" w:space="0" w:color="000000"/>
            </w:tcBorders>
            <w:shd w:val="clear" w:color="auto" w:fill="D2D2D2"/>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5" w:right="0"/>
              <w:jc w:val="left"/>
              <w:rPr>
                <w:rFonts w:ascii="宋体" w:hAnsi="宋体" w:cs="宋体" w:eastAsia="宋体" w:hint="default"/>
                <w:sz w:val="21"/>
                <w:szCs w:val="21"/>
              </w:rPr>
            </w:pPr>
            <w:r>
              <w:rPr>
                <w:rFonts w:ascii="宋体" w:hAnsi="宋体" w:cs="宋体" w:eastAsia="宋体" w:hint="default"/>
                <w:sz w:val="21"/>
                <w:szCs w:val="21"/>
              </w:rPr>
              <w:t>计入当期损益</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 w:right="0"/>
              <w:jc w:val="left"/>
              <w:rPr>
                <w:rFonts w:ascii="宋体" w:hAnsi="宋体" w:cs="宋体" w:eastAsia="宋体" w:hint="default"/>
                <w:sz w:val="21"/>
                <w:szCs w:val="21"/>
              </w:rPr>
            </w:pPr>
            <w:r>
              <w:rPr>
                <w:rFonts w:ascii="宋体" w:hAnsi="宋体" w:cs="宋体" w:eastAsia="宋体" w:hint="default"/>
                <w:sz w:val="21"/>
                <w:szCs w:val="21"/>
              </w:rPr>
              <w:t>确认为无形资产</w:t>
            </w:r>
          </w:p>
        </w:tc>
        <w:tc>
          <w:tcPr>
            <w:tcW w:w="128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YFFY-01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铁综合监控系</w:t>
            </w:r>
            <w:r>
              <w:rPr>
                <w:rFonts w:ascii="宋体" w:hAnsi="宋体" w:cs="宋体" w:eastAsia="宋体" w:hint="default"/>
                <w:w w:val="100"/>
                <w:sz w:val="21"/>
                <w:szCs w:val="21"/>
              </w:rPr>
              <w:t> </w:t>
            </w:r>
            <w:r>
              <w:rPr>
                <w:rFonts w:ascii="宋体" w:hAnsi="宋体" w:cs="宋体" w:eastAsia="宋体" w:hint="default"/>
                <w:sz w:val="21"/>
                <w:szCs w:val="21"/>
              </w:rPr>
              <w:t>统（</w:t>
            </w:r>
            <w:r>
              <w:rPr>
                <w:rFonts w:ascii="Times New Roman" w:hAnsi="Times New Roman" w:cs="Times New Roman" w:eastAsia="Times New Roman" w:hint="default"/>
                <w:sz w:val="21"/>
                <w:szCs w:val="21"/>
              </w:rPr>
              <w:t>ISCS</w:t>
            </w:r>
            <w:r>
              <w:rPr>
                <w:rFonts w:ascii="宋体" w:hAnsi="宋体" w:cs="宋体" w:eastAsia="宋体" w:hint="default"/>
                <w:sz w:val="21"/>
                <w:szCs w:val="21"/>
              </w:rPr>
              <w:t>）</w:t>
            </w:r>
            <w:r>
              <w:rPr>
                <w:rFonts w:ascii="Times New Roman" w:hAnsi="Times New Roman" w:cs="Times New Roman" w:eastAsia="Times New Roman" w:hint="default"/>
                <w:sz w:val="21"/>
                <w:szCs w:val="21"/>
              </w:rPr>
              <w:t>V1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127,414.22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61,446.72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188,860.94</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YFFY-03</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无线调车机车</w:t>
            </w:r>
            <w:r>
              <w:rPr>
                <w:rFonts w:ascii="宋体" w:hAnsi="宋体" w:cs="宋体" w:eastAsia="宋体" w:hint="default"/>
                <w:w w:val="100"/>
                <w:sz w:val="21"/>
                <w:szCs w:val="21"/>
              </w:rPr>
              <w:t> </w:t>
            </w:r>
            <w:r>
              <w:rPr>
                <w:rFonts w:ascii="宋体" w:hAnsi="宋体" w:cs="宋体" w:eastAsia="宋体" w:hint="default"/>
                <w:sz w:val="21"/>
                <w:szCs w:val="21"/>
              </w:rPr>
              <w:t>信号和监控系统</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V2</w:t>
            </w:r>
          </w:p>
        </w:tc>
        <w:tc>
          <w:tcPr>
            <w:tcW w:w="12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12,134.90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12,134.90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YFFY-04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无线调车机车</w:t>
            </w:r>
            <w:r>
              <w:rPr>
                <w:rFonts w:ascii="宋体" w:hAnsi="宋体" w:cs="宋体" w:eastAsia="宋体" w:hint="default"/>
                <w:w w:val="100"/>
                <w:sz w:val="21"/>
                <w:szCs w:val="21"/>
              </w:rPr>
              <w:t> </w:t>
            </w:r>
            <w:r>
              <w:rPr>
                <w:rFonts w:ascii="宋体" w:hAnsi="宋体" w:cs="宋体" w:eastAsia="宋体" w:hint="default"/>
                <w:sz w:val="21"/>
                <w:szCs w:val="21"/>
              </w:rPr>
              <w:t>信号和监控系统</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V3</w:t>
            </w:r>
          </w:p>
        </w:tc>
        <w:tc>
          <w:tcPr>
            <w:tcW w:w="12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10,026.99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10,026.99</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YFFY-05</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铁路信号微机</w:t>
            </w:r>
            <w:r>
              <w:rPr>
                <w:rFonts w:ascii="宋体" w:hAnsi="宋体" w:cs="宋体" w:eastAsia="宋体" w:hint="default"/>
                <w:w w:val="100"/>
                <w:sz w:val="21"/>
                <w:szCs w:val="21"/>
              </w:rPr>
              <w:t> </w:t>
            </w:r>
            <w:r>
              <w:rPr>
                <w:rFonts w:ascii="宋体" w:hAnsi="宋体" w:cs="宋体" w:eastAsia="宋体" w:hint="default"/>
                <w:sz w:val="21"/>
                <w:szCs w:val="21"/>
              </w:rPr>
              <w:t>监测系统（</w:t>
            </w:r>
            <w:r>
              <w:rPr>
                <w:rFonts w:ascii="Times New Roman" w:hAnsi="Times New Roman" w:cs="Times New Roman" w:eastAsia="Times New Roman" w:hint="default"/>
                <w:sz w:val="21"/>
                <w:szCs w:val="21"/>
              </w:rPr>
              <w:t>TJWX</w:t>
            </w:r>
            <w:r>
              <w:rPr>
                <w:rFonts w:ascii="宋体" w:hAnsi="宋体" w:cs="宋体" w:eastAsia="宋体" w:hint="default"/>
                <w:sz w:val="21"/>
                <w:szCs w:val="21"/>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128,733.22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98,713.32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227,446.54</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YFFY-06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分布式监测项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126,487.02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38,517.84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165,004.86</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YFFY-07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电务设备数据</w:t>
            </w:r>
            <w:r>
              <w:rPr>
                <w:rFonts w:ascii="宋体" w:hAnsi="宋体" w:cs="宋体" w:eastAsia="宋体" w:hint="default"/>
                <w:w w:val="100"/>
                <w:sz w:val="21"/>
                <w:szCs w:val="21"/>
              </w:rPr>
              <w:t> </w:t>
            </w:r>
            <w:r>
              <w:rPr>
                <w:rFonts w:ascii="宋体" w:hAnsi="宋体" w:cs="宋体" w:eastAsia="宋体" w:hint="default"/>
                <w:sz w:val="21"/>
                <w:szCs w:val="21"/>
              </w:rPr>
              <w:t>分析诊断中心系统</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V1</w:t>
            </w:r>
          </w:p>
        </w:tc>
        <w:tc>
          <w:tcPr>
            <w:tcW w:w="12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26,094.30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26,094.30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YFFY-08</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计算机联锁系</w:t>
            </w:r>
            <w:r>
              <w:rPr>
                <w:rFonts w:ascii="宋体" w:hAnsi="宋体" w:cs="宋体" w:eastAsia="宋体" w:hint="default"/>
                <w:w w:val="100"/>
                <w:sz w:val="21"/>
                <w:szCs w:val="21"/>
              </w:rPr>
              <w:t> </w:t>
            </w:r>
            <w:r>
              <w:rPr>
                <w:rFonts w:ascii="宋体" w:hAnsi="宋体" w:cs="宋体" w:eastAsia="宋体" w:hint="default"/>
                <w:sz w:val="21"/>
                <w:szCs w:val="21"/>
              </w:rPr>
              <w:t>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HHLS-II</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型</w:t>
            </w:r>
          </w:p>
        </w:tc>
        <w:tc>
          <w:tcPr>
            <w:tcW w:w="12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10,177.33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10,177.33</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YFFY-09 </w:t>
            </w:r>
            <w:r>
              <w:rPr>
                <w:rFonts w:ascii="宋体" w:hAnsi="宋体" w:cs="宋体" w:eastAsia="宋体" w:hint="default"/>
                <w:sz w:val="21"/>
                <w:szCs w:val="21"/>
              </w:rPr>
              <w:t>计轴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HHJZ-II</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型</w:t>
            </w:r>
          </w:p>
        </w:tc>
        <w:tc>
          <w:tcPr>
            <w:tcW w:w="12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113,210.06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113,210.06</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9"/>
              <w:ind w:left="24"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YFFY-10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列车调度指挥</w:t>
            </w:r>
            <w:r>
              <w:rPr>
                <w:rFonts w:ascii="宋体" w:hAnsi="宋体" w:cs="宋体" w:eastAsia="宋体" w:hint="default"/>
                <w:w w:val="100"/>
                <w:sz w:val="21"/>
                <w:szCs w:val="21"/>
              </w:rPr>
              <w:t> </w:t>
            </w:r>
            <w:r>
              <w:rPr>
                <w:rFonts w:ascii="宋体" w:hAnsi="宋体" w:cs="宋体" w:eastAsia="宋体" w:hint="default"/>
                <w:sz w:val="21"/>
                <w:szCs w:val="21"/>
              </w:rPr>
              <w:t>系统（</w:t>
            </w:r>
            <w:r>
              <w:rPr>
                <w:rFonts w:ascii="Times New Roman" w:hAnsi="Times New Roman" w:cs="Times New Roman" w:eastAsia="Times New Roman" w:hint="default"/>
                <w:sz w:val="21"/>
                <w:szCs w:val="21"/>
              </w:rPr>
              <w:t>TDCS</w:t>
            </w:r>
            <w:r>
              <w:rPr>
                <w:rFonts w:ascii="宋体" w:hAnsi="宋体" w:cs="宋体" w:eastAsia="宋体" w:hint="default"/>
                <w:sz w:val="21"/>
                <w:szCs w:val="21"/>
              </w:rPr>
              <w:t>）</w:t>
            </w:r>
          </w:p>
        </w:tc>
        <w:tc>
          <w:tcPr>
            <w:tcW w:w="12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7,401.24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7,401.24</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both"/>
              <w:rPr>
                <w:rFonts w:ascii="宋体" w:hAnsi="宋体" w:cs="宋体" w:eastAsia="宋体" w:hint="default"/>
                <w:sz w:val="21"/>
                <w:szCs w:val="21"/>
              </w:rPr>
            </w:pPr>
            <w:r>
              <w:rPr>
                <w:rFonts w:ascii="Times New Roman" w:hAnsi="Times New Roman" w:cs="Times New Roman" w:eastAsia="Times New Roman" w:hint="default"/>
                <w:sz w:val="21"/>
                <w:szCs w:val="21"/>
              </w:rPr>
              <w:t>YFFY-11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分散自律调度</w:t>
            </w:r>
            <w:r>
              <w:rPr>
                <w:rFonts w:ascii="宋体" w:hAnsi="宋体" w:cs="宋体" w:eastAsia="宋体" w:hint="default"/>
                <w:w w:val="100"/>
                <w:sz w:val="21"/>
                <w:szCs w:val="21"/>
              </w:rPr>
              <w:t> </w:t>
            </w:r>
            <w:r>
              <w:rPr>
                <w:rFonts w:ascii="宋体" w:hAnsi="宋体" w:cs="宋体" w:eastAsia="宋体" w:hint="default"/>
                <w:sz w:val="21"/>
                <w:szCs w:val="21"/>
              </w:rPr>
              <w:t>集中系统（</w:t>
            </w:r>
            <w:r>
              <w:rPr>
                <w:rFonts w:ascii="Times New Roman" w:hAnsi="Times New Roman" w:cs="Times New Roman" w:eastAsia="Times New Roman" w:hint="default"/>
                <w:sz w:val="21"/>
                <w:szCs w:val="21"/>
              </w:rPr>
              <w:t>FZh-CTC-II</w:t>
            </w:r>
            <w:r>
              <w:rPr>
                <w:rFonts w:ascii="Times New Roman" w:hAnsi="Times New Roman" w:cs="Times New Roman" w:eastAsia="Times New Roman" w:hint="default"/>
                <w:spacing w:val="-1"/>
                <w:w w:val="100"/>
                <w:sz w:val="21"/>
                <w:szCs w:val="21"/>
              </w:rPr>
              <w:t> </w:t>
            </w:r>
            <w:r>
              <w:rPr>
                <w:rFonts w:ascii="宋体" w:hAnsi="宋体" w:cs="宋体" w:eastAsia="宋体" w:hint="default"/>
                <w:sz w:val="21"/>
                <w:szCs w:val="21"/>
              </w:rPr>
              <w:t>型）</w:t>
            </w:r>
          </w:p>
        </w:tc>
        <w:tc>
          <w:tcPr>
            <w:tcW w:w="12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84,588.21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84,588.21</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YFFY-12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计算机联锁全</w:t>
            </w:r>
            <w:r>
              <w:rPr>
                <w:rFonts w:ascii="宋体" w:hAnsi="宋体" w:cs="宋体" w:eastAsia="宋体" w:hint="default"/>
                <w:w w:val="100"/>
                <w:sz w:val="21"/>
                <w:szCs w:val="21"/>
              </w:rPr>
              <w:t> </w:t>
            </w:r>
            <w:r>
              <w:rPr>
                <w:rFonts w:ascii="宋体" w:hAnsi="宋体" w:cs="宋体" w:eastAsia="宋体" w:hint="default"/>
                <w:sz w:val="21"/>
                <w:szCs w:val="21"/>
              </w:rPr>
              <w:t>电子执行单元</w:t>
            </w:r>
          </w:p>
        </w:tc>
        <w:tc>
          <w:tcPr>
            <w:tcW w:w="12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46,720.07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46,720.07</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YFFY-16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铁路灾害综合</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124,059.22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9,568.80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133,628.02</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60"/>
        <w:gridCol w:w="1261"/>
        <w:gridCol w:w="1620"/>
        <w:gridCol w:w="1620"/>
        <w:gridCol w:w="1621"/>
        <w:gridCol w:w="1286"/>
      </w:tblGrid>
      <w:tr>
        <w:trPr>
          <w:trHeight w:val="36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32"/>
              <w:jc w:val="left"/>
              <w:rPr>
                <w:rFonts w:ascii="宋体" w:hAnsi="宋体" w:cs="宋体" w:eastAsia="宋体" w:hint="default"/>
                <w:sz w:val="21"/>
                <w:szCs w:val="21"/>
              </w:rPr>
            </w:pPr>
            <w:r>
              <w:rPr>
                <w:rFonts w:ascii="宋体" w:hAnsi="宋体" w:cs="宋体" w:eastAsia="宋体" w:hint="default"/>
                <w:spacing w:val="-2"/>
                <w:sz w:val="21"/>
                <w:szCs w:val="21"/>
              </w:rPr>
              <w:t>监控预警系统（</w:t>
            </w:r>
            <w:r>
              <w:rPr>
                <w:rFonts w:ascii="Times New Roman" w:hAnsi="Times New Roman" w:cs="Times New Roman" w:eastAsia="Times New Roman" w:hint="default"/>
                <w:spacing w:val="-2"/>
                <w:sz w:val="21"/>
                <w:szCs w:val="21"/>
              </w:rPr>
              <w:t>TFZh</w:t>
            </w:r>
            <w:r>
              <w:rPr>
                <w:rFonts w:ascii="宋体" w:hAnsi="宋体" w:cs="宋体" w:eastAsia="宋体" w:hint="default"/>
                <w:spacing w:val="-2"/>
                <w:sz w:val="21"/>
                <w:szCs w:val="21"/>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353" w:lineRule="exact"/>
              <w:ind w:left="2" w:right="-51"/>
              <w:jc w:val="left"/>
              <w:rPr>
                <w:rFonts w:ascii="宋体" w:hAnsi="宋体" w:cs="宋体" w:eastAsia="宋体" w:hint="default"/>
                <w:sz w:val="20"/>
                <w:szCs w:val="20"/>
              </w:rPr>
            </w:pPr>
            <w:r>
              <w:rPr>
                <w:rFonts w:ascii="宋体" w:hAnsi="宋体" w:cs="宋体" w:eastAsia="宋体" w:hint="default"/>
                <w:position w:val="-6"/>
                <w:sz w:val="20"/>
                <w:szCs w:val="20"/>
              </w:rPr>
              <w:pict>
                <v:group style="width:62.45pt;height:17.7pt;mso-position-horizontal-relative:char;mso-position-vertical-relative:line" coordorigin="0,0" coordsize="1249,354">
                  <v:group style="position:absolute;left:0;top:0;width:1249;height:354" coordorigin="0,0" coordsize="1249,354">
                    <v:shape style="position:absolute;left:0;top:0;width:1249;height:354" coordorigin="0,0" coordsize="1249,354" path="m0,353l1248,353,1248,0,0,0,0,353xe" filled="true" fillcolor="#ffffff" stroked="false">
                      <v:path arrowok="t"/>
                      <v:fill type="solid"/>
                    </v:shape>
                  </v:group>
                </v:group>
              </w:pict>
            </w:r>
            <w:r>
              <w:rPr>
                <w:rFonts w:ascii="宋体" w:hAnsi="宋体" w:cs="宋体" w:eastAsia="宋体" w:hint="default"/>
                <w:position w:val="-6"/>
                <w:sz w:val="20"/>
                <w:szCs w:val="20"/>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YFFY-17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铁路综合视频</w:t>
            </w:r>
            <w:r>
              <w:rPr>
                <w:rFonts w:ascii="宋体" w:hAnsi="宋体" w:cs="宋体" w:eastAsia="宋体" w:hint="default"/>
                <w:w w:val="100"/>
                <w:sz w:val="21"/>
                <w:szCs w:val="21"/>
              </w:rPr>
              <w:t> </w:t>
            </w:r>
            <w:r>
              <w:rPr>
                <w:rFonts w:ascii="宋体" w:hAnsi="宋体" w:cs="宋体" w:eastAsia="宋体" w:hint="default"/>
                <w:spacing w:val="-8"/>
                <w:w w:val="100"/>
                <w:sz w:val="21"/>
                <w:szCs w:val="21"/>
              </w:rPr>
              <w:t>监控系统（</w:t>
            </w:r>
            <w:r>
              <w:rPr>
                <w:rFonts w:ascii="Times New Roman" w:hAnsi="Times New Roman" w:cs="Times New Roman" w:eastAsia="Times New Roman" w:hint="default"/>
                <w:spacing w:val="-8"/>
                <w:w w:val="100"/>
                <w:sz w:val="21"/>
                <w:szCs w:val="21"/>
              </w:rPr>
              <w:t>HH-IVMSR</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558" w:lineRule="exact"/>
              <w:ind w:left="2" w:right="-39"/>
              <w:jc w:val="left"/>
              <w:rPr>
                <w:rFonts w:ascii="宋体" w:hAnsi="宋体" w:cs="宋体" w:eastAsia="宋体" w:hint="default"/>
                <w:sz w:val="20"/>
                <w:szCs w:val="20"/>
              </w:rPr>
            </w:pPr>
            <w:r>
              <w:rPr>
                <w:rFonts w:ascii="宋体" w:hAnsi="宋体" w:cs="宋体" w:eastAsia="宋体" w:hint="default"/>
                <w:position w:val="-10"/>
                <w:sz w:val="20"/>
                <w:szCs w:val="20"/>
              </w:rPr>
              <w:pict>
                <v:group style="width:62.45pt;height:27.9pt;mso-position-horizontal-relative:char;mso-position-vertical-relative:line" coordorigin="0,0" coordsize="1249,558">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0;top:402;width:1249;height:156" coordorigin="0,402" coordsize="1249,156">
                    <v:shape style="position:absolute;left:0;top:402;width:1249;height:156" coordorigin="0,402" coordsize="1249,156" path="m0,558l1248,558,1248,402,0,402,0,558xe" filled="true" fillcolor="#ffffff" stroked="false">
                      <v:path arrowok="t"/>
                      <v:fill type="solid"/>
                    </v:shape>
                  </v:group>
                  <v:group style="position:absolute;left:22;top:11;width:1206;height:392" coordorigin="22,11" coordsize="1206,392">
                    <v:shape style="position:absolute;left:22;top:11;width:1206;height:392" coordorigin="22,11" coordsize="1206,392" path="m22,402l1227,402,1227,11,22,11,22,402xe" filled="true" fillcolor="#ffffff" stroked="false">
                      <v:path arrowok="t"/>
                      <v:fill type="solid"/>
                    </v:shape>
                  </v:group>
                </v:group>
              </w:pict>
            </w:r>
            <w:r>
              <w:rPr>
                <w:rFonts w:ascii="宋体" w:hAnsi="宋体" w:cs="宋体" w:eastAsia="宋体" w:hint="default"/>
                <w:position w:val="-10"/>
                <w:sz w:val="20"/>
                <w:szCs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296,192.46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296,192.46</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YFFY-19</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城市轨道交通</w:t>
            </w:r>
            <w:r>
              <w:rPr>
                <w:rFonts w:ascii="宋体" w:hAnsi="宋体" w:cs="宋体" w:eastAsia="宋体" w:hint="default"/>
                <w:w w:val="100"/>
                <w:sz w:val="21"/>
                <w:szCs w:val="21"/>
              </w:rPr>
              <w:t> </w:t>
            </w:r>
            <w:r>
              <w:rPr>
                <w:rFonts w:ascii="宋体" w:hAnsi="宋体" w:cs="宋体" w:eastAsia="宋体" w:hint="default"/>
                <w:sz w:val="21"/>
                <w:szCs w:val="21"/>
              </w:rPr>
              <w:t>信号维护支持系统</w:t>
            </w:r>
          </w:p>
          <w:p>
            <w:pPr>
              <w:pStyle w:val="TableParagraph"/>
              <w:spacing w:line="240" w:lineRule="auto" w:before="22"/>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MSS</w:t>
            </w:r>
            <w:r>
              <w:rPr>
                <w:rFonts w:ascii="宋体" w:hAnsi="宋体" w:cs="宋体" w:eastAsia="宋体" w:hint="default"/>
                <w:sz w:val="21"/>
                <w:szCs w:val="21"/>
              </w:rPr>
              <w:t>）</w:t>
            </w:r>
            <w:r>
              <w:rPr>
                <w:rFonts w:ascii="Times New Roman" w:hAnsi="Times New Roman" w:cs="Times New Roman" w:eastAsia="Times New Roman" w:hint="default"/>
                <w:sz w:val="21"/>
                <w:szCs w:val="21"/>
              </w:rPr>
              <w:t>V1</w:t>
            </w:r>
          </w:p>
        </w:tc>
        <w:tc>
          <w:tcPr>
            <w:tcW w:w="12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39,691.97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39,691.97</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YFFY-20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道岔融雪装置</w:t>
            </w:r>
          </w:p>
          <w:p>
            <w:pPr>
              <w:pStyle w:val="TableParagraph"/>
              <w:spacing w:line="240" w:lineRule="auto" w:before="68"/>
              <w:ind w:left="24" w:right="0"/>
              <w:jc w:val="left"/>
              <w:rPr>
                <w:rFonts w:ascii="Times New Roman" w:hAnsi="Times New Roman" w:cs="Times New Roman" w:eastAsia="Times New Roman" w:hint="default"/>
                <w:sz w:val="21"/>
                <w:szCs w:val="21"/>
              </w:rPr>
            </w:pPr>
            <w:r>
              <w:rPr>
                <w:rFonts w:ascii="Times New Roman"/>
                <w:sz w:val="21"/>
              </w:rPr>
              <w:t>V1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126,612.22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134,148.03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260,760.25</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YFFY-23</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铁路信号集中</w:t>
            </w:r>
            <w:r>
              <w:rPr>
                <w:rFonts w:ascii="宋体" w:hAnsi="宋体" w:cs="宋体" w:eastAsia="宋体" w:hint="default"/>
                <w:w w:val="100"/>
                <w:sz w:val="21"/>
                <w:szCs w:val="21"/>
              </w:rPr>
              <w:t> </w:t>
            </w:r>
            <w:r>
              <w:rPr>
                <w:rFonts w:ascii="宋体" w:hAnsi="宋体" w:cs="宋体" w:eastAsia="宋体" w:hint="default"/>
                <w:sz w:val="21"/>
                <w:szCs w:val="21"/>
              </w:rPr>
              <w:t>监测系统（</w:t>
            </w:r>
            <w:r>
              <w:rPr>
                <w:rFonts w:ascii="Times New Roman" w:hAnsi="Times New Roman" w:cs="Times New Roman" w:eastAsia="Times New Roman" w:hint="default"/>
                <w:sz w:val="21"/>
                <w:szCs w:val="21"/>
              </w:rPr>
              <w:t>CSM)</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V1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158,293.21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987,254.54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1,145,547.75</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4"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YFFY-26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城市轨道交通</w:t>
            </w:r>
            <w:r>
              <w:rPr>
                <w:rFonts w:ascii="宋体" w:hAnsi="宋体" w:cs="宋体" w:eastAsia="宋体" w:hint="default"/>
                <w:w w:val="100"/>
                <w:sz w:val="21"/>
                <w:szCs w:val="21"/>
              </w:rPr>
              <w:t> </w:t>
            </w:r>
            <w:r>
              <w:rPr>
                <w:rFonts w:ascii="宋体" w:hAnsi="宋体" w:cs="宋体" w:eastAsia="宋体" w:hint="default"/>
                <w:sz w:val="21"/>
                <w:szCs w:val="21"/>
              </w:rPr>
              <w:t>环境与设备监控系统</w:t>
            </w:r>
          </w:p>
          <w:p>
            <w:pPr>
              <w:pStyle w:val="TableParagraph"/>
              <w:spacing w:line="240" w:lineRule="auto" w:before="67"/>
              <w:ind w:left="24" w:right="0"/>
              <w:jc w:val="left"/>
              <w:rPr>
                <w:rFonts w:ascii="Times New Roman" w:hAnsi="Times New Roman" w:cs="Times New Roman" w:eastAsia="Times New Roman" w:hint="default"/>
                <w:sz w:val="21"/>
                <w:szCs w:val="21"/>
              </w:rPr>
            </w:pPr>
            <w:r>
              <w:rPr>
                <w:rFonts w:ascii="Times New Roman"/>
                <w:sz w:val="21"/>
              </w:rPr>
              <w:t>(BASh)</w:t>
            </w:r>
          </w:p>
        </w:tc>
        <w:tc>
          <w:tcPr>
            <w:tcW w:w="12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337.34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337.34</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YFFY-25</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企业信息集成</w:t>
            </w:r>
            <w:r>
              <w:rPr>
                <w:rFonts w:ascii="宋体" w:hAnsi="宋体" w:cs="宋体" w:eastAsia="宋体" w:hint="default"/>
                <w:w w:val="100"/>
                <w:sz w:val="21"/>
                <w:szCs w:val="21"/>
              </w:rPr>
              <w:t> </w:t>
            </w:r>
            <w:r>
              <w:rPr>
                <w:rFonts w:ascii="宋体" w:hAnsi="宋体" w:cs="宋体" w:eastAsia="宋体" w:hint="default"/>
                <w:sz w:val="21"/>
                <w:szCs w:val="21"/>
              </w:rPr>
              <w:t>平台</w:t>
            </w:r>
          </w:p>
        </w:tc>
        <w:tc>
          <w:tcPr>
            <w:tcW w:w="12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13,466.60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13,466.60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YFFY-02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实验测试基地</w:t>
            </w:r>
          </w:p>
        </w:tc>
        <w:tc>
          <w:tcPr>
            <w:tcW w:w="12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10,430.57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10,430.57</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791,599.11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2,000,121.29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2,791,720.40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pStyle w:val="Heading3"/>
        <w:spacing w:line="240" w:lineRule="auto" w:before="39"/>
        <w:ind w:right="-2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7"/>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540" w:left="980" w:right="0"/>
          <w:cols w:num="2" w:equalWidth="0">
            <w:col w:w="1116" w:space="7579"/>
            <w:col w:w="2235"/>
          </w:cols>
        </w:sectPr>
      </w:pPr>
    </w:p>
    <w:p>
      <w:pPr>
        <w:spacing w:line="240" w:lineRule="auto" w:before="10"/>
        <w:rPr>
          <w:rFonts w:ascii="宋体" w:hAnsi="宋体" w:cs="宋体" w:eastAsia="宋体" w:hint="default"/>
          <w:sz w:val="6"/>
          <w:szCs w:val="6"/>
        </w:rPr>
      </w:pPr>
      <w:r>
        <w:rPr/>
        <w:pict>
          <v:shape style="position:absolute;margin-left:158.179993pt;margin-top:98.419983pt;width:68.2pt;height:23pt;mso-position-horizontal-relative:page;mso-position-vertical-relative:page;z-index:-805744" type="#_x0000_t202" filled="false" stroked="false">
            <v:textbox inset="0,0,0,0">
              <w:txbxContent>
                <w:p>
                  <w:pPr>
                    <w:spacing w:line="240" w:lineRule="auto" w:before="1"/>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241"/>
        <w:gridCol w:w="1800"/>
        <w:gridCol w:w="900"/>
        <w:gridCol w:w="1068"/>
        <w:gridCol w:w="1460"/>
        <w:gridCol w:w="1433"/>
      </w:tblGrid>
      <w:tr>
        <w:trPr>
          <w:trHeight w:val="401"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1" w:right="0"/>
              <w:jc w:val="lef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404"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55" w:right="0"/>
              <w:jc w:val="left"/>
              <w:rPr>
                <w:rFonts w:ascii="Times New Roman" w:hAnsi="Times New Roman" w:cs="Times New Roman" w:eastAsia="Times New Roman" w:hint="default"/>
                <w:sz w:val="21"/>
                <w:szCs w:val="21"/>
              </w:rPr>
            </w:pPr>
            <w:r>
              <w:rPr>
                <w:rFonts w:ascii="Times New Roman"/>
                <w:sz w:val="21"/>
              </w:rPr>
              <w:t>107,863,014.60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95" w:right="0"/>
              <w:jc w:val="center"/>
              <w:rPr>
                <w:rFonts w:ascii="Times New Roman" w:hAnsi="Times New Roman" w:cs="Times New Roman" w:eastAsia="Times New Roman" w:hint="default"/>
                <w:sz w:val="21"/>
                <w:szCs w:val="21"/>
              </w:rPr>
            </w:pPr>
            <w:r>
              <w:rPr>
                <w:rFonts w:ascii="Times New Roman"/>
                <w:sz w:val="21"/>
              </w:rPr>
              <w:t>107,863,014.60</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55" w:right="0"/>
              <w:jc w:val="left"/>
              <w:rPr>
                <w:rFonts w:ascii="Times New Roman" w:hAnsi="Times New Roman" w:cs="Times New Roman" w:eastAsia="Times New Roman" w:hint="default"/>
                <w:sz w:val="21"/>
                <w:szCs w:val="21"/>
              </w:rPr>
            </w:pPr>
            <w:r>
              <w:rPr>
                <w:rFonts w:ascii="Times New Roman"/>
                <w:sz w:val="21"/>
              </w:rPr>
              <w:t>107,863,014.60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5" w:right="0"/>
              <w:jc w:val="center"/>
              <w:rPr>
                <w:rFonts w:ascii="Times New Roman" w:hAnsi="Times New Roman" w:cs="Times New Roman" w:eastAsia="Times New Roman" w:hint="default"/>
                <w:sz w:val="21"/>
                <w:szCs w:val="21"/>
              </w:rPr>
            </w:pPr>
            <w:r>
              <w:rPr>
                <w:rFonts w:ascii="Times New Roman"/>
                <w:sz w:val="21"/>
              </w:rPr>
              <w:t>107,863,014.60</w:t>
            </w:r>
          </w:p>
        </w:tc>
        <w:tc>
          <w:tcPr>
            <w:tcW w:w="1433" w:type="dxa"/>
            <w:tcBorders>
              <w:top w:val="single" w:sz="4" w:space="0" w:color="000000"/>
              <w:left w:val="single" w:sz="4" w:space="0" w:color="000000"/>
              <w:bottom w:val="single" w:sz="4" w:space="0" w:color="000000"/>
              <w:right w:val="single" w:sz="4" w:space="0" w:color="000000"/>
            </w:tcBorders>
          </w:tcPr>
          <w:p>
            <w:pPr/>
          </w:p>
        </w:tc>
      </w:tr>
    </w:tbl>
    <w:p>
      <w:pPr>
        <w:spacing w:line="348" w:lineRule="auto" w:before="74"/>
        <w:ind w:left="152" w:right="0"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日，公司对上述商誉按预计的现金流量以</w:t>
      </w:r>
      <w:r>
        <w:rPr>
          <w:rFonts w:ascii="宋体" w:hAnsi="宋体" w:cs="宋体" w:eastAsia="宋体" w:hint="default"/>
          <w:sz w:val="21"/>
          <w:szCs w:val="21"/>
        </w:rPr>
        <w:t>8.52%</w:t>
      </w:r>
      <w:r>
        <w:rPr>
          <w:rFonts w:ascii="宋体" w:hAnsi="宋体" w:cs="宋体" w:eastAsia="宋体" w:hint="default"/>
          <w:sz w:val="21"/>
          <w:szCs w:val="21"/>
        </w:rPr>
        <w:t>的折现率进行折现测算减值，经测</w:t>
      </w:r>
      <w:r>
        <w:rPr>
          <w:rFonts w:ascii="宋体" w:hAnsi="宋体" w:cs="宋体" w:eastAsia="宋体" w:hint="default"/>
          <w:w w:val="100"/>
          <w:sz w:val="21"/>
          <w:szCs w:val="21"/>
        </w:rPr>
        <w:t> </w:t>
      </w:r>
      <w:r>
        <w:rPr>
          <w:rFonts w:ascii="宋体" w:hAnsi="宋体" w:cs="宋体" w:eastAsia="宋体" w:hint="default"/>
          <w:sz w:val="21"/>
          <w:szCs w:val="21"/>
        </w:rPr>
        <w:t>试，未发现减值迹象，无需对上述商誉余额计提减值准备。</w:t>
      </w:r>
    </w:p>
    <w:p>
      <w:pPr>
        <w:pStyle w:val="Heading3"/>
        <w:spacing w:line="329" w:lineRule="exact" w:before="0"/>
        <w:ind w:right="3742"/>
        <w:jc w:val="left"/>
        <w:rPr>
          <w:b w:val="0"/>
          <w:bCs w:val="0"/>
        </w:rPr>
      </w:pPr>
      <w:r>
        <w:rPr>
          <w:rFonts w:ascii="Times New Roman" w:hAnsi="Times New Roman" w:cs="Times New Roman" w:eastAsia="Times New Roman" w:hint="default"/>
        </w:rPr>
        <w:t>25</w:t>
      </w:r>
      <w:r>
        <w:rPr/>
        <w:t>、长期待摊费用</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pStyle w:val="Heading3"/>
        <w:spacing w:line="240" w:lineRule="auto" w:before="68"/>
        <w:ind w:right="3742"/>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sz w:val="21"/>
          <w:szCs w:val="21"/>
        </w:rPr>
        <w:t>已确认的递延所得税资产和递延所得税负债</w:t>
      </w:r>
    </w:p>
    <w:p>
      <w:pPr>
        <w:pStyle w:val="BodyText"/>
        <w:spacing w:line="240" w:lineRule="auto" w:before="50"/>
        <w:ind w:left="0" w:right="1131"/>
        <w:jc w:val="right"/>
      </w:pPr>
      <w:r>
        <w:rPr/>
        <w:t>单位： 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07"/>
        <w:gridCol w:w="2929"/>
        <w:gridCol w:w="2921"/>
      </w:tblGrid>
      <w:tr>
        <w:trPr>
          <w:trHeight w:val="406"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8"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929" w:type="dxa"/>
            <w:tcBorders>
              <w:top w:val="single" w:sz="4" w:space="0" w:color="000000"/>
              <w:left w:val="single" w:sz="9"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2929" w:type="dxa"/>
            <w:tcBorders>
              <w:top w:val="single" w:sz="4" w:space="0" w:color="000000"/>
              <w:left w:val="single" w:sz="9"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929" w:type="dxa"/>
            <w:tcBorders>
              <w:top w:val="single" w:sz="4" w:space="0" w:color="000000"/>
              <w:left w:val="single" w:sz="9"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95" w:right="0"/>
              <w:jc w:val="left"/>
              <w:rPr>
                <w:rFonts w:ascii="Times New Roman" w:hAnsi="Times New Roman" w:cs="Times New Roman" w:eastAsia="Times New Roman" w:hint="default"/>
                <w:sz w:val="21"/>
                <w:szCs w:val="21"/>
              </w:rPr>
            </w:pPr>
            <w:r>
              <w:rPr>
                <w:rFonts w:ascii="Times New Roman"/>
                <w:sz w:val="21"/>
              </w:rPr>
              <w:t>2,986,770.22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88" w:right="0"/>
              <w:jc w:val="left"/>
              <w:rPr>
                <w:rFonts w:ascii="Times New Roman" w:hAnsi="Times New Roman" w:cs="Times New Roman" w:eastAsia="Times New Roman" w:hint="default"/>
                <w:sz w:val="21"/>
                <w:szCs w:val="21"/>
              </w:rPr>
            </w:pPr>
            <w:r>
              <w:rPr>
                <w:rFonts w:ascii="Times New Roman"/>
                <w:sz w:val="21"/>
              </w:rPr>
              <w:t>2,182,555.52</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4,268,032.68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3,709,763.44</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其他应收款坏账准备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58,911.10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135,804.84</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2,502,645.30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存货（内部销售未实现损益）</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1,494,546.24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130,988.86</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11,310,905.54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6,159,112.66</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交易性金融工具、衍生金融工具的估值</w:t>
            </w:r>
          </w:p>
        </w:tc>
        <w:tc>
          <w:tcPr>
            <w:tcW w:w="2924" w:type="dxa"/>
            <w:tcBorders>
              <w:top w:val="single" w:sz="4" w:space="0" w:color="000000"/>
              <w:left w:val="single" w:sz="9"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24" w:right="113"/>
              <w:jc w:val="left"/>
              <w:rPr>
                <w:rFonts w:ascii="宋体" w:hAnsi="宋体" w:cs="宋体" w:eastAsia="宋体" w:hint="default"/>
                <w:sz w:val="21"/>
                <w:szCs w:val="21"/>
              </w:rPr>
            </w:pPr>
            <w:r>
              <w:rPr>
                <w:rFonts w:ascii="宋体" w:hAnsi="宋体" w:cs="宋体" w:eastAsia="宋体" w:hint="default"/>
                <w:spacing w:val="-2"/>
                <w:sz w:val="21"/>
                <w:szCs w:val="21"/>
              </w:rPr>
              <w:t>计入资本公积的可供出售金融资产公允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价值变动</w:t>
            </w:r>
          </w:p>
        </w:tc>
        <w:tc>
          <w:tcPr>
            <w:tcW w:w="2924" w:type="dxa"/>
            <w:tcBorders>
              <w:top w:val="single" w:sz="4" w:space="0" w:color="000000"/>
              <w:left w:val="single" w:sz="9"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4,521,705.00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1,575,599.41</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4,521,705.00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1,575,599.41</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1340" w:top="1060" w:bottom="1540" w:left="980" w:right="0"/>
        </w:sectPr>
      </w:pPr>
    </w:p>
    <w:p>
      <w:pPr>
        <w:spacing w:line="240" w:lineRule="auto" w:before="4"/>
        <w:rPr>
          <w:rFonts w:ascii="宋体" w:hAnsi="宋体" w:cs="宋体" w:eastAsia="宋体" w:hint="default"/>
          <w:sz w:val="16"/>
          <w:szCs w:val="16"/>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pacing w:val="-2"/>
          <w:sz w:val="21"/>
          <w:szCs w:val="21"/>
        </w:rPr>
        <w:t>未确认递延所得税资产明细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6"/>
          <w:szCs w:val="2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097" w:space="5312"/>
            <w:col w:w="25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4" w:type="dxa"/>
            <w:tcBorders>
              <w:top w:val="single" w:sz="4" w:space="0" w:color="000000"/>
              <w:left w:val="single" w:sz="9"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2,141,943.94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
        </w:tc>
        <w:tc>
          <w:tcPr>
            <w:tcW w:w="292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2,141,943.94</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540" w:left="980" w:right="0"/>
        </w:sectPr>
      </w:pPr>
    </w:p>
    <w:p>
      <w:pPr>
        <w:spacing w:line="240" w:lineRule="auto" w:before="4"/>
        <w:rPr>
          <w:rFonts w:ascii="宋体" w:hAnsi="宋体" w:cs="宋体" w:eastAsia="宋体" w:hint="default"/>
          <w:sz w:val="16"/>
          <w:szCs w:val="16"/>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pacing w:val="-2"/>
          <w:sz w:val="21"/>
          <w:szCs w:val="21"/>
        </w:rPr>
        <w:t>未确认递延所得税资产的可抵扣亏损将于以下年度到期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6"/>
          <w:szCs w:val="2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5619" w:space="2789"/>
            <w:col w:w="252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2,141,943.94</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2,141,943.94</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540" w:left="980" w:right="0"/>
        </w:sectPr>
      </w:pPr>
    </w:p>
    <w:p>
      <w:pPr>
        <w:spacing w:line="240" w:lineRule="auto" w:before="7"/>
        <w:rPr>
          <w:rFonts w:ascii="宋体" w:hAnsi="宋体" w:cs="宋体" w:eastAsia="宋体" w:hint="default"/>
          <w:sz w:val="15"/>
          <w:szCs w:val="15"/>
        </w:rPr>
      </w:pPr>
    </w:p>
    <w:p>
      <w:pPr>
        <w:spacing w:line="350" w:lineRule="auto" w:before="0"/>
        <w:ind w:left="573" w:right="2654" w:firstLine="0"/>
        <w:jc w:val="left"/>
        <w:rPr>
          <w:rFonts w:ascii="宋体" w:hAnsi="宋体" w:cs="宋体" w:eastAsia="宋体" w:hint="default"/>
          <w:sz w:val="21"/>
          <w:szCs w:val="21"/>
        </w:rPr>
      </w:pPr>
      <w:r>
        <w:rPr>
          <w:rFonts w:ascii="宋体" w:hAnsi="宋体" w:cs="宋体" w:eastAsia="宋体" w:hint="default"/>
          <w:spacing w:val="-2"/>
          <w:sz w:val="21"/>
          <w:szCs w:val="21"/>
        </w:rPr>
        <w:t>应纳税差异和可抵扣差异项目明细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无</w:t>
      </w:r>
    </w:p>
    <w:p>
      <w:pPr>
        <w:pStyle w:val="Heading3"/>
        <w:spacing w:line="324" w:lineRule="exact" w:before="0"/>
        <w:ind w:right="-2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before="103"/>
        <w:ind w:left="573" w:right="-20" w:firstLine="0"/>
        <w:jc w:val="left"/>
        <w:rPr>
          <w:rFonts w:ascii="宋体" w:hAnsi="宋体" w:cs="宋体" w:eastAsia="宋体" w:hint="default"/>
          <w:sz w:val="21"/>
          <w:szCs w:val="21"/>
        </w:rPr>
      </w:pPr>
      <w:r>
        <w:rPr>
          <w:rFonts w:ascii="宋体" w:hAnsi="宋体" w:cs="宋体" w:eastAsia="宋体" w:hint="default"/>
          <w:sz w:val="21"/>
          <w:szCs w:val="21"/>
        </w:rPr>
        <w:t>互抵后的递延所得税资产及负债的组成项目</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61"/>
        <w:ind w:right="0"/>
        <w:jc w:val="left"/>
      </w:pPr>
      <w:r>
        <w:rPr/>
        <w:t>单位： 元</w:t>
      </w:r>
    </w:p>
    <w:p>
      <w:pPr>
        <w:spacing w:after="0" w:line="240" w:lineRule="auto"/>
        <w:jc w:val="left"/>
        <w:sectPr>
          <w:type w:val="continuous"/>
          <w:pgSz w:w="11910" w:h="16840"/>
          <w:pgMar w:top="1060" w:bottom="1540" w:left="980" w:right="0"/>
          <w:cols w:num="2" w:equalWidth="0">
            <w:col w:w="6538" w:space="2023"/>
            <w:col w:w="2369"/>
          </w:cols>
        </w:sectPr>
      </w:pP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062"/>
        <w:gridCol w:w="1615"/>
        <w:gridCol w:w="1628"/>
        <w:gridCol w:w="1628"/>
        <w:gridCol w:w="1616"/>
      </w:tblGrid>
      <w:tr>
        <w:trPr>
          <w:trHeight w:val="317" w:hRule="exact"/>
        </w:trPr>
        <w:tc>
          <w:tcPr>
            <w:tcW w:w="3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11,310,905.54</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6,159,112.66</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063"/>
        <w:gridCol w:w="1627"/>
        <w:gridCol w:w="1628"/>
        <w:gridCol w:w="1628"/>
        <w:gridCol w:w="1630"/>
      </w:tblGrid>
      <w:tr>
        <w:trPr>
          <w:trHeight w:val="40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2" w:right="0"/>
              <w:jc w:val="left"/>
              <w:rPr>
                <w:rFonts w:ascii="Times New Roman" w:hAnsi="Times New Roman" w:cs="Times New Roman" w:eastAsia="Times New Roman" w:hint="default"/>
                <w:sz w:val="18"/>
                <w:szCs w:val="18"/>
              </w:rPr>
            </w:pPr>
            <w:r>
              <w:rPr>
                <w:rFonts w:ascii="Times New Roman"/>
                <w:sz w:val="18"/>
              </w:rPr>
              <w:t>4,521,705.00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0" w:right="0"/>
              <w:jc w:val="left"/>
              <w:rPr>
                <w:rFonts w:ascii="Times New Roman" w:hAnsi="Times New Roman" w:cs="Times New Roman" w:eastAsia="Times New Roman" w:hint="default"/>
                <w:sz w:val="18"/>
                <w:szCs w:val="18"/>
              </w:rPr>
            </w:pPr>
            <w:r>
              <w:rPr>
                <w:rFonts w:ascii="Times New Roman"/>
                <w:sz w:val="18"/>
              </w:rPr>
              <w:t>1,575,599.41</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348" w:lineRule="auto" w:before="74"/>
        <w:ind w:left="573" w:right="0" w:firstLine="0"/>
        <w:jc w:val="left"/>
        <w:rPr>
          <w:rFonts w:ascii="宋体" w:hAnsi="宋体" w:cs="宋体" w:eastAsia="宋体" w:hint="default"/>
          <w:sz w:val="21"/>
          <w:szCs w:val="21"/>
        </w:rPr>
      </w:pPr>
      <w:r>
        <w:rPr>
          <w:rFonts w:ascii="宋体" w:hAnsi="宋体" w:cs="宋体" w:eastAsia="宋体" w:hint="default"/>
          <w:spacing w:val="-2"/>
          <w:sz w:val="21"/>
          <w:szCs w:val="21"/>
        </w:rPr>
        <w:t>递延所得税资产和递延所得税负债互抵明细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p>
    <w:p>
      <w:pPr>
        <w:pStyle w:val="Heading3"/>
        <w:spacing w:line="329" w:lineRule="exact" w:before="0"/>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540" w:left="980" w:right="0"/>
          <w:cols w:num="2" w:equalWidth="0">
            <w:col w:w="4568" w:space="4127"/>
            <w:col w:w="2235"/>
          </w:cols>
        </w:sectPr>
      </w:pP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18"/>
        <w:gridCol w:w="1631"/>
        <w:gridCol w:w="1260"/>
        <w:gridCol w:w="1080"/>
        <w:gridCol w:w="917"/>
        <w:gridCol w:w="1452"/>
      </w:tblGrid>
      <w:tr>
        <w:trPr>
          <w:trHeight w:val="206" w:hRule="exact"/>
        </w:trPr>
        <w:tc>
          <w:tcPr>
            <w:tcW w:w="32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7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32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8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22" w:space="0" w:color="D2D2D2"/>
              <w:right w:val="single" w:sz="10" w:space="0" w:color="D2D2D2"/>
            </w:tcBorders>
          </w:tcPr>
          <w:p>
            <w:pPr>
              <w:pStyle w:val="TableParagraph"/>
              <w:tabs>
                <w:tab w:pos="1397" w:val="left" w:leader="none"/>
              </w:tabs>
              <w:spacing w:line="240" w:lineRule="auto" w:before="28"/>
              <w:ind w:left="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4"/>
                <w:w w:val="100"/>
                <w:sz w:val="21"/>
                <w:szCs w:val="21"/>
                <w:shd w:fill="D2D2D2" w:color="auto" w:val="clear"/>
              </w:rPr>
              <w:t> </w:t>
            </w:r>
            <w:r>
              <w:rPr>
                <w:rFonts w:ascii="宋体" w:hAnsi="宋体" w:cs="宋体" w:eastAsia="宋体" w:hint="default"/>
                <w:sz w:val="21"/>
                <w:szCs w:val="21"/>
                <w:shd w:fill="D2D2D2" w:color="auto" w:val="clear"/>
              </w:rPr>
              <w:t>期末账面余额</w:t>
              <w:tab/>
            </w:r>
            <w:r>
              <w:rPr>
                <w:rFonts w:ascii="宋体" w:hAnsi="宋体" w:cs="宋体" w:eastAsia="宋体" w:hint="default"/>
                <w:sz w:val="21"/>
                <w:szCs w:val="21"/>
              </w:rPr>
            </w:r>
          </w:p>
        </w:tc>
      </w:tr>
      <w:tr>
        <w:trPr>
          <w:trHeight w:val="202" w:hRule="exact"/>
        </w:trPr>
        <w:tc>
          <w:tcPr>
            <w:tcW w:w="3218" w:type="dxa"/>
            <w:vMerge/>
            <w:tcBorders>
              <w:left w:val="single" w:sz="4" w:space="0" w:color="000000"/>
              <w:bottom w:val="nil" w:sz="6" w:space="0" w:color="auto"/>
              <w:right w:val="single" w:sz="4" w:space="0" w:color="000000"/>
            </w:tcBorders>
            <w:shd w:val="clear" w:color="auto" w:fill="D2D2D2"/>
          </w:tcPr>
          <w:p>
            <w:pPr/>
          </w:p>
        </w:tc>
        <w:tc>
          <w:tcPr>
            <w:tcW w:w="1631" w:type="dxa"/>
            <w:vMerge/>
            <w:tcBorders>
              <w:left w:val="single" w:sz="4" w:space="0" w:color="000000"/>
              <w:bottom w:val="nil" w:sz="6" w:space="0" w:color="auto"/>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5"/>
              <w:ind w:left="32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5"/>
              <w:ind w:left="244"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52" w:type="dxa"/>
            <w:vMerge/>
            <w:tcBorders>
              <w:left w:val="single" w:sz="22" w:space="0" w:color="D2D2D2"/>
              <w:bottom w:val="nil" w:sz="6" w:space="0" w:color="auto"/>
              <w:right w:val="single" w:sz="10" w:space="0" w:color="D2D2D2"/>
            </w:tcBorders>
          </w:tcPr>
          <w:p>
            <w:pPr/>
          </w:p>
        </w:tc>
      </w:tr>
      <w:tr>
        <w:trPr>
          <w:trHeight w:val="206" w:hRule="exact"/>
        </w:trPr>
        <w:tc>
          <w:tcPr>
            <w:tcW w:w="32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6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25,613,099.96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3,190,075.95</w:t>
            </w: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28,803,175.91</w:t>
            </w: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0" w:firstLine="422"/>
              <w:jc w:val="left"/>
              <w:rPr>
                <w:rFonts w:ascii="宋体" w:hAnsi="宋体" w:cs="宋体" w:eastAsia="宋体" w:hint="default"/>
                <w:sz w:val="21"/>
                <w:szCs w:val="21"/>
              </w:rPr>
            </w:pPr>
            <w:r>
              <w:rPr>
                <w:rFonts w:ascii="宋体" w:hAnsi="宋体" w:cs="宋体" w:eastAsia="宋体" w:hint="default"/>
                <w:spacing w:val="-2"/>
                <w:sz w:val="21"/>
                <w:szCs w:val="21"/>
              </w:rPr>
              <w:t>其中：成熟生产性生物资产减</w:t>
            </w:r>
            <w:r>
              <w:rPr>
                <w:rFonts w:ascii="宋体" w:hAnsi="宋体" w:cs="宋体" w:eastAsia="宋体" w:hint="default"/>
                <w:w w:val="100"/>
                <w:sz w:val="21"/>
                <w:szCs w:val="21"/>
              </w:rPr>
              <w:t> </w:t>
            </w:r>
            <w:r>
              <w:rPr>
                <w:rFonts w:ascii="宋体" w:hAnsi="宋体" w:cs="宋体" w:eastAsia="宋体" w:hint="default"/>
                <w:sz w:val="21"/>
                <w:szCs w:val="21"/>
              </w:rPr>
              <w:t>值准备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631" w:type="dxa"/>
            <w:tcBorders>
              <w:top w:val="single" w:sz="4" w:space="0" w:color="000000"/>
              <w:left w:val="single" w:sz="9"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25,613,099.96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3,190,075.95</w:t>
            </w:r>
          </w:p>
        </w:tc>
        <w:tc>
          <w:tcPr>
            <w:tcW w:w="108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28,803,175.91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pStyle w:val="Heading3"/>
        <w:spacing w:line="240" w:lineRule="auto" w:before="39"/>
        <w:ind w:right="0"/>
        <w:jc w:val="left"/>
        <w:rPr>
          <w:b w:val="0"/>
          <w:bCs w:val="0"/>
        </w:rPr>
      </w:pPr>
      <w:r>
        <w:rPr>
          <w:rFonts w:ascii="Times New Roman" w:hAnsi="Times New Roman" w:cs="Times New Roman" w:eastAsia="Times New Roman" w:hint="default"/>
          <w:w w:val="95"/>
        </w:rPr>
        <w:t>28</w:t>
      </w:r>
      <w:r>
        <w:rPr>
          <w:w w:val="95"/>
        </w:rPr>
        <w:t>、其他非流动资产</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0"/>
        <w:jc w:val="left"/>
        <w:rPr>
          <w:b w:val="0"/>
          <w:bCs w:val="0"/>
        </w:rPr>
      </w:pPr>
      <w:r>
        <w:rPr>
          <w:rFonts w:ascii="Times New Roman" w:hAnsi="Times New Roman" w:cs="Times New Roman" w:eastAsia="Times New Roman" w:hint="default"/>
        </w:rPr>
        <w:t>29</w:t>
      </w:r>
      <w:r>
        <w:rPr/>
        <w:t>、短期借款</w:t>
      </w:r>
      <w:r>
        <w:rPr>
          <w:b w:val="0"/>
          <w:bCs w:val="0"/>
        </w:rPr>
      </w:r>
    </w:p>
    <w:p>
      <w:pPr>
        <w:pStyle w:val="Heading3"/>
        <w:spacing w:line="240" w:lineRule="auto" w:before="69"/>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540" w:left="980" w:right="0"/>
          <w:cols w:num="2" w:equalWidth="0">
            <w:col w:w="2320" w:space="6240"/>
            <w:col w:w="2370"/>
          </w:cols>
        </w:sectPr>
      </w:pP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23" w:right="0"/>
              <w:jc w:val="left"/>
              <w:rPr>
                <w:rFonts w:ascii="Times New Roman" w:hAnsi="Times New Roman" w:cs="Times New Roman" w:eastAsia="Times New Roman" w:hint="default"/>
                <w:sz w:val="21"/>
                <w:szCs w:val="21"/>
              </w:rPr>
            </w:pPr>
            <w:r>
              <w:rPr>
                <w:rFonts w:ascii="Times New Roman"/>
                <w:sz w:val="21"/>
              </w:rPr>
              <w:t>6,000,000.00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2,762,027.00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140,000,000.00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77" w:right="0"/>
              <w:jc w:val="left"/>
              <w:rPr>
                <w:rFonts w:ascii="Times New Roman" w:hAnsi="Times New Roman" w:cs="Times New Roman" w:eastAsia="Times New Roman" w:hint="default"/>
                <w:sz w:val="21"/>
                <w:szCs w:val="21"/>
              </w:rPr>
            </w:pPr>
            <w:r>
              <w:rPr>
                <w:rFonts w:ascii="Times New Roman"/>
                <w:sz w:val="21"/>
              </w:rPr>
              <w:t>150,762,027.00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23" w:right="0"/>
              <w:jc w:val="left"/>
              <w:rPr>
                <w:rFonts w:ascii="Times New Roman" w:hAnsi="Times New Roman" w:cs="Times New Roman" w:eastAsia="Times New Roman" w:hint="default"/>
                <w:sz w:val="21"/>
                <w:szCs w:val="21"/>
              </w:rPr>
            </w:pPr>
            <w:r>
              <w:rPr>
                <w:rFonts w:ascii="Times New Roman"/>
                <w:sz w:val="21"/>
              </w:rPr>
              <w:t>6,000,000.00</w:t>
            </w:r>
          </w:p>
        </w:tc>
      </w:tr>
    </w:tbl>
    <w:p>
      <w:pPr>
        <w:spacing w:before="74"/>
        <w:ind w:left="573" w:right="3742" w:firstLine="0"/>
        <w:jc w:val="left"/>
        <w:rPr>
          <w:rFonts w:ascii="宋体" w:hAnsi="宋体" w:cs="宋体" w:eastAsia="宋体" w:hint="default"/>
          <w:sz w:val="21"/>
          <w:szCs w:val="21"/>
        </w:rPr>
      </w:pPr>
      <w:r>
        <w:rPr>
          <w:rFonts w:ascii="宋体" w:hAnsi="宋体" w:cs="宋体" w:eastAsia="宋体" w:hint="default"/>
          <w:b/>
          <w:bCs/>
          <w:sz w:val="21"/>
          <w:szCs w:val="21"/>
        </w:rPr>
        <w:t>短期借款分类的说明</w:t>
      </w:r>
      <w:r>
        <w:rPr>
          <w:rFonts w:ascii="宋体" w:hAnsi="宋体" w:cs="宋体" w:eastAsia="宋体" w:hint="default"/>
          <w:sz w:val="21"/>
          <w:szCs w:val="21"/>
        </w:rPr>
      </w:r>
    </w:p>
    <w:p>
      <w:pPr>
        <w:spacing w:line="348" w:lineRule="auto" w:before="126"/>
        <w:ind w:left="573" w:right="0" w:firstLine="0"/>
        <w:jc w:val="left"/>
        <w:rPr>
          <w:rFonts w:ascii="宋体" w:hAnsi="宋体" w:cs="宋体" w:eastAsia="宋体" w:hint="default"/>
          <w:sz w:val="21"/>
          <w:szCs w:val="21"/>
        </w:rPr>
      </w:pPr>
      <w:r>
        <w:rPr>
          <w:rFonts w:ascii="宋体" w:hAnsi="宋体" w:cs="宋体" w:eastAsia="宋体" w:hint="default"/>
          <w:sz w:val="21"/>
          <w:szCs w:val="21"/>
        </w:rPr>
        <w:t>①截止</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日，公司的信用借款为：</w:t>
      </w:r>
      <w:r>
        <w:rPr>
          <w:rFonts w:ascii="宋体" w:hAnsi="宋体" w:cs="宋体" w:eastAsia="宋体" w:hint="default"/>
          <w:w w:val="100"/>
          <w:sz w:val="21"/>
          <w:szCs w:val="21"/>
        </w:rPr>
        <w:t> </w:t>
      </w:r>
      <w:r>
        <w:rPr>
          <w:rFonts w:ascii="宋体" w:hAnsi="宋体" w:cs="宋体" w:eastAsia="宋体" w:hint="default"/>
          <w:sz w:val="21"/>
          <w:szCs w:val="21"/>
        </w:rPr>
        <w:t>本公司与中国民生银行股份有限公司郑州分行签订了编号为公授信字第</w:t>
      </w:r>
      <w:r>
        <w:rPr>
          <w:rFonts w:ascii="宋体" w:hAnsi="宋体" w:cs="宋体" w:eastAsia="宋体" w:hint="default"/>
          <w:sz w:val="21"/>
          <w:szCs w:val="21"/>
        </w:rPr>
        <w:t>99302012276846</w:t>
      </w:r>
      <w:r>
        <w:rPr>
          <w:rFonts w:ascii="宋体" w:hAnsi="宋体" w:cs="宋体" w:eastAsia="宋体" w:hint="default"/>
          <w:sz w:val="21"/>
          <w:szCs w:val="21"/>
        </w:rPr>
        <w:t>号的综合授</w:t>
      </w:r>
    </w:p>
    <w:p>
      <w:pPr>
        <w:spacing w:line="350" w:lineRule="auto" w:before="31"/>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信合同，授信额度</w:t>
      </w:r>
      <w:r>
        <w:rPr>
          <w:rFonts w:ascii="宋体" w:hAnsi="宋体" w:cs="宋体" w:eastAsia="宋体" w:hint="default"/>
          <w:spacing w:val="-2"/>
          <w:sz w:val="21"/>
          <w:szCs w:val="21"/>
        </w:rPr>
        <w:t>100,000,000.00</w:t>
      </w:r>
      <w:r>
        <w:rPr>
          <w:rFonts w:ascii="宋体" w:hAnsi="宋体" w:cs="宋体" w:eastAsia="宋体" w:hint="default"/>
          <w:spacing w:val="-2"/>
          <w:sz w:val="21"/>
          <w:szCs w:val="21"/>
        </w:rPr>
        <w:t>元，截止</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日，河南辉煌科技股份有限公司在中国民生银行</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股份有限公司郑州分行信用借款余额为</w:t>
      </w:r>
      <w:r>
        <w:rPr>
          <w:rFonts w:ascii="宋体" w:hAnsi="宋体" w:cs="宋体" w:eastAsia="宋体" w:hint="default"/>
          <w:sz w:val="21"/>
          <w:szCs w:val="21"/>
        </w:rPr>
        <w:t>90,000,000.00</w:t>
      </w:r>
      <w:r>
        <w:rPr>
          <w:rFonts w:ascii="宋体" w:hAnsi="宋体" w:cs="宋体" w:eastAsia="宋体" w:hint="default"/>
          <w:sz w:val="21"/>
          <w:szCs w:val="21"/>
        </w:rPr>
        <w:t>元；河南辉煌科技股份有限公司与平安银行股份有</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限公司郑州分行签订了编号为平银（郑州分行）授信字（</w:t>
      </w:r>
      <w:r>
        <w:rPr>
          <w:rFonts w:ascii="宋体" w:hAnsi="宋体" w:cs="宋体" w:eastAsia="宋体" w:hint="default"/>
          <w:sz w:val="21"/>
          <w:szCs w:val="21"/>
        </w:rPr>
        <w:t>2012</w:t>
      </w:r>
      <w:r>
        <w:rPr>
          <w:rFonts w:ascii="宋体" w:hAnsi="宋体" w:cs="宋体" w:eastAsia="宋体" w:hint="default"/>
          <w:sz w:val="21"/>
          <w:szCs w:val="21"/>
        </w:rPr>
        <w:t>）第</w:t>
      </w:r>
      <w:r>
        <w:rPr>
          <w:rFonts w:ascii="宋体" w:hAnsi="宋体" w:cs="宋体" w:eastAsia="宋体" w:hint="default"/>
          <w:sz w:val="21"/>
          <w:szCs w:val="21"/>
        </w:rPr>
        <w:t>A1002000031200001</w:t>
      </w:r>
      <w:r>
        <w:rPr>
          <w:rFonts w:ascii="宋体" w:hAnsi="宋体" w:cs="宋体" w:eastAsia="宋体" w:hint="default"/>
          <w:sz w:val="21"/>
          <w:szCs w:val="21"/>
        </w:rPr>
        <w:t>号综合授信合同，</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授信额度</w:t>
      </w:r>
      <w:r>
        <w:rPr>
          <w:rFonts w:ascii="宋体" w:hAnsi="宋体" w:cs="宋体" w:eastAsia="宋体" w:hint="default"/>
          <w:spacing w:val="-2"/>
          <w:sz w:val="21"/>
          <w:szCs w:val="21"/>
        </w:rPr>
        <w:t>200,000,000.00</w:t>
      </w:r>
      <w:r>
        <w:rPr>
          <w:rFonts w:ascii="宋体" w:hAnsi="宋体" w:cs="宋体" w:eastAsia="宋体" w:hint="default"/>
          <w:spacing w:val="-2"/>
          <w:sz w:val="21"/>
          <w:szCs w:val="21"/>
        </w:rPr>
        <w:t>元，截止</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日，河南辉煌科技股份有限公司在平安银行股份有限公司</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郑州分行信用借款余额为</w:t>
      </w:r>
      <w:r>
        <w:rPr>
          <w:rFonts w:ascii="宋体" w:hAnsi="宋体" w:cs="宋体" w:eastAsia="宋体" w:hint="default"/>
          <w:sz w:val="21"/>
          <w:szCs w:val="21"/>
        </w:rPr>
        <w:t>50,000,000.00</w:t>
      </w:r>
      <w:r>
        <w:rPr>
          <w:rFonts w:ascii="宋体" w:hAnsi="宋体" w:cs="宋体" w:eastAsia="宋体" w:hint="default"/>
          <w:sz w:val="21"/>
          <w:szCs w:val="21"/>
        </w:rPr>
        <w:t>元。</w:t>
      </w:r>
    </w:p>
    <w:p>
      <w:pPr>
        <w:spacing w:before="27"/>
        <w:ind w:left="573" w:right="0" w:firstLine="0"/>
        <w:jc w:val="left"/>
        <w:rPr>
          <w:rFonts w:ascii="宋体" w:hAnsi="宋体" w:cs="宋体" w:eastAsia="宋体" w:hint="default"/>
          <w:sz w:val="21"/>
          <w:szCs w:val="21"/>
        </w:rPr>
      </w:pPr>
      <w:r>
        <w:rPr>
          <w:rFonts w:ascii="宋体" w:hAnsi="宋体" w:cs="宋体" w:eastAsia="宋体" w:hint="default"/>
          <w:sz w:val="21"/>
          <w:szCs w:val="21"/>
        </w:rPr>
        <w:t>②本期短期借款较上期大幅增加，系购买原材料，日常资金周转所需资金所致。</w:t>
      </w:r>
    </w:p>
    <w:p>
      <w:pPr>
        <w:spacing w:before="126"/>
        <w:ind w:left="573" w:right="3742" w:firstLine="0"/>
        <w:jc w:val="left"/>
        <w:rPr>
          <w:rFonts w:ascii="宋体" w:hAnsi="宋体" w:cs="宋体" w:eastAsia="宋体" w:hint="default"/>
          <w:sz w:val="21"/>
          <w:szCs w:val="21"/>
        </w:rPr>
      </w:pPr>
      <w:r>
        <w:rPr>
          <w:rFonts w:ascii="宋体" w:hAnsi="宋体" w:cs="宋体" w:eastAsia="宋体" w:hint="default"/>
          <w:sz w:val="21"/>
          <w:szCs w:val="21"/>
        </w:rPr>
        <w:t>③期末无逾期未偿还短期借款。</w:t>
      </w:r>
    </w:p>
    <w:p>
      <w:pPr>
        <w:spacing w:before="126"/>
        <w:ind w:left="573" w:right="3742" w:firstLine="0"/>
        <w:jc w:val="left"/>
        <w:rPr>
          <w:rFonts w:ascii="宋体" w:hAnsi="宋体" w:cs="宋体" w:eastAsia="宋体" w:hint="default"/>
          <w:sz w:val="21"/>
          <w:szCs w:val="21"/>
        </w:rPr>
      </w:pPr>
      <w:r>
        <w:rPr>
          <w:rFonts w:ascii="宋体" w:hAnsi="宋体" w:cs="宋体" w:eastAsia="宋体" w:hint="default"/>
          <w:sz w:val="21"/>
          <w:szCs w:val="21"/>
        </w:rPr>
        <w:t>④公司质押借款及质押</w:t>
      </w:r>
      <w:r>
        <w:rPr>
          <w:rFonts w:ascii="宋体" w:hAnsi="宋体" w:cs="宋体" w:eastAsia="宋体" w:hint="default"/>
          <w:sz w:val="21"/>
          <w:szCs w:val="21"/>
        </w:rPr>
        <w:t>+</w:t>
      </w:r>
      <w:r>
        <w:rPr>
          <w:rFonts w:ascii="宋体" w:hAnsi="宋体" w:cs="宋体" w:eastAsia="宋体" w:hint="default"/>
          <w:sz w:val="21"/>
          <w:szCs w:val="21"/>
        </w:rPr>
        <w:t>保证借款情况说明详见：承诺事项。</w:t>
      </w:r>
    </w:p>
    <w:p>
      <w:pPr>
        <w:pStyle w:val="Heading3"/>
        <w:spacing w:line="240" w:lineRule="auto" w:before="88"/>
        <w:ind w:right="0"/>
        <w:jc w:val="both"/>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both"/>
        <w:rPr>
          <w:b w:val="0"/>
          <w:bCs w:val="0"/>
        </w:rPr>
      </w:pPr>
      <w:r>
        <w:rPr>
          <w:rFonts w:ascii="Times New Roman" w:hAnsi="Times New Roman" w:cs="Times New Roman" w:eastAsia="Times New Roman" w:hint="default"/>
        </w:rPr>
        <w:t>30</w:t>
      </w:r>
      <w:r>
        <w:rPr/>
        <w:t>、交易性金融负债</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both"/>
        <w:rPr>
          <w:b w:val="0"/>
          <w:bCs w:val="0"/>
        </w:rPr>
      </w:pPr>
      <w:r>
        <w:rPr>
          <w:rFonts w:ascii="Times New Roman" w:hAnsi="Times New Roman" w:cs="Times New Roman" w:eastAsia="Times New Roman" w:hint="default"/>
        </w:rPr>
        <w:t>31</w:t>
      </w:r>
      <w:r>
        <w:rPr/>
        <w:t>、应付票据</w:t>
      </w:r>
      <w:r>
        <w:rPr>
          <w:b w:val="0"/>
          <w:bCs w:val="0"/>
        </w:rPr>
      </w:r>
    </w:p>
    <w:p>
      <w:pPr>
        <w:spacing w:before="58"/>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11,889,244.88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12,350,000.00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11,889,244.88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12,350,000.00</w:t>
            </w:r>
          </w:p>
        </w:tc>
      </w:tr>
    </w:tbl>
    <w:p>
      <w:pPr>
        <w:spacing w:line="350" w:lineRule="auto" w:before="74"/>
        <w:ind w:left="573" w:right="4753" w:firstLine="0"/>
        <w:jc w:val="left"/>
        <w:rPr>
          <w:rFonts w:ascii="宋体" w:hAnsi="宋体" w:cs="宋体" w:eastAsia="宋体" w:hint="default"/>
          <w:sz w:val="21"/>
          <w:szCs w:val="21"/>
        </w:rPr>
      </w:pPr>
      <w:r>
        <w:rPr>
          <w:rFonts w:ascii="宋体" w:hAnsi="宋体" w:cs="宋体" w:eastAsia="宋体" w:hint="default"/>
          <w:spacing w:val="-2"/>
          <w:sz w:val="21"/>
          <w:szCs w:val="21"/>
        </w:rPr>
        <w:t>下一会计期间将到期的金额</w:t>
      </w:r>
      <w:r>
        <w:rPr>
          <w:rFonts w:ascii="宋体" w:hAnsi="宋体" w:cs="宋体" w:eastAsia="宋体" w:hint="default"/>
          <w:spacing w:val="-2"/>
          <w:sz w:val="21"/>
          <w:szCs w:val="21"/>
        </w:rPr>
        <w:t>11,889,244.88</w:t>
      </w:r>
      <w:r>
        <w:rPr>
          <w:rFonts w:ascii="宋体" w:hAnsi="宋体" w:cs="宋体" w:eastAsia="宋体" w:hint="default"/>
          <w:spacing w:val="-2"/>
          <w:sz w:val="21"/>
          <w:szCs w:val="21"/>
        </w:rPr>
        <w:t>元。</w:t>
      </w:r>
      <w:r>
        <w:rPr>
          <w:rFonts w:ascii="宋体" w:hAnsi="宋体" w:cs="宋体" w:eastAsia="宋体" w:hint="default"/>
          <w:spacing w:val="-58"/>
          <w:sz w:val="21"/>
          <w:szCs w:val="21"/>
        </w:rPr>
        <w:t> </w:t>
      </w:r>
      <w:r>
        <w:rPr>
          <w:rFonts w:ascii="宋体" w:hAnsi="宋体" w:cs="宋体" w:eastAsia="宋体" w:hint="default"/>
          <w:b/>
          <w:bCs/>
          <w:sz w:val="21"/>
          <w:szCs w:val="21"/>
        </w:rPr>
        <w:t>应付票据的说明</w:t>
      </w:r>
      <w:r>
        <w:rPr>
          <w:rFonts w:ascii="宋体" w:hAnsi="宋体" w:cs="宋体" w:eastAsia="宋体" w:hint="default"/>
          <w:sz w:val="21"/>
          <w:szCs w:val="21"/>
        </w:rPr>
      </w:r>
    </w:p>
    <w:p>
      <w:pPr>
        <w:spacing w:before="29"/>
        <w:ind w:left="573" w:right="0" w:firstLine="0"/>
        <w:jc w:val="left"/>
        <w:rPr>
          <w:rFonts w:ascii="宋体" w:hAnsi="宋体" w:cs="宋体" w:eastAsia="宋体" w:hint="default"/>
          <w:sz w:val="21"/>
          <w:szCs w:val="21"/>
        </w:rPr>
      </w:pPr>
      <w:r>
        <w:rPr>
          <w:rFonts w:ascii="宋体" w:hAnsi="宋体" w:cs="宋体" w:eastAsia="宋体" w:hint="default"/>
          <w:sz w:val="21"/>
          <w:szCs w:val="21"/>
        </w:rPr>
        <w:t>期末余额中无欠持有本公司</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z w:val="21"/>
          <w:szCs w:val="21"/>
        </w:rPr>
        <w:t>5%</w:t>
      </w:r>
      <w:r>
        <w:rPr>
          <w:rFonts w:ascii="宋体" w:hAnsi="宋体" w:cs="宋体" w:eastAsia="宋体" w:hint="default"/>
          <w:sz w:val="21"/>
          <w:szCs w:val="21"/>
        </w:rPr>
        <w:t>）表决权股份的股东单位款项，无应付其他关联方款项。</w:t>
      </w:r>
    </w:p>
    <w:p>
      <w:pPr>
        <w:pStyle w:val="Heading3"/>
        <w:spacing w:line="240" w:lineRule="auto" w:before="88"/>
        <w:ind w:right="3742"/>
        <w:jc w:val="left"/>
        <w:rPr>
          <w:b w:val="0"/>
          <w:bCs w:val="0"/>
        </w:rPr>
      </w:pPr>
      <w:r>
        <w:rPr>
          <w:rFonts w:ascii="Times New Roman" w:hAnsi="Times New Roman" w:cs="Times New Roman" w:eastAsia="Times New Roman" w:hint="default"/>
        </w:rPr>
        <w:t>32</w:t>
      </w:r>
      <w:r>
        <w:rPr/>
        <w:t>、应付账款</w:t>
      </w:r>
      <w:r>
        <w:rPr>
          <w:b w:val="0"/>
          <w:bCs w:val="0"/>
        </w:rPr>
      </w:r>
    </w:p>
    <w:p>
      <w:pPr>
        <w:pStyle w:val="Heading3"/>
        <w:spacing w:line="240" w:lineRule="auto" w:before="69"/>
        <w:ind w:right="3742"/>
        <w:jc w:val="left"/>
        <w:rPr>
          <w:b w:val="0"/>
          <w:bCs w:val="0"/>
        </w:rPr>
      </w:pPr>
      <w:r>
        <w:rPr/>
        <w:t>（</w:t>
      </w:r>
      <w:r>
        <w:rPr>
          <w:rFonts w:ascii="Times New Roman" w:hAnsi="Times New Roman" w:cs="Times New Roman" w:eastAsia="Times New Roman" w:hint="default"/>
        </w:rPr>
        <w:t>1</w:t>
      </w:r>
      <w:r>
        <w:rPr/>
        <w:t>）应付账款情况</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122,785,131.24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107,620,960.22</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37,580,696.44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10,178,403.14</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878,645.01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3,224,370.21</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2,543,553.30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836,160.40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4"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77" w:right="0"/>
              <w:jc w:val="left"/>
              <w:rPr>
                <w:rFonts w:ascii="Times New Roman" w:hAnsi="Times New Roman" w:cs="Times New Roman" w:eastAsia="Times New Roman" w:hint="default"/>
                <w:sz w:val="21"/>
                <w:szCs w:val="21"/>
              </w:rPr>
            </w:pPr>
            <w:r>
              <w:rPr>
                <w:rFonts w:ascii="Times New Roman"/>
                <w:sz w:val="21"/>
              </w:rPr>
              <w:t>163,788,025.99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11" w:right="0"/>
              <w:jc w:val="left"/>
              <w:rPr>
                <w:rFonts w:ascii="Times New Roman" w:hAnsi="Times New Roman" w:cs="Times New Roman" w:eastAsia="Times New Roman" w:hint="default"/>
                <w:sz w:val="21"/>
                <w:szCs w:val="21"/>
              </w:rPr>
            </w:pPr>
            <w:r>
              <w:rPr>
                <w:rFonts w:ascii="Times New Roman"/>
                <w:sz w:val="21"/>
              </w:rPr>
              <w:t>121,859,893.97</w:t>
            </w:r>
          </w:p>
        </w:tc>
      </w:tr>
    </w:tbl>
    <w:p>
      <w:pPr>
        <w:pStyle w:val="Heading3"/>
        <w:spacing w:line="240" w:lineRule="auto" w:before="39"/>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61"/>
        </w:rPr>
        <w:t> </w:t>
      </w:r>
      <w:r>
        <w:rPr>
          <w:rFonts w:ascii="Times New Roman" w:hAnsi="Times New Roman" w:cs="Times New Roman" w:eastAsia="Times New Roman" w:hint="default"/>
        </w:rPr>
        <w:t>5</w:t>
      </w:r>
      <w:r>
        <w:rPr/>
        <w:t>％（含</w:t>
      </w:r>
      <w:r>
        <w:rPr>
          <w:spacing w:val="-62"/>
        </w:rPr>
        <w:t> </w:t>
      </w:r>
      <w:r>
        <w:rPr>
          <w:rFonts w:ascii="Times New Roman" w:hAnsi="Times New Roman" w:cs="Times New Roman" w:eastAsia="Times New Roman" w:hint="default"/>
        </w:rPr>
        <w:t>5</w:t>
      </w:r>
      <w:r>
        <w:rPr/>
        <w:t>％）以上表决权股份的股东单位款项</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141"/>
        <w:gridCol w:w="1620"/>
        <w:gridCol w:w="1260"/>
        <w:gridCol w:w="2521"/>
      </w:tblGrid>
      <w:tr>
        <w:trPr>
          <w:trHeight w:val="660"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未结转原因</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35" w:right="0" w:hanging="831"/>
              <w:jc w:val="left"/>
              <w:rPr>
                <w:rFonts w:ascii="宋体" w:hAnsi="宋体" w:cs="宋体" w:eastAsia="宋体" w:hint="default"/>
                <w:sz w:val="21"/>
                <w:szCs w:val="21"/>
              </w:rPr>
            </w:pPr>
            <w:r>
              <w:rPr>
                <w:rFonts w:ascii="宋体" w:hAnsi="宋体" w:cs="宋体" w:eastAsia="宋体" w:hint="default"/>
                <w:spacing w:val="-4"/>
                <w:sz w:val="21"/>
                <w:szCs w:val="21"/>
              </w:rPr>
              <w:t>备注（报表日后已还款的应</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予注明）</w:t>
            </w:r>
          </w:p>
        </w:tc>
      </w:tr>
      <w:tr>
        <w:trPr>
          <w:trHeight w:val="346"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成都铁路通信设备有限责任公司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9,599,998.00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未到结算期</w:t>
            </w:r>
          </w:p>
        </w:tc>
        <w:tc>
          <w:tcPr>
            <w:tcW w:w="252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北京义诚齐力铁路设备科技开发有限公司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7,794,103.00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未到结算期</w:t>
            </w:r>
          </w:p>
        </w:tc>
        <w:tc>
          <w:tcPr>
            <w:tcW w:w="252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郑州华容电气科技有限公司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6,973,544.00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未到结算期</w:t>
            </w:r>
          </w:p>
        </w:tc>
        <w:tc>
          <w:tcPr>
            <w:tcW w:w="2521"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饶阳铁建电务器材有限公司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3"/>
              <w:jc w:val="right"/>
              <w:rPr>
                <w:rFonts w:ascii="Times New Roman" w:hAnsi="Times New Roman" w:cs="Times New Roman" w:eastAsia="Times New Roman" w:hint="default"/>
                <w:sz w:val="21"/>
                <w:szCs w:val="21"/>
              </w:rPr>
            </w:pPr>
            <w:r>
              <w:rPr>
                <w:rFonts w:ascii="Times New Roman"/>
                <w:spacing w:val="-1"/>
                <w:sz w:val="21"/>
              </w:rPr>
              <w:t>2,560,190.00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未到结算期</w:t>
            </w:r>
          </w:p>
        </w:tc>
        <w:tc>
          <w:tcPr>
            <w:tcW w:w="252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成都中达电气信号设备有限公司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1,765,411.90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未到结算期</w:t>
            </w:r>
          </w:p>
        </w:tc>
        <w:tc>
          <w:tcPr>
            <w:tcW w:w="252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28,693,246.90</w:t>
            </w:r>
          </w:p>
        </w:tc>
        <w:tc>
          <w:tcPr>
            <w:tcW w:w="1260" w:type="dxa"/>
            <w:tcBorders>
              <w:top w:val="single" w:sz="6" w:space="0" w:color="000000"/>
              <w:left w:val="single" w:sz="6" w:space="0" w:color="000000"/>
              <w:bottom w:val="single" w:sz="6" w:space="0" w:color="000000"/>
              <w:right w:val="single" w:sz="6" w:space="0" w:color="000000"/>
            </w:tcBorders>
          </w:tcPr>
          <w:p>
            <w:pPr/>
          </w:p>
        </w:tc>
        <w:tc>
          <w:tcPr>
            <w:tcW w:w="252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39"/>
          <w:pgSz w:w="11910" w:h="16840"/>
          <w:pgMar w:footer="980" w:header="745" w:top="1060" w:bottom="1160" w:left="980" w:right="0"/>
          <w:pgNumType w:start="118"/>
        </w:sectPr>
      </w:pPr>
    </w:p>
    <w:p>
      <w:pPr>
        <w:pStyle w:val="Heading3"/>
        <w:spacing w:line="240" w:lineRule="auto"/>
        <w:ind w:right="-20"/>
        <w:jc w:val="left"/>
        <w:rPr>
          <w:b w:val="0"/>
          <w:bCs w:val="0"/>
        </w:rPr>
      </w:pPr>
      <w:r>
        <w:rPr>
          <w:rFonts w:ascii="Times New Roman" w:hAnsi="Times New Roman" w:cs="Times New Roman" w:eastAsia="Times New Roman" w:hint="default"/>
        </w:rPr>
        <w:t>33</w:t>
      </w:r>
      <w:r>
        <w:rPr/>
        <w:t>、预收账款</w:t>
      </w:r>
      <w:r>
        <w:rPr>
          <w:b w:val="0"/>
          <w:bCs w:val="0"/>
        </w:rPr>
      </w:r>
    </w:p>
    <w:p>
      <w:pPr>
        <w:pStyle w:val="Heading3"/>
        <w:spacing w:line="240" w:lineRule="auto" w:before="68"/>
        <w:ind w:right="-2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pStyle w:val="BodyText"/>
        <w:spacing w:line="240" w:lineRule="auto" w:before="161"/>
        <w:ind w:right="0"/>
        <w:jc w:val="left"/>
      </w:pPr>
      <w:r>
        <w:rPr/>
        <w:t>单位： 元</w:t>
      </w:r>
    </w:p>
    <w:p>
      <w:pPr>
        <w:spacing w:after="0" w:line="240" w:lineRule="auto"/>
        <w:jc w:val="left"/>
        <w:sectPr>
          <w:type w:val="continuous"/>
          <w:pgSz w:w="11910" w:h="16840"/>
          <w:pgMar w:top="1060" w:bottom="1540" w:left="980" w:right="0"/>
          <w:cols w:num="2" w:equalWidth="0">
            <w:col w:w="2201" w:space="6360"/>
            <w:col w:w="2369"/>
          </w:cols>
        </w:sectPr>
      </w:pPr>
    </w:p>
    <w:p>
      <w:pPr>
        <w:spacing w:line="240" w:lineRule="auto" w:before="11"/>
        <w:rPr>
          <w:rFonts w:ascii="宋体" w:hAnsi="宋体" w:cs="宋体" w:eastAsia="宋体" w:hint="default"/>
          <w:sz w:val="5"/>
          <w:szCs w:val="5"/>
        </w:rPr>
      </w:pPr>
      <w:r>
        <w:rPr/>
        <w:pict>
          <v:shape style="position:absolute;margin-left:460.320007pt;margin-top:764.919983pt;width:135.0pt;height:77pt;mso-position-horizontal-relative:page;mso-position-vertical-relative:page;z-index:-805720"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23,136,302.98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1,130,663.01</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590,072.00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140,977.00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140,977.00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691,500.00</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23,868,851.98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1,963,140.01</w:t>
            </w:r>
          </w:p>
        </w:tc>
      </w:tr>
    </w:tbl>
    <w:p>
      <w:pPr>
        <w:pStyle w:val="Heading3"/>
        <w:spacing w:line="240" w:lineRule="auto" w:before="39"/>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61"/>
        </w:rPr>
        <w:t> </w:t>
      </w:r>
      <w:r>
        <w:rPr>
          <w:rFonts w:ascii="Times New Roman" w:hAnsi="Times New Roman" w:cs="Times New Roman" w:eastAsia="Times New Roman" w:hint="default"/>
        </w:rPr>
        <w:t>5</w:t>
      </w:r>
      <w:r>
        <w:rPr/>
        <w:t>％（含</w:t>
      </w:r>
      <w:r>
        <w:rPr>
          <w:spacing w:val="-62"/>
        </w:rPr>
        <w:t> </w:t>
      </w:r>
      <w:r>
        <w:rPr>
          <w:rFonts w:ascii="Times New Roman" w:hAnsi="Times New Roman" w:cs="Times New Roman" w:eastAsia="Times New Roman" w:hint="default"/>
        </w:rPr>
        <w:t>5</w:t>
      </w:r>
      <w:r>
        <w:rPr/>
        <w:t>％）以上表决权股份的股东单位款项</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rFonts w:ascii="Times New Roman" w:hAnsi="Times New Roman" w:cs="Times New Roman" w:eastAsia="Times New Roman" w:hint="default"/>
        </w:rPr>
        <w:t>34</w:t>
      </w:r>
      <w:r>
        <w:rPr/>
        <w:t>、应付职工薪酬</w:t>
      </w:r>
      <w:r>
        <w:rPr>
          <w:b w:val="0"/>
          <w:bCs w:val="0"/>
        </w:rPr>
      </w:r>
    </w:p>
    <w:p>
      <w:pPr>
        <w:pStyle w:val="BodyText"/>
        <w:spacing w:line="240" w:lineRule="auto" w:before="27"/>
        <w:ind w:left="0" w:right="1131"/>
        <w:jc w:val="right"/>
      </w:pPr>
      <w:r>
        <w:rPr/>
        <w:t>单位： 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78"/>
        <w:gridCol w:w="1631"/>
        <w:gridCol w:w="1800"/>
        <w:gridCol w:w="1589"/>
        <w:gridCol w:w="1860"/>
      </w:tblGrid>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8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9"/>
                <w:sz w:val="21"/>
                <w:szCs w:val="21"/>
              </w:rPr>
              <w:t>一、工资、奖金、津贴和补贴</w:t>
            </w:r>
          </w:p>
        </w:tc>
        <w:tc>
          <w:tcPr>
            <w:tcW w:w="16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3,239,276.29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48,517,242.41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45,868,652.50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5,887,866.20</w:t>
            </w: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31" w:type="dxa"/>
            <w:tcBorders>
              <w:top w:val="single" w:sz="4" w:space="0" w:color="000000"/>
              <w:left w:val="single" w:sz="9" w:space="0" w:color="D2D2D2"/>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4,500,267.03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4,500,267.03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317,667.00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8,408,773.91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8,382,847.56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343,593.35</w:t>
            </w: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31" w:type="dxa"/>
            <w:tcBorders>
              <w:top w:val="single" w:sz="4" w:space="0" w:color="000000"/>
              <w:left w:val="single" w:sz="9" w:space="0" w:color="D2D2D2"/>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1,980,537.27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1,974,957.27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5,580.00</w:t>
            </w: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631" w:type="dxa"/>
            <w:tcBorders>
              <w:top w:val="single" w:sz="4" w:space="0" w:color="000000"/>
              <w:left w:val="single" w:sz="9" w:space="0" w:color="D2D2D2"/>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925,397.89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925,397.89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6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1,937,255.68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2,088,696.83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1,287,771.76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2,738,180.75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00"/>
        <w:gridCol w:w="1620"/>
        <w:gridCol w:w="1800"/>
        <w:gridCol w:w="1589"/>
        <w:gridCol w:w="1860"/>
      </w:tblGrid>
      <w:tr>
        <w:trPr>
          <w:trHeight w:val="404"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7" w:right="0"/>
              <w:jc w:val="left"/>
              <w:rPr>
                <w:rFonts w:ascii="Times New Roman" w:hAnsi="Times New Roman" w:cs="Times New Roman" w:eastAsia="Times New Roman" w:hint="default"/>
                <w:sz w:val="21"/>
                <w:szCs w:val="21"/>
              </w:rPr>
            </w:pPr>
            <w:r>
              <w:rPr>
                <w:rFonts w:ascii="Times New Roman"/>
                <w:sz w:val="21"/>
              </w:rPr>
              <w:t>5,494,198.97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61" w:right="0"/>
              <w:jc w:val="left"/>
              <w:rPr>
                <w:rFonts w:ascii="Times New Roman" w:hAnsi="Times New Roman" w:cs="Times New Roman" w:eastAsia="Times New Roman" w:hint="default"/>
                <w:sz w:val="21"/>
                <w:szCs w:val="21"/>
              </w:rPr>
            </w:pPr>
            <w:r>
              <w:rPr>
                <w:rFonts w:ascii="Times New Roman"/>
                <w:sz w:val="21"/>
              </w:rPr>
              <w:t>66,420,915.34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0" w:right="0"/>
              <w:jc w:val="left"/>
              <w:rPr>
                <w:rFonts w:ascii="Times New Roman" w:hAnsi="Times New Roman" w:cs="Times New Roman" w:eastAsia="Times New Roman" w:hint="default"/>
                <w:sz w:val="21"/>
                <w:szCs w:val="21"/>
              </w:rPr>
            </w:pPr>
            <w:r>
              <w:rPr>
                <w:rFonts w:ascii="Times New Roman"/>
                <w:sz w:val="21"/>
              </w:rPr>
              <w:t>62,939,894.01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27" w:right="0"/>
              <w:jc w:val="left"/>
              <w:rPr>
                <w:rFonts w:ascii="Times New Roman" w:hAnsi="Times New Roman" w:cs="Times New Roman" w:eastAsia="Times New Roman" w:hint="default"/>
                <w:sz w:val="21"/>
                <w:szCs w:val="21"/>
              </w:rPr>
            </w:pPr>
            <w:r>
              <w:rPr>
                <w:rFonts w:ascii="Times New Roman"/>
                <w:sz w:val="21"/>
              </w:rPr>
              <w:t>8,975,220.30</w:t>
            </w:r>
          </w:p>
        </w:tc>
      </w:tr>
    </w:tbl>
    <w:p>
      <w:pPr>
        <w:spacing w:line="348" w:lineRule="auto" w:before="74"/>
        <w:ind w:left="573" w:right="0" w:firstLine="0"/>
        <w:jc w:val="left"/>
        <w:rPr>
          <w:rFonts w:ascii="宋体" w:hAnsi="宋体" w:cs="宋体" w:eastAsia="宋体" w:hint="default"/>
          <w:sz w:val="21"/>
          <w:szCs w:val="21"/>
        </w:rPr>
      </w:pPr>
      <w:r>
        <w:rPr>
          <w:rFonts w:ascii="宋体" w:hAnsi="宋体" w:cs="宋体" w:eastAsia="宋体" w:hint="default"/>
          <w:sz w:val="21"/>
          <w:szCs w:val="21"/>
        </w:rPr>
        <w:t>应付职工薪酬中属于拖欠性质的金额</w:t>
      </w:r>
      <w:r>
        <w:rPr>
          <w:rFonts w:ascii="宋体" w:hAnsi="宋体" w:cs="宋体" w:eastAsia="宋体" w:hint="default"/>
          <w:sz w:val="21"/>
          <w:szCs w:val="21"/>
        </w:rPr>
        <w:t>0.00</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2"/>
          <w:sz w:val="21"/>
          <w:szCs w:val="21"/>
        </w:rPr>
        <w:t>工会经费和职工教育经费金额</w:t>
      </w:r>
      <w:r>
        <w:rPr>
          <w:rFonts w:ascii="宋体" w:hAnsi="宋体" w:cs="宋体" w:eastAsia="宋体" w:hint="default"/>
          <w:spacing w:val="-2"/>
          <w:sz w:val="21"/>
          <w:szCs w:val="21"/>
        </w:rPr>
        <w:t>2,738,180.75</w:t>
      </w:r>
      <w:r>
        <w:rPr>
          <w:rFonts w:ascii="宋体" w:hAnsi="宋体" w:cs="宋体" w:eastAsia="宋体" w:hint="default"/>
          <w:spacing w:val="-2"/>
          <w:sz w:val="21"/>
          <w:szCs w:val="21"/>
        </w:rPr>
        <w:t>元，非货币性福利金额</w:t>
      </w:r>
      <w:r>
        <w:rPr>
          <w:rFonts w:ascii="宋体" w:hAnsi="宋体" w:cs="宋体" w:eastAsia="宋体" w:hint="default"/>
          <w:spacing w:val="-2"/>
          <w:sz w:val="21"/>
          <w:szCs w:val="21"/>
        </w:rPr>
        <w:t>0.00</w:t>
      </w:r>
      <w:r>
        <w:rPr>
          <w:rFonts w:ascii="宋体" w:hAnsi="宋体" w:cs="宋体" w:eastAsia="宋体" w:hint="default"/>
          <w:spacing w:val="-2"/>
          <w:sz w:val="21"/>
          <w:szCs w:val="21"/>
        </w:rPr>
        <w:t>元，因解除劳动关系给予补偿</w:t>
      </w:r>
    </w:p>
    <w:p>
      <w:pPr>
        <w:spacing w:before="31"/>
        <w:ind w:left="152" w:right="3742" w:firstLine="0"/>
        <w:jc w:val="left"/>
        <w:rPr>
          <w:rFonts w:ascii="宋体" w:hAnsi="宋体" w:cs="宋体" w:eastAsia="宋体" w:hint="default"/>
          <w:sz w:val="21"/>
          <w:szCs w:val="21"/>
        </w:rPr>
      </w:pPr>
      <w:r>
        <w:rPr>
          <w:rFonts w:ascii="宋体" w:hAnsi="宋体" w:cs="宋体" w:eastAsia="宋体" w:hint="default"/>
          <w:sz w:val="21"/>
          <w:szCs w:val="21"/>
        </w:rPr>
        <w:t>925,397.89</w:t>
      </w:r>
      <w:r>
        <w:rPr>
          <w:rFonts w:ascii="宋体" w:hAnsi="宋体" w:cs="宋体" w:eastAsia="宋体" w:hint="default"/>
          <w:sz w:val="21"/>
          <w:szCs w:val="21"/>
        </w:rPr>
        <w:t>元。</w:t>
      </w:r>
    </w:p>
    <w:p>
      <w:pPr>
        <w:pStyle w:val="Heading3"/>
        <w:spacing w:line="240" w:lineRule="auto" w:before="91"/>
        <w:ind w:right="3742"/>
        <w:jc w:val="left"/>
        <w:rPr>
          <w:b w:val="0"/>
          <w:bCs w:val="0"/>
        </w:rPr>
      </w:pPr>
      <w:r>
        <w:rPr>
          <w:rFonts w:ascii="Times New Roman" w:hAnsi="Times New Roman" w:cs="Times New Roman" w:eastAsia="Times New Roman" w:hint="default"/>
        </w:rPr>
        <w:t>35</w:t>
      </w:r>
      <w:r>
        <w:rPr/>
        <w:t>、应交税费</w:t>
      </w:r>
      <w:r>
        <w:rPr>
          <w:b w:val="0"/>
          <w:bCs w:val="0"/>
        </w:rPr>
      </w:r>
    </w:p>
    <w:p>
      <w:pPr>
        <w:pStyle w:val="BodyText"/>
        <w:spacing w:line="240" w:lineRule="auto" w:before="27"/>
        <w:ind w:left="0" w:right="1131"/>
        <w:jc w:val="right"/>
      </w:pPr>
      <w:r>
        <w:rPr/>
        <w:t>单位： 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7,948,824.81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14,107,302.25</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789" w:type="dxa"/>
            <w:tcBorders>
              <w:top w:val="single" w:sz="4" w:space="0" w:color="000000"/>
              <w:left w:val="single" w:sz="13"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29,000.00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4,931,105.42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9,349,045.84</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206,631.99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103,916.31</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557,712.74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996,156.21</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52,218.75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52,218.75</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74,254.10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63,274.21</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399,000.84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661,602.61</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防洪基金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41.00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2,042.43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438.50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14,188,289.65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25,364,997.11</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pStyle w:val="Heading3"/>
        <w:spacing w:line="240" w:lineRule="auto" w:before="39"/>
        <w:ind w:right="-18"/>
        <w:jc w:val="left"/>
        <w:rPr>
          <w:b w:val="0"/>
          <w:bCs w:val="0"/>
        </w:rPr>
      </w:pPr>
      <w:r>
        <w:rPr>
          <w:rFonts w:ascii="Times New Roman" w:hAnsi="Times New Roman" w:cs="Times New Roman" w:eastAsia="Times New Roman" w:hint="default"/>
        </w:rPr>
        <w:t>36</w:t>
      </w:r>
      <w:r>
        <w:rPr/>
        <w:t>、应付利息</w:t>
      </w:r>
      <w:r>
        <w:rPr>
          <w:b w:val="0"/>
          <w:bCs w:val="0"/>
        </w:rPr>
      </w:r>
    </w:p>
    <w:p>
      <w:pPr>
        <w:spacing w:before="103"/>
        <w:ind w:left="573" w:right="-18"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18"/>
        <w:jc w:val="left"/>
        <w:rPr>
          <w:b w:val="0"/>
          <w:bCs w:val="0"/>
        </w:rPr>
      </w:pPr>
      <w:r>
        <w:rPr>
          <w:rFonts w:ascii="Times New Roman" w:hAnsi="Times New Roman" w:cs="Times New Roman" w:eastAsia="Times New Roman" w:hint="default"/>
        </w:rPr>
        <w:t>37</w:t>
      </w:r>
      <w:r>
        <w:rPr/>
        <w:t>、应付股利</w:t>
      </w:r>
      <w:r>
        <w:rPr>
          <w:b w:val="0"/>
          <w:bCs w:val="0"/>
        </w:rPr>
      </w:r>
    </w:p>
    <w:p>
      <w:pPr>
        <w:spacing w:before="101"/>
        <w:ind w:left="573" w:right="-18"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18"/>
        <w:jc w:val="left"/>
        <w:rPr>
          <w:b w:val="0"/>
          <w:bCs w:val="0"/>
        </w:rPr>
      </w:pPr>
      <w:r>
        <w:rPr>
          <w:rFonts w:ascii="Times New Roman" w:hAnsi="Times New Roman" w:cs="Times New Roman" w:eastAsia="Times New Roman" w:hint="default"/>
        </w:rPr>
        <w:t>38</w:t>
      </w:r>
      <w:r>
        <w:rPr/>
        <w:t>、其他应付款</w:t>
      </w:r>
      <w:r>
        <w:rPr>
          <w:b w:val="0"/>
          <w:bCs w:val="0"/>
        </w:rPr>
      </w:r>
    </w:p>
    <w:p>
      <w:pPr>
        <w:pStyle w:val="Heading3"/>
        <w:spacing w:line="240" w:lineRule="auto" w:before="68"/>
        <w:ind w:right="-18"/>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202"/>
        <w:ind w:right="0"/>
        <w:jc w:val="left"/>
      </w:pPr>
      <w:r>
        <w:rPr/>
        <w:t>单位： 元</w:t>
      </w:r>
    </w:p>
    <w:p>
      <w:pPr>
        <w:spacing w:after="0" w:line="240" w:lineRule="auto"/>
        <w:jc w:val="left"/>
        <w:sectPr>
          <w:type w:val="continuous"/>
          <w:pgSz w:w="11910" w:h="16840"/>
          <w:pgMar w:top="1060" w:bottom="1540" w:left="980" w:right="0"/>
          <w:cols w:num="2" w:equalWidth="0">
            <w:col w:w="2443" w:space="6117"/>
            <w:col w:w="2370"/>
          </w:cols>
        </w:sectPr>
      </w:pPr>
    </w:p>
    <w:p>
      <w:pPr>
        <w:spacing w:line="240" w:lineRule="auto" w:before="1"/>
        <w:rPr>
          <w:rFonts w:ascii="宋体" w:hAnsi="宋体" w:cs="宋体" w:eastAsia="宋体" w:hint="default"/>
          <w:sz w:val="6"/>
          <w:szCs w:val="6"/>
        </w:rPr>
      </w:pPr>
      <w:r>
        <w:rPr/>
        <w:pict>
          <v:shape style="position:absolute;margin-left:460.320007pt;margin-top:764.919983pt;width:135.0pt;height:77pt;mso-position-horizontal-relative:page;mso-position-vertical-relative:page;z-index:2848"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2,901,721.61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68,425,371.25</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1,057,361.24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197,198.29</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184,470.00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460,329.23</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279,406.00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86,120.00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4,422,958.85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69,169,018.77</w:t>
            </w:r>
          </w:p>
        </w:tc>
      </w:tr>
    </w:tbl>
    <w:p>
      <w:pPr>
        <w:pStyle w:val="Heading3"/>
        <w:spacing w:line="240" w:lineRule="auto" w:before="39"/>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61"/>
        </w:rPr>
        <w:t> </w:t>
      </w:r>
      <w:r>
        <w:rPr>
          <w:rFonts w:ascii="Times New Roman" w:hAnsi="Times New Roman" w:cs="Times New Roman" w:eastAsia="Times New Roman" w:hint="default"/>
        </w:rPr>
        <w:t>5</w:t>
      </w:r>
      <w:r>
        <w:rPr/>
        <w:t>％（含</w:t>
      </w:r>
      <w:r>
        <w:rPr>
          <w:spacing w:val="-62"/>
        </w:rPr>
        <w:t> </w:t>
      </w:r>
      <w:r>
        <w:rPr>
          <w:rFonts w:ascii="Times New Roman" w:hAnsi="Times New Roman" w:cs="Times New Roman" w:eastAsia="Times New Roman" w:hint="default"/>
        </w:rPr>
        <w:t>5</w:t>
      </w:r>
      <w:r>
        <w:rPr/>
        <w:t>％）以上表决权股份的股东单位款项</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after="0"/>
        <w:jc w:val="left"/>
        <w:rPr>
          <w:rFonts w:ascii="宋体" w:hAnsi="宋体" w:cs="宋体" w:eastAsia="宋体"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9"/>
          <w:szCs w:val="29"/>
        </w:rPr>
      </w:pPr>
    </w:p>
    <w:p>
      <w:pPr>
        <w:pStyle w:val="Heading3"/>
        <w:spacing w:line="240" w:lineRule="auto"/>
        <w:ind w:right="3742"/>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4"/>
        <w:rPr>
          <w:rFonts w:ascii="宋体" w:hAnsi="宋体" w:cs="宋体" w:eastAsia="宋体" w:hint="default"/>
          <w:b/>
          <w:bCs/>
          <w:sz w:val="2"/>
          <w:szCs w:val="2"/>
        </w:rPr>
      </w:pPr>
    </w:p>
    <w:tbl>
      <w:tblPr>
        <w:tblW w:w="0" w:type="auto"/>
        <w:jc w:val="left"/>
        <w:tblInd w:w="537" w:type="dxa"/>
        <w:tblLayout w:type="fixed"/>
        <w:tblCellMar>
          <w:top w:w="0" w:type="dxa"/>
          <w:left w:w="0" w:type="dxa"/>
          <w:bottom w:w="0" w:type="dxa"/>
          <w:right w:w="0" w:type="dxa"/>
        </w:tblCellMar>
        <w:tblLook w:val="01E0"/>
      </w:tblPr>
      <w:tblGrid>
        <w:gridCol w:w="3241"/>
        <w:gridCol w:w="1800"/>
        <w:gridCol w:w="1440"/>
        <w:gridCol w:w="2377"/>
      </w:tblGrid>
      <w:tr>
        <w:trPr>
          <w:trHeight w:val="346" w:hRule="exact"/>
        </w:trPr>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9"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未偿还的原因</w:t>
            </w:r>
          </w:p>
        </w:tc>
      </w:tr>
      <w:tr>
        <w:trPr>
          <w:trHeight w:val="348" w:hRule="exact"/>
        </w:trPr>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徐传魁</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411,325.00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暂借款</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46" w:hRule="exact"/>
        </w:trPr>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雷晓红</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257,026.00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应付办公费</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48" w:hRule="exact"/>
        </w:trPr>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北京元大兴业科技有限公司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127,500.00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设备款</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48" w:hRule="exact"/>
        </w:trPr>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河南省连邦软件科技发展有限公司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114,000.00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46" w:hRule="exact"/>
        </w:trPr>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909,851.00</w:t>
            </w:r>
          </w:p>
        </w:tc>
        <w:tc>
          <w:tcPr>
            <w:tcW w:w="1440"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b/>
          <w:bCs/>
          <w:sz w:val="24"/>
          <w:szCs w:val="24"/>
        </w:rPr>
      </w:pPr>
    </w:p>
    <w:p>
      <w:pPr>
        <w:pStyle w:val="Heading3"/>
        <w:spacing w:line="240" w:lineRule="auto"/>
        <w:ind w:right="3742"/>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4"/>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894"/>
        <w:gridCol w:w="1887"/>
        <w:gridCol w:w="1678"/>
        <w:gridCol w:w="1400"/>
      </w:tblGrid>
      <w:tr>
        <w:trPr>
          <w:trHeight w:val="348" w:hRule="exact"/>
        </w:trPr>
        <w:tc>
          <w:tcPr>
            <w:tcW w:w="38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tabs>
                <w:tab w:pos="905" w:val="left" w:leader="none"/>
              </w:tabs>
              <w:spacing w:line="272" w:lineRule="exact"/>
              <w:ind w:left="274" w:right="0"/>
              <w:jc w:val="left"/>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346" w:hRule="exact"/>
        </w:trPr>
        <w:tc>
          <w:tcPr>
            <w:tcW w:w="38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徐传魁</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1,731,178.88</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暂借款</w:t>
            </w: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8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1,731,178.88</w:t>
            </w:r>
          </w:p>
        </w:tc>
        <w:tc>
          <w:tcPr>
            <w:tcW w:w="1678"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footerReference w:type="default" r:id="rId40"/>
          <w:pgSz w:w="11910" w:h="16840"/>
          <w:pgMar w:footer="1277" w:header="745" w:top="1060" w:bottom="1460" w:left="980" w:right="0"/>
          <w:pgNumType w:start="120"/>
        </w:sectPr>
      </w:pPr>
    </w:p>
    <w:p>
      <w:pPr>
        <w:pStyle w:val="Heading3"/>
        <w:spacing w:line="240" w:lineRule="auto"/>
        <w:ind w:right="0"/>
        <w:jc w:val="left"/>
        <w:rPr>
          <w:b w:val="0"/>
          <w:bCs w:val="0"/>
        </w:rPr>
      </w:pPr>
      <w:r>
        <w:rPr>
          <w:rFonts w:ascii="Times New Roman" w:hAnsi="Times New Roman" w:cs="Times New Roman" w:eastAsia="Times New Roman" w:hint="default"/>
        </w:rPr>
        <w:t>39</w:t>
      </w:r>
      <w:r>
        <w:rPr/>
        <w:t>、预计负债</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pStyle w:val="Heading3"/>
        <w:spacing w:line="240" w:lineRule="auto" w:before="68"/>
        <w:ind w:right="0"/>
        <w:jc w:val="left"/>
        <w:rPr>
          <w:b w:val="0"/>
          <w:bCs w:val="0"/>
        </w:rPr>
      </w:pPr>
      <w:r>
        <w:rPr>
          <w:w w:val="95"/>
        </w:rPr>
        <w:t>（</w:t>
      </w:r>
      <w:r>
        <w:rPr>
          <w:rFonts w:ascii="Times New Roman" w:hAnsi="Times New Roman" w:cs="Times New Roman" w:eastAsia="Times New Roman" w:hint="default"/>
          <w:w w:val="95"/>
        </w:rPr>
        <w:t>1</w:t>
      </w:r>
      <w:r>
        <w:rPr>
          <w:w w:val="95"/>
        </w:rPr>
        <w:t>）一年内到期的非流动负债情况</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before="101"/>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rFonts w:ascii="Times New Roman" w:hAnsi="Times New Roman" w:cs="Times New Roman" w:eastAsia="Times New Roman" w:hint="default"/>
        </w:rPr>
        <w:t>42</w:t>
      </w:r>
      <w:r>
        <w:rPr/>
        <w:t>、长期借款</w:t>
      </w:r>
      <w:r>
        <w:rPr>
          <w:b w:val="0"/>
          <w:bCs w:val="0"/>
        </w:rPr>
      </w:r>
    </w:p>
    <w:p>
      <w:pPr>
        <w:spacing w:before="101"/>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rFonts w:ascii="Times New Roman" w:hAnsi="Times New Roman" w:cs="Times New Roman" w:eastAsia="Times New Roman" w:hint="default"/>
        </w:rPr>
        <w:t>43</w:t>
      </w:r>
      <w:r>
        <w:rPr/>
        <w:t>、应付债券</w:t>
      </w:r>
      <w:r>
        <w:rPr>
          <w:b w:val="0"/>
          <w:bCs w:val="0"/>
        </w:rPr>
      </w:r>
    </w:p>
    <w:p>
      <w:pPr>
        <w:spacing w:before="104"/>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before="101"/>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23"/>
          <w:szCs w:val="23"/>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540" w:left="980" w:right="0"/>
          <w:cols w:num="2" w:equalWidth="0">
            <w:col w:w="3887" w:space="4673"/>
            <w:col w:w="2370"/>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861"/>
        <w:gridCol w:w="2520"/>
        <w:gridCol w:w="2033"/>
      </w:tblGrid>
      <w:tr>
        <w:trPr>
          <w:trHeight w:val="401"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HHJZ</w:t>
            </w:r>
            <w:r>
              <w:rPr>
                <w:rFonts w:ascii="宋体" w:hAnsi="宋体" w:cs="宋体" w:eastAsia="宋体" w:hint="default"/>
                <w:sz w:val="21"/>
                <w:szCs w:val="21"/>
              </w:rPr>
              <w:t>－</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型轨道行车安全自动化测试设备</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401"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年开通</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个车站的新铁路信号微机监测系统项目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403"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新型铁路信号微机监测系统研发及产业化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1,200,000.00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401"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HH-LS </w:t>
            </w:r>
            <w:r>
              <w:rPr>
                <w:rFonts w:ascii="宋体" w:hAnsi="宋体" w:cs="宋体" w:eastAsia="宋体" w:hint="default"/>
                <w:sz w:val="21"/>
                <w:szCs w:val="21"/>
              </w:rPr>
              <w:t>型计算机联锁系统</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450,000.00</w:t>
            </w:r>
          </w:p>
        </w:tc>
      </w:tr>
      <w:tr>
        <w:trPr>
          <w:trHeight w:val="403"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地铁综合监控系统</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401"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铁路防灾安全监控系统研发及产业化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403"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基于物联网的信号设备管理系统</w:t>
            </w:r>
          </w:p>
        </w:tc>
        <w:tc>
          <w:tcPr>
            <w:tcW w:w="2520"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401"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物联网项目专项资金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404"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河南省特色产业中小企业发展资金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900,000.00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900,000.00</w:t>
            </w:r>
          </w:p>
        </w:tc>
      </w:tr>
      <w:tr>
        <w:trPr>
          <w:trHeight w:val="713"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9"/>
              <w:jc w:val="left"/>
              <w:rPr>
                <w:rFonts w:ascii="宋体" w:hAnsi="宋体" w:cs="宋体" w:eastAsia="宋体" w:hint="default"/>
                <w:sz w:val="21"/>
                <w:szCs w:val="21"/>
              </w:rPr>
            </w:pPr>
            <w:r>
              <w:rPr>
                <w:rFonts w:ascii="宋体" w:hAnsi="宋体" w:cs="宋体" w:eastAsia="宋体" w:hint="default"/>
                <w:spacing w:val="-2"/>
                <w:sz w:val="21"/>
                <w:szCs w:val="21"/>
              </w:rPr>
              <w:t>轨道交通智能应急预案管理辅助决策系统研究及产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业化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20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调车作业监测控制系统研究及产业化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6,250,000.00</w:t>
            </w:r>
          </w:p>
        </w:tc>
        <w:tc>
          <w:tcPr>
            <w:tcW w:w="20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铁路电务管理信息系统研发及产业化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20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25,100,000.00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19,050,000.00</w:t>
            </w:r>
          </w:p>
        </w:tc>
      </w:tr>
    </w:tbl>
    <w:p>
      <w:pPr>
        <w:spacing w:before="74"/>
        <w:ind w:left="573" w:right="0" w:firstLine="0"/>
        <w:jc w:val="left"/>
        <w:rPr>
          <w:rFonts w:ascii="宋体" w:hAnsi="宋体" w:cs="宋体" w:eastAsia="宋体" w:hint="default"/>
          <w:sz w:val="21"/>
          <w:szCs w:val="21"/>
        </w:rPr>
      </w:pPr>
      <w:r>
        <w:rPr>
          <w:rFonts w:ascii="宋体" w:hAnsi="宋体" w:cs="宋体" w:eastAsia="宋体" w:hint="default"/>
          <w:b/>
          <w:bCs/>
          <w:sz w:val="21"/>
          <w:szCs w:val="21"/>
        </w:rPr>
        <w:t>其他非流动负债说明，包括本报告期取得的各类与资产相关、与收益相关的政府补助及其期末金额</w:t>
      </w:r>
      <w:r>
        <w:rPr>
          <w:rFonts w:ascii="宋体" w:hAnsi="宋体" w:cs="宋体" w:eastAsia="宋体" w:hint="default"/>
          <w:sz w:val="21"/>
          <w:szCs w:val="21"/>
        </w:rPr>
      </w:r>
    </w:p>
    <w:p>
      <w:pPr>
        <w:spacing w:line="350" w:lineRule="auto" w:before="126"/>
        <w:ind w:left="15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）根据豫发改高技</w:t>
      </w:r>
      <w:r>
        <w:rPr>
          <w:rFonts w:ascii="宋体" w:hAnsi="宋体" w:cs="宋体" w:eastAsia="宋体" w:hint="default"/>
          <w:sz w:val="21"/>
          <w:szCs w:val="21"/>
        </w:rPr>
        <w:t>[2006]1700</w:t>
      </w:r>
      <w:r>
        <w:rPr>
          <w:rFonts w:ascii="宋体" w:hAnsi="宋体" w:cs="宋体" w:eastAsia="宋体" w:hint="default"/>
          <w:sz w:val="21"/>
          <w:szCs w:val="21"/>
        </w:rPr>
        <w:t>号，</w:t>
      </w:r>
      <w:r>
        <w:rPr>
          <w:rFonts w:ascii="宋体" w:hAnsi="宋体" w:cs="宋体" w:eastAsia="宋体" w:hint="default"/>
          <w:sz w:val="21"/>
          <w:szCs w:val="21"/>
        </w:rPr>
        <w:t>HHJZ</w:t>
      </w:r>
      <w:r>
        <w:rPr>
          <w:rFonts w:ascii="宋体" w:hAnsi="宋体" w:cs="宋体" w:eastAsia="宋体" w:hint="default"/>
          <w:sz w:val="21"/>
          <w:szCs w:val="21"/>
        </w:rPr>
        <w:t>－</w:t>
      </w:r>
      <w:r>
        <w:rPr>
          <w:rFonts w:ascii="宋体" w:hAnsi="宋体" w:cs="宋体" w:eastAsia="宋体" w:hint="default"/>
          <w:sz w:val="21"/>
          <w:szCs w:val="21"/>
        </w:rPr>
        <w:t>01</w:t>
      </w:r>
      <w:r>
        <w:rPr>
          <w:rFonts w:ascii="宋体" w:hAnsi="宋体" w:cs="宋体" w:eastAsia="宋体" w:hint="default"/>
          <w:sz w:val="21"/>
          <w:szCs w:val="21"/>
        </w:rPr>
        <w:t>型轨道行车安全自动化测试设备项目列入</w:t>
      </w:r>
      <w:r>
        <w:rPr>
          <w:rFonts w:ascii="宋体" w:hAnsi="宋体" w:cs="宋体" w:eastAsia="宋体" w:hint="default"/>
          <w:sz w:val="21"/>
          <w:szCs w:val="21"/>
        </w:rPr>
        <w:t>2006</w:t>
      </w:r>
      <w:r>
        <w:rPr>
          <w:rFonts w:ascii="宋体" w:hAnsi="宋体" w:cs="宋体" w:eastAsia="宋体" w:hint="default"/>
          <w:sz w:val="21"/>
          <w:szCs w:val="21"/>
        </w:rPr>
        <w:t>年国家</w:t>
      </w:r>
      <w:r>
        <w:rPr>
          <w:rFonts w:ascii="宋体" w:hAnsi="宋体" w:cs="宋体" w:eastAsia="宋体" w:hint="default"/>
          <w:w w:val="100"/>
          <w:sz w:val="21"/>
          <w:szCs w:val="21"/>
        </w:rPr>
        <w:t> </w:t>
      </w:r>
      <w:r>
        <w:rPr>
          <w:rFonts w:ascii="宋体" w:hAnsi="宋体" w:cs="宋体" w:eastAsia="宋体" w:hint="default"/>
          <w:sz w:val="21"/>
          <w:szCs w:val="21"/>
        </w:rPr>
        <w:t>高技术产业发展项目计划，</w:t>
      </w:r>
      <w:r>
        <w:rPr>
          <w:rFonts w:ascii="宋体" w:hAnsi="宋体" w:cs="宋体" w:eastAsia="宋体" w:hint="default"/>
          <w:sz w:val="21"/>
          <w:szCs w:val="21"/>
        </w:rPr>
        <w:t>2009</w:t>
      </w:r>
      <w:r>
        <w:rPr>
          <w:rFonts w:ascii="宋体" w:hAnsi="宋体" w:cs="宋体" w:eastAsia="宋体" w:hint="default"/>
          <w:sz w:val="21"/>
          <w:szCs w:val="21"/>
        </w:rPr>
        <w:t>年收到国家补助</w:t>
      </w:r>
      <w:r>
        <w:rPr>
          <w:rFonts w:ascii="宋体" w:hAnsi="宋体" w:cs="宋体" w:eastAsia="宋体" w:hint="default"/>
          <w:sz w:val="21"/>
          <w:szCs w:val="21"/>
        </w:rPr>
        <w:t>250</w:t>
      </w:r>
      <w:r>
        <w:rPr>
          <w:rFonts w:ascii="宋体" w:hAnsi="宋体" w:cs="宋体" w:eastAsia="宋体" w:hint="default"/>
          <w:sz w:val="21"/>
          <w:szCs w:val="21"/>
        </w:rPr>
        <w:t>万元，</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月，该项目经河南省发展和改革委员</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6"/>
          <w:sz w:val="21"/>
          <w:szCs w:val="21"/>
        </w:rPr>
        <w:t>会组织专家进行验收，该项目补助资金用于公司购置设备，设备使用年限为</w:t>
      </w:r>
      <w:r>
        <w:rPr>
          <w:rFonts w:ascii="宋体" w:hAnsi="宋体" w:cs="宋体" w:eastAsia="宋体" w:hint="default"/>
          <w:spacing w:val="-6"/>
          <w:sz w:val="21"/>
          <w:szCs w:val="21"/>
        </w:rPr>
        <w:t>5</w:t>
      </w:r>
      <w:r>
        <w:rPr>
          <w:rFonts w:ascii="宋体" w:hAnsi="宋体" w:cs="宋体" w:eastAsia="宋体" w:hint="default"/>
          <w:spacing w:val="-6"/>
          <w:sz w:val="21"/>
          <w:szCs w:val="21"/>
        </w:rPr>
        <w:t>年，公司按</w:t>
      </w:r>
      <w:r>
        <w:rPr>
          <w:rFonts w:ascii="宋体" w:hAnsi="宋体" w:cs="宋体" w:eastAsia="宋体" w:hint="default"/>
          <w:spacing w:val="-6"/>
          <w:sz w:val="21"/>
          <w:szCs w:val="21"/>
        </w:rPr>
        <w:t>5</w:t>
      </w:r>
      <w:r>
        <w:rPr>
          <w:rFonts w:ascii="宋体" w:hAnsi="宋体" w:cs="宋体" w:eastAsia="宋体" w:hint="default"/>
          <w:spacing w:val="-6"/>
          <w:sz w:val="21"/>
          <w:szCs w:val="21"/>
        </w:rPr>
        <w:t>年结转收入，</w:t>
      </w:r>
      <w:r>
        <w:rPr>
          <w:rFonts w:ascii="宋体" w:hAnsi="宋体" w:cs="宋体" w:eastAsia="宋体" w:hint="default"/>
          <w:spacing w:val="-6"/>
          <w:sz w:val="21"/>
          <w:szCs w:val="21"/>
        </w:rPr>
        <w:t>2009</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年结转收入</w:t>
      </w:r>
      <w:r>
        <w:rPr>
          <w:rFonts w:ascii="宋体" w:hAnsi="宋体" w:cs="宋体" w:eastAsia="宋体" w:hint="default"/>
          <w:sz w:val="21"/>
          <w:szCs w:val="21"/>
        </w:rPr>
        <w:t>50</w:t>
      </w:r>
      <w:r>
        <w:rPr>
          <w:rFonts w:ascii="宋体" w:hAnsi="宋体" w:cs="宋体" w:eastAsia="宋体" w:hint="default"/>
          <w:sz w:val="21"/>
          <w:szCs w:val="21"/>
        </w:rPr>
        <w:t>万元，</w:t>
      </w:r>
      <w:r>
        <w:rPr>
          <w:rFonts w:ascii="宋体" w:hAnsi="宋体" w:cs="宋体" w:eastAsia="宋体" w:hint="default"/>
          <w:sz w:val="21"/>
          <w:szCs w:val="21"/>
        </w:rPr>
        <w:t>2010</w:t>
      </w:r>
      <w:r>
        <w:rPr>
          <w:rFonts w:ascii="宋体" w:hAnsi="宋体" w:cs="宋体" w:eastAsia="宋体" w:hint="default"/>
          <w:sz w:val="21"/>
          <w:szCs w:val="21"/>
        </w:rPr>
        <w:t>年结转收入</w:t>
      </w:r>
      <w:r>
        <w:rPr>
          <w:rFonts w:ascii="宋体" w:hAnsi="宋体" w:cs="宋体" w:eastAsia="宋体" w:hint="default"/>
          <w:sz w:val="21"/>
          <w:szCs w:val="21"/>
        </w:rPr>
        <w:t>50</w:t>
      </w:r>
      <w:r>
        <w:rPr>
          <w:rFonts w:ascii="宋体" w:hAnsi="宋体" w:cs="宋体" w:eastAsia="宋体" w:hint="default"/>
          <w:sz w:val="21"/>
          <w:szCs w:val="21"/>
        </w:rPr>
        <w:t>万元，</w:t>
      </w:r>
      <w:r>
        <w:rPr>
          <w:rFonts w:ascii="宋体" w:hAnsi="宋体" w:cs="宋体" w:eastAsia="宋体" w:hint="default"/>
          <w:sz w:val="21"/>
          <w:szCs w:val="21"/>
        </w:rPr>
        <w:t>2011</w:t>
      </w:r>
      <w:r>
        <w:rPr>
          <w:rFonts w:ascii="宋体" w:hAnsi="宋体" w:cs="宋体" w:eastAsia="宋体" w:hint="default"/>
          <w:sz w:val="21"/>
          <w:szCs w:val="21"/>
        </w:rPr>
        <w:t>年度确认收入</w:t>
      </w:r>
      <w:r>
        <w:rPr>
          <w:rFonts w:ascii="宋体" w:hAnsi="宋体" w:cs="宋体" w:eastAsia="宋体" w:hint="default"/>
          <w:sz w:val="21"/>
          <w:szCs w:val="21"/>
        </w:rPr>
        <w:t>50</w:t>
      </w:r>
      <w:r>
        <w:rPr>
          <w:rFonts w:ascii="宋体" w:hAnsi="宋体" w:cs="宋体" w:eastAsia="宋体" w:hint="default"/>
          <w:sz w:val="21"/>
          <w:szCs w:val="21"/>
        </w:rPr>
        <w:t>万元，</w:t>
      </w:r>
      <w:r>
        <w:rPr>
          <w:rFonts w:ascii="宋体" w:hAnsi="宋体" w:cs="宋体" w:eastAsia="宋体" w:hint="default"/>
          <w:sz w:val="21"/>
          <w:szCs w:val="21"/>
        </w:rPr>
        <w:t>2012</w:t>
      </w:r>
      <w:r>
        <w:rPr>
          <w:rFonts w:ascii="宋体" w:hAnsi="宋体" w:cs="宋体" w:eastAsia="宋体" w:hint="default"/>
          <w:sz w:val="21"/>
          <w:szCs w:val="21"/>
        </w:rPr>
        <w:t>年度确认收入</w:t>
      </w:r>
      <w:r>
        <w:rPr>
          <w:rFonts w:ascii="宋体" w:hAnsi="宋体" w:cs="宋体" w:eastAsia="宋体" w:hint="default"/>
          <w:sz w:val="21"/>
          <w:szCs w:val="21"/>
        </w:rPr>
        <w:t>50</w:t>
      </w:r>
      <w:r>
        <w:rPr>
          <w:rFonts w:ascii="宋体" w:hAnsi="宋体" w:cs="宋体" w:eastAsia="宋体" w:hint="default"/>
          <w:sz w:val="21"/>
          <w:szCs w:val="21"/>
        </w:rPr>
        <w:t>万元。</w:t>
      </w:r>
    </w:p>
    <w:p>
      <w:pPr>
        <w:spacing w:line="350" w:lineRule="auto" w:before="27"/>
        <w:ind w:left="15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）根据郑发改投资</w:t>
      </w:r>
      <w:r>
        <w:rPr>
          <w:rFonts w:ascii="宋体" w:hAnsi="宋体" w:cs="宋体" w:eastAsia="宋体" w:hint="default"/>
          <w:sz w:val="21"/>
          <w:szCs w:val="21"/>
        </w:rPr>
        <w:t>[2009]380</w:t>
      </w:r>
      <w:r>
        <w:rPr>
          <w:rFonts w:ascii="宋体" w:hAnsi="宋体" w:cs="宋体" w:eastAsia="宋体" w:hint="default"/>
          <w:sz w:val="21"/>
          <w:szCs w:val="21"/>
        </w:rPr>
        <w:t>号，公司</w:t>
      </w:r>
      <w:r>
        <w:rPr>
          <w:rFonts w:ascii="宋体" w:hAnsi="宋体" w:cs="宋体" w:eastAsia="宋体" w:hint="default"/>
          <w:sz w:val="21"/>
          <w:szCs w:val="21"/>
        </w:rPr>
        <w:t>2009</w:t>
      </w:r>
      <w:r>
        <w:rPr>
          <w:rFonts w:ascii="宋体" w:hAnsi="宋体" w:cs="宋体" w:eastAsia="宋体" w:hint="default"/>
          <w:sz w:val="21"/>
          <w:szCs w:val="21"/>
        </w:rPr>
        <w:t>年收到拔付的专项国债资金</w:t>
      </w:r>
      <w:r>
        <w:rPr>
          <w:rFonts w:ascii="宋体" w:hAnsi="宋体" w:cs="宋体" w:eastAsia="宋体" w:hint="default"/>
          <w:sz w:val="21"/>
          <w:szCs w:val="21"/>
        </w:rPr>
        <w:t>1000</w:t>
      </w:r>
      <w:r>
        <w:rPr>
          <w:rFonts w:ascii="宋体" w:hAnsi="宋体" w:cs="宋体" w:eastAsia="宋体" w:hint="default"/>
          <w:sz w:val="21"/>
          <w:szCs w:val="21"/>
        </w:rPr>
        <w:t>万元，用于年开通</w:t>
      </w:r>
      <w:r>
        <w:rPr>
          <w:rFonts w:ascii="宋体" w:hAnsi="宋体" w:cs="宋体" w:eastAsia="宋体" w:hint="default"/>
          <w:sz w:val="21"/>
          <w:szCs w:val="21"/>
        </w:rPr>
        <w:t>500</w:t>
      </w:r>
      <w:r>
        <w:rPr>
          <w:rFonts w:ascii="宋体" w:hAnsi="宋体" w:cs="宋体" w:eastAsia="宋体" w:hint="default"/>
          <w:w w:val="100"/>
          <w:sz w:val="21"/>
          <w:szCs w:val="21"/>
        </w:rPr>
        <w:t> </w:t>
      </w:r>
      <w:r>
        <w:rPr>
          <w:rFonts w:ascii="宋体" w:hAnsi="宋体" w:cs="宋体" w:eastAsia="宋体" w:hint="default"/>
          <w:sz w:val="21"/>
          <w:szCs w:val="21"/>
        </w:rPr>
        <w:t>个车站的新铁路信号集中监测系统项目的研究与开发，截至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日止，该项目尚未完工。</w:t>
      </w:r>
    </w:p>
    <w:p>
      <w:pPr>
        <w:spacing w:line="348" w:lineRule="auto" w:before="29"/>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）根据豫发改高技</w:t>
      </w:r>
      <w:r>
        <w:rPr>
          <w:rFonts w:ascii="宋体" w:hAnsi="宋体" w:cs="宋体" w:eastAsia="宋体" w:hint="default"/>
          <w:spacing w:val="-2"/>
          <w:sz w:val="21"/>
          <w:szCs w:val="21"/>
        </w:rPr>
        <w:t>[2010]121</w:t>
      </w:r>
      <w:r>
        <w:rPr>
          <w:rFonts w:ascii="宋体" w:hAnsi="宋体" w:cs="宋体" w:eastAsia="宋体" w:hint="default"/>
          <w:spacing w:val="-2"/>
          <w:sz w:val="21"/>
          <w:szCs w:val="21"/>
        </w:rPr>
        <w:t>号，新型铁路信号集中监测系统研发及产业化列入</w:t>
      </w:r>
      <w:r>
        <w:rPr>
          <w:rFonts w:ascii="宋体" w:hAnsi="宋体" w:cs="宋体" w:eastAsia="宋体" w:hint="default"/>
          <w:spacing w:val="-2"/>
          <w:sz w:val="21"/>
          <w:szCs w:val="21"/>
        </w:rPr>
        <w:t>2010</w:t>
      </w:r>
      <w:r>
        <w:rPr>
          <w:rFonts w:ascii="宋体" w:hAnsi="宋体" w:cs="宋体" w:eastAsia="宋体" w:hint="default"/>
          <w:spacing w:val="-2"/>
          <w:sz w:val="21"/>
          <w:szCs w:val="21"/>
        </w:rPr>
        <w:t>年河南省高技</w:t>
      </w:r>
      <w:r>
        <w:rPr>
          <w:rFonts w:ascii="宋体" w:hAnsi="宋体" w:cs="宋体" w:eastAsia="宋体" w:hint="default"/>
          <w:w w:val="100"/>
          <w:sz w:val="21"/>
          <w:szCs w:val="21"/>
        </w:rPr>
        <w:t> </w:t>
      </w:r>
      <w:r>
        <w:rPr>
          <w:rFonts w:ascii="宋体" w:hAnsi="宋体" w:cs="宋体" w:eastAsia="宋体" w:hint="default"/>
          <w:sz w:val="21"/>
          <w:szCs w:val="21"/>
        </w:rPr>
        <w:t>术产业发展项目计划及省资金补助计划，公司收到郑州市财政局拔付的资金</w:t>
      </w:r>
      <w:r>
        <w:rPr>
          <w:rFonts w:ascii="宋体" w:hAnsi="宋体" w:cs="宋体" w:eastAsia="宋体" w:hint="default"/>
          <w:sz w:val="21"/>
          <w:szCs w:val="21"/>
        </w:rPr>
        <w:t>120</w:t>
      </w:r>
      <w:r>
        <w:rPr>
          <w:rFonts w:ascii="宋体" w:hAnsi="宋体" w:cs="宋体" w:eastAsia="宋体" w:hint="default"/>
          <w:sz w:val="21"/>
          <w:szCs w:val="21"/>
        </w:rPr>
        <w:t>万，截至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r>
        <w:rPr>
          <w:rFonts w:ascii="宋体" w:hAnsi="宋体" w:cs="宋体" w:eastAsia="宋体" w:hint="default"/>
          <w:spacing w:val="-25"/>
          <w:sz w:val="21"/>
          <w:szCs w:val="21"/>
        </w:rPr>
        <w:t> </w:t>
      </w:r>
      <w:r>
        <w:rPr>
          <w:rFonts w:ascii="宋体" w:hAnsi="宋体" w:cs="宋体" w:eastAsia="宋体" w:hint="default"/>
          <w:sz w:val="21"/>
          <w:szCs w:val="21"/>
        </w:rPr>
        <w:t>止，该项目尚未验收。</w:t>
      </w:r>
    </w:p>
    <w:p>
      <w:pPr>
        <w:spacing w:line="348" w:lineRule="auto" w:before="31"/>
        <w:ind w:left="152" w:right="1107"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）根据郑科计</w:t>
      </w:r>
      <w:r>
        <w:rPr>
          <w:rFonts w:ascii="宋体" w:hAnsi="宋体" w:cs="宋体" w:eastAsia="宋体" w:hint="default"/>
          <w:sz w:val="21"/>
          <w:szCs w:val="21"/>
        </w:rPr>
        <w:t>[2010]14</w:t>
      </w:r>
      <w:r>
        <w:rPr>
          <w:rFonts w:ascii="宋体" w:hAnsi="宋体" w:cs="宋体" w:eastAsia="宋体" w:hint="default"/>
          <w:sz w:val="21"/>
          <w:szCs w:val="21"/>
        </w:rPr>
        <w:t>号文件，公司与郑州市科学技术局、郑州市财政局签订郑州市技术研究与</w:t>
      </w:r>
      <w:r>
        <w:rPr>
          <w:rFonts w:ascii="宋体" w:hAnsi="宋体" w:cs="宋体" w:eastAsia="宋体" w:hint="default"/>
          <w:w w:val="100"/>
          <w:sz w:val="21"/>
          <w:szCs w:val="21"/>
        </w:rPr>
        <w:t> </w:t>
      </w:r>
      <w:r>
        <w:rPr>
          <w:rFonts w:ascii="宋体" w:hAnsi="宋体" w:cs="宋体" w:eastAsia="宋体" w:hint="default"/>
          <w:spacing w:val="-2"/>
          <w:sz w:val="21"/>
          <w:szCs w:val="21"/>
        </w:rPr>
        <w:t>开发经费支持项目目标责任书，公司收到郑州市财政局</w:t>
      </w:r>
      <w:r>
        <w:rPr>
          <w:rFonts w:ascii="宋体" w:hAnsi="宋体" w:cs="宋体" w:eastAsia="宋体" w:hint="default"/>
          <w:spacing w:val="-2"/>
          <w:sz w:val="21"/>
          <w:szCs w:val="21"/>
        </w:rPr>
        <w:t>2010</w:t>
      </w:r>
      <w:r>
        <w:rPr>
          <w:rFonts w:ascii="宋体" w:hAnsi="宋体" w:cs="宋体" w:eastAsia="宋体" w:hint="default"/>
          <w:spacing w:val="-2"/>
          <w:sz w:val="21"/>
          <w:szCs w:val="21"/>
        </w:rPr>
        <w:t>年度科技创新人才培育计划项目经费</w:t>
      </w:r>
      <w:r>
        <w:rPr>
          <w:rFonts w:ascii="宋体" w:hAnsi="宋体" w:cs="宋体" w:eastAsia="宋体" w:hint="default"/>
          <w:spacing w:val="-2"/>
          <w:sz w:val="21"/>
          <w:szCs w:val="21"/>
        </w:rPr>
        <w:t>30</w:t>
      </w:r>
      <w:r>
        <w:rPr>
          <w:rFonts w:ascii="宋体" w:hAnsi="宋体" w:cs="宋体" w:eastAsia="宋体" w:hint="default"/>
          <w:spacing w:val="-2"/>
          <w:sz w:val="21"/>
          <w:szCs w:val="21"/>
        </w:rPr>
        <w:t>万元；</w:t>
      </w:r>
      <w:r>
        <w:rPr>
          <w:rFonts w:ascii="宋体" w:hAnsi="宋体" w:cs="宋体" w:eastAsia="宋体" w:hint="default"/>
          <w:spacing w:val="-18"/>
          <w:sz w:val="21"/>
          <w:szCs w:val="21"/>
        </w:rPr>
        <w:t> </w:t>
      </w:r>
      <w:r>
        <w:rPr>
          <w:rFonts w:ascii="宋体" w:hAnsi="宋体" w:cs="宋体" w:eastAsia="宋体" w:hint="default"/>
          <w:sz w:val="21"/>
          <w:szCs w:val="21"/>
        </w:rPr>
        <w:t>根据郑科计</w:t>
      </w:r>
      <w:r>
        <w:rPr>
          <w:rFonts w:ascii="宋体" w:hAnsi="宋体" w:cs="宋体" w:eastAsia="宋体" w:hint="default"/>
          <w:sz w:val="21"/>
          <w:szCs w:val="21"/>
        </w:rPr>
        <w:t>[2011]8</w:t>
      </w:r>
      <w:r>
        <w:rPr>
          <w:rFonts w:ascii="宋体" w:hAnsi="宋体" w:cs="宋体" w:eastAsia="宋体" w:hint="default"/>
          <w:sz w:val="21"/>
          <w:szCs w:val="21"/>
        </w:rPr>
        <w:t>号文件，公司与郑州市科学技术局、郑州市财政局签订郑州市技术研究与开发经费支</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持项目目标责任书，公司收到郑州市财政局</w:t>
      </w:r>
      <w:r>
        <w:rPr>
          <w:rFonts w:ascii="宋体" w:hAnsi="宋体" w:cs="宋体" w:eastAsia="宋体" w:hint="default"/>
          <w:sz w:val="21"/>
          <w:szCs w:val="21"/>
        </w:rPr>
        <w:t>2011</w:t>
      </w:r>
      <w:r>
        <w:rPr>
          <w:rFonts w:ascii="宋体" w:hAnsi="宋体" w:cs="宋体" w:eastAsia="宋体" w:hint="default"/>
          <w:sz w:val="21"/>
          <w:szCs w:val="21"/>
        </w:rPr>
        <w:t>年度科技创新人才培育计划项目经费</w:t>
      </w:r>
      <w:r>
        <w:rPr>
          <w:rFonts w:ascii="宋体" w:hAnsi="宋体" w:cs="宋体" w:eastAsia="宋体" w:hint="default"/>
          <w:sz w:val="21"/>
          <w:szCs w:val="21"/>
        </w:rPr>
        <w:t>15</w:t>
      </w:r>
      <w:r>
        <w:rPr>
          <w:rFonts w:ascii="宋体" w:hAnsi="宋体" w:cs="宋体" w:eastAsia="宋体" w:hint="default"/>
          <w:sz w:val="21"/>
          <w:szCs w:val="21"/>
        </w:rPr>
        <w:t>万元，用于</w:t>
      </w:r>
      <w:r>
        <w:rPr>
          <w:rFonts w:ascii="宋体" w:hAnsi="宋体" w:cs="宋体" w:eastAsia="宋体" w:hint="default"/>
          <w:sz w:val="21"/>
          <w:szCs w:val="21"/>
        </w:rPr>
        <w:t>HH-LS</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型计算机联锁系统项目的研发。截至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日止，该项目尚未完工验收。</w:t>
      </w:r>
    </w:p>
    <w:p>
      <w:pPr>
        <w:spacing w:line="350" w:lineRule="auto" w:before="31"/>
        <w:ind w:left="15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）根据郑科计</w:t>
      </w:r>
      <w:r>
        <w:rPr>
          <w:rFonts w:ascii="宋体" w:hAnsi="宋体" w:cs="宋体" w:eastAsia="宋体" w:hint="default"/>
          <w:sz w:val="21"/>
          <w:szCs w:val="21"/>
        </w:rPr>
        <w:t>[2010]19</w:t>
      </w:r>
      <w:r>
        <w:rPr>
          <w:rFonts w:ascii="宋体" w:hAnsi="宋体" w:cs="宋体" w:eastAsia="宋体" w:hint="default"/>
          <w:sz w:val="21"/>
          <w:szCs w:val="21"/>
        </w:rPr>
        <w:t>号文件，公司地铁综合监控系统列入郑州市</w:t>
      </w:r>
      <w:r>
        <w:rPr>
          <w:rFonts w:ascii="宋体" w:hAnsi="宋体" w:cs="宋体" w:eastAsia="宋体" w:hint="default"/>
          <w:sz w:val="21"/>
          <w:szCs w:val="21"/>
        </w:rPr>
        <w:t>2010</w:t>
      </w:r>
      <w:r>
        <w:rPr>
          <w:rFonts w:ascii="宋体" w:hAnsi="宋体" w:cs="宋体" w:eastAsia="宋体" w:hint="default"/>
          <w:sz w:val="21"/>
          <w:szCs w:val="21"/>
        </w:rPr>
        <w:t>年度重大科技专项计划，</w:t>
      </w:r>
      <w:r>
        <w:rPr>
          <w:rFonts w:ascii="宋体" w:hAnsi="宋体" w:cs="宋体" w:eastAsia="宋体" w:hint="default"/>
          <w:w w:val="100"/>
          <w:sz w:val="21"/>
          <w:szCs w:val="21"/>
        </w:rPr>
        <w:t> </w:t>
      </w:r>
      <w:r>
        <w:rPr>
          <w:rFonts w:ascii="宋体" w:hAnsi="宋体" w:cs="宋体" w:eastAsia="宋体" w:hint="default"/>
          <w:sz w:val="21"/>
          <w:szCs w:val="21"/>
        </w:rPr>
        <w:t>公司收到郑州市财政局拔付的专项资金</w:t>
      </w:r>
      <w:r>
        <w:rPr>
          <w:rFonts w:ascii="宋体" w:hAnsi="宋体" w:cs="宋体" w:eastAsia="宋体" w:hint="default"/>
          <w:sz w:val="21"/>
          <w:szCs w:val="21"/>
        </w:rPr>
        <w:t>30</w:t>
      </w:r>
      <w:r>
        <w:rPr>
          <w:rFonts w:ascii="宋体" w:hAnsi="宋体" w:cs="宋体" w:eastAsia="宋体" w:hint="default"/>
          <w:sz w:val="21"/>
          <w:szCs w:val="21"/>
        </w:rPr>
        <w:t>万，根据郑科计</w:t>
      </w:r>
      <w:r>
        <w:rPr>
          <w:rFonts w:ascii="宋体" w:hAnsi="宋体" w:cs="宋体" w:eastAsia="宋体" w:hint="default"/>
          <w:sz w:val="21"/>
          <w:szCs w:val="21"/>
        </w:rPr>
        <w:t>[2011]6</w:t>
      </w:r>
      <w:r>
        <w:rPr>
          <w:rFonts w:ascii="宋体" w:hAnsi="宋体" w:cs="宋体" w:eastAsia="宋体" w:hint="default"/>
          <w:sz w:val="21"/>
          <w:szCs w:val="21"/>
        </w:rPr>
        <w:t>号文件，公司地铁综合监控系统列入郑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州市</w:t>
      </w:r>
      <w:r>
        <w:rPr>
          <w:rFonts w:ascii="宋体" w:hAnsi="宋体" w:cs="宋体" w:eastAsia="宋体" w:hint="default"/>
          <w:spacing w:val="-2"/>
          <w:sz w:val="21"/>
          <w:szCs w:val="21"/>
        </w:rPr>
        <w:t>2011</w:t>
      </w:r>
      <w:r>
        <w:rPr>
          <w:rFonts w:ascii="宋体" w:hAnsi="宋体" w:cs="宋体" w:eastAsia="宋体" w:hint="default"/>
          <w:spacing w:val="-2"/>
          <w:sz w:val="21"/>
          <w:szCs w:val="21"/>
        </w:rPr>
        <w:t>年度重大科技专项计划，公司收到郑州市财政局拔付的第三批专项资金</w:t>
      </w:r>
      <w:r>
        <w:rPr>
          <w:rFonts w:ascii="宋体" w:hAnsi="宋体" w:cs="宋体" w:eastAsia="宋体" w:hint="default"/>
          <w:spacing w:val="-2"/>
          <w:sz w:val="21"/>
          <w:szCs w:val="21"/>
        </w:rPr>
        <w:t>70</w:t>
      </w:r>
      <w:r>
        <w:rPr>
          <w:rFonts w:ascii="宋体" w:hAnsi="宋体" w:cs="宋体" w:eastAsia="宋体" w:hint="default"/>
          <w:spacing w:val="-2"/>
          <w:sz w:val="21"/>
          <w:szCs w:val="21"/>
        </w:rPr>
        <w:t>万，用于地铁综合监控</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系统的研究与开发，截至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日止，该项目尚未验收。</w:t>
      </w:r>
    </w:p>
    <w:p>
      <w:pPr>
        <w:spacing w:before="29"/>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）根据郑科计</w:t>
      </w:r>
      <w:r>
        <w:rPr>
          <w:rFonts w:ascii="宋体" w:hAnsi="宋体" w:cs="宋体" w:eastAsia="宋体" w:hint="default"/>
          <w:sz w:val="21"/>
          <w:szCs w:val="21"/>
        </w:rPr>
        <w:t>[2011]3</w:t>
      </w:r>
      <w:r>
        <w:rPr>
          <w:rFonts w:ascii="宋体" w:hAnsi="宋体" w:cs="宋体" w:eastAsia="宋体" w:hint="default"/>
          <w:sz w:val="21"/>
          <w:szCs w:val="21"/>
        </w:rPr>
        <w:t>号文件，公司铁路防灾安全监控系统研发及产业化列入郑州市</w:t>
      </w:r>
      <w:r>
        <w:rPr>
          <w:rFonts w:ascii="宋体" w:hAnsi="宋体" w:cs="宋体" w:eastAsia="宋体" w:hint="default"/>
          <w:sz w:val="21"/>
          <w:szCs w:val="21"/>
        </w:rPr>
        <w:t>2011</w:t>
      </w:r>
      <w:r>
        <w:rPr>
          <w:rFonts w:ascii="宋体" w:hAnsi="宋体" w:cs="宋体" w:eastAsia="宋体" w:hint="default"/>
          <w:sz w:val="21"/>
          <w:szCs w:val="21"/>
        </w:rPr>
        <w:t>年度科技</w:t>
      </w:r>
    </w:p>
    <w:p>
      <w:pPr>
        <w:spacing w:after="0"/>
        <w:jc w:val="left"/>
        <w:rPr>
          <w:rFonts w:ascii="宋体" w:hAnsi="宋体" w:cs="宋体" w:eastAsia="宋体" w:hint="default"/>
          <w:sz w:val="21"/>
          <w:szCs w:val="21"/>
        </w:rPr>
        <w:sectPr>
          <w:pgSz w:w="11910" w:h="16840"/>
          <w:pgMar w:header="745" w:footer="1277" w:top="1060" w:bottom="14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计划项目，收到郑州市财政局拔付的专项资金</w:t>
      </w:r>
      <w:r>
        <w:rPr>
          <w:rFonts w:ascii="宋体" w:hAnsi="宋体" w:cs="宋体" w:eastAsia="宋体" w:hint="default"/>
          <w:sz w:val="21"/>
          <w:szCs w:val="21"/>
        </w:rPr>
        <w:t>30</w:t>
      </w:r>
      <w:r>
        <w:rPr>
          <w:rFonts w:ascii="宋体" w:hAnsi="宋体" w:cs="宋体" w:eastAsia="宋体" w:hint="default"/>
          <w:sz w:val="21"/>
          <w:szCs w:val="21"/>
        </w:rPr>
        <w:t>万，截至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日止，该项目尚未验收。</w:t>
      </w:r>
    </w:p>
    <w:p>
      <w:pPr>
        <w:spacing w:line="348" w:lineRule="auto" w:before="126"/>
        <w:ind w:left="152" w:right="113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）根据郑信组办</w:t>
      </w:r>
      <w:r>
        <w:rPr>
          <w:rFonts w:ascii="宋体" w:hAnsi="宋体" w:cs="宋体" w:eastAsia="宋体" w:hint="default"/>
          <w:sz w:val="21"/>
          <w:szCs w:val="21"/>
        </w:rPr>
        <w:t>[2011]17</w:t>
      </w:r>
      <w:r>
        <w:rPr>
          <w:rFonts w:ascii="宋体" w:hAnsi="宋体" w:cs="宋体" w:eastAsia="宋体" w:hint="default"/>
          <w:sz w:val="21"/>
          <w:szCs w:val="21"/>
        </w:rPr>
        <w:t>号关于下达</w:t>
      </w:r>
      <w:r>
        <w:rPr>
          <w:rFonts w:ascii="宋体" w:hAnsi="宋体" w:cs="宋体" w:eastAsia="宋体" w:hint="default"/>
          <w:sz w:val="21"/>
          <w:szCs w:val="21"/>
        </w:rPr>
        <w:t>2011</w:t>
      </w:r>
      <w:r>
        <w:rPr>
          <w:rFonts w:ascii="宋体" w:hAnsi="宋体" w:cs="宋体" w:eastAsia="宋体" w:hint="default"/>
          <w:sz w:val="21"/>
          <w:szCs w:val="21"/>
        </w:rPr>
        <w:t>年度郑州市信息化发展专项资金项目计划（第二批）的</w:t>
      </w:r>
      <w:r>
        <w:rPr>
          <w:rFonts w:ascii="宋体" w:hAnsi="宋体" w:cs="宋体" w:eastAsia="宋体" w:hint="default"/>
          <w:w w:val="100"/>
          <w:sz w:val="21"/>
          <w:szCs w:val="21"/>
        </w:rPr>
        <w:t> </w:t>
      </w:r>
      <w:r>
        <w:rPr>
          <w:rFonts w:ascii="宋体" w:hAnsi="宋体" w:cs="宋体" w:eastAsia="宋体" w:hint="default"/>
          <w:sz w:val="21"/>
          <w:szCs w:val="21"/>
        </w:rPr>
        <w:t>通知，公司</w:t>
      </w:r>
      <w:r>
        <w:rPr>
          <w:rFonts w:ascii="宋体" w:hAnsi="宋体" w:cs="宋体" w:eastAsia="宋体" w:hint="default"/>
          <w:sz w:val="21"/>
          <w:szCs w:val="21"/>
        </w:rPr>
        <w:t>2011</w:t>
      </w:r>
      <w:r>
        <w:rPr>
          <w:rFonts w:ascii="宋体" w:hAnsi="宋体" w:cs="宋体" w:eastAsia="宋体" w:hint="default"/>
          <w:sz w:val="21"/>
          <w:szCs w:val="21"/>
        </w:rPr>
        <w:t>年度收到信息化发展专项资金</w:t>
      </w:r>
      <w:r>
        <w:rPr>
          <w:rFonts w:ascii="宋体" w:hAnsi="宋体" w:cs="宋体" w:eastAsia="宋体" w:hint="default"/>
          <w:sz w:val="21"/>
          <w:szCs w:val="21"/>
        </w:rPr>
        <w:t>120</w:t>
      </w:r>
      <w:r>
        <w:rPr>
          <w:rFonts w:ascii="宋体" w:hAnsi="宋体" w:cs="宋体" w:eastAsia="宋体" w:hint="default"/>
          <w:sz w:val="21"/>
          <w:szCs w:val="21"/>
        </w:rPr>
        <w:t>万元，用于基于物联网的信号设备管理系统的研发，截</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止</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日止，该项目已完工验收，结转收入</w:t>
      </w:r>
      <w:r>
        <w:rPr>
          <w:rFonts w:ascii="宋体" w:hAnsi="宋体" w:cs="宋体" w:eastAsia="宋体" w:hint="default"/>
          <w:sz w:val="21"/>
          <w:szCs w:val="21"/>
        </w:rPr>
        <w:t>120</w:t>
      </w:r>
      <w:r>
        <w:rPr>
          <w:rFonts w:ascii="宋体" w:hAnsi="宋体" w:cs="宋体" w:eastAsia="宋体" w:hint="default"/>
          <w:sz w:val="21"/>
          <w:szCs w:val="21"/>
        </w:rPr>
        <w:t>万。</w:t>
      </w:r>
    </w:p>
    <w:p>
      <w:pPr>
        <w:spacing w:line="348" w:lineRule="auto" w:before="31"/>
        <w:ind w:left="15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）根据郑财办预</w:t>
      </w:r>
      <w:r>
        <w:rPr>
          <w:rFonts w:ascii="宋体" w:hAnsi="宋体" w:cs="宋体" w:eastAsia="宋体" w:hint="default"/>
          <w:sz w:val="21"/>
          <w:szCs w:val="21"/>
        </w:rPr>
        <w:t>[2011]364</w:t>
      </w:r>
      <w:r>
        <w:rPr>
          <w:rFonts w:ascii="宋体" w:hAnsi="宋体" w:cs="宋体" w:eastAsia="宋体" w:hint="default"/>
          <w:sz w:val="21"/>
          <w:szCs w:val="21"/>
        </w:rPr>
        <w:t>号文件，公司收到高新区管委会财政局</w:t>
      </w:r>
      <w:r>
        <w:rPr>
          <w:rFonts w:ascii="宋体" w:hAnsi="宋体" w:cs="宋体" w:eastAsia="宋体" w:hint="default"/>
          <w:sz w:val="21"/>
          <w:szCs w:val="21"/>
        </w:rPr>
        <w:t>2011</w:t>
      </w:r>
      <w:r>
        <w:rPr>
          <w:rFonts w:ascii="宋体" w:hAnsi="宋体" w:cs="宋体" w:eastAsia="宋体" w:hint="default"/>
          <w:sz w:val="21"/>
          <w:szCs w:val="21"/>
        </w:rPr>
        <w:t>年物联网项目专项资金</w:t>
      </w:r>
      <w:r>
        <w:rPr>
          <w:rFonts w:ascii="宋体" w:hAnsi="宋体" w:cs="宋体" w:eastAsia="宋体" w:hint="default"/>
          <w:sz w:val="21"/>
          <w:szCs w:val="21"/>
        </w:rPr>
        <w:t>300</w:t>
      </w:r>
      <w:r>
        <w:rPr>
          <w:rFonts w:ascii="宋体" w:hAnsi="宋体" w:cs="宋体" w:eastAsia="宋体" w:hint="default"/>
          <w:w w:val="100"/>
          <w:sz w:val="21"/>
          <w:szCs w:val="21"/>
        </w:rPr>
        <w:t> </w:t>
      </w:r>
      <w:r>
        <w:rPr>
          <w:rFonts w:ascii="宋体" w:hAnsi="宋体" w:cs="宋体" w:eastAsia="宋体" w:hint="default"/>
          <w:sz w:val="21"/>
          <w:szCs w:val="21"/>
        </w:rPr>
        <w:t>万元，用于研发城市轨道交通信号维护指挥家系统，截止</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日，该项目尚未完工验收。</w:t>
      </w:r>
    </w:p>
    <w:p>
      <w:pPr>
        <w:spacing w:line="350" w:lineRule="auto" w:before="31"/>
        <w:ind w:left="152" w:right="1130"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）公司收到高新区管委财政局</w:t>
      </w:r>
      <w:r>
        <w:rPr>
          <w:rFonts w:ascii="宋体" w:hAnsi="宋体" w:cs="宋体" w:eastAsia="宋体" w:hint="default"/>
          <w:sz w:val="21"/>
          <w:szCs w:val="21"/>
        </w:rPr>
        <w:t>2011</w:t>
      </w:r>
      <w:r>
        <w:rPr>
          <w:rFonts w:ascii="宋体" w:hAnsi="宋体" w:cs="宋体" w:eastAsia="宋体" w:hint="default"/>
          <w:sz w:val="21"/>
          <w:szCs w:val="21"/>
        </w:rPr>
        <w:t>年河南省特色产业中小企业发展资金</w:t>
      </w:r>
      <w:r>
        <w:rPr>
          <w:rFonts w:ascii="宋体" w:hAnsi="宋体" w:cs="宋体" w:eastAsia="宋体" w:hint="default"/>
          <w:sz w:val="21"/>
          <w:szCs w:val="21"/>
        </w:rPr>
        <w:t>90</w:t>
      </w:r>
      <w:r>
        <w:rPr>
          <w:rFonts w:ascii="宋体" w:hAnsi="宋体" w:cs="宋体" w:eastAsia="宋体" w:hint="default"/>
          <w:sz w:val="21"/>
          <w:szCs w:val="21"/>
        </w:rPr>
        <w:t>万元，用于铁路防灾安</w:t>
      </w:r>
      <w:r>
        <w:rPr>
          <w:rFonts w:ascii="宋体" w:hAnsi="宋体" w:cs="宋体" w:eastAsia="宋体" w:hint="default"/>
          <w:w w:val="100"/>
          <w:sz w:val="21"/>
          <w:szCs w:val="21"/>
        </w:rPr>
        <w:t> </w:t>
      </w:r>
      <w:r>
        <w:rPr>
          <w:rFonts w:ascii="宋体" w:hAnsi="宋体" w:cs="宋体" w:eastAsia="宋体" w:hint="default"/>
          <w:sz w:val="21"/>
          <w:szCs w:val="21"/>
        </w:rPr>
        <w:t>全监控系统的技术创新及成果转化，截至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日止，该项目尚未验收。</w:t>
      </w:r>
    </w:p>
    <w:p>
      <w:pPr>
        <w:spacing w:line="350" w:lineRule="auto" w:before="27"/>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10</w:t>
      </w:r>
      <w:r>
        <w:rPr>
          <w:rFonts w:ascii="宋体" w:hAnsi="宋体" w:cs="宋体" w:eastAsia="宋体" w:hint="default"/>
          <w:spacing w:val="-2"/>
          <w:sz w:val="21"/>
          <w:szCs w:val="21"/>
        </w:rPr>
        <w:t>）根据郑科计</w:t>
      </w:r>
      <w:r>
        <w:rPr>
          <w:rFonts w:ascii="宋体" w:hAnsi="宋体" w:cs="宋体" w:eastAsia="宋体" w:hint="default"/>
          <w:spacing w:val="-2"/>
          <w:sz w:val="21"/>
          <w:szCs w:val="21"/>
        </w:rPr>
        <w:t>[2012]2</w:t>
      </w:r>
      <w:r>
        <w:rPr>
          <w:rFonts w:ascii="宋体" w:hAnsi="宋体" w:cs="宋体" w:eastAsia="宋体" w:hint="default"/>
          <w:spacing w:val="-2"/>
          <w:sz w:val="21"/>
          <w:szCs w:val="21"/>
        </w:rPr>
        <w:t>号文件，公司轨道交通智能应急预案管理辅助决策系统研究及产业化项目，</w:t>
      </w:r>
      <w:r>
        <w:rPr>
          <w:rFonts w:ascii="宋体" w:hAnsi="宋体" w:cs="宋体" w:eastAsia="宋体" w:hint="default"/>
          <w:w w:val="100"/>
          <w:sz w:val="21"/>
          <w:szCs w:val="21"/>
        </w:rPr>
        <w:t> </w:t>
      </w:r>
      <w:r>
        <w:rPr>
          <w:rFonts w:ascii="宋体" w:hAnsi="宋体" w:cs="宋体" w:eastAsia="宋体" w:hint="default"/>
          <w:sz w:val="21"/>
          <w:szCs w:val="21"/>
        </w:rPr>
        <w:t>收到郑州市财政局的专项资金</w:t>
      </w:r>
      <w:r>
        <w:rPr>
          <w:rFonts w:ascii="宋体" w:hAnsi="宋体" w:cs="宋体" w:eastAsia="宋体" w:hint="default"/>
          <w:sz w:val="21"/>
          <w:szCs w:val="21"/>
        </w:rPr>
        <w:t>100</w:t>
      </w:r>
      <w:r>
        <w:rPr>
          <w:rFonts w:ascii="宋体" w:hAnsi="宋体" w:cs="宋体" w:eastAsia="宋体" w:hint="default"/>
          <w:sz w:val="21"/>
          <w:szCs w:val="21"/>
        </w:rPr>
        <w:t>万元，用于该项目，截至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日止，该项目尚未完工。</w:t>
      </w:r>
    </w:p>
    <w:p>
      <w:pPr>
        <w:spacing w:line="348" w:lineRule="auto" w:before="29"/>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11</w:t>
      </w:r>
      <w:r>
        <w:rPr>
          <w:rFonts w:ascii="宋体" w:hAnsi="宋体" w:cs="宋体" w:eastAsia="宋体" w:hint="default"/>
          <w:spacing w:val="-2"/>
          <w:sz w:val="21"/>
          <w:szCs w:val="21"/>
        </w:rPr>
        <w:t>）根据河南省财政厅关于拨付</w:t>
      </w:r>
      <w:r>
        <w:rPr>
          <w:rFonts w:ascii="宋体" w:hAnsi="宋体" w:cs="宋体" w:eastAsia="宋体" w:hint="default"/>
          <w:spacing w:val="-2"/>
          <w:sz w:val="21"/>
          <w:szCs w:val="21"/>
        </w:rPr>
        <w:t>2012</w:t>
      </w:r>
      <w:r>
        <w:rPr>
          <w:rFonts w:ascii="宋体" w:hAnsi="宋体" w:cs="宋体" w:eastAsia="宋体" w:hint="default"/>
          <w:spacing w:val="-2"/>
          <w:sz w:val="21"/>
          <w:szCs w:val="21"/>
        </w:rPr>
        <w:t>年河南省扶持企业自主创新项目资金的通知，调车作业监测控</w:t>
      </w:r>
      <w:r>
        <w:rPr>
          <w:rFonts w:ascii="宋体" w:hAnsi="宋体" w:cs="宋体" w:eastAsia="宋体" w:hint="default"/>
          <w:w w:val="100"/>
          <w:sz w:val="21"/>
          <w:szCs w:val="21"/>
        </w:rPr>
        <w:t> </w:t>
      </w:r>
      <w:r>
        <w:rPr>
          <w:rFonts w:ascii="宋体" w:hAnsi="宋体" w:cs="宋体" w:eastAsia="宋体" w:hint="default"/>
          <w:sz w:val="21"/>
          <w:szCs w:val="21"/>
        </w:rPr>
        <w:t>制系统研究及产业化项目收到政府专项资金补助</w:t>
      </w:r>
      <w:r>
        <w:rPr>
          <w:rFonts w:ascii="宋体" w:hAnsi="宋体" w:cs="宋体" w:eastAsia="宋体" w:hint="default"/>
          <w:sz w:val="21"/>
          <w:szCs w:val="21"/>
        </w:rPr>
        <w:t>625</w:t>
      </w:r>
      <w:r>
        <w:rPr>
          <w:rFonts w:ascii="宋体" w:hAnsi="宋体" w:cs="宋体" w:eastAsia="宋体" w:hint="default"/>
          <w:sz w:val="21"/>
          <w:szCs w:val="21"/>
        </w:rPr>
        <w:t>万元，截至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日止，该项目尚未完工。</w:t>
      </w:r>
    </w:p>
    <w:p>
      <w:pPr>
        <w:spacing w:line="348" w:lineRule="auto" w:before="31"/>
        <w:ind w:left="152" w:right="0" w:firstLine="84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z w:val="21"/>
          <w:szCs w:val="21"/>
        </w:rPr>
        <w:t>）根据郑开管（</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18</w:t>
      </w:r>
      <w:r>
        <w:rPr>
          <w:rFonts w:ascii="宋体" w:hAnsi="宋体" w:cs="宋体" w:eastAsia="宋体" w:hint="default"/>
          <w:sz w:val="21"/>
          <w:szCs w:val="21"/>
        </w:rPr>
        <w:t>号和郑开管（</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22</w:t>
      </w:r>
      <w:r>
        <w:rPr>
          <w:rFonts w:ascii="宋体" w:hAnsi="宋体" w:cs="宋体" w:eastAsia="宋体" w:hint="default"/>
          <w:sz w:val="21"/>
          <w:szCs w:val="21"/>
        </w:rPr>
        <w:t>号关于下达</w:t>
      </w:r>
      <w:r>
        <w:rPr>
          <w:rFonts w:ascii="宋体" w:hAnsi="宋体" w:cs="宋体" w:eastAsia="宋体" w:hint="default"/>
          <w:sz w:val="21"/>
          <w:szCs w:val="21"/>
        </w:rPr>
        <w:t>2011</w:t>
      </w:r>
      <w:r>
        <w:rPr>
          <w:rFonts w:ascii="宋体" w:hAnsi="宋体" w:cs="宋体" w:eastAsia="宋体" w:hint="default"/>
          <w:sz w:val="21"/>
          <w:szCs w:val="21"/>
        </w:rPr>
        <w:t>年度技术研究与开发经费资</w:t>
      </w:r>
      <w:r>
        <w:rPr>
          <w:rFonts w:ascii="宋体" w:hAnsi="宋体" w:cs="宋体" w:eastAsia="宋体" w:hint="default"/>
          <w:w w:val="100"/>
          <w:sz w:val="21"/>
          <w:szCs w:val="21"/>
        </w:rPr>
        <w:t> </w:t>
      </w:r>
      <w:r>
        <w:rPr>
          <w:rFonts w:ascii="宋体" w:hAnsi="宋体" w:cs="宋体" w:eastAsia="宋体" w:hint="default"/>
          <w:spacing w:val="-2"/>
          <w:sz w:val="21"/>
          <w:szCs w:val="21"/>
        </w:rPr>
        <w:t>金计划的通知，于</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8</w:t>
      </w:r>
      <w:r>
        <w:rPr>
          <w:rFonts w:ascii="宋体" w:hAnsi="宋体" w:cs="宋体" w:eastAsia="宋体" w:hint="default"/>
          <w:spacing w:val="-2"/>
          <w:sz w:val="21"/>
          <w:szCs w:val="21"/>
        </w:rPr>
        <w:t>月份收到高新区重大专项资金</w:t>
      </w:r>
      <w:r>
        <w:rPr>
          <w:rFonts w:ascii="宋体" w:hAnsi="宋体" w:cs="宋体" w:eastAsia="宋体" w:hint="default"/>
          <w:spacing w:val="-2"/>
          <w:sz w:val="21"/>
          <w:szCs w:val="21"/>
        </w:rPr>
        <w:t>50</w:t>
      </w:r>
      <w:r>
        <w:rPr>
          <w:rFonts w:ascii="宋体" w:hAnsi="宋体" w:cs="宋体" w:eastAsia="宋体" w:hint="default"/>
          <w:spacing w:val="-2"/>
          <w:sz w:val="21"/>
          <w:szCs w:val="21"/>
        </w:rPr>
        <w:t>万元用于铁路电务管理信息系统研发及产业化，</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截至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日止，该项目尚未完工。</w:t>
      </w:r>
    </w:p>
    <w:p>
      <w:pPr>
        <w:pStyle w:val="Heading3"/>
        <w:spacing w:line="329" w:lineRule="exact" w:before="0"/>
        <w:ind w:right="3742"/>
        <w:jc w:val="left"/>
        <w:rPr>
          <w:b w:val="0"/>
          <w:bCs w:val="0"/>
        </w:rPr>
      </w:pPr>
      <w:r>
        <w:rPr>
          <w:rFonts w:ascii="Times New Roman" w:hAnsi="Times New Roman" w:cs="Times New Roman" w:eastAsia="Times New Roman" w:hint="default"/>
        </w:rPr>
        <w:t>47</w:t>
      </w:r>
      <w:r>
        <w:rPr/>
        <w:t>、股本</w:t>
      </w:r>
      <w:r>
        <w:rPr>
          <w:b w:val="0"/>
          <w:bCs w:val="0"/>
        </w:rPr>
      </w:r>
    </w:p>
    <w:p>
      <w:pPr>
        <w:pStyle w:val="BodyText"/>
        <w:spacing w:line="240" w:lineRule="auto" w:before="30"/>
        <w:ind w:left="0" w:right="1131"/>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184"/>
        <w:gridCol w:w="1517"/>
        <w:gridCol w:w="1068"/>
        <w:gridCol w:w="1003"/>
        <w:gridCol w:w="1198"/>
        <w:gridCol w:w="1195"/>
        <w:gridCol w:w="914"/>
        <w:gridCol w:w="1480"/>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37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528" w:right="0"/>
              <w:jc w:val="left"/>
              <w:rPr>
                <w:rFonts w:ascii="宋体" w:hAnsi="宋体" w:cs="宋体" w:eastAsia="宋体" w:hint="default"/>
                <w:sz w:val="21"/>
                <w:szCs w:val="21"/>
              </w:rPr>
            </w:pPr>
            <w:r>
              <w:rPr>
                <w:rFonts w:ascii="宋体" w:hAnsi="宋体" w:cs="宋体" w:eastAsia="宋体" w:hint="default"/>
                <w:sz w:val="21"/>
                <w:szCs w:val="21"/>
              </w:rPr>
              <w:t>本期变动增减（＋、－）</w:t>
            </w:r>
          </w:p>
        </w:tc>
        <w:tc>
          <w:tcPr>
            <w:tcW w:w="14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5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3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78" w:type="dxa"/>
            <w:gridSpan w:val="5"/>
            <w:vMerge/>
            <w:tcBorders>
              <w:left w:val="single" w:sz="4" w:space="0" w:color="000000"/>
              <w:bottom w:val="single" w:sz="4" w:space="0" w:color="000000"/>
              <w:right w:val="single" w:sz="4" w:space="0" w:color="000000"/>
            </w:tcBorders>
            <w:shd w:val="clear" w:color="auto" w:fill="D2D2D2"/>
          </w:tcPr>
          <w:p>
            <w:pPr/>
          </w:p>
        </w:tc>
        <w:tc>
          <w:tcPr>
            <w:tcW w:w="14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2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517" w:type="dxa"/>
            <w:vMerge/>
            <w:tcBorders>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8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4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80"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14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5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51" w:right="0"/>
              <w:jc w:val="left"/>
              <w:rPr>
                <w:rFonts w:ascii="Times New Roman" w:hAnsi="Times New Roman" w:cs="Times New Roman" w:eastAsia="Times New Roman" w:hint="default"/>
                <w:sz w:val="21"/>
                <w:szCs w:val="21"/>
              </w:rPr>
            </w:pPr>
            <w:r>
              <w:rPr>
                <w:rFonts w:ascii="Times New Roman"/>
                <w:sz w:val="21"/>
              </w:rPr>
              <w:t>177,735,000.00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3" w:right="0"/>
              <w:jc w:val="left"/>
              <w:rPr>
                <w:rFonts w:ascii="Times New Roman" w:hAnsi="Times New Roman" w:cs="Times New Roman" w:eastAsia="Times New Roman" w:hint="default"/>
                <w:sz w:val="21"/>
                <w:szCs w:val="21"/>
              </w:rPr>
            </w:pPr>
            <w:r>
              <w:rPr>
                <w:rFonts w:ascii="Times New Roman"/>
                <w:sz w:val="21"/>
              </w:rPr>
              <w:t>177,735,000.00</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1277" w:top="1060" w:bottom="1460" w:left="980" w:right="0"/>
        </w:sectPr>
      </w:pPr>
    </w:p>
    <w:p>
      <w:pPr>
        <w:pStyle w:val="Heading3"/>
        <w:spacing w:line="240" w:lineRule="auto" w:before="39"/>
        <w:ind w:left="134" w:right="219"/>
        <w:jc w:val="center"/>
        <w:rPr>
          <w:b w:val="0"/>
          <w:bCs w:val="0"/>
        </w:rPr>
      </w:pPr>
      <w:r>
        <w:rPr>
          <w:rFonts w:ascii="Times New Roman" w:hAnsi="Times New Roman" w:cs="Times New Roman" w:eastAsia="Times New Roman" w:hint="default"/>
        </w:rPr>
        <w:t>48</w:t>
      </w:r>
      <w:r>
        <w:rPr/>
        <w:t>、库存股</w:t>
      </w:r>
      <w:r>
        <w:rPr>
          <w:b w:val="0"/>
          <w:bCs w:val="0"/>
        </w:rPr>
      </w:r>
    </w:p>
    <w:p>
      <w:pPr>
        <w:spacing w:before="101"/>
        <w:ind w:left="134" w:right="371" w:firstLine="0"/>
        <w:jc w:val="center"/>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20"/>
        <w:jc w:val="left"/>
        <w:rPr>
          <w:b w:val="0"/>
          <w:bCs w:val="0"/>
        </w:rPr>
      </w:pPr>
      <w:r>
        <w:rPr>
          <w:rFonts w:ascii="Times New Roman" w:hAnsi="Times New Roman" w:cs="Times New Roman" w:eastAsia="Times New Roman" w:hint="default"/>
        </w:rPr>
        <w:t>49</w:t>
      </w:r>
      <w:r>
        <w:rPr/>
        <w:t>、专项储备</w:t>
      </w:r>
      <w:r>
        <w:rPr>
          <w:b w:val="0"/>
          <w:bCs w:val="0"/>
        </w:rPr>
      </w:r>
    </w:p>
    <w:p>
      <w:pPr>
        <w:spacing w:before="103"/>
        <w:ind w:left="134" w:right="371" w:firstLine="0"/>
        <w:jc w:val="center"/>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2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32"/>
          <w:szCs w:val="32"/>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540" w:left="980" w:right="0"/>
          <w:cols w:num="2" w:equalWidth="0">
            <w:col w:w="1598" w:space="6962"/>
            <w:col w:w="2370"/>
          </w:cols>
        </w:sectPr>
      </w:pP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6"/>
        <w:gridCol w:w="1861"/>
        <w:gridCol w:w="1992"/>
        <w:gridCol w:w="1729"/>
        <w:gridCol w:w="1594"/>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238,372,240.00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238,372,240.00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180,000.00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180,000.00</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238,552,240.00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238,552,240.00</w:t>
            </w:r>
          </w:p>
        </w:tc>
      </w:tr>
    </w:tbl>
    <w:p>
      <w:pPr>
        <w:pStyle w:val="Heading3"/>
        <w:spacing w:line="240" w:lineRule="auto" w:before="39"/>
        <w:ind w:right="3742"/>
        <w:jc w:val="left"/>
        <w:rPr>
          <w:b w:val="0"/>
          <w:bCs w:val="0"/>
        </w:rPr>
      </w:pPr>
      <w:r>
        <w:rPr>
          <w:rFonts w:ascii="Times New Roman" w:hAnsi="Times New Roman" w:cs="Times New Roman" w:eastAsia="Times New Roman" w:hint="default"/>
        </w:rPr>
        <w:t>51</w:t>
      </w:r>
      <w:r>
        <w:rPr/>
        <w:t>、盈余公积</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0" w:lineRule="auto"/>
        <w:jc w:val="left"/>
        <w:rPr>
          <w:rFonts w:ascii="宋体" w:hAnsi="宋体" w:cs="宋体" w:eastAsia="宋体"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27,450,908.83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27,450,908.83</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27,450,908.83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27,450,908.83</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77" w:top="1060" w:bottom="1460" w:left="980" w:right="0"/>
        </w:sectPr>
      </w:pPr>
    </w:p>
    <w:p>
      <w:pPr>
        <w:pStyle w:val="Heading3"/>
        <w:spacing w:line="240" w:lineRule="auto" w:before="39"/>
        <w:ind w:right="-19"/>
        <w:jc w:val="left"/>
        <w:rPr>
          <w:b w:val="0"/>
          <w:bCs w:val="0"/>
        </w:rPr>
      </w:pPr>
      <w:r>
        <w:rPr>
          <w:rFonts w:ascii="Times New Roman" w:hAnsi="Times New Roman" w:cs="Times New Roman" w:eastAsia="Times New Roman" w:hint="default"/>
        </w:rPr>
        <w:t>52</w:t>
      </w:r>
      <w:r>
        <w:rPr/>
        <w:t>、一般风险准备</w:t>
      </w:r>
      <w:r>
        <w:rPr>
          <w:b w:val="0"/>
          <w:bCs w:val="0"/>
        </w:rPr>
      </w:r>
    </w:p>
    <w:p>
      <w:pPr>
        <w:spacing w:before="103"/>
        <w:ind w:left="573" w:right="-19"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19"/>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19"/>
          <w:szCs w:val="19"/>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540" w:left="980" w:right="0"/>
          <w:cols w:num="2" w:equalWidth="0">
            <w:col w:w="2080" w:space="6480"/>
            <w:col w:w="2370"/>
          </w:cols>
        </w:sectPr>
      </w:pPr>
    </w:p>
    <w:p>
      <w:pPr>
        <w:spacing w:line="240" w:lineRule="auto" w:before="1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298"/>
        <w:gridCol w:w="3138"/>
        <w:gridCol w:w="2122"/>
      </w:tblGrid>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3138"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241,981,138.10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调整年初未分配利润合计数（调增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138"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z w:val="21"/>
              </w:rPr>
              <w:t>0.00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3138"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241,981,138.10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3138"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pacing w:val="-1"/>
                <w:sz w:val="21"/>
              </w:rPr>
              <w:t>18,136,547.94</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38" w:type="dxa"/>
            <w:tcBorders>
              <w:top w:val="single" w:sz="4" w:space="0" w:color="000000"/>
              <w:left w:val="single" w:sz="12" w:space="0" w:color="D2D2D2"/>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3138" w:type="dxa"/>
            <w:tcBorders>
              <w:top w:val="single" w:sz="4" w:space="0" w:color="000000"/>
              <w:left w:val="single" w:sz="12" w:space="0" w:color="D2D2D2"/>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3138" w:type="dxa"/>
            <w:tcBorders>
              <w:top w:val="single" w:sz="4" w:space="0" w:color="000000"/>
              <w:left w:val="single" w:sz="12" w:space="0" w:color="D2D2D2"/>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26,660,250.00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3138" w:type="dxa"/>
            <w:tcBorders>
              <w:top w:val="single" w:sz="4" w:space="0" w:color="000000"/>
              <w:left w:val="single" w:sz="12" w:space="0" w:color="D2D2D2"/>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38"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pacing w:val="-1"/>
                <w:sz w:val="21"/>
              </w:rPr>
              <w:t>233,457,436.04</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060" w:bottom="1540" w:left="980" w:right="0"/>
        </w:sectPr>
      </w:pPr>
    </w:p>
    <w:p>
      <w:pPr>
        <w:pStyle w:val="Heading3"/>
        <w:spacing w:line="240" w:lineRule="auto" w:before="39"/>
        <w:ind w:right="-18"/>
        <w:jc w:val="left"/>
        <w:rPr>
          <w:b w:val="0"/>
          <w:bCs w:val="0"/>
        </w:rPr>
      </w:pPr>
      <w:r>
        <w:rPr>
          <w:rFonts w:ascii="Times New Roman" w:hAnsi="Times New Roman" w:cs="Times New Roman" w:eastAsia="Times New Roman" w:hint="default"/>
        </w:rPr>
        <w:t>54</w:t>
      </w:r>
      <w:r>
        <w:rPr/>
        <w:t>、营业收入、营业成本</w:t>
      </w:r>
      <w:r>
        <w:rPr>
          <w:b w:val="0"/>
          <w:bCs w:val="0"/>
        </w:rPr>
      </w:r>
    </w:p>
    <w:p>
      <w:pPr>
        <w:pStyle w:val="Heading3"/>
        <w:spacing w:line="240" w:lineRule="auto" w:before="68"/>
        <w:ind w:right="-18"/>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pStyle w:val="BodyText"/>
        <w:spacing w:line="240" w:lineRule="auto" w:before="171"/>
        <w:ind w:right="0"/>
        <w:jc w:val="left"/>
      </w:pPr>
      <w:r>
        <w:rPr/>
        <w:t>单位： 元</w:t>
      </w:r>
    </w:p>
    <w:p>
      <w:pPr>
        <w:spacing w:after="0" w:line="240" w:lineRule="auto"/>
        <w:jc w:val="left"/>
        <w:sectPr>
          <w:type w:val="continuous"/>
          <w:pgSz w:w="11910" w:h="16840"/>
          <w:pgMar w:top="1060" w:bottom="1540" w:left="980" w:right="0"/>
          <w:cols w:num="2" w:equalWidth="0">
            <w:col w:w="2925" w:space="5636"/>
            <w:col w:w="2369"/>
          </w:cols>
        </w:sectPr>
      </w:pP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285,244,404.96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342,688,951.80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8,745,646.81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2,266,262.57</w:t>
            </w:r>
          </w:p>
        </w:tc>
      </w:tr>
      <w:tr>
        <w:trPr>
          <w:trHeight w:val="404"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148,732,416.55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175,058,660.40</w:t>
            </w:r>
          </w:p>
        </w:tc>
      </w:tr>
    </w:tbl>
    <w:p>
      <w:pPr>
        <w:pStyle w:val="Heading3"/>
        <w:spacing w:line="240" w:lineRule="auto" w:before="39"/>
        <w:ind w:right="3742"/>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铁路通信信号</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2" w:right="0"/>
              <w:jc w:val="left"/>
              <w:rPr>
                <w:rFonts w:ascii="Times New Roman" w:hAnsi="Times New Roman" w:cs="Times New Roman" w:eastAsia="Times New Roman" w:hint="default"/>
                <w:sz w:val="21"/>
                <w:szCs w:val="21"/>
              </w:rPr>
            </w:pPr>
            <w:r>
              <w:rPr>
                <w:rFonts w:ascii="Times New Roman"/>
                <w:sz w:val="21"/>
              </w:rPr>
              <w:t>285,244,404.96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16" w:right="0"/>
              <w:jc w:val="left"/>
              <w:rPr>
                <w:rFonts w:ascii="Times New Roman" w:hAnsi="Times New Roman" w:cs="Times New Roman" w:eastAsia="Times New Roman" w:hint="default"/>
                <w:sz w:val="21"/>
                <w:szCs w:val="21"/>
              </w:rPr>
            </w:pPr>
            <w:r>
              <w:rPr>
                <w:rFonts w:ascii="Times New Roman"/>
                <w:sz w:val="21"/>
              </w:rPr>
              <w:t>146,036,397.75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342,688,951.80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1" w:right="0"/>
              <w:jc w:val="left"/>
              <w:rPr>
                <w:rFonts w:ascii="Times New Roman" w:hAnsi="Times New Roman" w:cs="Times New Roman" w:eastAsia="Times New Roman" w:hint="default"/>
                <w:sz w:val="21"/>
                <w:szCs w:val="21"/>
              </w:rPr>
            </w:pPr>
            <w:r>
              <w:rPr>
                <w:rFonts w:ascii="Times New Roman"/>
                <w:sz w:val="21"/>
              </w:rPr>
              <w:t>174,516,801.57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2" w:right="0"/>
              <w:jc w:val="left"/>
              <w:rPr>
                <w:rFonts w:ascii="Times New Roman" w:hAnsi="Times New Roman" w:cs="Times New Roman" w:eastAsia="Times New Roman" w:hint="default"/>
                <w:sz w:val="21"/>
                <w:szCs w:val="21"/>
              </w:rPr>
            </w:pPr>
            <w:r>
              <w:rPr>
                <w:rFonts w:ascii="Times New Roman"/>
                <w:sz w:val="21"/>
              </w:rPr>
              <w:t>285,244,404.96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6" w:right="0"/>
              <w:jc w:val="left"/>
              <w:rPr>
                <w:rFonts w:ascii="Times New Roman" w:hAnsi="Times New Roman" w:cs="Times New Roman" w:eastAsia="Times New Roman" w:hint="default"/>
                <w:sz w:val="21"/>
                <w:szCs w:val="21"/>
              </w:rPr>
            </w:pPr>
            <w:r>
              <w:rPr>
                <w:rFonts w:ascii="Times New Roman"/>
                <w:sz w:val="21"/>
              </w:rPr>
              <w:t>146,036,397.75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342,688,951.80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1" w:right="0"/>
              <w:jc w:val="left"/>
              <w:rPr>
                <w:rFonts w:ascii="Times New Roman" w:hAnsi="Times New Roman" w:cs="Times New Roman" w:eastAsia="Times New Roman" w:hint="default"/>
                <w:sz w:val="21"/>
                <w:szCs w:val="21"/>
              </w:rPr>
            </w:pPr>
            <w:r>
              <w:rPr>
                <w:rFonts w:ascii="Times New Roman"/>
                <w:sz w:val="21"/>
              </w:rPr>
              <w:t>174,516,801.57</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9"/>
          <w:szCs w:val="29"/>
        </w:rPr>
      </w:pPr>
    </w:p>
    <w:p>
      <w:pPr>
        <w:pStyle w:val="Heading3"/>
        <w:spacing w:line="240" w:lineRule="auto"/>
        <w:ind w:right="3742"/>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铁路信号集中监测系统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104,079,770.88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49,347,957.87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180,995,224.85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95,830,855.76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铁路综合视频监控系统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9,125,128.17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3,847,899.39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7,602,564.10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3,384,682.72</w:t>
            </w: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8"/>
              <w:jc w:val="left"/>
              <w:rPr>
                <w:rFonts w:ascii="宋体" w:hAnsi="宋体" w:cs="宋体" w:eastAsia="宋体" w:hint="default"/>
                <w:sz w:val="21"/>
                <w:szCs w:val="21"/>
              </w:rPr>
            </w:pPr>
            <w:r>
              <w:rPr>
                <w:rFonts w:ascii="宋体" w:hAnsi="宋体" w:cs="宋体" w:eastAsia="宋体" w:hint="default"/>
                <w:spacing w:val="-2"/>
                <w:sz w:val="21"/>
                <w:szCs w:val="21"/>
              </w:rPr>
              <w:t>无线调车机车信号和监测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2,135,299.14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912,268.83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26,654,691.89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14,089,467.32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电源维护测试产品</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539,384.58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324,489.93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铁路防灾安全监控系统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34,523,024.82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19,277,769.96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88,518,889.72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40,392,988.23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电务管理信息系统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4,733,333.33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3,217,219.58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7,751,401.72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4,438,490.37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HH-LS</w:t>
            </w:r>
            <w:r>
              <w:rPr>
                <w:rFonts w:ascii="Times New Roman" w:hAnsi="Times New Roman" w:cs="Times New Roman" w:eastAsia="Times New Roman" w:hint="default"/>
                <w:sz w:val="21"/>
                <w:szCs w:val="21"/>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841,794.87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103,549.84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1,307,692.30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196,904.59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铁路运输指挥综合系统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2,658,888.90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1,152,695.14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8,052,187.16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5,839,872.51</w:t>
            </w: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8"/>
              <w:jc w:val="left"/>
              <w:rPr>
                <w:rFonts w:ascii="宋体" w:hAnsi="宋体" w:cs="宋体" w:eastAsia="宋体" w:hint="default"/>
                <w:sz w:val="21"/>
                <w:szCs w:val="21"/>
              </w:rPr>
            </w:pPr>
            <w:r>
              <w:rPr>
                <w:rFonts w:ascii="宋体" w:hAnsi="宋体" w:cs="宋体" w:eastAsia="宋体" w:hint="default"/>
                <w:spacing w:val="-2"/>
                <w:sz w:val="21"/>
                <w:szCs w:val="21"/>
              </w:rPr>
              <w:t>轨道交通信号智能电源系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52,827,398.72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32,762,067.54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5,859,541.92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3,196,200.11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电加热道岔融雪系统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13,960,503.16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9,354,124.50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13,457,825.71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5,316,944.86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变压器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1,578,174.95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1,394,011.83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1,423,064.09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1,148,170.00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电码化隔离设备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11,224,604.41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4,816,670.34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86,167.52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27,283.90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代理销售补偿电容等收入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39,734,484.42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17,410,212.28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42,136.75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26,421.50</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7,821,999.19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2,439,950.65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398,179.49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304,029.77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285,244,404.96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146,036,397.75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342,688,951.80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174,516,801.57</w:t>
            </w:r>
          </w:p>
        </w:tc>
      </w:tr>
    </w:tbl>
    <w:p>
      <w:pPr>
        <w:pStyle w:val="Heading3"/>
        <w:spacing w:line="240" w:lineRule="auto" w:before="39"/>
        <w:ind w:right="3742"/>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pStyle w:val="BodyText"/>
        <w:spacing w:line="240" w:lineRule="auto" w:before="27"/>
        <w:ind w:left="0" w:right="1131"/>
        <w:jc w:val="right"/>
      </w:pPr>
      <w:r>
        <w:rPr/>
        <w:t>单位： 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58,909,430.08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31,601,350.38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85,323,017.25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51,506,704.18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60,477,801.67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28,337,378.02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134,204,127.23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62,073,197.12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13,324,734.92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6,457,251.98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19,569,097.08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13,273,954.82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125,762,974.88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68,288,369.84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74,912,533.07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32,554,978.96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12,048,412.02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6,511,239.56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7,088,205.19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3,368,388.81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东北区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12,500,461.66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4,577,474.09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18,630,144.74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11,004,846.74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2,220,589.73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263,333.88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2,961,827.24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734,730.94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285,244,404.96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146,036,397.75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342,688,951.80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174,516,801.57</w:t>
            </w:r>
          </w:p>
        </w:tc>
      </w:tr>
    </w:tbl>
    <w:p>
      <w:pPr>
        <w:pStyle w:val="Heading3"/>
        <w:spacing w:line="240" w:lineRule="auto" w:before="39"/>
        <w:ind w:right="3742"/>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pStyle w:val="BodyText"/>
        <w:spacing w:line="240" w:lineRule="auto" w:before="27"/>
        <w:ind w:left="0" w:right="1131"/>
        <w:jc w:val="right"/>
      </w:pPr>
      <w:r>
        <w:rPr/>
        <w:t>单位： 元</w:t>
      </w:r>
    </w:p>
    <w:p>
      <w:pPr>
        <w:spacing w:after="0" w:line="240" w:lineRule="auto"/>
        <w:jc w:val="right"/>
        <w:sectPr>
          <w:pgSz w:w="11910" w:h="16840"/>
          <w:pgMar w:header="745" w:footer="1277"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94,735,512.54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32.22%</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35,685,250.39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12.14%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30,044,993.13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10.22%</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17,707,482.09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6.02%</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17,497,786.33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5.95%</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195,671,024.48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66.55%</w:t>
            </w:r>
          </w:p>
        </w:tc>
      </w:tr>
    </w:tbl>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1277" w:top="1060" w:bottom="1460" w:left="980" w:right="0"/>
        </w:sectPr>
      </w:pPr>
    </w:p>
    <w:p>
      <w:pPr>
        <w:pStyle w:val="Heading3"/>
        <w:spacing w:line="240" w:lineRule="auto"/>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before="101"/>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rFonts w:ascii="Times New Roman" w:hAnsi="Times New Roman" w:cs="Times New Roman" w:eastAsia="Times New Roman" w:hint="default"/>
          <w:w w:val="95"/>
        </w:rPr>
        <w:t>56</w:t>
      </w:r>
      <w:r>
        <w:rPr>
          <w:w w:val="95"/>
        </w:rPr>
        <w:t>、营业税金及附加</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18"/>
          <w:szCs w:val="18"/>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540" w:left="980" w:right="0"/>
          <w:cols w:num="2" w:equalWidth="0">
            <w:col w:w="2320" w:space="6240"/>
            <w:col w:w="2370"/>
          </w:cols>
        </w:sectPr>
      </w:pP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0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1,471,289.26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1,896,847.63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21"/>
                <w:szCs w:val="21"/>
              </w:rPr>
            </w:pPr>
            <w:r>
              <w:rPr>
                <w:rFonts w:ascii="Times New Roman"/>
                <w:sz w:val="21"/>
              </w:rPr>
              <w:t>7%</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1,054,553.04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1,308,225.68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防洪工程费</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2,160.25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1,422.78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2,532,502.55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3,206,496.09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line="278" w:lineRule="exact" w:before="0"/>
        <w:ind w:left="152" w:right="3742" w:firstLine="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Times New Roman" w:hAnsi="Times New Roman" w:cs="Times New Roman" w:eastAsia="Times New Roman" w:hint="default"/>
          <w:sz w:val="21"/>
          <w:szCs w:val="21"/>
        </w:rPr>
        <w:t>5%</w:t>
      </w:r>
      <w:r>
        <w:rPr>
          <w:rFonts w:ascii="宋体" w:hAnsi="宋体" w:cs="宋体" w:eastAsia="宋体" w:hint="default"/>
          <w:sz w:val="21"/>
          <w:szCs w:val="21"/>
        </w:rPr>
        <w:t>包含教育费附加</w:t>
      </w:r>
      <w:r>
        <w:rPr>
          <w:rFonts w:ascii="Times New Roman" w:hAnsi="Times New Roman" w:cs="Times New Roman" w:eastAsia="Times New Roman" w:hint="default"/>
          <w:sz w:val="21"/>
          <w:szCs w:val="21"/>
        </w:rPr>
        <w:t>3%</w:t>
      </w:r>
      <w:r>
        <w:rPr>
          <w:rFonts w:ascii="宋体" w:hAnsi="宋体" w:cs="宋体" w:eastAsia="宋体" w:hint="default"/>
          <w:sz w:val="21"/>
          <w:szCs w:val="21"/>
        </w:rPr>
        <w:t>，地方教育费附加</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p>
      <w:pPr>
        <w:spacing w:line="240" w:lineRule="auto" w:before="5"/>
        <w:rPr>
          <w:rFonts w:ascii="宋体" w:hAnsi="宋体" w:cs="宋体" w:eastAsia="宋体" w:hint="default"/>
          <w:sz w:val="27"/>
          <w:szCs w:val="27"/>
        </w:rPr>
      </w:pPr>
    </w:p>
    <w:p>
      <w:pPr>
        <w:pStyle w:val="Heading3"/>
        <w:spacing w:line="240" w:lineRule="auto"/>
        <w:ind w:right="3742"/>
        <w:jc w:val="left"/>
        <w:rPr>
          <w:b w:val="0"/>
          <w:bCs w:val="0"/>
        </w:rPr>
      </w:pPr>
      <w:r>
        <w:rPr>
          <w:rFonts w:ascii="Times New Roman" w:hAnsi="Times New Roman" w:cs="Times New Roman" w:eastAsia="Times New Roman" w:hint="default"/>
        </w:rPr>
        <w:t>57</w:t>
      </w:r>
      <w:r>
        <w:rPr/>
        <w:t>、销售费用</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6,489,239.26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6,207,576.39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运输及维修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722,024.84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839,948.35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788,738.97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693,320.66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181,114.13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163,236.84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226,500.00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4,560,271.28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7,513,336.29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51,170.24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239,641.00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264,591.00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5,303,817.24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2,882,941.01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招标费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772,650.37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814,464.36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337,491.20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124,626.20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700.00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81,023.08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87,615.44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19,776,581.61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19,823,356.54</w:t>
            </w:r>
          </w:p>
        </w:tc>
      </w:tr>
    </w:tbl>
    <w:p>
      <w:pPr>
        <w:pStyle w:val="Heading3"/>
        <w:spacing w:line="240" w:lineRule="auto" w:before="39"/>
        <w:ind w:right="3742"/>
        <w:jc w:val="left"/>
        <w:rPr>
          <w:b w:val="0"/>
          <w:bCs w:val="0"/>
        </w:rPr>
      </w:pPr>
      <w:r>
        <w:rPr>
          <w:rFonts w:ascii="Times New Roman" w:hAnsi="Times New Roman" w:cs="Times New Roman" w:eastAsia="Times New Roman" w:hint="default"/>
        </w:rPr>
        <w:t>58</w:t>
      </w:r>
      <w:r>
        <w:rPr/>
        <w:t>、管理费用</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27,638,254.79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19,855,085.87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修理及运输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2,158,291.45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1,314,515.12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3,729,641.15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4,188,931.13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26,520,817.68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19,531,327.45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1,007,517.76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749,987.73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7,855,222.92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1,157,822.59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1,796,775.31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1,885,861.52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2,336,779.21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2,212,967.92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884,308.48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622,797.37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347,243.89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314,041.09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287,602.91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384,699.45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审计咨询费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3,792,858.48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1,300,253.99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1,574,625.00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398,049.00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723,471.01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835,972.58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残疾人就业保证金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8,487.23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2,280,532.59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652,801.09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82,942,429.86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55,409,123.90</w:t>
            </w:r>
          </w:p>
        </w:tc>
      </w:tr>
    </w:tbl>
    <w:p>
      <w:pPr>
        <w:pStyle w:val="Heading3"/>
        <w:spacing w:line="240" w:lineRule="auto" w:before="39"/>
        <w:ind w:right="3742"/>
        <w:jc w:val="left"/>
        <w:rPr>
          <w:b w:val="0"/>
          <w:bCs w:val="0"/>
        </w:rPr>
      </w:pPr>
      <w:r>
        <w:rPr>
          <w:rFonts w:ascii="Times New Roman" w:hAnsi="Times New Roman" w:cs="Times New Roman" w:eastAsia="Times New Roman" w:hint="default"/>
        </w:rPr>
        <w:t>59</w:t>
      </w:r>
      <w:r>
        <w:rPr/>
        <w:t>、财务费用</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3,237,273.76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136,101.78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-1,229,541.10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-4,224,075.81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285,619.39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60,953.61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2,293,352.05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-4,027,020.42</w:t>
            </w:r>
          </w:p>
        </w:tc>
      </w:tr>
    </w:tbl>
    <w:p>
      <w:pPr>
        <w:pStyle w:val="Heading3"/>
        <w:spacing w:line="240" w:lineRule="auto" w:before="39"/>
        <w:ind w:right="3742"/>
        <w:jc w:val="left"/>
        <w:rPr>
          <w:b w:val="0"/>
          <w:bCs w:val="0"/>
        </w:rPr>
      </w:pPr>
      <w:r>
        <w:rPr>
          <w:rFonts w:ascii="Times New Roman" w:hAnsi="Times New Roman" w:cs="Times New Roman" w:eastAsia="Times New Roman" w:hint="default"/>
        </w:rPr>
        <w:t>60</w:t>
      </w:r>
      <w:r>
        <w:rPr/>
        <w:t>、公允价值变动收益</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after="0"/>
        <w:jc w:val="left"/>
        <w:rPr>
          <w:rFonts w:ascii="宋体" w:hAnsi="宋体" w:cs="宋体" w:eastAsia="宋体" w:hint="default"/>
          <w:sz w:val="21"/>
          <w:szCs w:val="21"/>
        </w:rPr>
        <w:sectPr>
          <w:pgSz w:w="11910" w:h="16840"/>
          <w:pgMar w:header="745" w:footer="1277" w:top="1060" w:bottom="1460" w:left="980" w:right="0"/>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1277" w:top="1060" w:bottom="1460" w:left="980" w:right="0"/>
        </w:sectPr>
      </w:pPr>
    </w:p>
    <w:p>
      <w:pPr>
        <w:pStyle w:val="Heading3"/>
        <w:spacing w:line="240" w:lineRule="auto"/>
        <w:ind w:right="-19"/>
        <w:jc w:val="left"/>
        <w:rPr>
          <w:b w:val="0"/>
          <w:bCs w:val="0"/>
        </w:rPr>
      </w:pPr>
      <w:r>
        <w:rPr>
          <w:rFonts w:ascii="Times New Roman" w:hAnsi="Times New Roman" w:cs="Times New Roman" w:eastAsia="Times New Roman" w:hint="default"/>
        </w:rPr>
        <w:t>61</w:t>
      </w:r>
      <w:r>
        <w:rPr/>
        <w:t>、投资收益</w:t>
      </w:r>
      <w:r>
        <w:rPr>
          <w:b w:val="0"/>
          <w:bCs w:val="0"/>
        </w:rPr>
      </w:r>
    </w:p>
    <w:p>
      <w:pPr>
        <w:spacing w:before="104"/>
        <w:ind w:left="573" w:right="-19"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19"/>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18"/>
          <w:szCs w:val="18"/>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540" w:left="980" w:right="0"/>
          <w:cols w:num="2" w:equalWidth="0">
            <w:col w:w="2080" w:space="6480"/>
            <w:col w:w="2370"/>
          </w:cols>
        </w:sectPr>
      </w:pP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3,190,075.95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7,109,599.46</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4"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3,190,075.95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7,109,599.46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pStyle w:val="Heading3"/>
        <w:spacing w:line="240" w:lineRule="auto" w:before="39"/>
        <w:ind w:right="-19"/>
        <w:jc w:val="left"/>
        <w:rPr>
          <w:b w:val="0"/>
          <w:bCs w:val="0"/>
        </w:rPr>
      </w:pPr>
      <w:r>
        <w:rPr>
          <w:rFonts w:ascii="Times New Roman" w:hAnsi="Times New Roman" w:cs="Times New Roman" w:eastAsia="Times New Roman" w:hint="default"/>
        </w:rPr>
        <w:t>63</w:t>
      </w:r>
      <w:r>
        <w:rPr/>
        <w:t>、营业外收入</w:t>
      </w:r>
      <w:r>
        <w:rPr>
          <w:b w:val="0"/>
          <w:bCs w:val="0"/>
        </w:rPr>
      </w:r>
    </w:p>
    <w:p>
      <w:pPr>
        <w:pStyle w:val="Heading3"/>
        <w:spacing w:line="240" w:lineRule="auto" w:before="68"/>
        <w:ind w:right="-19"/>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pStyle w:val="BodyText"/>
        <w:spacing w:line="240" w:lineRule="auto" w:before="174"/>
        <w:ind w:right="0"/>
        <w:jc w:val="left"/>
      </w:pPr>
      <w:r>
        <w:rPr/>
        <w:t>单位： 元</w:t>
      </w:r>
    </w:p>
    <w:p>
      <w:pPr>
        <w:spacing w:after="0" w:line="240" w:lineRule="auto"/>
        <w:jc w:val="left"/>
        <w:sectPr>
          <w:type w:val="continuous"/>
          <w:pgSz w:w="11910" w:h="16840"/>
          <w:pgMar w:top="1060" w:bottom="1540" w:left="980" w:right="0"/>
          <w:cols w:num="2" w:equalWidth="0">
            <w:col w:w="2443" w:space="6118"/>
            <w:col w:w="2369"/>
          </w:cols>
        </w:sectPr>
      </w:pP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038"/>
        <w:gridCol w:w="1811"/>
        <w:gridCol w:w="1800"/>
        <w:gridCol w:w="2909"/>
      </w:tblGrid>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9"/>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11" w:type="dxa"/>
            <w:tcBorders>
              <w:top w:val="single" w:sz="4" w:space="0" w:color="000000"/>
              <w:left w:val="single" w:sz="9" w:space="0" w:color="D2D2D2"/>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85,711.31</w:t>
            </w:r>
          </w:p>
        </w:tc>
        <w:tc>
          <w:tcPr>
            <w:tcW w:w="1800"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85,711.31</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8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8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8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8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2,730,000.00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8,970,000.00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2,730,000.00</w:t>
            </w: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517,618.39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26,455.70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517,618.39</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增值税超税负返还收入</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1,663,180.04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13,911,423.87</w:t>
            </w:r>
          </w:p>
        </w:tc>
        <w:tc>
          <w:tcPr>
            <w:tcW w:w="29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4,996,509.74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22,907,879.57</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3,333,329.70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9"/>
          <w:szCs w:val="29"/>
        </w:rPr>
      </w:pPr>
    </w:p>
    <w:p>
      <w:pPr>
        <w:pStyle w:val="Heading3"/>
        <w:spacing w:line="240" w:lineRule="auto"/>
        <w:ind w:right="3742"/>
        <w:jc w:val="left"/>
        <w:rPr>
          <w:b w:val="0"/>
          <w:bCs w:val="0"/>
        </w:rPr>
      </w:pPr>
      <w:r>
        <w:rPr/>
        <w:t>（</w:t>
      </w:r>
      <w:r>
        <w:rPr>
          <w:rFonts w:ascii="Times New Roman" w:hAnsi="Times New Roman" w:cs="Times New Roman" w:eastAsia="Times New Roman" w:hint="default"/>
        </w:rPr>
        <w:t>2</w:t>
      </w:r>
      <w:r>
        <w:rPr/>
        <w:t>）政府补助明细</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两级知识产权优势企业</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郑州科技进步奖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中小企业发展专项资助资金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河南服务外包发展专项资金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415,000.00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01"/>
              <w:jc w:val="left"/>
              <w:rPr>
                <w:rFonts w:ascii="宋体" w:hAnsi="宋体" w:cs="宋体" w:eastAsia="宋体" w:hint="default"/>
                <w:sz w:val="21"/>
                <w:szCs w:val="21"/>
              </w:rPr>
            </w:pPr>
            <w:r>
              <w:rPr>
                <w:rFonts w:ascii="宋体" w:hAnsi="宋体" w:cs="宋体" w:eastAsia="宋体" w:hint="default"/>
                <w:spacing w:val="-2"/>
                <w:sz w:val="21"/>
                <w:szCs w:val="21"/>
              </w:rPr>
              <w:t>郑州市财政局科技成果转化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项目经费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固定资产投资先进企业奖金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政府奖励扶持基金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递延收益结转</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7,200,000.00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2,730,000.00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8,970,000.00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before="74"/>
        <w:ind w:left="573" w:right="3742" w:firstLine="0"/>
        <w:jc w:val="left"/>
        <w:rPr>
          <w:rFonts w:ascii="宋体" w:hAnsi="宋体" w:cs="宋体" w:eastAsia="宋体" w:hint="default"/>
          <w:sz w:val="21"/>
          <w:szCs w:val="21"/>
        </w:rPr>
      </w:pPr>
      <w:r>
        <w:rPr>
          <w:rFonts w:ascii="宋体" w:hAnsi="宋体" w:cs="宋体" w:eastAsia="宋体" w:hint="default"/>
          <w:sz w:val="21"/>
          <w:szCs w:val="21"/>
        </w:rPr>
        <w:t>营业外收入说明</w:t>
      </w:r>
    </w:p>
    <w:p>
      <w:pPr>
        <w:spacing w:line="350" w:lineRule="auto" w:before="126"/>
        <w:ind w:left="152" w:right="1126" w:firstLine="420"/>
        <w:jc w:val="both"/>
        <w:rPr>
          <w:rFonts w:ascii="宋体" w:hAnsi="宋体" w:cs="宋体" w:eastAsia="宋体" w:hint="default"/>
          <w:sz w:val="21"/>
          <w:szCs w:val="21"/>
        </w:rPr>
      </w:pPr>
      <w:r>
        <w:rPr>
          <w:rFonts w:ascii="宋体" w:hAnsi="宋体" w:cs="宋体" w:eastAsia="宋体" w:hint="default"/>
          <w:sz w:val="21"/>
          <w:szCs w:val="21"/>
        </w:rPr>
        <w:t>①增值税超税负返还收入：增值税超税负返还收入：</w:t>
      </w:r>
      <w:r>
        <w:rPr>
          <w:rFonts w:ascii="宋体" w:hAnsi="宋体" w:cs="宋体" w:eastAsia="宋体" w:hint="default"/>
          <w:sz w:val="21"/>
          <w:szCs w:val="21"/>
        </w:rPr>
        <w:t>2003</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月，公司经河南省信息产业厅、河南省</w:t>
      </w:r>
      <w:r>
        <w:rPr>
          <w:rFonts w:ascii="宋体" w:hAnsi="宋体" w:cs="宋体" w:eastAsia="宋体" w:hint="default"/>
          <w:w w:val="100"/>
          <w:sz w:val="21"/>
          <w:szCs w:val="21"/>
        </w:rPr>
        <w:t> </w:t>
      </w:r>
      <w:r>
        <w:rPr>
          <w:rFonts w:ascii="宋体" w:hAnsi="宋体" w:cs="宋体" w:eastAsia="宋体" w:hint="default"/>
          <w:spacing w:val="-2"/>
          <w:sz w:val="21"/>
          <w:szCs w:val="21"/>
        </w:rPr>
        <w:t>国家税务局、河南省地方税务局联合下发的豫信</w:t>
      </w:r>
      <w:r>
        <w:rPr>
          <w:rFonts w:ascii="宋体" w:hAnsi="宋体" w:cs="宋体" w:eastAsia="宋体" w:hint="default"/>
          <w:spacing w:val="-2"/>
          <w:sz w:val="21"/>
          <w:szCs w:val="21"/>
        </w:rPr>
        <w:t>[2003]48</w:t>
      </w:r>
      <w:r>
        <w:rPr>
          <w:rFonts w:ascii="宋体" w:hAnsi="宋体" w:cs="宋体" w:eastAsia="宋体" w:hint="default"/>
          <w:spacing w:val="-2"/>
          <w:sz w:val="21"/>
          <w:szCs w:val="21"/>
        </w:rPr>
        <w:t>号文批准为软件企业，根据国务院国发</w:t>
      </w:r>
      <w:r>
        <w:rPr>
          <w:rFonts w:ascii="宋体" w:hAnsi="宋体" w:cs="宋体" w:eastAsia="宋体" w:hint="default"/>
          <w:spacing w:val="-2"/>
          <w:sz w:val="21"/>
          <w:szCs w:val="21"/>
        </w:rPr>
        <w:t>[2000]18</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号文《关于印发鼓励软件企业和集成电路产业发展若干政策的通知》的规定，对增值税一般纳税人销售其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自行开发生产的软件产品，实际税负超过</w:t>
      </w:r>
      <w:r>
        <w:rPr>
          <w:rFonts w:ascii="宋体" w:hAnsi="宋体" w:cs="宋体" w:eastAsia="宋体" w:hint="default"/>
          <w:sz w:val="21"/>
          <w:szCs w:val="21"/>
        </w:rPr>
        <w:t>3%</w:t>
      </w:r>
      <w:r>
        <w:rPr>
          <w:rFonts w:ascii="宋体" w:hAnsi="宋体" w:cs="宋体" w:eastAsia="宋体" w:hint="default"/>
          <w:sz w:val="21"/>
          <w:szCs w:val="21"/>
        </w:rPr>
        <w:t>的部分即征即退。其中：</w:t>
      </w:r>
      <w:r>
        <w:rPr>
          <w:rFonts w:ascii="宋体" w:hAnsi="宋体" w:cs="宋体" w:eastAsia="宋体" w:hint="default"/>
          <w:spacing w:val="70"/>
          <w:sz w:val="21"/>
          <w:szCs w:val="21"/>
        </w:rPr>
        <w:t> </w:t>
      </w:r>
      <w:r>
        <w:rPr>
          <w:rFonts w:ascii="宋体" w:hAnsi="宋体" w:cs="宋体" w:eastAsia="宋体" w:hint="default"/>
          <w:sz w:val="21"/>
          <w:szCs w:val="21"/>
        </w:rPr>
        <w:t>2011</w:t>
      </w:r>
      <w:r>
        <w:rPr>
          <w:rFonts w:ascii="宋体" w:hAnsi="宋体" w:cs="宋体" w:eastAsia="宋体" w:hint="default"/>
          <w:sz w:val="21"/>
          <w:szCs w:val="21"/>
        </w:rPr>
        <w:t>年度增值税超税负返还收入中</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包含收到的</w:t>
      </w:r>
      <w:r>
        <w:rPr>
          <w:rFonts w:ascii="宋体" w:hAnsi="宋体" w:cs="宋体" w:eastAsia="宋体" w:hint="default"/>
          <w:spacing w:val="-2"/>
          <w:sz w:val="21"/>
          <w:szCs w:val="21"/>
        </w:rPr>
        <w:t>2010</w:t>
      </w:r>
      <w:r>
        <w:rPr>
          <w:rFonts w:ascii="宋体" w:hAnsi="宋体" w:cs="宋体" w:eastAsia="宋体" w:hint="default"/>
          <w:spacing w:val="-2"/>
          <w:sz w:val="21"/>
          <w:szCs w:val="21"/>
        </w:rPr>
        <w:t>年度应退部分</w:t>
      </w:r>
      <w:r>
        <w:rPr>
          <w:rFonts w:ascii="宋体" w:hAnsi="宋体" w:cs="宋体" w:eastAsia="宋体" w:hint="default"/>
          <w:spacing w:val="-2"/>
          <w:sz w:val="21"/>
          <w:szCs w:val="21"/>
        </w:rPr>
        <w:t>3,184,209.46</w:t>
      </w:r>
      <w:r>
        <w:rPr>
          <w:rFonts w:ascii="宋体" w:hAnsi="宋体" w:cs="宋体" w:eastAsia="宋体" w:hint="default"/>
          <w:spacing w:val="-2"/>
          <w:sz w:val="21"/>
          <w:szCs w:val="21"/>
        </w:rPr>
        <w:t>元；</w:t>
      </w:r>
      <w:r>
        <w:rPr>
          <w:rFonts w:ascii="宋体" w:hAnsi="宋体" w:cs="宋体" w:eastAsia="宋体" w:hint="default"/>
          <w:spacing w:val="-2"/>
          <w:sz w:val="21"/>
          <w:szCs w:val="21"/>
        </w:rPr>
        <w:t>2012</w:t>
      </w:r>
      <w:r>
        <w:rPr>
          <w:rFonts w:ascii="宋体" w:hAnsi="宋体" w:cs="宋体" w:eastAsia="宋体" w:hint="default"/>
          <w:spacing w:val="-2"/>
          <w:sz w:val="21"/>
          <w:szCs w:val="21"/>
        </w:rPr>
        <w:t>年公司控股子公司的子公司北京国铁路阳软件公司增</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值税超税负返还收入</w:t>
      </w:r>
      <w:r>
        <w:rPr>
          <w:rFonts w:ascii="宋体" w:hAnsi="宋体" w:cs="宋体" w:eastAsia="宋体" w:hint="default"/>
          <w:sz w:val="21"/>
          <w:szCs w:val="21"/>
        </w:rPr>
        <w:t>1,023,009.22</w:t>
      </w:r>
      <w:r>
        <w:rPr>
          <w:rFonts w:ascii="宋体" w:hAnsi="宋体" w:cs="宋体" w:eastAsia="宋体" w:hint="default"/>
          <w:sz w:val="21"/>
          <w:szCs w:val="21"/>
        </w:rPr>
        <w:t>元。公司全资子公司全路信通公司增值税超税负返还收入</w:t>
      </w:r>
      <w:r>
        <w:rPr>
          <w:rFonts w:ascii="宋体" w:hAnsi="宋体" w:cs="宋体" w:eastAsia="宋体" w:hint="default"/>
          <w:sz w:val="21"/>
          <w:szCs w:val="21"/>
        </w:rPr>
        <w:t>640,170.82</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元。</w:t>
      </w:r>
    </w:p>
    <w:p>
      <w:pPr>
        <w:spacing w:line="350" w:lineRule="auto" w:before="27"/>
        <w:ind w:left="152" w:right="0" w:firstLine="420"/>
        <w:jc w:val="left"/>
        <w:rPr>
          <w:rFonts w:ascii="宋体" w:hAnsi="宋体" w:cs="宋体" w:eastAsia="宋体" w:hint="default"/>
          <w:sz w:val="21"/>
          <w:szCs w:val="21"/>
        </w:rPr>
      </w:pPr>
      <w:r>
        <w:rPr>
          <w:rFonts w:ascii="宋体" w:hAnsi="宋体" w:cs="宋体" w:eastAsia="宋体" w:hint="default"/>
          <w:spacing w:val="-4"/>
          <w:sz w:val="21"/>
          <w:szCs w:val="21"/>
        </w:rPr>
        <w:t>②</w:t>
      </w:r>
      <w:r>
        <w:rPr>
          <w:rFonts w:ascii="宋体" w:hAnsi="宋体" w:cs="宋体" w:eastAsia="宋体" w:hint="default"/>
          <w:spacing w:val="-4"/>
          <w:sz w:val="21"/>
          <w:szCs w:val="21"/>
        </w:rPr>
        <w:t>2012</w:t>
      </w:r>
      <w:r>
        <w:rPr>
          <w:rFonts w:ascii="宋体" w:hAnsi="宋体" w:cs="宋体" w:eastAsia="宋体" w:hint="default"/>
          <w:spacing w:val="-4"/>
          <w:sz w:val="21"/>
          <w:szCs w:val="21"/>
        </w:rPr>
        <w:t>年度取得政府补助</w:t>
      </w:r>
      <w:r>
        <w:rPr>
          <w:rFonts w:ascii="宋体" w:hAnsi="宋体" w:cs="宋体" w:eastAsia="宋体" w:hint="default"/>
          <w:spacing w:val="-4"/>
          <w:sz w:val="21"/>
          <w:szCs w:val="21"/>
        </w:rPr>
        <w:t>1,030,000.00</w:t>
      </w:r>
      <w:r>
        <w:rPr>
          <w:rFonts w:ascii="宋体" w:hAnsi="宋体" w:cs="宋体" w:eastAsia="宋体" w:hint="default"/>
          <w:spacing w:val="-4"/>
          <w:sz w:val="21"/>
          <w:szCs w:val="21"/>
        </w:rPr>
        <w:t>元：系根据郑知</w:t>
      </w:r>
      <w:r>
        <w:rPr>
          <w:rFonts w:ascii="宋体" w:hAnsi="宋体" w:cs="宋体" w:eastAsia="宋体" w:hint="default"/>
          <w:spacing w:val="-4"/>
          <w:sz w:val="21"/>
          <w:szCs w:val="21"/>
        </w:rPr>
        <w:t>[2011]32</w:t>
      </w:r>
      <w:r>
        <w:rPr>
          <w:rFonts w:ascii="宋体" w:hAnsi="宋体" w:cs="宋体" w:eastAsia="宋体" w:hint="default"/>
          <w:spacing w:val="-4"/>
          <w:sz w:val="21"/>
          <w:szCs w:val="21"/>
        </w:rPr>
        <w:t>号郑州市知识产权局、郑州市财政局、</w:t>
      </w:r>
      <w:r>
        <w:rPr>
          <w:rFonts w:ascii="宋体" w:hAnsi="宋体" w:cs="宋体" w:eastAsia="宋体" w:hint="default"/>
          <w:w w:val="100"/>
          <w:sz w:val="21"/>
          <w:szCs w:val="21"/>
        </w:rPr>
        <w:t> </w:t>
      </w:r>
      <w:r>
        <w:rPr>
          <w:rFonts w:ascii="宋体" w:hAnsi="宋体" w:cs="宋体" w:eastAsia="宋体" w:hint="default"/>
          <w:spacing w:val="-2"/>
          <w:sz w:val="21"/>
          <w:szCs w:val="21"/>
        </w:rPr>
        <w:t>郑州市科学技术局关于对我市</w:t>
      </w:r>
      <w:r>
        <w:rPr>
          <w:rFonts w:ascii="宋体" w:hAnsi="宋体" w:cs="宋体" w:eastAsia="宋体" w:hint="default"/>
          <w:spacing w:val="-2"/>
          <w:sz w:val="21"/>
          <w:szCs w:val="21"/>
        </w:rPr>
        <w:t>2010</w:t>
      </w:r>
      <w:r>
        <w:rPr>
          <w:rFonts w:ascii="宋体" w:hAnsi="宋体" w:cs="宋体" w:eastAsia="宋体" w:hint="default"/>
          <w:spacing w:val="-2"/>
          <w:sz w:val="21"/>
          <w:szCs w:val="21"/>
        </w:rPr>
        <w:t>年度省市两级知识产权优势企业优势培育企业进行资助的决定，公司收</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到资助款</w:t>
      </w:r>
      <w:r>
        <w:rPr>
          <w:rFonts w:ascii="宋体" w:hAnsi="宋体" w:cs="宋体" w:eastAsia="宋体" w:hint="default"/>
          <w:sz w:val="21"/>
          <w:szCs w:val="21"/>
        </w:rPr>
        <w:t>20</w:t>
      </w:r>
      <w:r>
        <w:rPr>
          <w:rFonts w:ascii="宋体" w:hAnsi="宋体" w:cs="宋体" w:eastAsia="宋体" w:hint="default"/>
          <w:sz w:val="21"/>
          <w:szCs w:val="21"/>
        </w:rPr>
        <w:t>万元；根据郑政文</w:t>
      </w:r>
      <w:r>
        <w:rPr>
          <w:rFonts w:ascii="宋体" w:hAnsi="宋体" w:cs="宋体" w:eastAsia="宋体" w:hint="default"/>
          <w:sz w:val="21"/>
          <w:szCs w:val="21"/>
        </w:rPr>
        <w:t>[2012]175</w:t>
      </w:r>
      <w:r>
        <w:rPr>
          <w:rFonts w:ascii="宋体" w:hAnsi="宋体" w:cs="宋体" w:eastAsia="宋体" w:hint="default"/>
          <w:sz w:val="21"/>
          <w:szCs w:val="21"/>
        </w:rPr>
        <w:t>号文郑州市人民政府关于</w:t>
      </w:r>
      <w:r>
        <w:rPr>
          <w:rFonts w:ascii="宋体" w:hAnsi="宋体" w:cs="宋体" w:eastAsia="宋体" w:hint="default"/>
          <w:sz w:val="21"/>
          <w:szCs w:val="21"/>
        </w:rPr>
        <w:t>2012</w:t>
      </w:r>
      <w:r>
        <w:rPr>
          <w:rFonts w:ascii="宋体" w:hAnsi="宋体" w:cs="宋体" w:eastAsia="宋体" w:hint="default"/>
          <w:sz w:val="21"/>
          <w:szCs w:val="21"/>
        </w:rPr>
        <w:t>年郑州市科技进步奖获奖项目的通</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报，公司收到项目奖励资金</w:t>
      </w:r>
      <w:r>
        <w:rPr>
          <w:rFonts w:ascii="宋体" w:hAnsi="宋体" w:cs="宋体" w:eastAsia="宋体" w:hint="default"/>
          <w:spacing w:val="-2"/>
          <w:sz w:val="21"/>
          <w:szCs w:val="21"/>
        </w:rPr>
        <w:t>3</w:t>
      </w:r>
      <w:r>
        <w:rPr>
          <w:rFonts w:ascii="宋体" w:hAnsi="宋体" w:cs="宋体" w:eastAsia="宋体" w:hint="default"/>
          <w:spacing w:val="-2"/>
          <w:sz w:val="21"/>
          <w:szCs w:val="21"/>
        </w:rPr>
        <w:t>万元；根据郑财办预</w:t>
      </w:r>
      <w:r>
        <w:rPr>
          <w:rFonts w:ascii="宋体" w:hAnsi="宋体" w:cs="宋体" w:eastAsia="宋体" w:hint="default"/>
          <w:spacing w:val="-2"/>
          <w:sz w:val="21"/>
          <w:szCs w:val="21"/>
        </w:rPr>
        <w:t>[2011]789</w:t>
      </w:r>
      <w:r>
        <w:rPr>
          <w:rFonts w:ascii="宋体" w:hAnsi="宋体" w:cs="宋体" w:eastAsia="宋体" w:hint="default"/>
          <w:spacing w:val="-2"/>
          <w:sz w:val="21"/>
          <w:szCs w:val="21"/>
        </w:rPr>
        <w:t>号文郑州市财政局关于拨付</w:t>
      </w:r>
      <w:r>
        <w:rPr>
          <w:rFonts w:ascii="宋体" w:hAnsi="宋体" w:cs="宋体" w:eastAsia="宋体" w:hint="default"/>
          <w:spacing w:val="-2"/>
          <w:sz w:val="21"/>
          <w:szCs w:val="21"/>
        </w:rPr>
        <w:t>2011</w:t>
      </w:r>
      <w:r>
        <w:rPr>
          <w:rFonts w:ascii="宋体" w:hAnsi="宋体" w:cs="宋体" w:eastAsia="宋体" w:hint="default"/>
          <w:spacing w:val="-2"/>
          <w:sz w:val="21"/>
          <w:szCs w:val="21"/>
        </w:rPr>
        <w:t>年度中小企业</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发展专项资助资金的通知，公司收到资助款</w:t>
      </w:r>
      <w:r>
        <w:rPr>
          <w:rFonts w:ascii="宋体" w:hAnsi="宋体" w:cs="宋体" w:eastAsia="宋体" w:hint="default"/>
          <w:spacing w:val="-2"/>
          <w:sz w:val="21"/>
          <w:szCs w:val="21"/>
        </w:rPr>
        <w:t>30</w:t>
      </w:r>
      <w:r>
        <w:rPr>
          <w:rFonts w:ascii="宋体" w:hAnsi="宋体" w:cs="宋体" w:eastAsia="宋体" w:hint="default"/>
          <w:spacing w:val="-2"/>
          <w:sz w:val="21"/>
          <w:szCs w:val="21"/>
        </w:rPr>
        <w:t>万元；</w:t>
      </w:r>
      <w:r>
        <w:rPr>
          <w:rFonts w:ascii="宋体" w:hAnsi="宋体" w:cs="宋体" w:eastAsia="宋体" w:hint="default"/>
          <w:spacing w:val="-2"/>
          <w:sz w:val="21"/>
          <w:szCs w:val="21"/>
        </w:rPr>
        <w:t>2012</w:t>
      </w:r>
      <w:r>
        <w:rPr>
          <w:rFonts w:ascii="宋体" w:hAnsi="宋体" w:cs="宋体" w:eastAsia="宋体" w:hint="default"/>
          <w:spacing w:val="-2"/>
          <w:sz w:val="21"/>
          <w:szCs w:val="21"/>
        </w:rPr>
        <w:t>年河南省服务外包发展专项资金</w:t>
      </w:r>
      <w:r>
        <w:rPr>
          <w:rFonts w:ascii="宋体" w:hAnsi="宋体" w:cs="宋体" w:eastAsia="宋体" w:hint="default"/>
          <w:spacing w:val="-2"/>
          <w:sz w:val="21"/>
          <w:szCs w:val="21"/>
        </w:rPr>
        <w:t>10</w:t>
      </w:r>
      <w:r>
        <w:rPr>
          <w:rFonts w:ascii="宋体" w:hAnsi="宋体" w:cs="宋体" w:eastAsia="宋体" w:hint="default"/>
          <w:spacing w:val="-2"/>
          <w:sz w:val="21"/>
          <w:szCs w:val="21"/>
        </w:rPr>
        <w:t>万元；根据郑</w:t>
      </w:r>
    </w:p>
    <w:p>
      <w:pPr>
        <w:spacing w:line="348" w:lineRule="auto" w:before="29"/>
        <w:ind w:left="152" w:right="0" w:firstLine="0"/>
        <w:jc w:val="left"/>
        <w:rPr>
          <w:rFonts w:ascii="宋体" w:hAnsi="宋体" w:cs="宋体" w:eastAsia="宋体" w:hint="default"/>
          <w:sz w:val="21"/>
          <w:szCs w:val="21"/>
        </w:rPr>
      </w:pPr>
      <w:r>
        <w:rPr>
          <w:rFonts w:ascii="宋体" w:hAnsi="宋体" w:cs="宋体" w:eastAsia="宋体" w:hint="default"/>
          <w:sz w:val="21"/>
          <w:szCs w:val="21"/>
        </w:rPr>
        <w:t>财预</w:t>
      </w:r>
      <w:r>
        <w:rPr>
          <w:rFonts w:ascii="宋体" w:hAnsi="宋体" w:cs="宋体" w:eastAsia="宋体" w:hint="default"/>
          <w:sz w:val="21"/>
          <w:szCs w:val="21"/>
        </w:rPr>
        <w:t>[2012]157</w:t>
      </w:r>
      <w:r>
        <w:rPr>
          <w:rFonts w:ascii="宋体" w:hAnsi="宋体" w:cs="宋体" w:eastAsia="宋体" w:hint="default"/>
          <w:sz w:val="21"/>
          <w:szCs w:val="21"/>
        </w:rPr>
        <w:t>号郑州市财政局关于下达</w:t>
      </w:r>
      <w:r>
        <w:rPr>
          <w:rFonts w:ascii="宋体" w:hAnsi="宋体" w:cs="宋体" w:eastAsia="宋体" w:hint="default"/>
          <w:sz w:val="21"/>
          <w:szCs w:val="21"/>
        </w:rPr>
        <w:t>2012</w:t>
      </w:r>
      <w:r>
        <w:rPr>
          <w:rFonts w:ascii="宋体" w:hAnsi="宋体" w:cs="宋体" w:eastAsia="宋体" w:hint="default"/>
          <w:sz w:val="21"/>
          <w:szCs w:val="21"/>
        </w:rPr>
        <w:t>年河南省郑州市财政局科技成果转化项目经费预算的通知，</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公司收到经费</w:t>
      </w:r>
      <w:r>
        <w:rPr>
          <w:rFonts w:ascii="宋体" w:hAnsi="宋体" w:cs="宋体" w:eastAsia="宋体" w:hint="default"/>
          <w:sz w:val="21"/>
          <w:szCs w:val="21"/>
        </w:rPr>
        <w:t>40</w:t>
      </w:r>
      <w:r>
        <w:rPr>
          <w:rFonts w:ascii="宋体" w:hAnsi="宋体" w:cs="宋体" w:eastAsia="宋体" w:hint="default"/>
          <w:sz w:val="21"/>
          <w:szCs w:val="21"/>
        </w:rPr>
        <w:t>万元；本期递延收益结转</w:t>
      </w:r>
      <w:r>
        <w:rPr>
          <w:rFonts w:ascii="宋体" w:hAnsi="宋体" w:cs="宋体" w:eastAsia="宋体" w:hint="default"/>
          <w:sz w:val="21"/>
          <w:szCs w:val="21"/>
        </w:rPr>
        <w:t>170</w:t>
      </w:r>
      <w:r>
        <w:rPr>
          <w:rFonts w:ascii="宋体" w:hAnsi="宋体" w:cs="宋体" w:eastAsia="宋体" w:hint="default"/>
          <w:sz w:val="21"/>
          <w:szCs w:val="21"/>
        </w:rPr>
        <w:t>万元，具体情况见本附之五、（二十四）其他非流动负债。</w:t>
      </w:r>
    </w:p>
    <w:p>
      <w:pPr>
        <w:spacing w:line="350" w:lineRule="auto" w:before="31"/>
        <w:ind w:left="152"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、本期营业外收入较上年下降</w:t>
      </w:r>
      <w:r>
        <w:rPr>
          <w:rFonts w:ascii="宋体" w:hAnsi="宋体" w:cs="宋体" w:eastAsia="宋体" w:hint="default"/>
          <w:sz w:val="21"/>
          <w:szCs w:val="21"/>
        </w:rPr>
        <w:t>78.19%</w:t>
      </w:r>
      <w:r>
        <w:rPr>
          <w:rFonts w:ascii="宋体" w:hAnsi="宋体" w:cs="宋体" w:eastAsia="宋体" w:hint="default"/>
          <w:sz w:val="21"/>
          <w:szCs w:val="21"/>
        </w:rPr>
        <w:t>，主要系本期河南辉煌科技股份有限公司及河南辉煌软件有限</w:t>
      </w:r>
      <w:r>
        <w:rPr>
          <w:rFonts w:ascii="宋体" w:hAnsi="宋体" w:cs="宋体" w:eastAsia="宋体" w:hint="default"/>
          <w:w w:val="100"/>
          <w:sz w:val="21"/>
          <w:szCs w:val="21"/>
        </w:rPr>
        <w:t> </w:t>
      </w:r>
      <w:r>
        <w:rPr>
          <w:rFonts w:ascii="宋体" w:hAnsi="宋体" w:cs="宋体" w:eastAsia="宋体" w:hint="default"/>
          <w:spacing w:val="-4"/>
          <w:sz w:val="21"/>
          <w:szCs w:val="21"/>
        </w:rPr>
        <w:t>公司增值税超税负返还收入税局于</w:t>
      </w:r>
      <w:r>
        <w:rPr>
          <w:rFonts w:ascii="宋体" w:hAnsi="宋体" w:cs="宋体" w:eastAsia="宋体" w:hint="default"/>
          <w:spacing w:val="-4"/>
          <w:sz w:val="21"/>
          <w:szCs w:val="21"/>
        </w:rPr>
        <w:t>2013</w:t>
      </w:r>
      <w:r>
        <w:rPr>
          <w:rFonts w:ascii="宋体" w:hAnsi="宋体" w:cs="宋体" w:eastAsia="宋体" w:hint="default"/>
          <w:spacing w:val="-4"/>
          <w:sz w:val="21"/>
          <w:szCs w:val="21"/>
        </w:rPr>
        <w:t>年返还，递延收益项目尚未达到验收条件，政府补助收入减少所致。</w:t>
      </w:r>
    </w:p>
    <w:p>
      <w:pPr>
        <w:spacing w:line="240" w:lineRule="auto" w:before="3"/>
        <w:rPr>
          <w:rFonts w:ascii="宋体" w:hAnsi="宋体" w:cs="宋体" w:eastAsia="宋体" w:hint="default"/>
          <w:sz w:val="21"/>
          <w:szCs w:val="21"/>
        </w:rPr>
      </w:pPr>
    </w:p>
    <w:p>
      <w:pPr>
        <w:pStyle w:val="Heading3"/>
        <w:spacing w:line="240" w:lineRule="auto"/>
        <w:ind w:right="3742"/>
        <w:jc w:val="left"/>
        <w:rPr>
          <w:b w:val="0"/>
          <w:bCs w:val="0"/>
        </w:rPr>
      </w:pPr>
      <w:r>
        <w:rPr>
          <w:rFonts w:ascii="Times New Roman" w:hAnsi="Times New Roman" w:cs="Times New Roman" w:eastAsia="Times New Roman" w:hint="default"/>
        </w:rPr>
        <w:t>64</w:t>
      </w:r>
      <w:r>
        <w:rPr/>
        <w:t>、营业外支出</w:t>
      </w:r>
      <w:r>
        <w:rPr>
          <w:b w:val="0"/>
          <w:bCs w:val="0"/>
        </w:rPr>
      </w:r>
    </w:p>
    <w:p>
      <w:pPr>
        <w:pStyle w:val="BodyText"/>
        <w:spacing w:line="240" w:lineRule="auto" w:before="30"/>
        <w:ind w:left="0" w:right="1131"/>
        <w:jc w:val="right"/>
      </w:pPr>
      <w:r>
        <w:rPr/>
        <w:t>单位： 元</w:t>
      </w: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5"/>
        <w:gridCol w:w="1903"/>
      </w:tblGrid>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2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3" w:right="0"/>
              <w:jc w:val="left"/>
              <w:rPr>
                <w:rFonts w:ascii="宋体" w:hAnsi="宋体" w:cs="宋体" w:eastAsia="宋体" w:hint="default"/>
                <w:sz w:val="21"/>
                <w:szCs w:val="21"/>
              </w:rPr>
            </w:pPr>
            <w:r>
              <w:rPr>
                <w:rFonts w:ascii="宋体" w:hAnsi="宋体" w:cs="宋体" w:eastAsia="宋体" w:hint="default"/>
                <w:sz w:val="21"/>
                <w:szCs w:val="21"/>
              </w:rPr>
              <w:t>计入当期非经常性</w:t>
            </w:r>
          </w:p>
        </w:tc>
      </w:tr>
    </w:tbl>
    <w:p>
      <w:pPr>
        <w:spacing w:after="0" w:line="240" w:lineRule="auto"/>
        <w:jc w:val="left"/>
        <w:rPr>
          <w:rFonts w:ascii="宋体" w:hAnsi="宋体" w:cs="宋体" w:eastAsia="宋体" w:hint="default"/>
          <w:sz w:val="21"/>
          <w:szCs w:val="21"/>
        </w:rPr>
        <w:sectPr>
          <w:pgSz w:w="11910" w:h="16840"/>
          <w:pgMar w:header="745" w:footer="1277" w:top="1060" w:bottom="14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698"/>
        <w:gridCol w:w="2032"/>
        <w:gridCol w:w="1915"/>
        <w:gridCol w:w="1913"/>
      </w:tblGrid>
      <w:tr>
        <w:trPr>
          <w:trHeight w:val="36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7" w:right="0"/>
              <w:jc w:val="left"/>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01"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46,004.86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46,004.86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0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0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0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0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401"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9,040.00</w:t>
            </w: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59,040.00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46,004.86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59,040.00</w:t>
            </w:r>
          </w:p>
        </w:tc>
      </w:tr>
    </w:tbl>
    <w:p>
      <w:pPr>
        <w:pStyle w:val="Heading3"/>
        <w:spacing w:line="240" w:lineRule="auto" w:before="39"/>
        <w:ind w:right="3742"/>
        <w:jc w:val="left"/>
        <w:rPr>
          <w:b w:val="0"/>
          <w:bCs w:val="0"/>
        </w:rPr>
      </w:pPr>
      <w:r>
        <w:rPr>
          <w:rFonts w:ascii="Times New Roman" w:hAnsi="Times New Roman" w:cs="Times New Roman" w:eastAsia="Times New Roman" w:hint="default"/>
        </w:rPr>
        <w:t>65</w:t>
      </w:r>
      <w:r>
        <w:rPr/>
        <w:t>、所得税费用</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11,704,167.62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12,335,258.11</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-2,205,687.29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1,125,242.98</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9,498,480.33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13,460,501.09</w:t>
            </w:r>
          </w:p>
        </w:tc>
      </w:tr>
    </w:tbl>
    <w:p>
      <w:pPr>
        <w:pStyle w:val="Heading3"/>
        <w:spacing w:line="240" w:lineRule="auto" w:before="39"/>
        <w:ind w:right="3742"/>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4"/>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5221"/>
        <w:gridCol w:w="1440"/>
        <w:gridCol w:w="1441"/>
        <w:gridCol w:w="1440"/>
      </w:tblGrid>
      <w:tr>
        <w:trPr>
          <w:trHeight w:val="346"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tabs>
                <w:tab w:pos="468" w:val="left" w:leader="none"/>
              </w:tabs>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98"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34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归属于本公司普通股股东的净利润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w w:val="100"/>
                <w:sz w:val="21"/>
              </w:rPr>
              <w:t>1</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18,136,547.94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95,570,043.39</w:t>
            </w:r>
          </w:p>
        </w:tc>
      </w:tr>
      <w:tr>
        <w:trPr>
          <w:trHeight w:val="660"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pacing w:val="3"/>
                <w:sz w:val="21"/>
                <w:szCs w:val="21"/>
              </w:rPr>
              <w:t>扣除所得税影响后归属于母公司普通股股东净利润的非</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经常性损益</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w w:val="100"/>
                <w:sz w:val="21"/>
              </w:rPr>
              <w:t>2</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2,783,772.65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7,601,640.63</w:t>
            </w:r>
          </w:p>
        </w:tc>
      </w:tr>
      <w:tr>
        <w:trPr>
          <w:trHeight w:val="65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扣除非经常性损益后的归属于本公司普通股股东的净利</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3=1-2</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15,352,775.29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87,968,402.76</w:t>
            </w:r>
          </w:p>
        </w:tc>
      </w:tr>
      <w:tr>
        <w:trPr>
          <w:trHeight w:val="34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w w:val="100"/>
                <w:sz w:val="21"/>
              </w:rPr>
              <w:t>4</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177,735,000.00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104,550,000.00</w:t>
            </w:r>
          </w:p>
        </w:tc>
      </w:tr>
      <w:tr>
        <w:trPr>
          <w:trHeight w:val="65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pacing w:val="3"/>
                <w:sz w:val="21"/>
                <w:szCs w:val="21"/>
              </w:rPr>
              <w:t>报告期因公积金转增股本或股票股利分配等增加的股份</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w w:val="100"/>
                <w:sz w:val="21"/>
              </w:rPr>
              <w:t>5</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73,185,000.00</w:t>
            </w:r>
          </w:p>
        </w:tc>
      </w:tr>
      <w:tr>
        <w:trPr>
          <w:trHeight w:val="34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报告期因发行新股或债转股等增加的股份数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w w:val="100"/>
                <w:sz w:val="21"/>
              </w:rPr>
              <w:t>6</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pacing w:val="3"/>
                <w:sz w:val="21"/>
                <w:szCs w:val="21"/>
              </w:rPr>
              <w:t>发行新股或债转股等增加股份下一月份起至报告期年末</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的月份数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w w:val="100"/>
                <w:sz w:val="21"/>
              </w:rPr>
              <w:t>7</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报告期因回购等减少的股份数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w w:val="100"/>
                <w:sz w:val="21"/>
              </w:rPr>
              <w:t>8</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减少股份下一月份起至报告期年末的月份数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w w:val="100"/>
                <w:sz w:val="21"/>
              </w:rPr>
              <w:t>9</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10</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11</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12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12</w:t>
            </w:r>
          </w:p>
        </w:tc>
      </w:tr>
      <w:tr>
        <w:trPr>
          <w:trHeight w:val="65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发行在外的普通股加权平均数（Ⅱ）</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12=4+5+6×7</w:t>
            </w:r>
          </w:p>
          <w:p>
            <w:pPr>
              <w:pStyle w:val="TableParagraph"/>
              <w:spacing w:line="240" w:lineRule="auto" w:before="70"/>
              <w:ind w:left="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÷11-8×9÷11-10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177,735,000.00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177,735,000.00</w:t>
            </w:r>
          </w:p>
        </w:tc>
      </w:tr>
      <w:tr>
        <w:trPr>
          <w:trHeight w:val="660"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pacing w:val="3"/>
                <w:sz w:val="21"/>
                <w:szCs w:val="21"/>
              </w:rPr>
              <w:t>因同一控制下企业合并而调整的发行在外的普通股加权</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平均数（Ⅰ）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13</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14=1÷13</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0.1020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0.5377</w:t>
            </w:r>
          </w:p>
        </w:tc>
      </w:tr>
      <w:tr>
        <w:trPr>
          <w:trHeight w:val="346"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基本每股收益（Ⅱ）</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15=3÷12</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0.0864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0.4949</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77" w:top="1060" w:bottom="14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5221"/>
        <w:gridCol w:w="1440"/>
        <w:gridCol w:w="1441"/>
        <w:gridCol w:w="1440"/>
      </w:tblGrid>
      <w:tr>
        <w:trPr>
          <w:trHeight w:val="34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已确认为费用的稀释性潜在普通股利息及其他影响因素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16</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17</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18</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4"/>
                <w:sz w:val="21"/>
                <w:szCs w:val="21"/>
              </w:rPr>
              <w:t>可转换公司债券、认股权证、股份期权等转换或行权而增</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加的股份数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19</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稀释每股收益（Ⅰ）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20=[1+(16-18)×</w:t>
            </w:r>
          </w:p>
          <w:p>
            <w:pPr>
              <w:pStyle w:val="TableParagraph"/>
              <w:spacing w:line="240" w:lineRule="auto" w:before="70"/>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(100%-17)]÷(13</w:t>
            </w:r>
          </w:p>
          <w:p>
            <w:pPr>
              <w:pStyle w:val="TableParagraph"/>
              <w:spacing w:line="240" w:lineRule="auto" w:before="70"/>
              <w:ind w:left="4" w:right="0"/>
              <w:jc w:val="left"/>
              <w:rPr>
                <w:rFonts w:ascii="Times New Roman" w:hAnsi="Times New Roman" w:cs="Times New Roman" w:eastAsia="Times New Roman" w:hint="default"/>
                <w:sz w:val="21"/>
                <w:szCs w:val="21"/>
              </w:rPr>
            </w:pPr>
            <w:r>
              <w:rPr>
                <w:rFonts w:ascii="Times New Roman"/>
                <w:sz w:val="21"/>
              </w:rPr>
              <w:t>+19)</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0.1020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0.5377</w:t>
            </w:r>
          </w:p>
        </w:tc>
      </w:tr>
      <w:tr>
        <w:trPr>
          <w:trHeight w:val="972"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稀释每股收益（Ⅱ）</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21=[3+(16-18)</w:t>
            </w:r>
          </w:p>
          <w:p>
            <w:pPr>
              <w:pStyle w:val="TableParagraph"/>
              <w:spacing w:line="240" w:lineRule="auto" w:before="70"/>
              <w:ind w:left="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×(100%-17)]÷(1</w:t>
            </w:r>
          </w:p>
          <w:p>
            <w:pPr>
              <w:pStyle w:val="TableParagraph"/>
              <w:spacing w:line="240" w:lineRule="auto" w:before="70"/>
              <w:ind w:left="4" w:right="0"/>
              <w:jc w:val="left"/>
              <w:rPr>
                <w:rFonts w:ascii="Times New Roman" w:hAnsi="Times New Roman" w:cs="Times New Roman" w:eastAsia="Times New Roman" w:hint="default"/>
                <w:sz w:val="21"/>
                <w:szCs w:val="21"/>
              </w:rPr>
            </w:pPr>
            <w:r>
              <w:rPr>
                <w:rFonts w:ascii="Times New Roman"/>
                <w:sz w:val="21"/>
              </w:rPr>
              <w:t>2+19)</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0.0864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0.4949</w:t>
            </w:r>
          </w:p>
        </w:tc>
      </w:tr>
    </w:tbl>
    <w:p>
      <w:pPr>
        <w:spacing w:line="297" w:lineRule="auto" w:before="49"/>
        <w:ind w:left="152" w:right="1126" w:firstLine="0"/>
        <w:jc w:val="left"/>
        <w:rPr>
          <w:rFonts w:ascii="宋体" w:hAnsi="宋体" w:cs="宋体" w:eastAsia="宋体" w:hint="default"/>
          <w:sz w:val="18"/>
          <w:szCs w:val="18"/>
        </w:rPr>
      </w:pPr>
      <w:r>
        <w:rPr>
          <w:rFonts w:ascii="宋体" w:hAnsi="宋体" w:cs="宋体" w:eastAsia="宋体" w:hint="default"/>
          <w:sz w:val="18"/>
          <w:szCs w:val="18"/>
        </w:rPr>
        <w:t>注：根据《企业会计准则第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每股收益》及《公开发行证券的公司信息披露编报规则第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净资产收益率和每股收 益的计算及披露》（</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年修订）的规定列示计算公式及相关数据的计算过程。</w:t>
      </w:r>
    </w:p>
    <w:p>
      <w:pPr>
        <w:pStyle w:val="Heading3"/>
        <w:spacing w:line="240" w:lineRule="auto" w:before="86"/>
        <w:ind w:right="3742"/>
        <w:jc w:val="left"/>
        <w:rPr>
          <w:b w:val="0"/>
          <w:bCs w:val="0"/>
        </w:rPr>
      </w:pPr>
      <w:r>
        <w:rPr>
          <w:rFonts w:ascii="Times New Roman" w:hAnsi="Times New Roman" w:cs="Times New Roman" w:eastAsia="Times New Roman" w:hint="default"/>
        </w:rPr>
        <w:t>67</w:t>
      </w:r>
      <w:r>
        <w:rPr/>
        <w:t>、其他综合收益</w:t>
      </w:r>
      <w:r>
        <w:rPr>
          <w:b w:val="0"/>
          <w:bCs w:val="0"/>
        </w:rPr>
      </w:r>
    </w:p>
    <w:p>
      <w:pPr>
        <w:pStyle w:val="BodyText"/>
        <w:spacing w:line="240" w:lineRule="auto" w:before="30"/>
        <w:ind w:left="0" w:right="1131"/>
        <w:jc w:val="right"/>
      </w:pPr>
      <w:r>
        <w:rPr/>
        <w:t>单位： 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018"/>
        <w:gridCol w:w="2147"/>
        <w:gridCol w:w="2393"/>
      </w:tblGrid>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54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可供出售金融资产产生的利得（损失）金额</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29"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71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8"/>
              <w:ind w:left="12" w:right="212"/>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按照权益法核算的在被投资单位其他综合收益中所</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享有的份额</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715"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8"/>
              <w:ind w:left="12" w:right="56" w:firstLine="317"/>
              <w:jc w:val="left"/>
              <w:rPr>
                <w:rFonts w:ascii="宋体" w:hAnsi="宋体" w:cs="宋体" w:eastAsia="宋体" w:hint="default"/>
                <w:sz w:val="21"/>
                <w:szCs w:val="21"/>
              </w:rPr>
            </w:pPr>
            <w:r>
              <w:rPr>
                <w:rFonts w:ascii="宋体" w:hAnsi="宋体" w:cs="宋体" w:eastAsia="宋体" w:hint="default"/>
                <w:spacing w:val="-2"/>
                <w:sz w:val="21"/>
                <w:szCs w:val="21"/>
              </w:rPr>
              <w:t>减：按照权益法核算的在被投资单位其他综合收益</w:t>
            </w:r>
            <w:r>
              <w:rPr>
                <w:rFonts w:ascii="宋体" w:hAnsi="宋体" w:cs="宋体" w:eastAsia="宋体" w:hint="default"/>
                <w:w w:val="100"/>
                <w:sz w:val="21"/>
                <w:szCs w:val="21"/>
              </w:rPr>
              <w:t> </w:t>
            </w:r>
            <w:r>
              <w:rPr>
                <w:rFonts w:ascii="宋体" w:hAnsi="宋体" w:cs="宋体" w:eastAsia="宋体" w:hint="default"/>
                <w:sz w:val="21"/>
                <w:szCs w:val="21"/>
              </w:rPr>
              <w:t>中所享有的份额产生的所得税影响</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现金流量套期工具产生的利得（或损失）金额</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29"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5"/>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外币财务报表折算差额</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29"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29"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2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77" w:top="1060" w:bottom="15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0"/>
        <w:gridCol w:w="2136"/>
        <w:gridCol w:w="2393"/>
      </w:tblGrid>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77" w:top="1060" w:bottom="1460" w:left="980" w:right="0"/>
        </w:sectPr>
      </w:pPr>
    </w:p>
    <w:p>
      <w:pPr>
        <w:pStyle w:val="Heading3"/>
        <w:spacing w:line="240" w:lineRule="auto" w:before="39"/>
        <w:ind w:right="-20"/>
        <w:jc w:val="left"/>
        <w:rPr>
          <w:b w:val="0"/>
          <w:bCs w:val="0"/>
        </w:rPr>
      </w:pPr>
      <w:r>
        <w:rPr>
          <w:rFonts w:ascii="Times New Roman" w:hAnsi="Times New Roman" w:cs="Times New Roman" w:eastAsia="Times New Roman" w:hint="default"/>
        </w:rPr>
        <w:t>68</w:t>
      </w:r>
      <w:r>
        <w:rPr/>
        <w:t>、现金流量表附注</w:t>
      </w:r>
      <w:r>
        <w:rPr>
          <w:b w:val="0"/>
          <w:bCs w:val="0"/>
        </w:rPr>
      </w:r>
    </w:p>
    <w:p>
      <w:pPr>
        <w:pStyle w:val="Heading3"/>
        <w:spacing w:line="240" w:lineRule="auto" w:before="68"/>
        <w:ind w:right="-2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pStyle w:val="BodyText"/>
        <w:spacing w:line="240" w:lineRule="auto" w:before="171"/>
        <w:ind w:right="0"/>
        <w:jc w:val="left"/>
      </w:pPr>
      <w:r>
        <w:rPr/>
        <w:t>单位： 元</w:t>
      </w:r>
    </w:p>
    <w:p>
      <w:pPr>
        <w:spacing w:after="0" w:line="240" w:lineRule="auto"/>
        <w:jc w:val="left"/>
        <w:sectPr>
          <w:type w:val="continuous"/>
          <w:pgSz w:w="11910" w:h="16840"/>
          <w:pgMar w:top="1060" w:bottom="1540" w:left="980" w:right="0"/>
          <w:cols w:num="2" w:equalWidth="0">
            <w:col w:w="4369" w:space="4191"/>
            <w:col w:w="2370"/>
          </w:cols>
        </w:sectPr>
      </w:pP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政府各类补助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1,229,541.10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其它营业外收入及暂收往来款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3,362,836.73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5,622,377.83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pStyle w:val="Heading3"/>
        <w:spacing w:line="240" w:lineRule="auto" w:before="39"/>
        <w:ind w:right="-2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369" w:space="4460"/>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13,287,342.35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33,525,748.72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285,619.39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59,040.00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其他暂付款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3,586,662.09</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50,744,412.55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pStyle w:val="Heading3"/>
        <w:spacing w:line="240" w:lineRule="auto" w:before="39"/>
        <w:ind w:right="-2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before="103"/>
        <w:ind w:left="573" w:right="-2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2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before="103"/>
        <w:ind w:left="573" w:right="-2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2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32"/>
          <w:szCs w:val="32"/>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540" w:left="980" w:right="0"/>
          <w:cols w:num="2" w:equalWidth="0">
            <w:col w:w="4369" w:space="4191"/>
            <w:col w:w="2370"/>
          </w:cols>
        </w:sectPr>
      </w:pP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收到的科技三项经费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7,750,000.00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7,750,000.00</w:t>
            </w:r>
          </w:p>
        </w:tc>
      </w:tr>
    </w:tbl>
    <w:p>
      <w:pPr>
        <w:pStyle w:val="Heading3"/>
        <w:spacing w:line="240" w:lineRule="auto" w:before="39"/>
        <w:ind w:right="3742"/>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pStyle w:val="BodyText"/>
        <w:spacing w:line="240" w:lineRule="auto" w:before="30"/>
        <w:ind w:left="0" w:right="1131"/>
        <w:jc w:val="right"/>
      </w:pPr>
      <w:r>
        <w:rPr/>
        <w:t>单位： 元</w:t>
      </w:r>
    </w:p>
    <w:p>
      <w:pPr>
        <w:spacing w:line="240" w:lineRule="auto" w:before="12"/>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hAnsi="宋体" w:cs="宋体" w:eastAsia="宋体" w:hint="default"/>
                <w:sz w:val="21"/>
                <w:szCs w:val="21"/>
              </w:rPr>
              <w:t>代扣代缴股东个税、印花税</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27,030,521.41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27,030,521.41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1277" w:top="1060" w:bottom="1460" w:left="980" w:right="0"/>
        </w:sectPr>
      </w:pPr>
    </w:p>
    <w:p>
      <w:pPr>
        <w:pStyle w:val="Heading3"/>
        <w:spacing w:line="240" w:lineRule="auto"/>
        <w:ind w:right="-18"/>
        <w:jc w:val="left"/>
        <w:rPr>
          <w:b w:val="0"/>
          <w:bCs w:val="0"/>
        </w:rPr>
      </w:pPr>
      <w:r>
        <w:rPr>
          <w:rFonts w:ascii="Times New Roman" w:hAnsi="Times New Roman" w:cs="Times New Roman" w:eastAsia="Times New Roman" w:hint="default"/>
        </w:rPr>
        <w:t>69</w:t>
      </w:r>
      <w:r>
        <w:rPr/>
        <w:t>、现金流量表补充资料</w:t>
      </w:r>
      <w:r>
        <w:rPr>
          <w:b w:val="0"/>
          <w:bCs w:val="0"/>
        </w:rPr>
      </w:r>
    </w:p>
    <w:p>
      <w:pPr>
        <w:pStyle w:val="Heading3"/>
        <w:spacing w:line="240" w:lineRule="auto" w:before="69"/>
        <w:ind w:right="-18"/>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pStyle w:val="BodyText"/>
        <w:spacing w:line="240" w:lineRule="auto" w:before="159"/>
        <w:ind w:right="0"/>
        <w:jc w:val="left"/>
      </w:pPr>
      <w:r>
        <w:rPr/>
        <w:t>单位： 元</w:t>
      </w:r>
    </w:p>
    <w:p>
      <w:pPr>
        <w:spacing w:after="0" w:line="240" w:lineRule="auto"/>
        <w:jc w:val="left"/>
        <w:sectPr>
          <w:type w:val="continuous"/>
          <w:pgSz w:w="11910" w:h="16840"/>
          <w:pgMar w:top="1060" w:bottom="1540" w:left="980" w:right="0"/>
          <w:cols w:num="2" w:equalWidth="0">
            <w:col w:w="2926" w:space="5635"/>
            <w:col w:w="2369"/>
          </w:cols>
        </w:sectPr>
      </w:pP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194"/>
        <w:gridCol w:w="2176"/>
        <w:gridCol w:w="2189"/>
      </w:tblGrid>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5" w:right="0"/>
              <w:jc w:val="center"/>
              <w:rPr>
                <w:rFonts w:ascii="Times New Roman" w:hAnsi="Times New Roman" w:cs="Times New Roman" w:eastAsia="Times New Roman" w:hint="default"/>
                <w:sz w:val="21"/>
                <w:szCs w:val="21"/>
              </w:rPr>
            </w:pPr>
            <w:r>
              <w:rPr>
                <w:rFonts w:ascii="Times New Roman"/>
                <w:sz w:val="21"/>
              </w:rPr>
              <w:t>--</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29,961,682.61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97,776,372.02</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3,190,075.95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7,109,599.46</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11,441,354.64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3,486,211.82</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347,243.89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314,041.09</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715"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处置固定资产、无形资产和其他长期资产的损失（收益以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“－”号填列）</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-85,711.31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46,004.86</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3,237,273.76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136,101.78</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-5,151,792.88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4,024,246.01</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2,946,105.59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-2,899,003.03</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-83,632,069.55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27,238,816.94</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-27,299,547.06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-242,246,176.07</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91,249,291.48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98,664,571.70</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26,203,907.12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-6,349,213.42</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5" w:right="0"/>
              <w:jc w:val="center"/>
              <w:rPr>
                <w:rFonts w:ascii="Times New Roman" w:hAnsi="Times New Roman" w:cs="Times New Roman" w:eastAsia="Times New Roman" w:hint="default"/>
                <w:sz w:val="21"/>
                <w:szCs w:val="21"/>
              </w:rPr>
            </w:pPr>
            <w:r>
              <w:rPr>
                <w:rFonts w:ascii="Times New Roman"/>
                <w:sz w:val="21"/>
              </w:rPr>
              <w:t>--</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5" w:right="0"/>
              <w:jc w:val="center"/>
              <w:rPr>
                <w:rFonts w:ascii="Times New Roman" w:hAnsi="Times New Roman" w:cs="Times New Roman" w:eastAsia="Times New Roman" w:hint="default"/>
                <w:sz w:val="21"/>
                <w:szCs w:val="21"/>
              </w:rPr>
            </w:pPr>
            <w:r>
              <w:rPr>
                <w:rFonts w:ascii="Times New Roman"/>
                <w:sz w:val="21"/>
              </w:rPr>
              <w:t>--</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257,644,055.79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220,484,340.54</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220,484,340.54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379,583,886.30</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37,159,715.25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-159,099,545.76</w:t>
            </w:r>
          </w:p>
        </w:tc>
      </w:tr>
    </w:tbl>
    <w:p>
      <w:pPr>
        <w:pStyle w:val="Heading3"/>
        <w:spacing w:line="240" w:lineRule="auto" w:before="39"/>
        <w:ind w:right="3742"/>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pStyle w:val="BodyText"/>
        <w:spacing w:line="240" w:lineRule="auto" w:before="30"/>
        <w:ind w:left="0" w:right="1131"/>
        <w:jc w:val="right"/>
      </w:pPr>
      <w:r>
        <w:rPr/>
        <w:t>单位： 元</w:t>
      </w:r>
    </w:p>
    <w:p>
      <w:pPr>
        <w:spacing w:after="0" w:line="240" w:lineRule="auto"/>
        <w:jc w:val="right"/>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194"/>
        <w:gridCol w:w="2356"/>
        <w:gridCol w:w="2009"/>
      </w:tblGrid>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7" w:right="0"/>
              <w:jc w:val="center"/>
              <w:rPr>
                <w:rFonts w:ascii="Times New Roman" w:hAnsi="Times New Roman" w:cs="Times New Roman" w:eastAsia="Times New Roman" w:hint="default"/>
                <w:sz w:val="21"/>
                <w:szCs w:val="21"/>
              </w:rPr>
            </w:pPr>
            <w:r>
              <w:rPr>
                <w:rFonts w:ascii="Times New Roman"/>
                <w:sz w:val="21"/>
              </w:rPr>
              <w:t>--</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145,036,533.98</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0"/>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．取得子公司及其他营业单位支付的现金和现金等价物</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108,777,400.48</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right"/>
              <w:rPr>
                <w:rFonts w:ascii="宋体" w:hAnsi="宋体" w:cs="宋体" w:eastAsia="宋体" w:hint="default"/>
                <w:sz w:val="21"/>
                <w:szCs w:val="21"/>
              </w:rPr>
            </w:pPr>
            <w:r>
              <w:rPr>
                <w:rFonts w:ascii="宋体" w:hAnsi="宋体" w:cs="宋体" w:eastAsia="宋体" w:hint="default"/>
                <w:spacing w:val="-3"/>
                <w:w w:val="100"/>
                <w:sz w:val="21"/>
                <w:szCs w:val="21"/>
              </w:rPr>
              <w:t>减</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营业</w:t>
            </w:r>
            <w:r>
              <w:rPr>
                <w:rFonts w:ascii="宋体" w:hAnsi="宋体" w:cs="宋体" w:eastAsia="宋体" w:hint="default"/>
                <w:w w:val="100"/>
                <w:sz w:val="21"/>
                <w:szCs w:val="21"/>
              </w:rPr>
              <w:t>单位</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3"/>
                <w:w w:val="100"/>
                <w:sz w:val="21"/>
                <w:szCs w:val="21"/>
              </w:rPr>
              <w:t>的</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和</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等</w:t>
            </w:r>
            <w:r>
              <w:rPr>
                <w:rFonts w:ascii="宋体" w:hAnsi="宋体" w:cs="宋体" w:eastAsia="宋体" w:hint="default"/>
                <w:w w:val="100"/>
                <w:sz w:val="21"/>
                <w:szCs w:val="21"/>
              </w:rPr>
              <w:t>价物</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21,111,873.82</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36,259,133.50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87,665,526.66</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73,075,524.65</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132,962,937.25</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2,952,776.33</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62,840,188.93</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7" w:right="0"/>
              <w:jc w:val="center"/>
              <w:rPr>
                <w:rFonts w:ascii="Times New Roman" w:hAnsi="Times New Roman" w:cs="Times New Roman" w:eastAsia="Times New Roman" w:hint="default"/>
                <w:sz w:val="21"/>
                <w:szCs w:val="21"/>
              </w:rPr>
            </w:pPr>
            <w:r>
              <w:rPr>
                <w:rFonts w:ascii="Times New Roman"/>
                <w:sz w:val="21"/>
              </w:rPr>
              <w:t>--</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0"/>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．处置子公司及其他营业单位收到的现金和现金等价物</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right"/>
              <w:rPr>
                <w:rFonts w:ascii="宋体" w:hAnsi="宋体" w:cs="宋体" w:eastAsia="宋体" w:hint="default"/>
                <w:sz w:val="21"/>
                <w:szCs w:val="21"/>
              </w:rPr>
            </w:pPr>
            <w:r>
              <w:rPr>
                <w:rFonts w:ascii="宋体" w:hAnsi="宋体" w:cs="宋体" w:eastAsia="宋体" w:hint="default"/>
                <w:spacing w:val="-3"/>
                <w:w w:val="100"/>
                <w:sz w:val="21"/>
                <w:szCs w:val="21"/>
              </w:rPr>
              <w:t>减</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营业</w:t>
            </w:r>
            <w:r>
              <w:rPr>
                <w:rFonts w:ascii="宋体" w:hAnsi="宋体" w:cs="宋体" w:eastAsia="宋体" w:hint="default"/>
                <w:w w:val="100"/>
                <w:sz w:val="21"/>
                <w:szCs w:val="21"/>
              </w:rPr>
              <w:t>单位</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3"/>
                <w:w w:val="100"/>
                <w:sz w:val="21"/>
                <w:szCs w:val="21"/>
              </w:rPr>
              <w:t>的</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和</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等</w:t>
            </w:r>
            <w:r>
              <w:rPr>
                <w:rFonts w:ascii="宋体" w:hAnsi="宋体" w:cs="宋体" w:eastAsia="宋体" w:hint="default"/>
                <w:w w:val="100"/>
                <w:sz w:val="21"/>
                <w:szCs w:val="21"/>
              </w:rPr>
              <w:t>价物</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3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bl>
    <w:p>
      <w:pPr>
        <w:pStyle w:val="Heading3"/>
        <w:spacing w:line="240" w:lineRule="auto" w:before="39"/>
        <w:ind w:right="3742"/>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pStyle w:val="BodyText"/>
        <w:spacing w:line="240" w:lineRule="auto" w:before="27"/>
        <w:ind w:left="0" w:right="1131"/>
        <w:jc w:val="right"/>
      </w:pPr>
      <w:r>
        <w:rPr/>
        <w:t>单位： 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257,644,055.79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220,484,340.54</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60,874.50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92,656.01</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254,690,514.41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218,071,684.53</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976"/>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2,892,666.88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2,320,000.00</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976"/>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257,644,055.79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220,484,340.54</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77" w:top="1060" w:bottom="14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350" w:lineRule="auto" w:before="0"/>
        <w:ind w:left="573" w:right="0" w:firstLine="0"/>
        <w:jc w:val="left"/>
        <w:rPr>
          <w:rFonts w:ascii="宋体" w:hAnsi="宋体" w:cs="宋体" w:eastAsia="宋体" w:hint="default"/>
          <w:sz w:val="21"/>
          <w:szCs w:val="21"/>
        </w:rPr>
      </w:pPr>
      <w:r>
        <w:rPr>
          <w:rFonts w:ascii="宋体" w:hAnsi="宋体" w:cs="宋体" w:eastAsia="宋体" w:hint="default"/>
          <w:b/>
          <w:bCs/>
          <w:sz w:val="21"/>
          <w:szCs w:val="21"/>
        </w:rPr>
        <w:t>现金流量表补充资料的说明</w:t>
      </w:r>
      <w:r>
        <w:rPr>
          <w:rFonts w:ascii="宋体" w:hAnsi="宋体" w:cs="宋体" w:eastAsia="宋体" w:hint="default"/>
          <w:b/>
          <w:bCs/>
          <w:w w:val="100"/>
          <w:sz w:val="21"/>
          <w:szCs w:val="21"/>
        </w:rPr>
        <w:t> </w:t>
      </w:r>
      <w:r>
        <w:rPr>
          <w:rFonts w:ascii="宋体" w:hAnsi="宋体" w:cs="宋体" w:eastAsia="宋体" w:hint="default"/>
          <w:sz w:val="21"/>
          <w:szCs w:val="21"/>
        </w:rPr>
        <w:t>期初其他货币资金中有</w:t>
      </w:r>
      <w:r>
        <w:rPr>
          <w:rFonts w:ascii="宋体" w:hAnsi="宋体" w:cs="宋体" w:eastAsia="宋体" w:hint="default"/>
          <w:sz w:val="21"/>
          <w:szCs w:val="21"/>
        </w:rPr>
        <w:t>13,704,000.16</w:t>
      </w:r>
      <w:r>
        <w:rPr>
          <w:rFonts w:ascii="宋体" w:hAnsi="宋体" w:cs="宋体" w:eastAsia="宋体" w:hint="default"/>
          <w:sz w:val="21"/>
          <w:szCs w:val="21"/>
        </w:rPr>
        <w:t>元保函保证金，使用受限制，不包含在现金及现金等价物中；</w:t>
      </w:r>
    </w:p>
    <w:p>
      <w:pPr>
        <w:spacing w:line="350" w:lineRule="auto" w:before="27"/>
        <w:ind w:left="152" w:right="1129" w:firstLine="0"/>
        <w:jc w:val="left"/>
        <w:rPr>
          <w:rFonts w:ascii="宋体" w:hAnsi="宋体" w:cs="宋体" w:eastAsia="宋体" w:hint="default"/>
          <w:sz w:val="21"/>
          <w:szCs w:val="21"/>
        </w:rPr>
      </w:pPr>
      <w:r>
        <w:rPr>
          <w:rFonts w:ascii="宋体" w:hAnsi="宋体" w:cs="宋体" w:eastAsia="宋体" w:hint="default"/>
          <w:spacing w:val="-2"/>
          <w:sz w:val="21"/>
          <w:szCs w:val="21"/>
        </w:rPr>
        <w:t>期末其他货币资金中有</w:t>
      </w:r>
      <w:r>
        <w:rPr>
          <w:rFonts w:ascii="宋体" w:hAnsi="宋体" w:cs="宋体" w:eastAsia="宋体" w:hint="default"/>
          <w:spacing w:val="-2"/>
          <w:sz w:val="21"/>
          <w:szCs w:val="21"/>
        </w:rPr>
        <w:t>9,325,102.72</w:t>
      </w:r>
      <w:r>
        <w:rPr>
          <w:rFonts w:ascii="宋体" w:hAnsi="宋体" w:cs="宋体" w:eastAsia="宋体" w:hint="default"/>
          <w:spacing w:val="-2"/>
          <w:sz w:val="21"/>
          <w:szCs w:val="21"/>
        </w:rPr>
        <w:t>元保函保证金和</w:t>
      </w:r>
      <w:r>
        <w:rPr>
          <w:rFonts w:ascii="宋体" w:hAnsi="宋体" w:cs="宋体" w:eastAsia="宋体" w:hint="default"/>
          <w:spacing w:val="-2"/>
          <w:sz w:val="21"/>
          <w:szCs w:val="21"/>
        </w:rPr>
        <w:t>831,145.53</w:t>
      </w:r>
      <w:r>
        <w:rPr>
          <w:rFonts w:ascii="宋体" w:hAnsi="宋体" w:cs="宋体" w:eastAsia="宋体" w:hint="default"/>
          <w:spacing w:val="-2"/>
          <w:sz w:val="21"/>
          <w:szCs w:val="21"/>
        </w:rPr>
        <w:t>元质押使用受限制，不包含在现金及现金</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等价物中。</w:t>
      </w:r>
    </w:p>
    <w:p>
      <w:pPr>
        <w:pStyle w:val="Heading3"/>
        <w:spacing w:line="327" w:lineRule="exact" w:before="0"/>
        <w:ind w:right="3742"/>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t>八、资产证券化业务的会计处理</w:t>
      </w:r>
      <w:r>
        <w:rPr>
          <w:b w:val="0"/>
          <w:bCs w:val="0"/>
        </w:rPr>
      </w:r>
    </w:p>
    <w:p>
      <w:pPr>
        <w:spacing w:before="12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t>九、关联方及关联交易</w:t>
      </w:r>
      <w:r>
        <w:rPr>
          <w:b w:val="0"/>
          <w:bCs w:val="0"/>
        </w:rPr>
      </w:r>
    </w:p>
    <w:p>
      <w:pPr>
        <w:spacing w:before="122"/>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t>十、股份支付</w:t>
      </w:r>
      <w:r>
        <w:rPr>
          <w:b w:val="0"/>
          <w:bCs w:val="0"/>
        </w:rPr>
      </w:r>
    </w:p>
    <w:p>
      <w:pPr>
        <w:spacing w:before="119"/>
        <w:ind w:left="573" w:right="3742" w:firstLine="0"/>
        <w:jc w:val="left"/>
        <w:rPr>
          <w:rFonts w:ascii="宋体" w:hAnsi="宋体" w:cs="宋体" w:eastAsia="宋体" w:hint="default"/>
          <w:sz w:val="21"/>
          <w:szCs w:val="21"/>
        </w:rPr>
      </w:pPr>
      <w:r>
        <w:rPr>
          <w:rFonts w:ascii="宋体" w:hAnsi="宋体" w:cs="宋体" w:eastAsia="宋体" w:hint="default"/>
          <w:sz w:val="21"/>
          <w:szCs w:val="21"/>
        </w:rPr>
        <w:t>不适用</w:t>
      </w:r>
    </w:p>
    <w:p>
      <w:pPr>
        <w:pStyle w:val="Heading3"/>
        <w:spacing w:line="240" w:lineRule="auto" w:before="91"/>
        <w:ind w:right="3742"/>
        <w:jc w:val="left"/>
        <w:rPr>
          <w:b w:val="0"/>
          <w:bCs w:val="0"/>
        </w:rPr>
      </w:pPr>
      <w:r>
        <w:rPr/>
        <w:t>十一、或有事项</w:t>
      </w:r>
      <w:r>
        <w:rPr>
          <w:b w:val="0"/>
          <w:bCs w:val="0"/>
        </w:rPr>
      </w:r>
    </w:p>
    <w:p>
      <w:pPr>
        <w:pStyle w:val="Heading3"/>
        <w:spacing w:line="240" w:lineRule="auto" w:before="86"/>
        <w:ind w:right="3742"/>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pStyle w:val="Heading3"/>
        <w:spacing w:line="312" w:lineRule="auto" w:before="103"/>
        <w:ind w:right="8947" w:firstLine="420"/>
        <w:jc w:val="left"/>
        <w:rPr>
          <w:b w:val="0"/>
          <w:bCs w:val="0"/>
        </w:rPr>
      </w:pPr>
      <w:r>
        <w:rPr>
          <w:rFonts w:ascii="宋体" w:hAnsi="宋体" w:cs="宋体" w:eastAsia="宋体" w:hint="default"/>
          <w:b w:val="0"/>
          <w:bCs w:val="0"/>
          <w:sz w:val="21"/>
          <w:szCs w:val="21"/>
        </w:rPr>
        <w:t>无</w:t>
      </w:r>
      <w:r>
        <w:rPr>
          <w:rFonts w:ascii="宋体" w:hAnsi="宋体" w:cs="宋体" w:eastAsia="宋体" w:hint="default"/>
          <w:b w:val="0"/>
          <w:bCs w:val="0"/>
          <w:w w:val="100"/>
          <w:sz w:val="21"/>
          <w:szCs w:val="21"/>
        </w:rPr>
        <w:t> </w:t>
      </w:r>
      <w:r>
        <w:rPr/>
        <w:t>十二、承诺事项</w:t>
      </w:r>
      <w:r>
        <w:rPr>
          <w:w w:val="99"/>
        </w:rPr>
        <w:t> </w:t>
      </w:r>
      <w:r>
        <w:rPr>
          <w:rFonts w:ascii="Times New Roman" w:hAnsi="Times New Roman" w:cs="Times New Roman" w:eastAsia="Times New Roman" w:hint="default"/>
        </w:rPr>
        <w:t>1</w:t>
      </w:r>
      <w:r>
        <w:rPr/>
        <w:t>、重大承诺事项</w:t>
      </w:r>
      <w:r>
        <w:rPr>
          <w:b w:val="0"/>
          <w:bCs w:val="0"/>
        </w:rPr>
      </w:r>
    </w:p>
    <w:p>
      <w:pPr>
        <w:spacing w:line="350" w:lineRule="auto" w:before="24"/>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①</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5</w:t>
      </w:r>
      <w:r>
        <w:rPr>
          <w:rFonts w:ascii="宋体" w:hAnsi="宋体" w:cs="宋体" w:eastAsia="宋体" w:hint="default"/>
          <w:spacing w:val="-2"/>
          <w:sz w:val="21"/>
          <w:szCs w:val="21"/>
        </w:rPr>
        <w:t>月，公司之控股子公司国铁路阳以应收账款</w:t>
      </w:r>
      <w:r>
        <w:rPr>
          <w:rFonts w:ascii="宋体" w:hAnsi="宋体" w:cs="宋体" w:eastAsia="宋体" w:hint="default"/>
          <w:spacing w:val="-2"/>
          <w:sz w:val="21"/>
          <w:szCs w:val="21"/>
        </w:rPr>
        <w:t>19,079,675.00</w:t>
      </w:r>
      <w:r>
        <w:rPr>
          <w:rFonts w:ascii="宋体" w:hAnsi="宋体" w:cs="宋体" w:eastAsia="宋体" w:hint="default"/>
          <w:spacing w:val="-2"/>
          <w:sz w:val="21"/>
          <w:szCs w:val="21"/>
        </w:rPr>
        <w:t>元质押，向中国工商银行股份有</w:t>
      </w:r>
      <w:r>
        <w:rPr>
          <w:rFonts w:ascii="宋体" w:hAnsi="宋体" w:cs="宋体" w:eastAsia="宋体" w:hint="default"/>
          <w:w w:val="100"/>
          <w:sz w:val="21"/>
          <w:szCs w:val="21"/>
        </w:rPr>
        <w:t> </w:t>
      </w:r>
      <w:r>
        <w:rPr>
          <w:rFonts w:ascii="宋体" w:hAnsi="宋体" w:cs="宋体" w:eastAsia="宋体" w:hint="default"/>
          <w:spacing w:val="-2"/>
          <w:sz w:val="21"/>
          <w:szCs w:val="21"/>
        </w:rPr>
        <w:t>限公司北京市分行丰台支行办理有追索权的国内保理业务，签订了编号为</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EFR</w:t>
      </w:r>
      <w:r>
        <w:rPr>
          <w:rFonts w:ascii="宋体" w:hAnsi="宋体" w:cs="宋体" w:eastAsia="宋体" w:hint="default"/>
          <w:spacing w:val="-2"/>
          <w:sz w:val="21"/>
          <w:szCs w:val="21"/>
        </w:rPr>
        <w:t>申）字</w:t>
      </w:r>
      <w:r>
        <w:rPr>
          <w:rFonts w:ascii="宋体" w:hAnsi="宋体" w:cs="宋体" w:eastAsia="宋体" w:hint="default"/>
          <w:spacing w:val="-2"/>
          <w:sz w:val="21"/>
          <w:szCs w:val="21"/>
        </w:rPr>
        <w:t>00034</w:t>
      </w:r>
      <w:r>
        <w:rPr>
          <w:rFonts w:ascii="宋体" w:hAnsi="宋体" w:cs="宋体" w:eastAsia="宋体" w:hint="default"/>
          <w:spacing w:val="-2"/>
          <w:sz w:val="21"/>
          <w:szCs w:val="21"/>
        </w:rPr>
        <w:t>号的借</w:t>
      </w:r>
      <w:r>
        <w:rPr>
          <w:rFonts w:ascii="宋体" w:hAnsi="宋体" w:cs="宋体" w:eastAsia="宋体" w:hint="default"/>
          <w:spacing w:val="-37"/>
          <w:sz w:val="21"/>
          <w:szCs w:val="21"/>
        </w:rPr>
        <w:t> </w:t>
      </w:r>
      <w:r>
        <w:rPr>
          <w:rFonts w:ascii="宋体" w:hAnsi="宋体" w:cs="宋体" w:eastAsia="宋体" w:hint="default"/>
          <w:sz w:val="21"/>
          <w:szCs w:val="21"/>
        </w:rPr>
        <w:t>款合同，取得了</w:t>
      </w:r>
      <w:r>
        <w:rPr>
          <w:rFonts w:ascii="宋体" w:hAnsi="宋体" w:cs="宋体" w:eastAsia="宋体" w:hint="default"/>
          <w:sz w:val="21"/>
          <w:szCs w:val="21"/>
        </w:rPr>
        <w:t>1000</w:t>
      </w:r>
      <w:r>
        <w:rPr>
          <w:rFonts w:ascii="宋体" w:hAnsi="宋体" w:cs="宋体" w:eastAsia="宋体" w:hint="default"/>
          <w:sz w:val="21"/>
          <w:szCs w:val="21"/>
        </w:rPr>
        <w:t>万元的借款，双方约定：融资发放后</w:t>
      </w:r>
      <w:r>
        <w:rPr>
          <w:rFonts w:ascii="宋体" w:hAnsi="宋体" w:cs="宋体" w:eastAsia="宋体" w:hint="default"/>
          <w:sz w:val="21"/>
          <w:szCs w:val="21"/>
        </w:rPr>
        <w:t>7</w:t>
      </w:r>
      <w:r>
        <w:rPr>
          <w:rFonts w:ascii="宋体" w:hAnsi="宋体" w:cs="宋体" w:eastAsia="宋体" w:hint="default"/>
          <w:sz w:val="21"/>
          <w:szCs w:val="21"/>
        </w:rPr>
        <w:t>个月内累计还款不少于</w:t>
      </w:r>
      <w:r>
        <w:rPr>
          <w:rFonts w:ascii="宋体" w:hAnsi="宋体" w:cs="宋体" w:eastAsia="宋体" w:hint="default"/>
          <w:sz w:val="21"/>
          <w:szCs w:val="21"/>
        </w:rPr>
        <w:t>200</w:t>
      </w:r>
      <w:r>
        <w:rPr>
          <w:rFonts w:ascii="宋体" w:hAnsi="宋体" w:cs="宋体" w:eastAsia="宋体" w:hint="default"/>
          <w:sz w:val="21"/>
          <w:szCs w:val="21"/>
        </w:rPr>
        <w:t>万元，</w:t>
      </w:r>
      <w:r>
        <w:rPr>
          <w:rFonts w:ascii="宋体" w:hAnsi="宋体" w:cs="宋体" w:eastAsia="宋体" w:hint="default"/>
          <w:sz w:val="21"/>
          <w:szCs w:val="21"/>
        </w:rPr>
        <w:t>9</w:t>
      </w:r>
      <w:r>
        <w:rPr>
          <w:rFonts w:ascii="宋体" w:hAnsi="宋体" w:cs="宋体" w:eastAsia="宋体" w:hint="default"/>
          <w:sz w:val="21"/>
          <w:szCs w:val="21"/>
        </w:rPr>
        <w:t>个月内累计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还款不少于</w:t>
      </w:r>
      <w:r>
        <w:rPr>
          <w:rFonts w:ascii="宋体" w:hAnsi="宋体" w:cs="宋体" w:eastAsia="宋体" w:hint="default"/>
          <w:sz w:val="21"/>
          <w:szCs w:val="21"/>
        </w:rPr>
        <w:t>600</w:t>
      </w:r>
      <w:r>
        <w:rPr>
          <w:rFonts w:ascii="宋体" w:hAnsi="宋体" w:cs="宋体" w:eastAsia="宋体" w:hint="default"/>
          <w:sz w:val="21"/>
          <w:szCs w:val="21"/>
        </w:rPr>
        <w:t>万元。截至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日止，国铁路阳质押借款期末余额为</w:t>
      </w:r>
      <w:r>
        <w:rPr>
          <w:rFonts w:ascii="宋体" w:hAnsi="宋体" w:cs="宋体" w:eastAsia="宋体" w:hint="default"/>
          <w:sz w:val="21"/>
          <w:szCs w:val="21"/>
        </w:rPr>
        <w:t>800</w:t>
      </w:r>
      <w:r>
        <w:rPr>
          <w:rFonts w:ascii="宋体" w:hAnsi="宋体" w:cs="宋体" w:eastAsia="宋体" w:hint="default"/>
          <w:sz w:val="21"/>
          <w:szCs w:val="21"/>
        </w:rPr>
        <w:t>万元。</w:t>
      </w:r>
    </w:p>
    <w:p>
      <w:pPr>
        <w:spacing w:line="350" w:lineRule="auto" w:before="27"/>
        <w:ind w:left="152" w:right="0" w:firstLine="420"/>
        <w:jc w:val="left"/>
        <w:rPr>
          <w:rFonts w:ascii="宋体" w:hAnsi="宋体" w:cs="宋体" w:eastAsia="宋体" w:hint="default"/>
          <w:sz w:val="21"/>
          <w:szCs w:val="21"/>
        </w:rPr>
      </w:pPr>
      <w:r>
        <w:rPr>
          <w:rFonts w:ascii="宋体" w:hAnsi="宋体" w:cs="宋体" w:eastAsia="宋体" w:hint="default"/>
          <w:spacing w:val="5"/>
          <w:sz w:val="21"/>
          <w:szCs w:val="21"/>
        </w:rPr>
        <w:t>②</w:t>
      </w:r>
      <w:r>
        <w:rPr>
          <w:rFonts w:ascii="宋体" w:hAnsi="宋体" w:cs="宋体" w:eastAsia="宋体" w:hint="default"/>
          <w:spacing w:val="5"/>
          <w:sz w:val="21"/>
          <w:szCs w:val="21"/>
        </w:rPr>
        <w:t>2012</w:t>
      </w:r>
      <w:r>
        <w:rPr>
          <w:rFonts w:ascii="宋体" w:hAnsi="宋体" w:cs="宋体" w:eastAsia="宋体" w:hint="default"/>
          <w:spacing w:val="5"/>
          <w:sz w:val="21"/>
          <w:szCs w:val="21"/>
        </w:rPr>
        <w:t>年</w:t>
      </w:r>
      <w:r>
        <w:rPr>
          <w:rFonts w:ascii="宋体" w:hAnsi="宋体" w:cs="宋体" w:eastAsia="宋体" w:hint="default"/>
          <w:spacing w:val="5"/>
          <w:sz w:val="21"/>
          <w:szCs w:val="21"/>
        </w:rPr>
        <w:t>10</w:t>
      </w:r>
      <w:r>
        <w:rPr>
          <w:rFonts w:ascii="宋体" w:hAnsi="宋体" w:cs="宋体" w:eastAsia="宋体" w:hint="default"/>
          <w:spacing w:val="5"/>
          <w:sz w:val="21"/>
          <w:szCs w:val="21"/>
        </w:rPr>
        <w:t>月，公司以花旗银行</w:t>
      </w:r>
      <w:r>
        <w:rPr>
          <w:rFonts w:ascii="宋体" w:hAnsi="宋体" w:cs="宋体" w:eastAsia="宋体" w:hint="default"/>
          <w:spacing w:val="5"/>
          <w:sz w:val="21"/>
          <w:szCs w:val="21"/>
        </w:rPr>
        <w:t>1775074201</w:t>
      </w:r>
      <w:r>
        <w:rPr>
          <w:rFonts w:ascii="宋体" w:hAnsi="宋体" w:cs="宋体" w:eastAsia="宋体" w:hint="default"/>
          <w:spacing w:val="5"/>
          <w:sz w:val="21"/>
          <w:szCs w:val="21"/>
        </w:rPr>
        <w:t>号账户质押（截止</w:t>
      </w:r>
      <w:r>
        <w:rPr>
          <w:rFonts w:ascii="宋体" w:hAnsi="宋体" w:cs="宋体" w:eastAsia="宋体" w:hint="default"/>
          <w:spacing w:val="5"/>
          <w:sz w:val="21"/>
          <w:szCs w:val="21"/>
        </w:rPr>
        <w:t>2012</w:t>
      </w:r>
      <w:r>
        <w:rPr>
          <w:rFonts w:ascii="宋体" w:hAnsi="宋体" w:cs="宋体" w:eastAsia="宋体" w:hint="default"/>
          <w:spacing w:val="5"/>
          <w:sz w:val="21"/>
          <w:szCs w:val="21"/>
        </w:rPr>
        <w:t>年</w:t>
      </w:r>
      <w:r>
        <w:rPr>
          <w:rFonts w:ascii="宋体" w:hAnsi="宋体" w:cs="宋体" w:eastAsia="宋体" w:hint="default"/>
          <w:spacing w:val="5"/>
          <w:sz w:val="21"/>
          <w:szCs w:val="21"/>
        </w:rPr>
        <w:t>12</w:t>
      </w:r>
      <w:r>
        <w:rPr>
          <w:rFonts w:ascii="宋体" w:hAnsi="宋体" w:cs="宋体" w:eastAsia="宋体" w:hint="default"/>
          <w:spacing w:val="5"/>
          <w:sz w:val="21"/>
          <w:szCs w:val="21"/>
        </w:rPr>
        <w:t>月</w:t>
      </w:r>
      <w:r>
        <w:rPr>
          <w:rFonts w:ascii="宋体" w:hAnsi="宋体" w:cs="宋体" w:eastAsia="宋体" w:hint="default"/>
          <w:spacing w:val="5"/>
          <w:sz w:val="21"/>
          <w:szCs w:val="21"/>
        </w:rPr>
        <w:t>31</w:t>
      </w:r>
      <w:r>
        <w:rPr>
          <w:rFonts w:ascii="宋体" w:hAnsi="宋体" w:cs="宋体" w:eastAsia="宋体" w:hint="default"/>
          <w:spacing w:val="5"/>
          <w:sz w:val="21"/>
          <w:szCs w:val="21"/>
        </w:rPr>
        <w:t>日该账户存款余额为</w:t>
      </w:r>
      <w:r>
        <w:rPr>
          <w:rFonts w:ascii="宋体" w:hAnsi="宋体" w:cs="宋体" w:eastAsia="宋体" w:hint="default"/>
          <w:w w:val="100"/>
          <w:sz w:val="21"/>
          <w:szCs w:val="21"/>
        </w:rPr>
        <w:t> </w:t>
      </w:r>
      <w:r>
        <w:rPr>
          <w:rFonts w:ascii="宋体" w:hAnsi="宋体" w:cs="宋体" w:eastAsia="宋体" w:hint="default"/>
          <w:sz w:val="21"/>
          <w:szCs w:val="21"/>
        </w:rPr>
        <w:t>831,145.53</w:t>
      </w:r>
      <w:r>
        <w:rPr>
          <w:rFonts w:ascii="宋体" w:hAnsi="宋体" w:cs="宋体" w:eastAsia="宋体" w:hint="default"/>
          <w:sz w:val="21"/>
          <w:szCs w:val="21"/>
        </w:rPr>
        <w:t>元人民币），签订了编号为</w:t>
      </w:r>
      <w:r>
        <w:rPr>
          <w:rFonts w:ascii="宋体" w:hAnsi="宋体" w:cs="宋体" w:eastAsia="宋体" w:hint="default"/>
          <w:sz w:val="21"/>
          <w:szCs w:val="21"/>
        </w:rPr>
        <w:t>PA775004121030</w:t>
      </w:r>
      <w:r>
        <w:rPr>
          <w:rFonts w:ascii="宋体" w:hAnsi="宋体" w:cs="宋体" w:eastAsia="宋体" w:hint="default"/>
          <w:sz w:val="21"/>
          <w:szCs w:val="21"/>
        </w:rPr>
        <w:t>账户质押协议，刘宝利、周健、李纪勇提供担保，</w:t>
      </w:r>
      <w:r>
        <w:rPr>
          <w:rFonts w:ascii="宋体" w:hAnsi="宋体" w:cs="宋体" w:eastAsia="宋体" w:hint="default"/>
          <w:w w:val="100"/>
          <w:sz w:val="21"/>
          <w:szCs w:val="21"/>
        </w:rPr>
        <w:t> </w:t>
      </w:r>
      <w:r>
        <w:rPr>
          <w:rFonts w:ascii="宋体" w:hAnsi="宋体" w:cs="宋体" w:eastAsia="宋体" w:hint="default"/>
          <w:spacing w:val="-4"/>
          <w:sz w:val="21"/>
          <w:szCs w:val="21"/>
        </w:rPr>
        <w:t>向花旗银行（中国）有限公司北京分行办理短期循环融资业务，签订了编号为</w:t>
      </w:r>
      <w:r>
        <w:rPr>
          <w:rFonts w:ascii="宋体" w:hAnsi="宋体" w:cs="宋体" w:eastAsia="宋体" w:hint="default"/>
          <w:spacing w:val="-4"/>
          <w:sz w:val="21"/>
          <w:szCs w:val="21"/>
        </w:rPr>
        <w:t>FA775004121030</w:t>
      </w:r>
      <w:r>
        <w:rPr>
          <w:rFonts w:ascii="宋体" w:hAnsi="宋体" w:cs="宋体" w:eastAsia="宋体" w:hint="default"/>
          <w:spacing w:val="-4"/>
          <w:sz w:val="21"/>
          <w:szCs w:val="21"/>
        </w:rPr>
        <w:t>号融资协议，</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取得了</w:t>
      </w:r>
      <w:r>
        <w:rPr>
          <w:rFonts w:ascii="宋体" w:hAnsi="宋体" w:cs="宋体" w:eastAsia="宋体" w:hint="default"/>
          <w:spacing w:val="-2"/>
          <w:sz w:val="21"/>
          <w:szCs w:val="21"/>
        </w:rPr>
        <w:t>2,762,027.00</w:t>
      </w:r>
      <w:r>
        <w:rPr>
          <w:rFonts w:ascii="宋体" w:hAnsi="宋体" w:cs="宋体" w:eastAsia="宋体" w:hint="default"/>
          <w:spacing w:val="-2"/>
          <w:sz w:val="21"/>
          <w:szCs w:val="21"/>
        </w:rPr>
        <w:t>元借款，双方约定：融资方式为应付账款融资，最高融资额</w:t>
      </w:r>
      <w:r>
        <w:rPr>
          <w:rFonts w:ascii="宋体" w:hAnsi="宋体" w:cs="宋体" w:eastAsia="宋体" w:hint="default"/>
          <w:spacing w:val="-2"/>
          <w:sz w:val="21"/>
          <w:szCs w:val="21"/>
        </w:rPr>
        <w:t>1200</w:t>
      </w:r>
      <w:r>
        <w:rPr>
          <w:rFonts w:ascii="宋体" w:hAnsi="宋体" w:cs="宋体" w:eastAsia="宋体" w:hint="default"/>
          <w:spacing w:val="-2"/>
          <w:sz w:val="21"/>
          <w:szCs w:val="21"/>
        </w:rPr>
        <w:t>万元，融资方式最长</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期限为</w:t>
      </w:r>
      <w:r>
        <w:rPr>
          <w:rFonts w:ascii="宋体" w:hAnsi="宋体" w:cs="宋体" w:eastAsia="宋体" w:hint="default"/>
          <w:sz w:val="21"/>
          <w:szCs w:val="21"/>
        </w:rPr>
        <w:t>5</w:t>
      </w:r>
      <w:r>
        <w:rPr>
          <w:rFonts w:ascii="宋体" w:hAnsi="宋体" w:cs="宋体" w:eastAsia="宋体" w:hint="default"/>
          <w:sz w:val="21"/>
          <w:szCs w:val="21"/>
        </w:rPr>
        <w:t>个月，融资支付方式为受托支付，公司指定上述花旗银行账户为资金回笼账户，到期归还借款。</w:t>
      </w:r>
    </w:p>
    <w:p>
      <w:pPr>
        <w:spacing w:before="29"/>
        <w:ind w:left="573" w:right="0" w:firstLine="0"/>
        <w:jc w:val="left"/>
        <w:rPr>
          <w:rFonts w:ascii="宋体" w:hAnsi="宋体" w:cs="宋体" w:eastAsia="宋体" w:hint="default"/>
          <w:sz w:val="21"/>
          <w:szCs w:val="21"/>
        </w:rPr>
      </w:pPr>
      <w:r>
        <w:rPr>
          <w:rFonts w:ascii="宋体" w:hAnsi="宋体" w:cs="宋体" w:eastAsia="宋体" w:hint="default"/>
          <w:sz w:val="21"/>
          <w:szCs w:val="21"/>
        </w:rPr>
        <w:t>除存在上述承诺事项外，截止</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日，本公司无其他应披露未披露的重大承诺事项。</w:t>
      </w:r>
    </w:p>
    <w:p>
      <w:pPr>
        <w:pStyle w:val="Heading3"/>
        <w:spacing w:line="297" w:lineRule="auto" w:before="88"/>
        <w:ind w:right="7020"/>
        <w:jc w:val="left"/>
        <w:rPr>
          <w:b w:val="0"/>
          <w:bCs w:val="0"/>
        </w:rPr>
      </w:pPr>
      <w:r>
        <w:rPr>
          <w:rFonts w:ascii="Times New Roman" w:hAnsi="Times New Roman" w:cs="Times New Roman" w:eastAsia="Times New Roman" w:hint="default"/>
        </w:rPr>
        <w:t>2</w:t>
      </w:r>
      <w:r>
        <w:rPr/>
        <w:t>、前期承诺履行情况</w:t>
      </w:r>
      <w:r>
        <w:rPr>
          <w:w w:val="99"/>
        </w:rPr>
        <w:t> </w:t>
      </w:r>
      <w:r>
        <w:rPr/>
        <w:t>十三、资产负债表日后事项</w:t>
      </w:r>
      <w:r>
        <w:rPr>
          <w:w w:val="99"/>
        </w:rPr>
        <w:t> </w:t>
      </w:r>
      <w:r>
        <w:rPr>
          <w:rFonts w:ascii="Times New Roman" w:hAnsi="Times New Roman" w:cs="Times New Roman" w:eastAsia="Times New Roman" w:hint="default"/>
        </w:rPr>
        <w:t>1</w:t>
      </w:r>
      <w:r>
        <w:rPr/>
        <w:t>、重要的资产负债表日后事项说明</w:t>
      </w:r>
      <w:r>
        <w:rPr>
          <w:b w:val="0"/>
          <w:bCs w:val="0"/>
        </w:rPr>
      </w:r>
    </w:p>
    <w:p>
      <w:pPr>
        <w:spacing w:before="37"/>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after="0"/>
        <w:jc w:val="left"/>
        <w:rPr>
          <w:rFonts w:ascii="宋体" w:hAnsi="宋体" w:cs="宋体" w:eastAsia="宋体" w:hint="default"/>
          <w:sz w:val="21"/>
          <w:szCs w:val="21"/>
        </w:rPr>
        <w:sectPr>
          <w:pgSz w:w="11910" w:h="16840"/>
          <w:pgMar w:header="745" w:footer="1277" w:top="1060" w:bottom="1460" w:left="980" w:right="0"/>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1277" w:top="1060" w:bottom="1460" w:left="980" w:right="0"/>
        </w:sect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pStyle w:val="Heading3"/>
        <w:spacing w:line="304" w:lineRule="auto" w:before="104"/>
        <w:ind w:right="1424" w:firstLine="420"/>
        <w:jc w:val="left"/>
        <w:rPr>
          <w:b w:val="0"/>
          <w:bCs w:val="0"/>
        </w:rPr>
      </w:pPr>
      <w:r>
        <w:rPr>
          <w:rFonts w:ascii="宋体" w:hAnsi="宋体" w:cs="宋体" w:eastAsia="宋体" w:hint="default"/>
          <w:b w:val="0"/>
          <w:bCs w:val="0"/>
          <w:sz w:val="21"/>
          <w:szCs w:val="21"/>
        </w:rPr>
        <w:t>无</w:t>
      </w:r>
      <w:r>
        <w:rPr>
          <w:rFonts w:ascii="宋体" w:hAnsi="宋体" w:cs="宋体" w:eastAsia="宋体" w:hint="default"/>
          <w:b w:val="0"/>
          <w:bCs w:val="0"/>
          <w:w w:val="100"/>
          <w:sz w:val="21"/>
          <w:szCs w:val="21"/>
        </w:rPr>
        <w:t> </w:t>
      </w:r>
      <w:r>
        <w:rPr>
          <w:rFonts w:ascii="Times New Roman" w:hAnsi="Times New Roman" w:cs="Times New Roman" w:eastAsia="Times New Roman" w:hint="default"/>
        </w:rPr>
        <w:t>3</w:t>
      </w:r>
      <w:r>
        <w:rPr/>
        <w:t>、其他资产负债表日后事项说明</w:t>
      </w:r>
      <w:r>
        <w:rPr>
          <w:w w:val="99"/>
        </w:rPr>
        <w:t> </w:t>
      </w:r>
      <w:r>
        <w:rPr/>
        <w:t>十四、其他重要事项</w:t>
      </w:r>
      <w:r>
        <w:rPr>
          <w:w w:val="99"/>
        </w:rPr>
        <w:t> </w:t>
      </w:r>
      <w:r>
        <w:rPr>
          <w:rFonts w:ascii="Times New Roman" w:hAnsi="Times New Roman" w:cs="Times New Roman" w:eastAsia="Times New Roman" w:hint="default"/>
        </w:rPr>
        <w:t>1</w:t>
      </w:r>
      <w:r>
        <w:rPr/>
        <w:t>、非货币性资产交换</w:t>
      </w:r>
      <w:r>
        <w:rPr>
          <w:b w:val="0"/>
          <w:bCs w:val="0"/>
        </w:rPr>
      </w:r>
    </w:p>
    <w:p>
      <w:pPr>
        <w:spacing w:before="29"/>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rFonts w:ascii="Times New Roman" w:hAnsi="Times New Roman" w:cs="Times New Roman" w:eastAsia="Times New Roman" w:hint="default"/>
        </w:rPr>
        <w:t>2</w:t>
      </w:r>
      <w:r>
        <w:rPr/>
        <w:t>、债务重组</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0"/>
        <w:jc w:val="left"/>
        <w:rPr>
          <w:b w:val="0"/>
          <w:bCs w:val="0"/>
        </w:rPr>
      </w:pPr>
      <w:r>
        <w:rPr>
          <w:rFonts w:ascii="Times New Roman" w:hAnsi="Times New Roman" w:cs="Times New Roman" w:eastAsia="Times New Roman" w:hint="default"/>
        </w:rPr>
        <w:t>3</w:t>
      </w:r>
      <w:r>
        <w:rPr/>
        <w:t>、企业合并</w:t>
      </w:r>
      <w:r>
        <w:rPr>
          <w:b w:val="0"/>
          <w:bCs w:val="0"/>
        </w:rPr>
      </w:r>
    </w:p>
    <w:p>
      <w:pPr>
        <w:spacing w:before="104"/>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rFonts w:ascii="Times New Roman" w:hAnsi="Times New Roman" w:cs="Times New Roman" w:eastAsia="Times New Roman" w:hint="default"/>
        </w:rPr>
        <w:t>4</w:t>
      </w:r>
      <w:r>
        <w:rPr/>
        <w:t>、租赁</w:t>
      </w:r>
      <w:r>
        <w:rPr>
          <w:b w:val="0"/>
          <w:bCs w:val="0"/>
        </w:rPr>
      </w:r>
    </w:p>
    <w:p>
      <w:pPr>
        <w:spacing w:before="101"/>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rFonts w:ascii="Times New Roman" w:hAnsi="Times New Roman" w:cs="Times New Roman" w:eastAsia="Times New Roman" w:hint="default"/>
          <w:w w:val="95"/>
        </w:rPr>
        <w:t>5</w:t>
      </w:r>
      <w:r>
        <w:rPr>
          <w:w w:val="95"/>
        </w:rPr>
        <w:t>、期末发行在外的、可转换为股份的金融工具</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before="101"/>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0"/>
        <w:jc w:val="left"/>
        <w:rPr>
          <w:b w:val="0"/>
          <w:bCs w:val="0"/>
        </w:rPr>
      </w:pPr>
      <w:r>
        <w:rPr>
          <w:rFonts w:ascii="Times New Roman" w:hAnsi="Times New Roman" w:cs="Times New Roman" w:eastAsia="Times New Roman" w:hint="default"/>
        </w:rPr>
        <w:t>9</w:t>
      </w:r>
      <w:r>
        <w:rPr/>
        <w:t>、其他</w:t>
      </w:r>
      <w:r>
        <w:rPr>
          <w:b w:val="0"/>
          <w:bCs w:val="0"/>
        </w:rPr>
      </w:r>
    </w:p>
    <w:p>
      <w:pPr>
        <w:pStyle w:val="Heading3"/>
        <w:spacing w:line="312" w:lineRule="auto" w:before="103"/>
        <w:ind w:right="1063" w:firstLine="420"/>
        <w:jc w:val="left"/>
        <w:rPr>
          <w:b w:val="0"/>
          <w:bCs w:val="0"/>
        </w:rPr>
      </w:pPr>
      <w:r>
        <w:rPr>
          <w:rFonts w:ascii="宋体" w:hAnsi="宋体" w:cs="宋体" w:eastAsia="宋体" w:hint="default"/>
          <w:b w:val="0"/>
          <w:bCs w:val="0"/>
          <w:sz w:val="21"/>
          <w:szCs w:val="21"/>
        </w:rPr>
        <w:t>无</w:t>
      </w:r>
      <w:r>
        <w:rPr>
          <w:rFonts w:ascii="宋体" w:hAnsi="宋体" w:cs="宋体" w:eastAsia="宋体" w:hint="default"/>
          <w:b w:val="0"/>
          <w:bCs w:val="0"/>
          <w:w w:val="100"/>
          <w:sz w:val="21"/>
          <w:szCs w:val="21"/>
        </w:rPr>
        <w:t> </w:t>
      </w:r>
      <w:r>
        <w:rPr/>
        <w:t>十五、母公司财务报表主要项目注释</w:t>
      </w:r>
      <w:r>
        <w:rPr>
          <w:w w:val="99"/>
        </w:rPr>
        <w:t> </w:t>
      </w:r>
      <w:r>
        <w:rPr>
          <w:rFonts w:ascii="Times New Roman" w:hAnsi="Times New Roman" w:cs="Times New Roman" w:eastAsia="Times New Roman" w:hint="default"/>
        </w:rPr>
        <w:t>1</w:t>
      </w:r>
      <w:r>
        <w:rPr/>
        <w:t>、应收账款</w:t>
      </w:r>
      <w:r>
        <w:rPr>
          <w:b w:val="0"/>
          <w:bCs w:val="0"/>
        </w:rPr>
      </w:r>
    </w:p>
    <w:p>
      <w:pPr>
        <w:pStyle w:val="Heading3"/>
        <w:spacing w:line="321" w:lineRule="exact" w:before="0"/>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5"/>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5091" w:space="3739"/>
            <w:col w:w="210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193"/>
        <w:gridCol w:w="533"/>
        <w:gridCol w:w="1327"/>
        <w:gridCol w:w="660"/>
        <w:gridCol w:w="1201"/>
        <w:gridCol w:w="665"/>
        <w:gridCol w:w="1328"/>
        <w:gridCol w:w="665"/>
      </w:tblGrid>
      <w:tr>
        <w:trPr>
          <w:trHeight w:val="402" w:hRule="exact"/>
        </w:trPr>
        <w:tc>
          <w:tcPr>
            <w:tcW w:w="1988" w:type="dxa"/>
            <w:vMerge w:val="restart"/>
            <w:tcBorders>
              <w:top w:val="single" w:sz="4" w:space="0" w:color="000000"/>
              <w:left w:val="single" w:sz="4" w:space="0" w:color="000000"/>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7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1"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种类</w:t>
            </w:r>
          </w:p>
        </w:tc>
        <w:tc>
          <w:tcPr>
            <w:tcW w:w="1726" w:type="dxa"/>
            <w:gridSpan w:val="2"/>
            <w:vMerge/>
            <w:tcBorders>
              <w:left w:val="single" w:sz="4" w:space="0" w:color="000000"/>
              <w:bottom w:val="single" w:sz="4" w:space="0" w:color="000000"/>
              <w:right w:val="single" w:sz="4" w:space="0" w:color="000000"/>
            </w:tcBorders>
            <w:shd w:val="clear" w:color="auto" w:fill="D2D2D2"/>
          </w:tcPr>
          <w:p>
            <w:pPr/>
          </w:p>
        </w:tc>
        <w:tc>
          <w:tcPr>
            <w:tcW w:w="1987" w:type="dxa"/>
            <w:gridSpan w:val="2"/>
            <w:vMerge/>
            <w:tcBorders>
              <w:left w:val="single" w:sz="4" w:space="0" w:color="000000"/>
              <w:bottom w:val="single" w:sz="4" w:space="0" w:color="000000"/>
              <w:right w:val="single" w:sz="4" w:space="0" w:color="000000"/>
            </w:tcBorders>
            <w:shd w:val="clear" w:color="auto" w:fill="D2D2D2"/>
          </w:tcPr>
          <w:p>
            <w:pPr/>
          </w:p>
        </w:tc>
        <w:tc>
          <w:tcPr>
            <w:tcW w:w="1865" w:type="dxa"/>
            <w:gridSpan w:val="2"/>
            <w:vMerge/>
            <w:tcBorders>
              <w:left w:val="single" w:sz="4" w:space="0" w:color="000000"/>
              <w:bottom w:val="single" w:sz="4" w:space="0" w:color="000000"/>
              <w:right w:val="single" w:sz="4" w:space="0" w:color="000000"/>
            </w:tcBorders>
            <w:shd w:val="clear" w:color="auto" w:fill="D2D2D2"/>
          </w:tcPr>
          <w:p>
            <w:pPr/>
          </w:p>
        </w:tc>
        <w:tc>
          <w:tcPr>
            <w:tcW w:w="1993"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988" w:type="dxa"/>
            <w:vMerge w:val="restart"/>
            <w:tcBorders>
              <w:top w:val="nil" w:sz="6" w:space="0" w:color="auto"/>
              <w:left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r>
      <w:tr>
        <w:trPr>
          <w:trHeight w:val="161"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应收货款组合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290,161,560.35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21,459,742.25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7.4%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271,473,633.84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19,226,625.26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7.08%</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290,161,560.35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21,459,742.25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271,473,633.84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19,226,625.26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5"/>
      </w:tblGrid>
      <w:tr>
        <w:trPr>
          <w:trHeight w:val="1025"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65"/>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290,161,560.35</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21,459,742.25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271,473,633.84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19,226,625.26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277" w:top="1060" w:bottom="1460" w:left="980" w:right="0"/>
        </w:sectPr>
      </w:pPr>
    </w:p>
    <w:p>
      <w:pPr>
        <w:spacing w:line="348" w:lineRule="auto" w:before="74"/>
        <w:ind w:left="573" w:right="0" w:firstLine="0"/>
        <w:jc w:val="left"/>
        <w:rPr>
          <w:rFonts w:ascii="宋体" w:hAnsi="宋体" w:cs="宋体" w:eastAsia="宋体" w:hint="default"/>
          <w:sz w:val="21"/>
          <w:szCs w:val="21"/>
        </w:rPr>
      </w:pPr>
      <w:r>
        <w:rPr>
          <w:rFonts w:ascii="宋体" w:hAnsi="宋体" w:cs="宋体" w:eastAsia="宋体" w:hint="default"/>
          <w:b/>
          <w:bCs/>
          <w:sz w:val="21"/>
          <w:szCs w:val="21"/>
        </w:rPr>
        <w:t>应收账款种类的说明</w:t>
      </w:r>
      <w:r>
        <w:rPr>
          <w:rFonts w:ascii="宋体" w:hAnsi="宋体" w:cs="宋体" w:eastAsia="宋体" w:hint="default"/>
          <w:b/>
          <w:bCs/>
          <w:spacing w:val="-103"/>
          <w:sz w:val="21"/>
          <w:szCs w:val="21"/>
        </w:rPr>
        <w:t> </w:t>
      </w:r>
      <w:r>
        <w:rPr>
          <w:rFonts w:ascii="宋体" w:hAnsi="宋体" w:cs="宋体" w:eastAsia="宋体" w:hint="default"/>
          <w:spacing w:val="-2"/>
          <w:sz w:val="21"/>
          <w:szCs w:val="21"/>
        </w:rPr>
        <w:t>单项金额超过</w:t>
      </w:r>
      <w:r>
        <w:rPr>
          <w:rFonts w:ascii="宋体" w:hAnsi="宋体" w:cs="宋体" w:eastAsia="宋体" w:hint="default"/>
          <w:spacing w:val="-2"/>
          <w:sz w:val="21"/>
          <w:szCs w:val="21"/>
        </w:rPr>
        <w:t>100.00</w:t>
      </w:r>
      <w:r>
        <w:rPr>
          <w:rFonts w:ascii="宋体" w:hAnsi="宋体" w:cs="宋体" w:eastAsia="宋体" w:hint="default"/>
          <w:spacing w:val="-2"/>
          <w:sz w:val="21"/>
          <w:szCs w:val="21"/>
        </w:rPr>
        <w:t>万元的应收账款确认为单项金额重大的应收账款。</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b/>
          <w:bCs/>
          <w:sz w:val="21"/>
          <w:szCs w:val="21"/>
        </w:rPr>
        <w:t>期末单项金额重大并单项计提坏账准备的应收账款</w:t>
      </w:r>
      <w:r>
        <w:rPr>
          <w:rFonts w:ascii="宋体" w:hAnsi="宋体" w:cs="宋体" w:eastAsia="宋体" w:hint="default"/>
          <w:sz w:val="21"/>
          <w:szCs w:val="21"/>
        </w:rPr>
      </w:r>
    </w:p>
    <w:p>
      <w:pPr>
        <w:spacing w:line="350" w:lineRule="auto" w:before="31"/>
        <w:ind w:left="573" w:right="13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组合中，采用账龄分析法计提坏账准备的应收账款</w:t>
      </w:r>
      <w:r>
        <w:rPr>
          <w:rFonts w:ascii="宋体" w:hAnsi="宋体" w:cs="宋体" w:eastAsia="宋体" w:hint="default"/>
          <w:spacing w:val="-1"/>
          <w:sz w:val="21"/>
          <w:szCs w:val="21"/>
        </w:rPr>
      </w:r>
    </w:p>
    <w:p>
      <w:pPr>
        <w:spacing w:before="27"/>
        <w:ind w:left="573" w:right="0" w:firstLine="0"/>
        <w:jc w:val="left"/>
        <w:rPr>
          <w:rFonts w:ascii="宋体" w:hAnsi="宋体" w:cs="宋体" w:eastAsia="宋体" w:hint="default"/>
          <w:sz w:val="21"/>
          <w:szCs w:val="21"/>
        </w:rPr>
      </w:pPr>
      <w:r>
        <w:rPr>
          <w:rFonts w:ascii="宋体" w:hAnsi="宋体" w:cs="宋体" w:eastAsia="宋体" w:hint="default"/>
          <w:sz w:val="21"/>
          <w:szCs w:val="21"/>
        </w:rPr>
        <w:t>√ 适用 □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02"/>
        <w:ind w:left="573" w:right="0"/>
        <w:jc w:val="left"/>
      </w:pPr>
      <w:r>
        <w:rPr/>
        <w:t>单位： 元</w:t>
      </w:r>
    </w:p>
    <w:p>
      <w:pPr>
        <w:spacing w:after="0" w:line="240" w:lineRule="auto"/>
        <w:jc w:val="left"/>
        <w:sectPr>
          <w:type w:val="continuous"/>
          <w:pgSz w:w="11910" w:h="16840"/>
          <w:pgMar w:top="1060" w:bottom="1540" w:left="980" w:right="0"/>
          <w:cols w:num="2" w:equalWidth="0">
            <w:col w:w="7090" w:space="1050"/>
            <w:col w:w="2790"/>
          </w:cols>
        </w:sectPr>
      </w:pPr>
    </w:p>
    <w:p>
      <w:pPr>
        <w:spacing w:line="240" w:lineRule="auto" w:before="12"/>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66"/>
        <w:gridCol w:w="1995"/>
        <w:gridCol w:w="1080"/>
        <w:gridCol w:w="1620"/>
        <w:gridCol w:w="1550"/>
        <w:gridCol w:w="665"/>
        <w:gridCol w:w="1594"/>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6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1066" w:type="dxa"/>
            <w:vMerge/>
            <w:tcBorders>
              <w:left w:val="single" w:sz="4" w:space="0" w:color="000000"/>
              <w:right w:val="single" w:sz="4" w:space="0" w:color="000000"/>
            </w:tcBorders>
            <w:shd w:val="clear" w:color="auto" w:fill="D2D2D2"/>
          </w:tcPr>
          <w:p>
            <w:pPr/>
          </w:p>
        </w:tc>
        <w:tc>
          <w:tcPr>
            <w:tcW w:w="30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5"/>
              <w:ind w:left="16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20" w:type="dxa"/>
            <w:vMerge/>
            <w:tcBorders>
              <w:left w:val="single" w:sz="4" w:space="0" w:color="000000"/>
              <w:bottom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1"/>
              <w:ind w:left="170" w:right="0"/>
              <w:jc w:val="left"/>
              <w:rPr>
                <w:rFonts w:ascii="Times New Roman" w:hAnsi="Times New Roman" w:cs="Times New Roman" w:eastAsia="Times New Roman" w:hint="default"/>
                <w:sz w:val="21"/>
                <w:szCs w:val="21"/>
              </w:rPr>
            </w:pPr>
            <w:r>
              <w:rPr>
                <w:rFonts w:ascii="Times New Roman"/>
                <w:sz w:val="21"/>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4" w:right="2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年以内小</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191,016,437.93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65.83%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9,550,821.90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222,879,561.73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11,143,978.09</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92,224,168.22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31.78%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9,222,416.82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36,868,797.56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13.58</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3,686,879.76</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5,437,166.65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1,631,150.00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9,083,569.74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2,725,070.92</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845,641.58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0.29%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507,384.95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2,424,445.81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1,454,667.49</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450,886.97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360,709.58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4,920.00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187,259.00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0.07%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187,259.00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211,109.00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211,109.00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290,161,560.35</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21,459,742.25</w:t>
            </w:r>
          </w:p>
        </w:tc>
        <w:tc>
          <w:tcPr>
            <w:tcW w:w="15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271,473,633.84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19,226,625.26</w:t>
            </w:r>
          </w:p>
        </w:tc>
      </w:tr>
    </w:tbl>
    <w:p>
      <w:pPr>
        <w:pStyle w:val="Heading3"/>
        <w:spacing w:line="240" w:lineRule="auto" w:before="39"/>
        <w:ind w:right="3742"/>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pStyle w:val="BodyText"/>
        <w:spacing w:line="240" w:lineRule="auto" w:before="27"/>
        <w:ind w:left="0" w:right="1131"/>
        <w:jc w:val="right"/>
      </w:pPr>
      <w:r>
        <w:rPr/>
        <w:t>单位： 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81"/>
        <w:gridCol w:w="1440"/>
        <w:gridCol w:w="1424"/>
        <w:gridCol w:w="1913"/>
        <w:gridCol w:w="1916"/>
      </w:tblGrid>
      <w:tr>
        <w:trPr>
          <w:trHeight w:val="71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586" w:right="108" w:hanging="47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中铁建电气化局集团有限公司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39,102,111.15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13.48%</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广州铁路物资公司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32,776,620.00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11.3%</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11"/>
              <w:jc w:val="left"/>
              <w:rPr>
                <w:rFonts w:ascii="宋体" w:hAnsi="宋体" w:cs="宋体" w:eastAsia="宋体" w:hint="default"/>
                <w:sz w:val="21"/>
                <w:szCs w:val="21"/>
              </w:rPr>
            </w:pPr>
            <w:r>
              <w:rPr>
                <w:rFonts w:ascii="宋体" w:hAnsi="宋体" w:cs="宋体" w:eastAsia="宋体" w:hint="default"/>
                <w:spacing w:val="-2"/>
                <w:sz w:val="21"/>
                <w:szCs w:val="21"/>
              </w:rPr>
              <w:t>北京全路通信信号研究设计院</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18,416,731.06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6.35%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81"/>
        <w:gridCol w:w="1440"/>
        <w:gridCol w:w="1424"/>
        <w:gridCol w:w="1913"/>
        <w:gridCol w:w="1916"/>
      </w:tblGrid>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11"/>
              <w:jc w:val="left"/>
              <w:rPr>
                <w:rFonts w:ascii="宋体" w:hAnsi="宋体" w:cs="宋体" w:eastAsia="宋体" w:hint="default"/>
                <w:sz w:val="21"/>
                <w:szCs w:val="21"/>
              </w:rPr>
            </w:pPr>
            <w:r>
              <w:rPr>
                <w:rFonts w:ascii="宋体" w:hAnsi="宋体" w:cs="宋体" w:eastAsia="宋体" w:hint="default"/>
                <w:spacing w:val="-2"/>
                <w:sz w:val="21"/>
                <w:szCs w:val="21"/>
              </w:rPr>
              <w:t>中国铁路通信信号股份有限公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司济南分公司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13,237,160.00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4.56%</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11"/>
              <w:jc w:val="left"/>
              <w:rPr>
                <w:rFonts w:ascii="宋体" w:hAnsi="宋体" w:cs="宋体" w:eastAsia="宋体" w:hint="default"/>
                <w:sz w:val="21"/>
                <w:szCs w:val="21"/>
              </w:rPr>
            </w:pPr>
            <w:r>
              <w:rPr>
                <w:rFonts w:ascii="宋体" w:hAnsi="宋体" w:cs="宋体" w:eastAsia="宋体" w:hint="default"/>
                <w:spacing w:val="-2"/>
                <w:sz w:val="21"/>
                <w:szCs w:val="21"/>
              </w:rPr>
              <w:t>广州铁路（集团）公司工程管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理所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11,097,828.00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3.82%</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114,630,450.21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39.51%</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77" w:top="1060" w:bottom="1460" w:left="980" w:right="0"/>
        </w:sectPr>
      </w:pPr>
    </w:p>
    <w:p>
      <w:pPr>
        <w:pStyle w:val="Heading3"/>
        <w:spacing w:line="240" w:lineRule="auto" w:before="39"/>
        <w:ind w:right="-19"/>
        <w:jc w:val="left"/>
        <w:rPr>
          <w:b w:val="0"/>
          <w:bCs w:val="0"/>
        </w:rPr>
      </w:pPr>
      <w:r>
        <w:rPr>
          <w:rFonts w:ascii="Times New Roman" w:hAnsi="Times New Roman" w:cs="Times New Roman" w:eastAsia="Times New Roman" w:hint="default"/>
        </w:rPr>
        <w:t>2</w:t>
      </w:r>
      <w:r>
        <w:rPr/>
        <w:t>、其他应收款</w:t>
      </w:r>
      <w:r>
        <w:rPr>
          <w:b w:val="0"/>
          <w:bCs w:val="0"/>
        </w:rPr>
      </w:r>
    </w:p>
    <w:p>
      <w:pPr>
        <w:pStyle w:val="Heading3"/>
        <w:spacing w:line="240" w:lineRule="auto" w:before="66"/>
        <w:ind w:right="-19"/>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1"/>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1961" w:space="6869"/>
            <w:col w:w="21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6"/>
        <w:gridCol w:w="1449"/>
        <w:gridCol w:w="523"/>
        <w:gridCol w:w="1326"/>
        <w:gridCol w:w="523"/>
        <w:gridCol w:w="1328"/>
        <w:gridCol w:w="523"/>
        <w:gridCol w:w="1196"/>
        <w:gridCol w:w="526"/>
      </w:tblGrid>
      <w:tr>
        <w:trPr>
          <w:trHeight w:val="398" w:hRule="exact"/>
        </w:trPr>
        <w:tc>
          <w:tcPr>
            <w:tcW w:w="2176" w:type="dxa"/>
            <w:vMerge w:val="restart"/>
            <w:tcBorders>
              <w:top w:val="single" w:sz="4" w:space="0" w:color="000000"/>
              <w:left w:val="single" w:sz="4" w:space="0" w:color="000000"/>
              <w:right w:val="single" w:sz="4" w:space="0" w:color="000000"/>
            </w:tcBorders>
            <w:shd w:val="clear" w:color="auto" w:fill="D2D2D2"/>
          </w:tcPr>
          <w:p>
            <w:pPr/>
          </w:p>
        </w:tc>
        <w:tc>
          <w:tcPr>
            <w:tcW w:w="38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76" w:type="dxa"/>
            <w:vMerge/>
            <w:tcBorders>
              <w:left w:val="single" w:sz="4" w:space="0" w:color="000000"/>
              <w:bottom w:val="nil" w:sz="6" w:space="0" w:color="auto"/>
              <w:right w:val="single" w:sz="4" w:space="0" w:color="000000"/>
            </w:tcBorders>
            <w:shd w:val="clear" w:color="auto" w:fill="D2D2D2"/>
          </w:tcPr>
          <w:p>
            <w:pPr/>
          </w:p>
        </w:tc>
        <w:tc>
          <w:tcPr>
            <w:tcW w:w="19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21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1972" w:type="dxa"/>
            <w:gridSpan w:val="2"/>
            <w:vMerge/>
            <w:tcBorders>
              <w:left w:val="single" w:sz="4" w:space="0" w:color="000000"/>
              <w:bottom w:val="single" w:sz="4" w:space="0" w:color="000000"/>
              <w:right w:val="single" w:sz="4" w:space="0" w:color="000000"/>
            </w:tcBorders>
            <w:shd w:val="clear" w:color="auto" w:fill="D2D2D2"/>
          </w:tcPr>
          <w:p>
            <w:pPr/>
          </w:p>
        </w:tc>
        <w:tc>
          <w:tcPr>
            <w:tcW w:w="1848" w:type="dxa"/>
            <w:gridSpan w:val="2"/>
            <w:vMerge/>
            <w:tcBorders>
              <w:left w:val="single" w:sz="4" w:space="0" w:color="000000"/>
              <w:bottom w:val="single" w:sz="4" w:space="0" w:color="000000"/>
              <w:right w:val="single" w:sz="4" w:space="0" w:color="000000"/>
            </w:tcBorders>
            <w:shd w:val="clear" w:color="auto" w:fill="D2D2D2"/>
          </w:tcPr>
          <w:p>
            <w:pPr/>
          </w:p>
        </w:tc>
        <w:tc>
          <w:tcPr>
            <w:tcW w:w="1851" w:type="dxa"/>
            <w:gridSpan w:val="2"/>
            <w:vMerge/>
            <w:tcBorders>
              <w:left w:val="single" w:sz="4" w:space="0" w:color="000000"/>
              <w:bottom w:val="single" w:sz="4" w:space="0" w:color="000000"/>
              <w:right w:val="single" w:sz="4" w:space="0" w:color="000000"/>
            </w:tcBorders>
            <w:shd w:val="clear" w:color="auto" w:fill="D2D2D2"/>
          </w:tcPr>
          <w:p>
            <w:pPr/>
          </w:p>
        </w:tc>
        <w:tc>
          <w:tcPr>
            <w:tcW w:w="1721" w:type="dxa"/>
            <w:gridSpan w:val="2"/>
            <w:vMerge/>
            <w:tcBorders>
              <w:left w:val="single" w:sz="4" w:space="0" w:color="000000"/>
              <w:bottom w:val="single" w:sz="4" w:space="0" w:color="000000"/>
              <w:right w:val="single" w:sz="4" w:space="0" w:color="000000"/>
            </w:tcBorders>
            <w:shd w:val="clear" w:color="auto" w:fill="D2D2D2"/>
          </w:tcPr>
          <w:p>
            <w:pPr/>
          </w:p>
        </w:tc>
      </w:tr>
      <w:tr>
        <w:trPr>
          <w:trHeight w:val="159" w:hRule="exact"/>
        </w:trPr>
        <w:tc>
          <w:tcPr>
            <w:tcW w:w="2176" w:type="dxa"/>
            <w:vMerge/>
            <w:tcBorders>
              <w:left w:val="single" w:sz="4" w:space="0" w:color="000000"/>
              <w:bottom w:val="single" w:sz="4" w:space="0" w:color="FFFFFF"/>
              <w:right w:val="single" w:sz="4" w:space="0" w:color="000000"/>
            </w:tcBorders>
            <w:shd w:val="clear" w:color="auto" w:fill="D2D2D2"/>
          </w:tcPr>
          <w:p>
            <w:pPr/>
          </w:p>
        </w:tc>
        <w:tc>
          <w:tcPr>
            <w:tcW w:w="144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176" w:type="dxa"/>
            <w:vMerge w:val="restart"/>
            <w:tcBorders>
              <w:top w:val="single" w:sz="4" w:space="0" w:color="FFFFFF"/>
              <w:left w:val="single" w:sz="4" w:space="0" w:color="000000"/>
              <w:right w:val="single" w:sz="4" w:space="0" w:color="000000"/>
            </w:tcBorders>
            <w:shd w:val="clear" w:color="auto" w:fill="D2D2D2"/>
          </w:tcPr>
          <w:p>
            <w:pPr/>
          </w:p>
        </w:tc>
        <w:tc>
          <w:tcPr>
            <w:tcW w:w="1449"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r>
      <w:tr>
        <w:trPr>
          <w:trHeight w:val="161" w:hRule="exact"/>
        </w:trPr>
        <w:tc>
          <w:tcPr>
            <w:tcW w:w="2176" w:type="dxa"/>
            <w:vMerge/>
            <w:tcBorders>
              <w:left w:val="single" w:sz="4" w:space="0" w:color="000000"/>
              <w:bottom w:val="single" w:sz="4" w:space="0" w:color="000000"/>
              <w:right w:val="single" w:sz="4" w:space="0" w:color="000000"/>
            </w:tcBorders>
            <w:shd w:val="clear" w:color="auto" w:fill="D2D2D2"/>
          </w:tcPr>
          <w:p>
            <w:pPr/>
          </w:p>
        </w:tc>
        <w:tc>
          <w:tcPr>
            <w:tcW w:w="1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其他款项合计</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4,324,301.73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98.99</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223,762.29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5.17%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4,494,952.93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99.46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669,440.55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不存在回收风险的组合</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44,043.73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1.01%</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24,611.00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0.54%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4,368,345.46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223,762.29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5.12%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4,519,563.93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669,440.55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7"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4,368,345.46</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223,762.29</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4,519,563.93</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669,440.55</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540" w:left="980" w:right="0"/>
        </w:sectPr>
      </w:pPr>
    </w:p>
    <w:p>
      <w:pPr>
        <w:spacing w:before="74"/>
        <w:ind w:left="573"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组合中，采用账龄分析法计提坏账准备的其他应收款</w:t>
      </w:r>
      <w:r>
        <w:rPr>
          <w:rFonts w:ascii="宋体" w:hAnsi="宋体" w:cs="宋体" w:eastAsia="宋体" w:hint="default"/>
          <w:spacing w:val="-1"/>
          <w:sz w:val="21"/>
          <w:szCs w:val="21"/>
        </w:rPr>
      </w:r>
    </w:p>
    <w:p>
      <w:pPr>
        <w:spacing w:before="126"/>
        <w:ind w:left="573" w:right="0" w:firstLine="0"/>
        <w:jc w:val="left"/>
        <w:rPr>
          <w:rFonts w:ascii="宋体" w:hAnsi="宋体" w:cs="宋体" w:eastAsia="宋体" w:hint="default"/>
          <w:sz w:val="21"/>
          <w:szCs w:val="21"/>
        </w:rPr>
      </w:pPr>
      <w:r>
        <w:rPr>
          <w:rFonts w:ascii="宋体" w:hAnsi="宋体" w:cs="宋体" w:eastAsia="宋体" w:hint="default"/>
          <w:sz w:val="21"/>
          <w:szCs w:val="21"/>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4"/>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5422" w:space="2987"/>
            <w:col w:w="25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3"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6"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4,289,157.73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214,457.89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3,265,421.33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72.65%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163,271.07</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14,444.00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1,444.40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4,860.00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37,331.60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11,199.48</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751,500.00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450,900.00</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4,324,301.73</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223,762.29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4,494,952.93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669,440.55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77" w:top="1060" w:bottom="1460" w:left="980" w:right="0"/>
        </w:sectPr>
      </w:pPr>
    </w:p>
    <w:p>
      <w:pPr>
        <w:spacing w:before="74"/>
        <w:ind w:left="573"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组合中，采用余额百分比法计提坏账准备的其他应收款</w:t>
      </w:r>
      <w:r>
        <w:rPr>
          <w:rFonts w:ascii="宋体" w:hAnsi="宋体" w:cs="宋体" w:eastAsia="宋体" w:hint="default"/>
          <w:spacing w:val="-1"/>
          <w:sz w:val="21"/>
          <w:szCs w:val="21"/>
        </w:rPr>
      </w:r>
    </w:p>
    <w:p>
      <w:pPr>
        <w:spacing w:line="348" w:lineRule="auto" w:before="126"/>
        <w:ind w:left="573" w:right="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组合中，采用其他方法计提坏账准备的其他应收款</w:t>
      </w:r>
      <w:r>
        <w:rPr>
          <w:rFonts w:ascii="宋体" w:hAnsi="宋体" w:cs="宋体" w:eastAsia="宋体" w:hint="default"/>
          <w:spacing w:val="-1"/>
          <w:sz w:val="21"/>
          <w:szCs w:val="21"/>
        </w:rPr>
      </w:r>
    </w:p>
    <w:p>
      <w:pPr>
        <w:spacing w:before="32"/>
        <w:ind w:left="573" w:right="0" w:firstLine="0"/>
        <w:jc w:val="left"/>
        <w:rPr>
          <w:rFonts w:ascii="宋体" w:hAnsi="宋体" w:cs="宋体" w:eastAsia="宋体" w:hint="default"/>
          <w:sz w:val="21"/>
          <w:szCs w:val="21"/>
        </w:rPr>
      </w:pPr>
      <w:r>
        <w:rPr>
          <w:rFonts w:ascii="宋体" w:hAnsi="宋体" w:cs="宋体" w:eastAsia="宋体" w:hint="default"/>
          <w:sz w:val="21"/>
          <w:szCs w:val="21"/>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5633" w:space="2775"/>
            <w:col w:w="252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61"/>
        <w:gridCol w:w="2856"/>
        <w:gridCol w:w="2753"/>
      </w:tblGrid>
      <w:tr>
        <w:trPr>
          <w:trHeight w:val="403"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1"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不存在回收风险的组合</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44,043.73</w:t>
            </w:r>
          </w:p>
        </w:tc>
        <w:tc>
          <w:tcPr>
            <w:tcW w:w="27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44,043.73</w:t>
            </w:r>
          </w:p>
        </w:tc>
        <w:tc>
          <w:tcPr>
            <w:tcW w:w="2753" w:type="dxa"/>
            <w:tcBorders>
              <w:top w:val="single" w:sz="4" w:space="0" w:color="000000"/>
              <w:left w:val="single" w:sz="4" w:space="0" w:color="000000"/>
              <w:bottom w:val="single" w:sz="4" w:space="0" w:color="000000"/>
              <w:right w:val="single" w:sz="4" w:space="0" w:color="000000"/>
            </w:tcBorders>
          </w:tcPr>
          <w:p>
            <w:pPr/>
          </w:p>
        </w:tc>
      </w:tr>
    </w:tbl>
    <w:p>
      <w:pPr>
        <w:spacing w:before="74"/>
        <w:ind w:left="573" w:right="3742" w:firstLine="0"/>
        <w:jc w:val="left"/>
        <w:rPr>
          <w:rFonts w:ascii="宋体" w:hAnsi="宋体" w:cs="宋体" w:eastAsia="宋体" w:hint="default"/>
          <w:sz w:val="21"/>
          <w:szCs w:val="21"/>
        </w:rPr>
      </w:pPr>
      <w:r>
        <w:rPr>
          <w:rFonts w:ascii="宋体" w:hAnsi="宋体" w:cs="宋体" w:eastAsia="宋体" w:hint="default"/>
          <w:b/>
          <w:bCs/>
          <w:sz w:val="21"/>
          <w:szCs w:val="21"/>
        </w:rPr>
        <w:t>期末单项金额虽不重大但单项计提坏账准备的其他应收款</w:t>
      </w:r>
      <w:r>
        <w:rPr>
          <w:rFonts w:ascii="宋体" w:hAnsi="宋体" w:cs="宋体" w:eastAsia="宋体" w:hint="default"/>
          <w:sz w:val="21"/>
          <w:szCs w:val="21"/>
        </w:rPr>
      </w:r>
    </w:p>
    <w:p>
      <w:pPr>
        <w:spacing w:before="123"/>
        <w:ind w:left="573" w:right="3742" w:firstLine="0"/>
        <w:jc w:val="left"/>
        <w:rPr>
          <w:rFonts w:ascii="宋体" w:hAnsi="宋体" w:cs="宋体" w:eastAsia="宋体" w:hint="default"/>
          <w:sz w:val="21"/>
          <w:szCs w:val="21"/>
        </w:rPr>
      </w:pPr>
      <w:r>
        <w:rPr>
          <w:rFonts w:ascii="宋体" w:hAnsi="宋体" w:cs="宋体" w:eastAsia="宋体" w:hint="default"/>
          <w:sz w:val="21"/>
          <w:szCs w:val="21"/>
        </w:rPr>
        <w:t>□ 适用 √ 不适用</w:t>
      </w:r>
    </w:p>
    <w:p>
      <w:pPr>
        <w:pStyle w:val="Heading3"/>
        <w:spacing w:line="240" w:lineRule="auto" w:before="91"/>
        <w:ind w:right="3742"/>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9"/>
        <w:ind w:right="3742"/>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62"/>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3742"/>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pStyle w:val="BodyText"/>
        <w:spacing w:line="240" w:lineRule="auto" w:before="30"/>
        <w:ind w:left="0" w:right="1131"/>
        <w:jc w:val="right"/>
      </w:pPr>
      <w:r>
        <w:rPr/>
        <w:t>单位： 元</w:t>
      </w:r>
    </w:p>
    <w:p>
      <w:pPr>
        <w:spacing w:line="240" w:lineRule="auto" w:before="12"/>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61"/>
        <w:gridCol w:w="1440"/>
        <w:gridCol w:w="1340"/>
        <w:gridCol w:w="1913"/>
        <w:gridCol w:w="1915"/>
      </w:tblGrid>
      <w:tr>
        <w:trPr>
          <w:trHeight w:val="715"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479" w:right="108"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占其他应收款总额</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赵桢桢</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公司员工</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6.41%</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社会统筹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170,643.30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3.91%</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157,615.09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3.61%</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中铁铁路产品认证中心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152,088.00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3.48%</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郑州交通运输集团有限责任公司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120,980.00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2.77%</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881,326.39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w:t>
            </w:r>
          </w:p>
        </w:tc>
        <w:tc>
          <w:tcPr>
            <w:tcW w:w="191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20.18%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1277" w:top="1060" w:bottom="1460" w:left="980" w:right="0"/>
        </w:sect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before="104"/>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0"/>
        <w:jc w:val="left"/>
        <w:rPr>
          <w:b w:val="0"/>
          <w:bCs w:val="0"/>
        </w:rPr>
      </w:pPr>
      <w:r>
        <w:rPr/>
        <w:t>（</w:t>
      </w:r>
      <w:r>
        <w:rPr>
          <w:rFonts w:ascii="Times New Roman" w:hAnsi="Times New Roman" w:cs="Times New Roman" w:eastAsia="Times New Roman" w:hint="default"/>
        </w:rPr>
        <w:t>8</w:t>
      </w:r>
      <w:r>
        <w:rPr/>
        <w:t>）不符合终止确认条件的其他应收款项的转移金额为</w:t>
      </w:r>
      <w:r>
        <w:rPr>
          <w:spacing w:val="-5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r>
        <w:rPr>
          <w:b w:val="0"/>
          <w:bCs w:val="0"/>
        </w:rPr>
      </w:r>
    </w:p>
    <w:p>
      <w:pPr>
        <w:pStyle w:val="Heading3"/>
        <w:spacing w:line="240" w:lineRule="auto" w:before="68"/>
        <w:ind w:right="0"/>
        <w:jc w:val="left"/>
        <w:rPr>
          <w:b w:val="0"/>
          <w:bCs w:val="0"/>
        </w:rPr>
      </w:pPr>
      <w:r>
        <w:rPr>
          <w:w w:val="95"/>
        </w:rPr>
        <w:t>（</w:t>
      </w:r>
      <w:r>
        <w:rPr>
          <w:rFonts w:ascii="Times New Roman" w:hAnsi="Times New Roman" w:cs="Times New Roman" w:eastAsia="Times New Roman" w:hint="default"/>
          <w:w w:val="95"/>
        </w:rPr>
        <w:t>9</w:t>
      </w:r>
      <w:r>
        <w:rPr>
          <w:w w:val="95"/>
        </w:rPr>
        <w:t>）以其他应收款项为标的资产进行资产证券化的，需简要说明相关交易安排</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88"/>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8464" w:space="36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4"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5"/>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河南辉煌 软件有限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北京全路 信通软件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北京国铁 路阳技术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145,036,5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145,036,5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145,036,5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33.98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165,036,5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165,036,5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165,036,5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33.98</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pStyle w:val="Heading3"/>
        <w:spacing w:line="240" w:lineRule="auto" w:before="39"/>
        <w:ind w:right="0"/>
        <w:jc w:val="left"/>
        <w:rPr>
          <w:b w:val="0"/>
          <w:bCs w:val="0"/>
        </w:rPr>
      </w:pPr>
      <w:r>
        <w:rPr>
          <w:rFonts w:ascii="Times New Roman" w:hAnsi="Times New Roman" w:cs="Times New Roman" w:eastAsia="Times New Roman" w:hint="default"/>
          <w:w w:val="95"/>
        </w:rPr>
        <w:t>4</w:t>
      </w:r>
      <w:r>
        <w:rPr>
          <w:w w:val="95"/>
        </w:rPr>
        <w:t>、营业收入和营业成本</w:t>
      </w:r>
      <w:r>
        <w:rPr>
          <w:b w:val="0"/>
          <w:bCs w:val="0"/>
        </w:rPr>
      </w:r>
    </w:p>
    <w:p>
      <w:pPr>
        <w:pStyle w:val="Heading3"/>
        <w:spacing w:line="240" w:lineRule="auto" w:before="68"/>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540" w:left="980" w:right="0"/>
          <w:cols w:num="2" w:equalWidth="0">
            <w:col w:w="2682" w:space="6013"/>
            <w:col w:w="2235"/>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160,437,411.06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321,761,950.85</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8,655,646.81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2,266,262.57</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169,093,057.87</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324,028,213.42</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114,749,335.31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217,130,553.03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pStyle w:val="Heading3"/>
        <w:spacing w:line="240" w:lineRule="auto" w:before="39"/>
        <w:ind w:right="-18"/>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7"/>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540" w:left="980" w:right="0"/>
          <w:cols w:num="2" w:equalWidth="0">
            <w:col w:w="2925" w:space="5770"/>
            <w:col w:w="2235"/>
          </w:cols>
        </w:sectPr>
      </w:pP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3"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04"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bl>
    <w:p>
      <w:pPr>
        <w:spacing w:after="0" w:line="240" w:lineRule="auto"/>
        <w:jc w:val="left"/>
        <w:rPr>
          <w:rFonts w:ascii="宋体" w:hAnsi="宋体" w:cs="宋体" w:eastAsia="宋体"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铁路信号通信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160,437,411.06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112,058,401.51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321,761,950.85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216,588,694.20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160,437,411.06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112,058,401.51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321,761,950.85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216,588,694.20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77" w:top="1060" w:bottom="1460" w:left="980" w:right="0"/>
        </w:sectPr>
      </w:pPr>
    </w:p>
    <w:p>
      <w:pPr>
        <w:pStyle w:val="Heading3"/>
        <w:spacing w:line="240" w:lineRule="auto" w:before="39"/>
        <w:ind w:right="-18"/>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7"/>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540" w:left="980" w:right="0"/>
          <w:cols w:num="2" w:equalWidth="0">
            <w:col w:w="2925" w:space="5770"/>
            <w:col w:w="2235"/>
          </w:cols>
        </w:sectPr>
      </w:pP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铁路信号微机监测系统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104,079,770.88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74,459,791.89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180,995,224.85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116,197,946.66</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铁路综合视频监控系统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9,125,128.17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4,445,194.07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7,602,564.10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3,384,682.72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电务管理信息系统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4,733,333.33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3,771,571.10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7,751,401.72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6,089,417.89</w:t>
            </w:r>
          </w:p>
        </w:tc>
      </w:tr>
      <w:tr>
        <w:trPr>
          <w:trHeight w:val="71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22"/>
              <w:jc w:val="left"/>
              <w:rPr>
                <w:rFonts w:ascii="宋体" w:hAnsi="宋体" w:cs="宋体" w:eastAsia="宋体" w:hint="default"/>
                <w:sz w:val="21"/>
                <w:szCs w:val="21"/>
              </w:rPr>
            </w:pPr>
            <w:r>
              <w:rPr>
                <w:rFonts w:ascii="宋体" w:hAnsi="宋体" w:cs="宋体" w:eastAsia="宋体" w:hint="default"/>
                <w:spacing w:val="-2"/>
                <w:sz w:val="21"/>
                <w:szCs w:val="21"/>
              </w:rPr>
              <w:t>无线调车机车信号和监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测系统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2,135,299.14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1,168,181.22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26,654,691.89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15,035,211.81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电源维护测试产品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539,384.58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324,489.93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铁路防灾安全监控系统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34,523,024.82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26,157,058.66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88,518,889.72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69,233,348.02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HH-LS</w:t>
            </w:r>
            <w:r>
              <w:rPr>
                <w:rFonts w:ascii="Times New Roman" w:hAnsi="Times New Roman" w:cs="Times New Roman" w:eastAsia="Times New Roman" w:hint="default"/>
                <w:sz w:val="21"/>
                <w:szCs w:val="21"/>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841,794.87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103,549.84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1,307,692.30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196,904.59</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铁路运输指挥综合系统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2,658,888.90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1,152,695.14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8,052,187.16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5,839,872.51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道岔融雪</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141,025.64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23,377.16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2,199,145.31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776,982.43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339,914.53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286,820.07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160,437,411.06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112,058,401.51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321,761,950.85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216,588,694.20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pStyle w:val="Heading3"/>
        <w:spacing w:line="240" w:lineRule="auto" w:before="39"/>
        <w:ind w:right="-18"/>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5"/>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540" w:left="980" w:right="0"/>
          <w:cols w:num="2" w:equalWidth="0">
            <w:col w:w="2925" w:space="5770"/>
            <w:col w:w="2235"/>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50,643,541.02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39,611,888.86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85,287,418.96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63,396,930.53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58,393,976.04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39,172,983.42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133,320,371.67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85,420,887.18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11,662,212.72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7,721,364.15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19,540,037.25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14,713,569.15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26,569,259.02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17,087,497.03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60,623,707.68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39,389,093.64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8,146,565.81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6,718,600.59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4,239,145.31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2,962,896.34</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东北区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2,801,266.72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1,482,733.58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15,789,442.73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9,970,586.42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2,220,589.73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263,333.88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2,961,827.25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734,730.94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160,437,411.06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112,058,401.51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321,761,950.85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216,588,694.20</w:t>
            </w:r>
          </w:p>
        </w:tc>
      </w:tr>
    </w:tbl>
    <w:p>
      <w:pPr>
        <w:pStyle w:val="Heading3"/>
        <w:spacing w:line="240" w:lineRule="auto" w:before="39"/>
        <w:ind w:right="3742"/>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pStyle w:val="BodyText"/>
        <w:spacing w:line="240" w:lineRule="auto" w:before="30"/>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421"/>
        <w:gridCol w:w="2880"/>
        <w:gridCol w:w="3269"/>
      </w:tblGrid>
      <w:tr>
        <w:trPr>
          <w:trHeight w:val="401" w:hRule="exact"/>
        </w:trPr>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06"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41" w:right="0"/>
              <w:jc w:val="left"/>
              <w:rPr>
                <w:rFonts w:ascii="Times New Roman" w:hAnsi="Times New Roman" w:cs="Times New Roman" w:eastAsia="Times New Roman" w:hint="default"/>
                <w:sz w:val="21"/>
                <w:szCs w:val="21"/>
              </w:rPr>
            </w:pPr>
            <w:r>
              <w:rPr>
                <w:rFonts w:ascii="Times New Roman"/>
                <w:sz w:val="21"/>
              </w:rPr>
              <w:t>32,051,348.68</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18.95%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21"/>
        <w:gridCol w:w="2880"/>
        <w:gridCol w:w="3269"/>
      </w:tblGrid>
      <w:tr>
        <w:trPr>
          <w:trHeight w:val="40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30,044,993.13</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17.77%</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17,691,679.51</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10.46%</w:t>
            </w:r>
          </w:p>
        </w:tc>
      </w:tr>
      <w:tr>
        <w:trPr>
          <w:trHeight w:val="40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17,017,094.02</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10.06%</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14,303,629.97</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8.46%</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111,108,745.31</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65.7%</w:t>
            </w:r>
          </w:p>
        </w:tc>
      </w:tr>
    </w:tbl>
    <w:p>
      <w:pPr>
        <w:spacing w:line="348" w:lineRule="auto" w:before="74"/>
        <w:ind w:left="573" w:right="0" w:firstLine="0"/>
        <w:jc w:val="left"/>
        <w:rPr>
          <w:rFonts w:ascii="宋体" w:hAnsi="宋体" w:cs="宋体" w:eastAsia="宋体" w:hint="default"/>
          <w:sz w:val="21"/>
          <w:szCs w:val="21"/>
        </w:rPr>
      </w:pPr>
      <w:r>
        <w:rPr>
          <w:rFonts w:ascii="宋体" w:hAnsi="宋体" w:cs="宋体" w:eastAsia="宋体" w:hint="default"/>
          <w:b/>
          <w:bCs/>
          <w:sz w:val="21"/>
          <w:szCs w:val="21"/>
        </w:rPr>
        <w:t>营业收入的说明</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公司的主要产品为铁路通信信号和铁路运输调度指挥管理领域的软件和系统集成产品，具体为：铁路</w:t>
      </w:r>
    </w:p>
    <w:p>
      <w:pPr>
        <w:spacing w:line="350" w:lineRule="auto" w:before="31"/>
        <w:ind w:left="152" w:right="0" w:firstLine="0"/>
        <w:jc w:val="left"/>
        <w:rPr>
          <w:rFonts w:ascii="宋体" w:hAnsi="宋体" w:cs="宋体" w:eastAsia="宋体" w:hint="default"/>
          <w:sz w:val="21"/>
          <w:szCs w:val="21"/>
        </w:rPr>
      </w:pPr>
      <w:r>
        <w:rPr>
          <w:rFonts w:ascii="宋体" w:hAnsi="宋体" w:cs="宋体" w:eastAsia="宋体" w:hint="default"/>
          <w:spacing w:val="-4"/>
          <w:sz w:val="21"/>
          <w:szCs w:val="21"/>
        </w:rPr>
        <w:t>信号集中监测系统、列车调度指挥系统（</w:t>
      </w:r>
      <w:r>
        <w:rPr>
          <w:rFonts w:ascii="宋体" w:hAnsi="宋体" w:cs="宋体" w:eastAsia="宋体" w:hint="default"/>
          <w:spacing w:val="-4"/>
          <w:sz w:val="21"/>
          <w:szCs w:val="21"/>
        </w:rPr>
        <w:t>TDCS</w:t>
      </w:r>
      <w:r>
        <w:rPr>
          <w:rFonts w:ascii="宋体" w:hAnsi="宋体" w:cs="宋体" w:eastAsia="宋体" w:hint="default"/>
          <w:spacing w:val="-4"/>
          <w:sz w:val="21"/>
          <w:szCs w:val="21"/>
        </w:rPr>
        <w:t>）、无线调车机车信号和监控系统、铁路防灾安全监控系统、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铁路电源及机房环境监控系统、分散自律调度集中系统（</w:t>
      </w:r>
      <w:r>
        <w:rPr>
          <w:rFonts w:ascii="宋体" w:hAnsi="宋体" w:cs="宋体" w:eastAsia="宋体" w:hint="default"/>
          <w:sz w:val="21"/>
          <w:szCs w:val="21"/>
        </w:rPr>
        <w:t>CTC</w:t>
      </w:r>
      <w:r>
        <w:rPr>
          <w:rFonts w:ascii="宋体" w:hAnsi="宋体" w:cs="宋体" w:eastAsia="宋体" w:hint="default"/>
          <w:sz w:val="21"/>
          <w:szCs w:val="21"/>
        </w:rPr>
        <w:t>）、无线车次号校核系统、机车综合无线通</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5"/>
          <w:sz w:val="21"/>
          <w:szCs w:val="21"/>
        </w:rPr>
        <w:t>信设备、计轴系统等。公司采取以销定产的经营模式，销售业务主要通过参与客户招标取得。公司中标后，</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2"/>
          <w:sz w:val="21"/>
          <w:szCs w:val="21"/>
        </w:rPr>
        <w:t>与客户洽谈合同的具体条款并最终签定合同。公司产品定价主要依据铁道部的指导价，最终销售价格则由</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招标确定。其主要业务模式、结算方式和收入确认方法具体如下：</w:t>
      </w:r>
    </w:p>
    <w:p>
      <w:pPr>
        <w:spacing w:line="350" w:lineRule="auto" w:before="27"/>
        <w:ind w:left="152" w:right="0" w:firstLine="84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）对于不需要安装调试的铁路方面产品、电源维护测试产品和其它产品按普通商品销售原则</w:t>
      </w:r>
      <w:r>
        <w:rPr>
          <w:rFonts w:ascii="宋体" w:hAnsi="宋体" w:cs="宋体" w:eastAsia="宋体" w:hint="default"/>
          <w:w w:val="100"/>
          <w:sz w:val="21"/>
          <w:szCs w:val="21"/>
        </w:rPr>
        <w:t> </w:t>
      </w:r>
      <w:r>
        <w:rPr>
          <w:rFonts w:ascii="宋体" w:hAnsi="宋体" w:cs="宋体" w:eastAsia="宋体" w:hint="default"/>
          <w:sz w:val="21"/>
          <w:szCs w:val="21"/>
        </w:rPr>
        <w:t>核算，于客户收到发出产品且公司取得收款的权利时确认收入。</w:t>
      </w:r>
    </w:p>
    <w:p>
      <w:pPr>
        <w:spacing w:line="348" w:lineRule="auto" w:before="29"/>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）对于铁路通信信号和铁路运输调度指挥管理领域的集成产品，公司销售环节和业务流程主要为：</w:t>
      </w:r>
      <w:r>
        <w:rPr>
          <w:rFonts w:ascii="宋体" w:hAnsi="宋体" w:cs="宋体" w:eastAsia="宋体" w:hint="default"/>
          <w:w w:val="100"/>
          <w:sz w:val="21"/>
          <w:szCs w:val="21"/>
        </w:rPr>
        <w:t> </w:t>
      </w:r>
      <w:r>
        <w:rPr>
          <w:rFonts w:ascii="宋体" w:hAnsi="宋体" w:cs="宋体" w:eastAsia="宋体" w:hint="default"/>
          <w:spacing w:val="2"/>
          <w:sz w:val="21"/>
          <w:szCs w:val="21"/>
        </w:rPr>
        <w:t>签订销售合同－组织设计生产－产品发送到现场并经委托方验收－进行配线安装－进行站机调试并经委</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托方验收合格。该类产品在同时具备以下条件时确认收入：①已与委托方签订销售合同；②站机调试完成</w:t>
      </w:r>
      <w:r>
        <w:rPr>
          <w:rFonts w:ascii="宋体" w:hAnsi="宋体" w:cs="宋体" w:eastAsia="宋体" w:hint="default"/>
          <w:w w:val="100"/>
          <w:sz w:val="21"/>
          <w:szCs w:val="21"/>
        </w:rPr>
        <w:t> </w:t>
      </w:r>
      <w:r>
        <w:rPr>
          <w:rFonts w:ascii="宋体" w:hAnsi="宋体" w:cs="宋体" w:eastAsia="宋体" w:hint="default"/>
          <w:spacing w:val="-2"/>
          <w:sz w:val="21"/>
          <w:szCs w:val="21"/>
        </w:rPr>
        <w:t>并经委托方验收合格；③销售发票已开具给委托方；④收到全部合同价款或已收到部分价款但已约定剩余</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款项的付款计划。</w:t>
      </w:r>
    </w:p>
    <w:p>
      <w:pPr>
        <w:spacing w:line="350" w:lineRule="auto" w:before="31"/>
        <w:ind w:left="152"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）对于软件产品，如果属于集成产品的组成部分，软件产品随同集成产品确认收入；如果属于客</w:t>
      </w:r>
      <w:r>
        <w:rPr>
          <w:rFonts w:ascii="宋体" w:hAnsi="宋体" w:cs="宋体" w:eastAsia="宋体" w:hint="default"/>
          <w:w w:val="100"/>
          <w:sz w:val="21"/>
          <w:szCs w:val="21"/>
        </w:rPr>
        <w:t> </w:t>
      </w:r>
      <w:r>
        <w:rPr>
          <w:rFonts w:ascii="宋体" w:hAnsi="宋体" w:cs="宋体" w:eastAsia="宋体" w:hint="default"/>
          <w:sz w:val="21"/>
          <w:szCs w:val="21"/>
        </w:rPr>
        <w:t>户单独购买的软件，于软件发出给客户经验收合格并取得收取货款的权利时确认收入。</w:t>
      </w:r>
    </w:p>
    <w:p>
      <w:pPr>
        <w:spacing w:line="350" w:lineRule="auto" w:before="27"/>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合同或协议价款的收取采用递延方式，实质上具有融资性质的，按照应收的合同或协议价款的公允价</w:t>
      </w:r>
      <w:r>
        <w:rPr>
          <w:rFonts w:ascii="宋体" w:hAnsi="宋体" w:cs="宋体" w:eastAsia="宋体" w:hint="default"/>
          <w:w w:val="100"/>
          <w:sz w:val="21"/>
          <w:szCs w:val="21"/>
        </w:rPr>
        <w:t> </w:t>
      </w:r>
      <w:r>
        <w:rPr>
          <w:rFonts w:ascii="宋体" w:hAnsi="宋体" w:cs="宋体" w:eastAsia="宋体" w:hint="default"/>
          <w:sz w:val="21"/>
          <w:szCs w:val="21"/>
        </w:rPr>
        <w:t>值确定销售商品收入金额。</w:t>
      </w:r>
    </w:p>
    <w:p>
      <w:pPr>
        <w:pStyle w:val="Heading3"/>
        <w:spacing w:line="327" w:lineRule="exact" w:before="0"/>
        <w:ind w:right="3742"/>
        <w:jc w:val="left"/>
        <w:rPr>
          <w:b w:val="0"/>
          <w:bCs w:val="0"/>
        </w:rPr>
      </w:pPr>
      <w:r>
        <w:rPr>
          <w:rFonts w:ascii="Times New Roman" w:hAnsi="Times New Roman" w:cs="Times New Roman" w:eastAsia="Times New Roman" w:hint="default"/>
        </w:rPr>
        <w:t>5</w:t>
      </w:r>
      <w:r>
        <w:rPr/>
        <w:t>、投资收益</w:t>
      </w:r>
      <w:r>
        <w:rPr>
          <w:b w:val="0"/>
          <w:bCs w:val="0"/>
        </w:rPr>
      </w:r>
    </w:p>
    <w:p>
      <w:pPr>
        <w:spacing w:before="101"/>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Heading3"/>
        <w:spacing w:line="240" w:lineRule="auto" w:before="91"/>
        <w:ind w:right="3742"/>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before="58"/>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4"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1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0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3" w:right="0"/>
              <w:jc w:val="center"/>
              <w:rPr>
                <w:rFonts w:ascii="Times New Roman" w:hAnsi="Times New Roman" w:cs="Times New Roman" w:eastAsia="Times New Roman" w:hint="default"/>
                <w:sz w:val="21"/>
                <w:szCs w:val="21"/>
              </w:rPr>
            </w:pPr>
            <w:r>
              <w:rPr>
                <w:rFonts w:ascii="Times New Roman"/>
                <w:sz w:val="21"/>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-12,924,434.47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48,619,026.42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1,787,438.73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7,386,767.50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10,650,211.54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3,369,364.65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337,910.56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314,041.09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77" w:top="1060" w:bottom="14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71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8"/>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处置固定资产、无形资产和其他长期资产的损失（收益</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-85,711.31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46,004.86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2,774,566.67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-1,907,625.00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-3,574,975.81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3,774,877.60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2,946,105.59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-2,899,003.03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-63,023,557.96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29,462,296.70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32,133,989.14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-186,620,465.74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50,287,060.72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80,018,047.84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19,400,978.40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-16,529,042.11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3" w:right="0"/>
              <w:jc w:val="center"/>
              <w:rPr>
                <w:rFonts w:ascii="Times New Roman" w:hAnsi="Times New Roman" w:cs="Times New Roman" w:eastAsia="Times New Roman" w:hint="default"/>
                <w:sz w:val="21"/>
                <w:szCs w:val="21"/>
              </w:rPr>
            </w:pPr>
            <w:r>
              <w:rPr>
                <w:rFonts w:ascii="Times New Roman"/>
                <w:sz w:val="21"/>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3" w:right="0"/>
              <w:jc w:val="center"/>
              <w:rPr>
                <w:rFonts w:ascii="Times New Roman" w:hAnsi="Times New Roman" w:cs="Times New Roman" w:eastAsia="Times New Roman" w:hint="default"/>
                <w:sz w:val="21"/>
                <w:szCs w:val="21"/>
              </w:rPr>
            </w:pPr>
            <w:r>
              <w:rPr>
                <w:rFonts w:ascii="Times New Roman"/>
                <w:sz w:val="21"/>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195,862,327.98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139,533,169.96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139,533,169.96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355,260,372.06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56,329,158.02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-215,727,202.10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77" w:top="1060" w:bottom="1460" w:left="980" w:right="0"/>
        </w:sectPr>
      </w:pPr>
    </w:p>
    <w:p>
      <w:pPr>
        <w:pStyle w:val="Heading3"/>
        <w:spacing w:line="240" w:lineRule="auto" w:before="39"/>
        <w:ind w:right="0"/>
        <w:jc w:val="left"/>
        <w:rPr>
          <w:b w:val="0"/>
          <w:bCs w:val="0"/>
        </w:rPr>
      </w:pPr>
      <w:r>
        <w:rPr>
          <w:rFonts w:ascii="Times New Roman" w:hAnsi="Times New Roman" w:cs="Times New Roman" w:eastAsia="Times New Roman" w:hint="default"/>
          <w:w w:val="95"/>
        </w:rPr>
        <w:t>7</w:t>
      </w:r>
      <w:r>
        <w:rPr>
          <w:w w:val="95"/>
        </w:rPr>
        <w:t>、反向购买下以评估值入账的资产、负债情况</w:t>
      </w:r>
      <w:r>
        <w:rPr>
          <w:b w:val="0"/>
          <w:bCs w:val="0"/>
        </w:rPr>
      </w:r>
    </w:p>
    <w:p>
      <w:pPr>
        <w:spacing w:before="103"/>
        <w:ind w:left="573" w:right="0" w:firstLine="0"/>
        <w:jc w:val="left"/>
        <w:rPr>
          <w:rFonts w:ascii="宋体" w:hAnsi="宋体" w:cs="宋体" w:eastAsia="宋体" w:hint="default"/>
          <w:sz w:val="21"/>
          <w:szCs w:val="21"/>
        </w:rPr>
      </w:pPr>
      <w:r>
        <w:rPr>
          <w:rFonts w:ascii="宋体" w:hAnsi="宋体" w:cs="宋体" w:eastAsia="宋体" w:hint="default"/>
          <w:sz w:val="21"/>
          <w:szCs w:val="21"/>
        </w:rPr>
        <w:t>不适用</w:t>
      </w:r>
    </w:p>
    <w:p>
      <w:pPr>
        <w:pStyle w:val="Heading3"/>
        <w:spacing w:line="240" w:lineRule="auto" w:before="88"/>
        <w:ind w:right="0"/>
        <w:jc w:val="left"/>
        <w:rPr>
          <w:b w:val="0"/>
          <w:bCs w:val="0"/>
        </w:rPr>
      </w:pPr>
      <w:r>
        <w:rPr/>
        <w:t>十六、补充资料</w:t>
      </w:r>
      <w:r>
        <w:rPr>
          <w:b w:val="0"/>
          <w:bCs w:val="0"/>
        </w:rPr>
      </w:r>
    </w:p>
    <w:p>
      <w:pPr>
        <w:pStyle w:val="Heading3"/>
        <w:spacing w:line="240" w:lineRule="auto" w:before="86"/>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单位：元</w:t>
      </w:r>
    </w:p>
    <w:p>
      <w:pPr>
        <w:spacing w:after="0" w:line="240" w:lineRule="auto"/>
        <w:jc w:val="left"/>
        <w:sectPr>
          <w:type w:val="continuous"/>
          <w:pgSz w:w="11910" w:h="16840"/>
          <w:pgMar w:top="1060" w:bottom="1540" w:left="980" w:right="0"/>
          <w:cols w:num="2" w:equalWidth="0">
            <w:col w:w="5091" w:space="3590"/>
            <w:col w:w="224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left="4"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192"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2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4"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6"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sz w:val="21"/>
              </w:rPr>
              <w:t>0.102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21"/>
                <w:szCs w:val="21"/>
              </w:rPr>
            </w:pPr>
            <w:r>
              <w:rPr>
                <w:rFonts w:ascii="Times New Roman"/>
                <w:sz w:val="21"/>
              </w:rPr>
              <w:t>0.102</w:t>
            </w:r>
          </w:p>
        </w:tc>
      </w:tr>
      <w:tr>
        <w:trPr>
          <w:trHeight w:val="713"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14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股股东的净利润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0.0864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0.0864</w:t>
            </w:r>
          </w:p>
        </w:tc>
      </w:tr>
    </w:tbl>
    <w:p>
      <w:pPr>
        <w:pStyle w:val="Heading3"/>
        <w:spacing w:line="240" w:lineRule="auto" w:before="39"/>
        <w:ind w:right="3742"/>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before="103"/>
        <w:ind w:left="573" w:right="3742"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after="0"/>
        <w:jc w:val="left"/>
        <w:rPr>
          <w:rFonts w:ascii="宋体" w:hAnsi="宋体" w:cs="宋体" w:eastAsia="宋体" w:hint="default"/>
          <w:sz w:val="21"/>
          <w:szCs w:val="21"/>
        </w:rPr>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3742"/>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11"/>
        <w:rPr>
          <w:rFonts w:ascii="宋体" w:hAnsi="宋体" w:cs="宋体" w:eastAsia="宋体" w:hint="default"/>
          <w:b/>
          <w:bCs/>
          <w:sz w:val="44"/>
          <w:szCs w:val="44"/>
        </w:rPr>
      </w:pPr>
    </w:p>
    <w:p>
      <w:pPr>
        <w:pStyle w:val="BodyText"/>
        <w:spacing w:line="304" w:lineRule="auto" w:before="0"/>
        <w:ind w:right="1129"/>
        <w:jc w:val="left"/>
      </w:pPr>
      <w:r>
        <w:rPr/>
        <w:t>一、载有法定代表人、主管会计工作的负责人、会计机构负责人签名并盖章的会计报表。 二、载有会计师事务所盖章、注册会计师签名并盖章的财务审计报告原件、内部控制审计报</w:t>
      </w:r>
      <w:r>
        <w:rPr>
          <w:spacing w:val="-87"/>
        </w:rPr>
        <w:t> </w:t>
      </w:r>
      <w:r>
        <w:rPr>
          <w:spacing w:val="-87"/>
        </w:rPr>
      </w:r>
      <w:r>
        <w:rPr/>
        <w:t>告原件、会计师鉴证报告。 三、报告期内，在中国证监会指定报纸上公开披露过的所有文件的正本及公告原稿。 四、载有董事长签名的</w:t>
      </w:r>
      <w:r>
        <w:rPr>
          <w:rFonts w:ascii="宋体" w:hAnsi="宋体" w:cs="宋体" w:eastAsia="宋体" w:hint="default"/>
        </w:rPr>
        <w:t>2012</w:t>
      </w:r>
      <w:r>
        <w:rPr/>
        <w:t>年年度报告文本原件。 五、以上备查文件的备置地点：证券办公室。</w:t>
      </w:r>
    </w:p>
    <w:sectPr>
      <w:pgSz w:w="11910" w:h="16840"/>
      <w:pgMar w:header="745" w:footer="1277" w:top="1060" w:bottom="14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7496" type="#_x0000_t75" stroked="false">
          <v:imagedata r:id="rId1" o:title=""/>
        </v:shape>
      </w:pict>
    </w:r>
    <w:r>
      <w:rPr/>
      <w:pict>
        <v:shape style="position:absolute;margin-left:294.369995pt;margin-top:795.637939pt;width:6.5pt;height:11pt;mso-position-horizontal-relative:page;mso-position-vertical-relative:page;z-index:-8074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7160" type="#_x0000_t75" stroked="false">
          <v:imagedata r:id="rId1" o:title=""/>
        </v:shape>
      </w:pict>
    </w:r>
    <w:r>
      <w:rPr/>
      <w:pict>
        <v:shape style="position:absolute;margin-left:291.089996pt;margin-top:781.933899pt;width:13.15pt;height:11pt;mso-position-horizontal-relative:page;mso-position-vertical-relative:page;z-index:-807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807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7088" type="#_x0000_t75" stroked="false">
          <v:imagedata r:id="rId1" o:title=""/>
        </v:shape>
      </w:pict>
    </w:r>
    <w:r>
      <w:rPr/>
      <w:pict>
        <v:shape style="position:absolute;margin-left:291.089996pt;margin-top:781.933899pt;width:13.15pt;height:11pt;mso-position-horizontal-relative:page;mso-position-vertical-relative:page;z-index:-807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807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7016" type="#_x0000_t75" stroked="false">
          <v:imagedata r:id="rId1" o:title=""/>
        </v:shape>
      </w:pict>
    </w:r>
    <w:r>
      <w:rPr/>
      <w:pict>
        <v:shape style="position:absolute;margin-left:291.089996pt;margin-top:781.933899pt;width:13.15pt;height:11pt;mso-position-horizontal-relative:page;mso-position-vertical-relative:page;z-index:-806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806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6944" type="#_x0000_t75" stroked="false">
          <v:imagedata r:id="rId1" o:title=""/>
        </v:shape>
      </w:pict>
    </w:r>
    <w:r>
      <w:rPr/>
      <w:pict>
        <v:shape style="position:absolute;margin-left:291.089996pt;margin-top:781.933899pt;width:13.15pt;height:11pt;mso-position-horizontal-relative:page;mso-position-vertical-relative:page;z-index:-806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6896" type="#_x0000_t75" stroked="false">
          <v:imagedata r:id="rId1" o:title=""/>
        </v:shape>
      </w:pict>
    </w:r>
    <w:r>
      <w:rPr/>
      <w:pict>
        <v:shape style="position:absolute;margin-left:291.089996pt;margin-top:781.933899pt;width:13.15pt;height:11pt;mso-position-horizontal-relative:page;mso-position-vertical-relative:page;z-index:-806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806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6824" type="#_x0000_t75" stroked="false">
          <v:imagedata r:id="rId1" o:title=""/>
        </v:shape>
      </w:pict>
    </w:r>
    <w:r>
      <w:rPr/>
      <w:pict>
        <v:shape style="position:absolute;margin-left:289.809998pt;margin-top:781.933899pt;width:15.7pt;height:11pt;mso-position-horizontal-relative:page;mso-position-vertical-relative:page;z-index:-8068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7448" type="#_x0000_t75" stroked="false">
          <v:imagedata r:id="rId1" o:title=""/>
        </v:shape>
      </w:pict>
    </w:r>
    <w:r>
      <w:rPr/>
      <w:pict>
        <v:shape style="position:absolute;margin-left:291.089996pt;margin-top:781.933899pt;width:13.15pt;height:11pt;mso-position-horizontal-relative:page;mso-position-vertical-relative:page;z-index:-807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6776" type="#_x0000_t75" stroked="false">
          <v:imagedata r:id="rId1" o:title=""/>
        </v:shape>
      </w:pict>
    </w:r>
    <w:r>
      <w:rPr/>
      <w:pict>
        <v:shape style="position:absolute;margin-left:288.809998pt;margin-top:781.933899pt;width:17.7pt;height:11pt;mso-position-horizontal-relative:page;mso-position-vertical-relative:page;z-index:-806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806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6704" type="#_x0000_t75" stroked="false">
          <v:imagedata r:id="rId1" o:title=""/>
        </v:shape>
      </w:pict>
    </w:r>
    <w:r>
      <w:rPr/>
      <w:pict>
        <v:shape style="position:absolute;margin-left:288.809998pt;margin-top:781.933899pt;width:17.7pt;height:11pt;mso-position-horizontal-relative:page;mso-position-vertical-relative:page;z-index:-806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806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118</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6632" type="#_x0000_t75" stroked="false">
          <v:imagedata r:id="rId1" o:title=""/>
        </v:shape>
      </w:pict>
    </w:r>
    <w:r>
      <w:rPr/>
      <w:pict>
        <v:shape style="position:absolute;margin-left:288.809998pt;margin-top:781.933899pt;width:17.7pt;height:11pt;mso-position-horizontal-relative:page;mso-position-vertical-relative:page;z-index:-806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807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7376" type="#_x0000_t75" stroked="false">
          <v:imagedata r:id="rId1" o:title=""/>
        </v:shape>
      </w:pict>
    </w:r>
    <w:r>
      <w:rPr/>
      <w:pict>
        <v:shape style="position:absolute;margin-left:292.089996pt;margin-top:781.933899pt;width:11.15pt;height:11pt;mso-position-horizontal-relative:page;mso-position-vertical-relative:page;z-index:-807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807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7304" type="#_x0000_t75" stroked="false">
          <v:imagedata r:id="rId1" o:title=""/>
        </v:shape>
      </w:pict>
    </w:r>
    <w:r>
      <w:rPr/>
      <w:pict>
        <v:shape style="position:absolute;margin-left:292.089996pt;margin-top:781.933899pt;width:11.15pt;height:11pt;mso-position-horizontal-relative:page;mso-position-vertical-relative:page;z-index:-807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807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07232" type="#_x0000_t75" stroked="false">
          <v:imagedata r:id="rId1" o:title=""/>
        </v:shape>
      </w:pict>
    </w:r>
    <w:r>
      <w:rPr/>
      <w:pict>
        <v:shape style="position:absolute;margin-left:291.089996pt;margin-top:781.933899pt;width:13.15pt;height:11pt;mso-position-horizontal-relative:page;mso-position-vertical-relative:page;z-index:-807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807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807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b/>
      <w:bCs/>
      <w:sz w:val="28"/>
      <w:szCs w:val="28"/>
    </w:rPr>
  </w:style>
  <w:style w:styleId="BodyText" w:type="paragraph">
    <w:name w:val="Body Text"/>
    <w:basedOn w:val="Normal"/>
    <w:uiPriority w:val="1"/>
    <w:qFormat/>
    <w:pPr>
      <w:spacing w:before="22"/>
      <w:ind w:left="152"/>
    </w:pPr>
    <w:rPr>
      <w:rFonts w:ascii="宋体" w:hAnsi="宋体" w:eastAsia="宋体"/>
      <w:sz w:val="24"/>
      <w:szCs w:val="24"/>
    </w:rPr>
  </w:style>
  <w:style w:styleId="Heading1" w:type="paragraph">
    <w:name w:val="Heading 1"/>
    <w:basedOn w:val="Normal"/>
    <w:uiPriority w:val="1"/>
    <w:qFormat/>
    <w:pPr>
      <w:ind w:left="133"/>
      <w:outlineLvl w:val="1"/>
    </w:pPr>
    <w:rPr>
      <w:rFonts w:ascii="宋体" w:hAnsi="宋体" w:eastAsia="宋体"/>
      <w:b/>
      <w:bCs/>
      <w:sz w:val="32"/>
      <w:szCs w:val="32"/>
    </w:rPr>
  </w:style>
  <w:style w:styleId="Heading2" w:type="paragraph">
    <w:name w:val="Heading 2"/>
    <w:basedOn w:val="Normal"/>
    <w:uiPriority w:val="1"/>
    <w:qFormat/>
    <w:pPr>
      <w:spacing w:before="14"/>
      <w:ind w:left="152"/>
      <w:outlineLvl w:val="2"/>
    </w:pPr>
    <w:rPr>
      <w:rFonts w:ascii="宋体" w:hAnsi="宋体" w:eastAsia="宋体"/>
      <w:b/>
      <w:bCs/>
      <w:sz w:val="28"/>
      <w:szCs w:val="28"/>
    </w:rPr>
  </w:style>
  <w:style w:styleId="Heading3" w:type="paragraph">
    <w:name w:val="Heading 3"/>
    <w:basedOn w:val="Normal"/>
    <w:uiPriority w:val="1"/>
    <w:qFormat/>
    <w:pPr>
      <w:spacing w:before="26"/>
      <w:ind w:left="15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hkj.cn/" TargetMode="External"/><Relationship Id="rId10" Type="http://schemas.openxmlformats.org/officeDocument/2006/relationships/hyperlink" Target="mailto:zqb@hhkj.cn" TargetMode="External"/><Relationship Id="rId11" Type="http://schemas.openxmlformats.org/officeDocument/2006/relationships/hyperlink" Target="mailto:lixinjian@hhkj.cn" TargetMode="External"/><Relationship Id="rId12" Type="http://schemas.openxmlformats.org/officeDocument/2006/relationships/hyperlink" Target="mailto:hanrui@hhkj.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yperlink" Target="http://baike.baidu.com/view/127530.htm" TargetMode="External"/><Relationship Id="rId24" Type="http://schemas.openxmlformats.org/officeDocument/2006/relationships/hyperlink" Target="http://baike.baidu.com/view/307.htm" TargetMode="Externa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2020-05-04T00:43:56Z</dcterms:created>
  <dcterms:modified xsi:type="dcterms:W3CDTF">2020-05-04T00:43:56Z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2013-04-17T00:00:00Z</vt:filetime>
  </property>
  <property fmtid="{D5CDD505-2E9C-101B-9397-08002B2CF9AE}" pid="3" name="Creator">
    <vt:lpwstr>Microsoft® Office Word 2007</vt:lpwstr>
  </property>
  <property fmtid="{D5CDD505-2E9C-101B-9397-08002B2CF9AE}" pid="4" name="LastSaved">
    <vt:filetime>2020-05-03T00:00:00Z</vt:filetime>
  </property>
</Properties>
</file>