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65214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652145"/>
                    </a:xfrm>
                    <a:prstGeom prst="rect"/>
                  </pic:spPr>
                </pic:pic>
              </a:graphicData>
            </a:graphic>
          </wp:inline>
        </w:drawing>
      </w:r>
    </w:p>
    <w:p>
      <w:pPr>
        <w:widowControl w:val="0"/>
        <w:spacing w:after="159" w:line="1" w:lineRule="exact"/>
      </w:pP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rPr>
        <w:t>河南辉煌科技股份有限公司</w:t>
      </w:r>
    </w:p>
    <w:p>
      <w:pPr>
        <w:pStyle w:val="Style9"/>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rPr>
        <w:t>2017-023</w:t>
      </w:r>
    </w:p>
    <w:p>
      <w:pPr>
        <w:pStyle w:val="Style14"/>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1152" w:bottom="2641" w:left="1109"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7"/>
        <w:keepNext/>
        <w:keepLines/>
        <w:widowControl w:val="0"/>
        <w:shd w:val="clear" w:color="auto" w:fill="auto"/>
        <w:bidi w:val="0"/>
        <w:spacing w:before="0" w:after="4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after="0" w:line="434" w:lineRule="exact"/>
        <w:ind w:left="0" w:right="0" w:firstLine="480"/>
        <w:jc w:val="both"/>
      </w:pPr>
      <w:bookmarkStart w:id="3" w:name="bookmark3"/>
      <w:r>
        <w:rPr>
          <w:color w:val="000000"/>
          <w:spacing w:val="0"/>
          <w:w w:val="100"/>
          <w:position w:val="0"/>
        </w:rPr>
        <w:t>本公司董事会、监事会及董事、监事、高级管理人员保证年度报告内容的真实、准确、 完整，不存在虚假记载、误导性陈述或重大遗漏，并承担个别和连带的法律责任。</w:t>
      </w:r>
      <w:bookmarkEnd w:id="3"/>
    </w:p>
    <w:p>
      <w:pPr>
        <w:pStyle w:val="Style19"/>
        <w:keepNext w:val="0"/>
        <w:keepLines w:val="0"/>
        <w:widowControl w:val="0"/>
        <w:shd w:val="clear" w:color="auto" w:fill="auto"/>
        <w:bidi w:val="0"/>
        <w:spacing w:before="0" w:after="0" w:line="434" w:lineRule="exact"/>
        <w:ind w:left="0" w:right="0" w:firstLine="480"/>
        <w:jc w:val="both"/>
      </w:pPr>
      <w:r>
        <w:rPr>
          <w:color w:val="000000"/>
          <w:spacing w:val="0"/>
          <w:w w:val="100"/>
          <w:position w:val="0"/>
        </w:rPr>
        <w:t>公司负责人李海鹰、主管会计工作负责人侯菊艳及会计机构负责人（会计主管人员）窦永 贺声明：保证年度报告中财务报告的真实、准确、完整。</w:t>
      </w:r>
    </w:p>
    <w:p>
      <w:pPr>
        <w:pStyle w:val="Style19"/>
        <w:keepNext w:val="0"/>
        <w:keepLines w:val="0"/>
        <w:widowControl w:val="0"/>
        <w:shd w:val="clear" w:color="auto" w:fill="auto"/>
        <w:bidi w:val="0"/>
        <w:spacing w:before="0" w:after="0" w:line="434" w:lineRule="exact"/>
        <w:ind w:left="0" w:right="0" w:firstLine="48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0" w:line="434" w:lineRule="exact"/>
        <w:ind w:left="0" w:right="0" w:firstLine="480"/>
        <w:jc w:val="both"/>
        <w:sectPr>
          <w:headerReference w:type="default" r:id="rId9"/>
          <w:footerReference w:type="default" r:id="rId10"/>
          <w:footnotePr>
            <w:pos w:val="pageBottom"/>
            <w:numFmt w:val="decimal"/>
            <w:numRestart w:val="continuous"/>
          </w:footnotePr>
          <w:pgSz w:w="11900" w:h="16840"/>
          <w:pgMar w:top="1974" w:right="1152" w:bottom="1974" w:left="1109" w:header="0" w:footer="3" w:gutter="0"/>
          <w:cols w:space="720"/>
          <w:noEndnote/>
          <w:rtlGutter w:val="0"/>
          <w:docGrid w:linePitch="360"/>
        </w:sectPr>
      </w:pPr>
      <w:r>
        <w:rPr>
          <w:color w:val="000000"/>
          <w:spacing w:val="0"/>
          <w:w w:val="100"/>
          <w:position w:val="0"/>
        </w:rPr>
        <w:t>本年度报告内容中如有涉及未来的计划、业绩预测等方面的前瞻性陈述，均不构成本公 司对任何投资者的实质承诺，能否实现取决于市场状况变化、经营团队的努力程度等多种因 素，存在很大的不确定性，请投资者注意投资风险。</w:t>
      </w:r>
    </w:p>
    <w:p>
      <w:pPr>
        <w:pStyle w:val="Style9"/>
        <w:keepNext w:val="0"/>
        <w:keepLines w:val="0"/>
        <w:widowControl w:val="0"/>
        <w:shd w:val="clear" w:color="auto" w:fill="auto"/>
        <w:bidi w:val="0"/>
        <w:spacing w:before="220" w:after="160" w:line="240" w:lineRule="auto"/>
        <w:ind w:left="0" w:right="0" w:firstLine="0"/>
        <w:jc w:val="center"/>
      </w:pPr>
      <w:r>
        <w:rPr>
          <w:color w:val="000000"/>
          <w:spacing w:val="0"/>
          <w:w w:val="100"/>
          <w:position w:val="0"/>
        </w:rPr>
        <w:t>风险提示</w:t>
      </w:r>
    </w:p>
    <w:p>
      <w:pPr>
        <w:pStyle w:val="Style19"/>
        <w:keepNext w:val="0"/>
        <w:keepLines w:val="0"/>
        <w:widowControl w:val="0"/>
        <w:shd w:val="clear" w:color="auto" w:fill="auto"/>
        <w:tabs>
          <w:tab w:pos="834" w:val="left"/>
        </w:tabs>
        <w:bidi w:val="0"/>
        <w:spacing w:before="0" w:after="0" w:line="440" w:lineRule="exact"/>
        <w:ind w:left="0" w:right="0" w:firstLine="480"/>
        <w:jc w:val="both"/>
      </w:pPr>
      <w:bookmarkStart w:id="4" w:name="bookmark4"/>
      <w:r>
        <w:rPr>
          <w:color w:val="000000"/>
          <w:spacing w:val="0"/>
          <w:w w:val="100"/>
          <w:position w:val="0"/>
          <w:sz w:val="24"/>
          <w:szCs w:val="24"/>
        </w:rPr>
        <w:t>1</w:t>
      </w:r>
      <w:bookmarkEnd w:id="4"/>
      <w:r>
        <w:rPr>
          <w:color w:val="000000"/>
          <w:spacing w:val="0"/>
          <w:w w:val="100"/>
          <w:position w:val="0"/>
        </w:rPr>
        <w:t>、</w:t>
        <w:tab/>
        <w:t>行业政策变化风险。</w:t>
      </w:r>
    </w:p>
    <w:p>
      <w:pPr>
        <w:pStyle w:val="Style19"/>
        <w:keepNext w:val="0"/>
        <w:keepLines w:val="0"/>
        <w:widowControl w:val="0"/>
        <w:shd w:val="clear" w:color="auto" w:fill="auto"/>
        <w:bidi w:val="0"/>
        <w:spacing w:before="0" w:after="0" w:line="440" w:lineRule="exact"/>
        <w:ind w:left="0" w:right="0" w:firstLine="480"/>
        <w:jc w:val="both"/>
      </w:pPr>
      <w:r>
        <w:rPr>
          <w:color w:val="000000"/>
          <w:spacing w:val="0"/>
          <w:w w:val="100"/>
          <w:position w:val="0"/>
        </w:rPr>
        <w:t>随着国家不断加大对交通基础设施的投入，相应的政策法规及行业规范陆续出台。国家 先后制订了《国家铁路“十三五”发展规划》、《交通基础设施重大工程建设三年行动计划》、 《铁路标准化“十三五”发展规划》等新政策与规章制度，从行业政策方向看，轨道交通行 业的总体发展目标相对明确，有较好的发展前景。但是，随着国家铁路迅速发展，铁路系统 的改革也会不断进行并可能进一步深化，也会面向市场推出新的监管办法和规章制度；随着 各城市轨道交通项目的批量推进，不同区域城市的轨道交通项目的融资建设模式也在不断探 索试点，也会根据建设需要，创新推出新的机制和管理办法。由于公司产品目前主要集中于 轨道交通行业，面对铁路和城市轨道交通市场，因此，公司业务经营也会受到轨道交通行业 政策发生变化带来的不利风险。</w:t>
      </w:r>
    </w:p>
    <w:p>
      <w:pPr>
        <w:pStyle w:val="Style19"/>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应对措施：公司及时收集行业相关信息，掌握和了解轨道交通行业的政策变化，分析研 究政策变化对公司产生的影响，积极应对，提早防范。内部管理方面，加大研发力度，形成 独特的产品优势，积极参与行业标准规范的制订工作，最大限度地降低政策变化给公司带来 的不利影响。</w:t>
      </w:r>
    </w:p>
    <w:p>
      <w:pPr>
        <w:pStyle w:val="Style19"/>
        <w:keepNext w:val="0"/>
        <w:keepLines w:val="0"/>
        <w:widowControl w:val="0"/>
        <w:shd w:val="clear" w:color="auto" w:fill="auto"/>
        <w:tabs>
          <w:tab w:pos="834" w:val="left"/>
        </w:tabs>
        <w:bidi w:val="0"/>
        <w:spacing w:before="0" w:after="0" w:line="440" w:lineRule="exact"/>
        <w:ind w:left="0" w:right="0" w:firstLine="480"/>
        <w:jc w:val="both"/>
      </w:pPr>
      <w:bookmarkStart w:id="5" w:name="bookmark5"/>
      <w:r>
        <w:rPr>
          <w:color w:val="000000"/>
          <w:spacing w:val="0"/>
          <w:w w:val="100"/>
          <w:position w:val="0"/>
          <w:sz w:val="24"/>
          <w:szCs w:val="24"/>
        </w:rPr>
        <w:t>2</w:t>
      </w:r>
      <w:bookmarkEnd w:id="5"/>
      <w:r>
        <w:rPr>
          <w:color w:val="000000"/>
          <w:spacing w:val="0"/>
          <w:w w:val="100"/>
          <w:position w:val="0"/>
        </w:rPr>
        <w:t>、</w:t>
        <w:tab/>
        <w:t>行业竞争加剧可能导致利润空间变小风险。</w:t>
      </w:r>
    </w:p>
    <w:p>
      <w:pPr>
        <w:pStyle w:val="Style19"/>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公司核心产品在轨道交通行业监测、监控领域优势明显，但随着国铁及城市轨道交通工 程建设模式的成熟，及相应技术标准体系的逐步完备，在行业内，不论哪个产品，随着市场 的扩大，竞争对手的加入，做的人越来越多，同时伴随原材料及人工价格的走高，其销售毛 利也会逐渐下降。因此任何公司或产品都面临毛利率降低的风险。</w:t>
      </w:r>
    </w:p>
    <w:p>
      <w:pPr>
        <w:pStyle w:val="Style19"/>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应对措施：提前规划布局相比传统产品技术含量、毛利更高的新产品；加大研发投入， 不断提升自主研发产品或部件在订单中的比例，在具有领先优势的产品领域，深入挖掘用户 需求，推动产品标准升级换代；保持技术领先优势，加强采购、供应商和生产的管理，降低 成本。另一方面，积极寻找并引入规模适当、有增长潜力、产品毛利较高、符合公司战略发 展方向的优质企业，从而对公司总体毛利水平产生正向积极作用。</w:t>
      </w:r>
    </w:p>
    <w:p>
      <w:pPr>
        <w:pStyle w:val="Style19"/>
        <w:keepNext w:val="0"/>
        <w:keepLines w:val="0"/>
        <w:widowControl w:val="0"/>
        <w:shd w:val="clear" w:color="auto" w:fill="auto"/>
        <w:tabs>
          <w:tab w:pos="834" w:val="left"/>
        </w:tabs>
        <w:bidi w:val="0"/>
        <w:spacing w:before="0" w:after="0" w:line="440" w:lineRule="exact"/>
        <w:ind w:left="0" w:right="0" w:firstLine="480"/>
        <w:jc w:val="both"/>
      </w:pPr>
      <w:bookmarkStart w:id="6" w:name="bookmark6"/>
      <w:r>
        <w:rPr>
          <w:color w:val="000000"/>
          <w:spacing w:val="0"/>
          <w:w w:val="100"/>
          <w:position w:val="0"/>
          <w:sz w:val="24"/>
          <w:szCs w:val="24"/>
        </w:rPr>
        <w:t>3</w:t>
      </w:r>
      <w:bookmarkEnd w:id="6"/>
      <w:r>
        <w:rPr>
          <w:color w:val="000000"/>
          <w:spacing w:val="0"/>
          <w:w w:val="100"/>
          <w:position w:val="0"/>
        </w:rPr>
        <w:t>、</w:t>
        <w:tab/>
        <w:t>新领域拓展、业务整合带来的效率下降的风险。</w:t>
      </w:r>
    </w:p>
    <w:p>
      <w:pPr>
        <w:pStyle w:val="Style19"/>
        <w:keepNext w:val="0"/>
        <w:keepLines w:val="0"/>
        <w:widowControl w:val="0"/>
        <w:shd w:val="clear" w:color="auto" w:fill="auto"/>
        <w:bidi w:val="0"/>
        <w:spacing w:before="0" w:after="0" w:line="440" w:lineRule="exact"/>
        <w:ind w:left="0" w:right="0" w:firstLine="480"/>
        <w:jc w:val="both"/>
      </w:pPr>
      <w:r>
        <w:rPr>
          <w:color w:val="000000"/>
          <w:spacing w:val="0"/>
          <w:w w:val="100"/>
          <w:position w:val="0"/>
        </w:rPr>
        <w:t>公司根据自身业务和未来战略需要，积极采取多种方式，在业务方向上突破轨道交通行 业通信信号领域，稳步推进在高铁和城市轨道交通后市场方面的投入布局，针对高铁及城轨 运营维护的大型装备领域取得了技术领先优势。同时，通过参股飞天联合、赛弗科技、七彩 通达、智慧图等公司，进入“大交通</w:t>
      </w:r>
      <w:r>
        <w:rPr>
          <w:color w:val="000000"/>
          <w:spacing w:val="0"/>
          <w:w w:val="100"/>
          <w:position w:val="0"/>
          <w:sz w:val="24"/>
          <w:szCs w:val="24"/>
        </w:rPr>
        <w:t>”WiFi</w:t>
      </w:r>
      <w:r>
        <w:rPr>
          <w:color w:val="000000"/>
          <w:spacing w:val="0"/>
          <w:w w:val="100"/>
          <w:position w:val="0"/>
        </w:rPr>
        <w:t xml:space="preserve">市场，为未来进入广阔的智慧交通市场，获得了 </w:t>
      </w:r>
      <w:r>
        <w:rPr>
          <w:color w:val="000000"/>
          <w:spacing w:val="0"/>
          <w:w w:val="100"/>
          <w:position w:val="0"/>
        </w:rPr>
        <w:t>有效的切入点。但是，这些新领域的拓展，带来的客户群的变化，甚至是运营模式的变化， 在推进过程中无不例外的会遇到行业融合、人员融合、企业文化融合、发展战略磨合的困难 和成本，加大了企业的融合管理风险。如何协调统一、加强管控，实现协同效应，提高整体 运营和管理效能是今后公司发展面临的风险因素之一。</w:t>
      </w:r>
    </w:p>
    <w:p>
      <w:pPr>
        <w:pStyle w:val="Style19"/>
        <w:keepNext w:val="0"/>
        <w:keepLines w:val="0"/>
        <w:widowControl w:val="0"/>
        <w:shd w:val="clear" w:color="auto" w:fill="auto"/>
        <w:bidi w:val="0"/>
        <w:spacing w:before="0" w:after="0" w:line="440" w:lineRule="exact"/>
        <w:ind w:left="0" w:right="0" w:firstLine="480"/>
        <w:jc w:val="both"/>
        <w:sectPr>
          <w:footnotePr>
            <w:pos w:val="pageBottom"/>
            <w:numFmt w:val="decimal"/>
            <w:numRestart w:val="continuous"/>
          </w:footnotePr>
          <w:pgSz w:w="11900" w:h="16840"/>
          <w:pgMar w:top="1412" w:right="1062" w:bottom="1887" w:left="1079" w:header="0" w:footer="3" w:gutter="0"/>
          <w:cols w:space="720"/>
          <w:noEndnote/>
          <w:rtlGutter w:val="0"/>
          <w:docGrid w:linePitch="360"/>
        </w:sectPr>
      </w:pPr>
      <w:r>
        <w:rPr>
          <w:color w:val="000000"/>
          <w:spacing w:val="0"/>
          <w:w w:val="100"/>
          <w:position w:val="0"/>
        </w:rPr>
        <w:t>应对措施：逐步建立起适宜多业务板块的内部运营机制和监督机制，保证公司整体运营 健康、安全；同时，公司将充分尊重不同企业管理体系的差异性，从公司治理、发展战略、 市场协同、人才激励等各个方面不断完善相关内控制度与流程；使得新拓展的市场产品尽早 尽快形成规模效应。在实施资本并购操作时，公司会根据自身实际和未来发展需要，认真进 行市场调研和可行性研究，谨慎选择投资合作对象，着重关注具有核心技术、市场影响力或 增长潜力的优质企业。从而，有效控制新领域拓展、业务整合带来的效率下降的风险。</w:t>
      </w:r>
    </w:p>
    <w:p>
      <w:pPr>
        <w:pStyle w:val="Style17"/>
        <w:keepNext/>
        <w:keepLines/>
        <w:widowControl w:val="0"/>
        <w:shd w:val="clear" w:color="auto" w:fill="auto"/>
        <w:bidi w:val="0"/>
        <w:spacing w:before="340" w:after="66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2"/>
        <w:keepNext w:val="0"/>
        <w:keepLines w:val="0"/>
        <w:widowControl w:val="0"/>
        <w:shd w:val="clear" w:color="auto" w:fill="auto"/>
        <w:tabs>
          <w:tab w:pos="1035" w:val="left"/>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bookmarkStart w:id="10" w:name="bookmark10"/>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bookmarkEnd w:id="10"/>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8" w:tooltip="Current Document">
        <w:r>
          <w:rPr>
            <w:color w:val="000000"/>
            <w:spacing w:val="0"/>
            <w:w w:val="100"/>
            <w:position w:val="0"/>
          </w:rPr>
          <w:t>目录</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12"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26"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44"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18</w:t>
        </w:r>
      </w:hyperlink>
    </w:p>
    <w:p>
      <w:pPr>
        <w:pStyle w:val="Style22"/>
        <w:keepNext w:val="0"/>
        <w:keepLines w:val="0"/>
        <w:widowControl w:val="0"/>
        <w:shd w:val="clear" w:color="auto" w:fill="auto"/>
        <w:tabs>
          <w:tab w:pos="1035" w:val="left"/>
          <w:tab w:leader="dot" w:pos="9609" w:val="right"/>
        </w:tabs>
        <w:bidi w:val="0"/>
        <w:spacing w:before="0" w:line="240" w:lineRule="auto"/>
        <w:ind w:left="0" w:right="0" w:firstLine="0"/>
        <w:jc w:val="left"/>
      </w:pPr>
      <w:hyperlink w:anchor="bookmark131"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176"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194"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199" w:tooltip="Current Document">
        <w:r>
          <w:rPr>
            <w:color w:val="000000"/>
            <w:spacing w:val="0"/>
            <w:w w:val="100"/>
            <w:position w:val="0"/>
          </w:rPr>
          <w:t>第八节董事、监事、高级管理人员和员工情况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229" w:tooltip="Current Document">
        <w:r>
          <w:rPr>
            <w:color w:val="000000"/>
            <w:spacing w:val="0"/>
            <w:w w:val="100"/>
            <w:position w:val="0"/>
          </w:rPr>
          <w:t>第九节公司治理</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261" w:tooltip="Current Document">
        <w:r>
          <w:rPr>
            <w:color w:val="000000"/>
            <w:spacing w:val="0"/>
            <w:w w:val="100"/>
            <w:position w:val="0"/>
          </w:rPr>
          <w:t>第十节公司债券相关情况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296" w:tooltip="Current Document">
        <w:r>
          <w:rPr>
            <w:color w:val="000000"/>
            <w:spacing w:val="0"/>
            <w:w w:val="100"/>
            <w:position w:val="0"/>
          </w:rPr>
          <w:t>第十一节 财务报告</w:t>
        </w:r>
        <w:r>
          <w:rPr>
            <w:color w:val="000000"/>
            <w:spacing w:val="0"/>
            <w:w w:val="100"/>
            <w:position w:val="0"/>
          </w:rPr>
          <w:tab/>
        </w:r>
        <w:r>
          <w:rPr>
            <w:rFonts w:ascii="Times New Roman" w:eastAsia="Times New Roman" w:hAnsi="Times New Roman" w:cs="Times New Roman"/>
            <w:color w:val="000000"/>
            <w:spacing w:val="0"/>
            <w:w w:val="100"/>
            <w:position w:val="0"/>
          </w:rPr>
          <w:t>69</w:t>
        </w:r>
      </w:hyperlink>
    </w:p>
    <w:p>
      <w:pPr>
        <w:pStyle w:val="Style22"/>
        <w:keepNext w:val="0"/>
        <w:keepLines w:val="0"/>
        <w:widowControl w:val="0"/>
        <w:shd w:val="clear" w:color="auto" w:fill="auto"/>
        <w:tabs>
          <w:tab w:leader="dot" w:pos="9609" w:val="right"/>
        </w:tabs>
        <w:bidi w:val="0"/>
        <w:spacing w:before="0" w:line="240" w:lineRule="auto"/>
        <w:ind w:left="0" w:right="0" w:firstLine="0"/>
        <w:jc w:val="left"/>
      </w:pPr>
      <w:hyperlink w:anchor="bookmark783" w:tooltip="Current Document">
        <w:r>
          <w:rPr>
            <w:color w:val="000000"/>
            <w:spacing w:val="0"/>
            <w:w w:val="100"/>
            <w:position w:val="0"/>
          </w:rPr>
          <w:t>第十二节备查文件目录</w:t>
        </w:r>
        <w:r>
          <w:rPr>
            <w:color w:val="000000"/>
            <w:spacing w:val="0"/>
            <w:w w:val="100"/>
            <w:position w:val="0"/>
          </w:rPr>
          <w:tab/>
        </w:r>
        <w:r>
          <w:rPr>
            <w:rFonts w:ascii="Times New Roman" w:eastAsia="Times New Roman" w:hAnsi="Times New Roman" w:cs="Times New Roman"/>
            <w:color w:val="000000"/>
            <w:spacing w:val="0"/>
            <w:w w:val="100"/>
            <w:position w:val="0"/>
          </w:rPr>
          <w:t>167</w:t>
        </w:r>
      </w:hyperlink>
      <w:r>
        <w:br w:type="page"/>
      </w:r>
      <w:r>
        <w:fldChar w:fldCharType="end"/>
      </w:r>
    </w:p>
    <w:p>
      <w:pPr>
        <w:pStyle w:val="Style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color w:val="000000"/>
                <w:spacing w:val="0"/>
                <w:w w:val="100"/>
                <w:position w:val="0"/>
              </w:rPr>
              <w:t>2016</w:t>
            </w:r>
            <w:r>
              <w:rPr>
                <w:color w:val="000000"/>
                <w:spacing w:val="0"/>
                <w:w w:val="100"/>
                <w:position w:val="0"/>
              </w:rPr>
              <w:t>年年度报告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公司、辉煌科技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辉煌软件</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河南辉煌软件有限公司，公司全资子公司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北京全路信通软件科技有限公司，公司全资子公司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国铁路阳</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河南辉煌城轨科技有限公司，公司全资子公司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辉煌信通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河南辉煌信通软件有限公司，公司全资子公司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飞天联合</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飞天联合（北京）系统技术有限公司，公司参股子公司</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赛弗科技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北京赛弗网络科技有限责任公司，公司参股子公司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七彩通达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北京七彩通达传媒股份有限公司，公司参股子公司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北京智慧图科技有限责任公司，公司参股子公司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丰图辉煌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深圳丰图辉煌基金管理中心（有限合伙），公司合伙企业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股东大会/股东会、董事会、监事会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河南辉煌科技股份有限公司股东大会、董事会、监事会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《河南辉煌科技股份有限公司公司章程》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铁路总公司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中国铁路总公司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中小板</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深圳证券交易所中小企业板</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color w:val="000000"/>
                <w:spacing w:val="0"/>
                <w:w w:val="100"/>
                <w:position w:val="0"/>
              </w:rPr>
              <w:t xml:space="preserve">年 </w:t>
            </w:r>
            <w:r>
              <w:rPr>
                <w:color w:val="000000"/>
                <w:spacing w:val="0"/>
                <w:w w:val="100"/>
                <w:position w:val="0"/>
              </w:rPr>
              <w:t xml:space="preserve">1-12 </w:t>
            </w:r>
            <w:r>
              <w:rPr>
                <w:color w:val="000000"/>
                <w:spacing w:val="0"/>
                <w:w w:val="100"/>
                <w:position w:val="0"/>
              </w:rPr>
              <w:t>月</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CRCC</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铁路产品认证管理委员会暨中铁铁路产品认证中心</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城市轨道交通</w:t>
            </w:r>
          </w:p>
        </w:tc>
      </w:tr>
    </w:tbl>
    <w:p>
      <w:pPr>
        <w:spacing w:lineRule="exact" w:line="1"/>
        <w:rPr>
          <w:sz w:val="2"/>
          <w:szCs w:val="2"/>
        </w:rPr>
      </w:pPr>
      <w:r>
        <w:br w:type="page"/>
      </w:r>
    </w:p>
    <w:p>
      <w:pPr>
        <w:pStyle w:val="Style17"/>
        <w:keepNext/>
        <w:keepLines/>
        <w:widowControl w:val="0"/>
        <w:shd w:val="clear" w:color="auto" w:fill="auto"/>
        <w:bidi w:val="0"/>
        <w:spacing w:before="0" w:after="680" w:line="240" w:lineRule="auto"/>
        <w:ind w:left="0" w:right="0" w:firstLine="0"/>
        <w:jc w:val="center"/>
      </w:pPr>
      <w:bookmarkStart w:id="11" w:name="bookmark11"/>
      <w:bookmarkStart w:id="12" w:name="bookmark12"/>
      <w:bookmarkStart w:id="13" w:name="bookmark13"/>
      <w:r>
        <w:rPr>
          <w:color w:val="000000"/>
          <w:spacing w:val="0"/>
          <w:w w:val="100"/>
          <w:position w:val="0"/>
        </w:rPr>
        <w:t>第二节公司简介和主要财务指标</w:t>
      </w:r>
      <w:bookmarkEnd w:id="11"/>
      <w:bookmarkEnd w:id="12"/>
      <w:bookmarkEnd w:id="13"/>
    </w:p>
    <w:p>
      <w:pPr>
        <w:pStyle w:val="Style19"/>
        <w:keepNext w:val="0"/>
        <w:keepLines w:val="0"/>
        <w:widowControl w:val="0"/>
        <w:shd w:val="clear" w:color="auto" w:fill="auto"/>
        <w:bidi w:val="0"/>
        <w:spacing w:before="0" w:after="40" w:line="240" w:lineRule="auto"/>
        <w:ind w:left="0" w:right="0" w:firstLine="720"/>
        <w:jc w:val="left"/>
      </w:pPr>
      <w:r>
        <w:rPr>
          <w:b/>
          <w:bCs/>
          <w:color w:val="000000"/>
          <w:spacing w:val="0"/>
          <w:w w:val="100"/>
          <w:position w:val="0"/>
        </w:rPr>
        <w:t>、公司信息</w:t>
      </w:r>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bookmarkStart w:id="14" w:name="bookmark14"/>
            <w:r>
              <w:rPr>
                <w:color w:val="000000"/>
                <w:spacing w:val="0"/>
                <w:w w:val="100"/>
                <w:position w:val="0"/>
              </w:rPr>
              <w:t>股票简称</w:t>
            </w:r>
            <w:bookmarkEnd w:id="14"/>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002296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辉煌科技</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HeNan Splendor Science </w:t>
            </w:r>
            <w:r>
              <w:rPr>
                <w:color w:val="000000"/>
                <w:spacing w:val="0"/>
                <w:w w:val="100"/>
                <w:position w:val="0"/>
              </w:rPr>
              <w:t xml:space="preserve">&amp; </w:t>
            </w:r>
            <w:r>
              <w:rPr>
                <w:color w:val="000000"/>
                <w:spacing w:val="0"/>
                <w:w w:val="100"/>
                <w:position w:val="0"/>
              </w:rPr>
              <w:t>Technology Co., Ltd.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HHKJ</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李海鹰</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郑州市高新技术产业开发区科学大道</w:t>
            </w:r>
            <w:r>
              <w:rPr>
                <w:color w:val="000000"/>
                <w:spacing w:val="0"/>
                <w:w w:val="100"/>
                <w:position w:val="0"/>
              </w:rPr>
              <w:t>74</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郑州市高新技术产业开发区科学大道</w:t>
            </w:r>
            <w:r>
              <w:rPr>
                <w:color w:val="000000"/>
                <w:spacing w:val="0"/>
                <w:w w:val="100"/>
                <w:position w:val="0"/>
              </w:rPr>
              <w:t>74</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"http://www.hhkj.cn" </w:instrText>
            </w:r>
            <w:r>
              <w:fldChar w:fldCharType="separate"/>
            </w:r>
            <w:r>
              <w:rPr>
                <w:color w:val="000000"/>
                <w:spacing w:val="0"/>
                <w:w w:val="100"/>
                <w:position w:val="0"/>
              </w:rPr>
              <w:t>http://www.hhkj.cn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"mailto:zqb@hhkj.cn" </w:instrText>
            </w:r>
            <w:r>
              <w:fldChar w:fldCharType="separate"/>
            </w:r>
            <w:r>
              <w:rPr>
                <w:color w:val="0563C1"/>
                <w:spacing w:val="0"/>
                <w:w w:val="100"/>
                <w:position w:val="0"/>
                <w:u w:val="single"/>
              </w:rPr>
              <w:t>zqb@hhkj.cn</w:t>
            </w:r>
            <w:r>
              <w:fldChar w:fldCharType="end"/>
            </w:r>
          </w:p>
        </w:tc>
      </w:tr>
    </w:tbl>
    <w:p>
      <w:pPr>
        <w:widowControl w:val="0"/>
        <w:spacing w:after="139" w:line="1" w:lineRule="exact"/>
      </w:pPr>
    </w:p>
    <w:p>
      <w:pPr>
        <w:pStyle w:val="Style19"/>
        <w:keepNext w:val="0"/>
        <w:keepLines w:val="0"/>
        <w:widowControl w:val="0"/>
        <w:shd w:val="clear" w:color="auto" w:fill="auto"/>
        <w:bidi w:val="0"/>
        <w:spacing w:before="0" w:after="40" w:line="240" w:lineRule="auto"/>
        <w:ind w:left="0" w:right="0" w:firstLine="480"/>
        <w:jc w:val="left"/>
      </w:pPr>
      <w:bookmarkStart w:id="15" w:name="bookmark15"/>
      <w:r>
        <w:rPr>
          <w:b/>
          <w:bCs/>
          <w:color w:val="000000"/>
          <w:spacing w:val="0"/>
          <w:w w:val="100"/>
          <w:position w:val="0"/>
        </w:rPr>
        <w:t>二</w:t>
      </w:r>
      <w:bookmarkEnd w:id="15"/>
      <w:r>
        <w:rPr>
          <w:b/>
          <w:bCs/>
          <w:color w:val="000000"/>
          <w:spacing w:val="0"/>
          <w:w w:val="100"/>
          <w:position w:val="0"/>
        </w:rPr>
        <w:t>、联系人和联系方式</w:t>
      </w:r>
    </w:p>
    <w:tbl>
      <w:tblPr>
        <w:tblOverlap w:val="never"/>
        <w:jc w:val="center"/>
        <w:tblLayout w:type="fixed"/>
      </w:tblPr>
      <w:tblGrid>
        <w:gridCol w:w="2323"/>
        <w:gridCol w:w="4061"/>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韩瑞</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郑州市高新技术产业开发区科学大道</w:t>
            </w:r>
            <w:r>
              <w:rPr>
                <w:color w:val="000000"/>
                <w:spacing w:val="0"/>
                <w:w w:val="100"/>
                <w:position w:val="0"/>
              </w:rPr>
              <w:t>74</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0371-67371035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0371-67388201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"mailto:hanrui@hhkj.cn" </w:instrText>
            </w:r>
            <w:r>
              <w:fldChar w:fldCharType="separate"/>
            </w:r>
            <w:r>
              <w:rPr>
                <w:color w:val="0563C1"/>
                <w:spacing w:val="0"/>
                <w:w w:val="100"/>
                <w:position w:val="0"/>
                <w:u w:val="single"/>
              </w:rPr>
              <w:t>hanrui@hhkj.cn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40" w:line="240" w:lineRule="auto"/>
        <w:ind w:left="0" w:right="0" w:firstLine="480"/>
        <w:jc w:val="left"/>
      </w:pPr>
      <w:bookmarkStart w:id="16" w:name="bookmark16"/>
      <w:r>
        <w:rPr>
          <w:b/>
          <w:bCs/>
          <w:color w:val="000000"/>
          <w:spacing w:val="0"/>
          <w:w w:val="100"/>
          <w:position w:val="0"/>
        </w:rPr>
        <w:t>三</w:t>
      </w:r>
      <w:bookmarkEnd w:id="16"/>
      <w:r>
        <w:rPr>
          <w:b/>
          <w:bCs/>
          <w:color w:val="000000"/>
          <w:spacing w:val="0"/>
          <w:w w:val="100"/>
          <w:position w:val="0"/>
        </w:rPr>
        <w:t>、信息披露及备置地点</w:t>
      </w:r>
    </w:p>
    <w:tbl>
      <w:tblPr>
        <w:tblOverlap w:val="never"/>
        <w:jc w:val="center"/>
        <w:tblLayout w:type="fixed"/>
      </w:tblPr>
      <w:tblGrid>
        <w:gridCol w:w="4330"/>
        <w:gridCol w:w="525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"http://www.cninfo.com" </w:instrText>
            </w:r>
            <w:r>
              <w:fldChar w:fldCharType="separate"/>
            </w:r>
            <w:r>
              <w:rPr>
                <w:color w:val="000000"/>
                <w:spacing w:val="0"/>
                <w:w w:val="100"/>
                <w:position w:val="0"/>
              </w:rPr>
              <w:t>http://www.cninfo.com</w:t>
            </w:r>
            <w:r>
              <w:fldChar w:fldCharType="end"/>
            </w:r>
            <w:r>
              <w:rPr>
                <w:color w:val="000000"/>
                <w:spacing w:val="0"/>
                <w:w w:val="100"/>
                <w:position w:val="0"/>
              </w:rPr>
              <w:t>. cn</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证券事务办公室</w:t>
            </w:r>
          </w:p>
        </w:tc>
      </w:tr>
    </w:tbl>
    <w:p>
      <w:pPr>
        <w:widowControl w:val="0"/>
        <w:spacing w:after="139" w:line="1" w:lineRule="exact"/>
      </w:pPr>
    </w:p>
    <w:p>
      <w:pPr>
        <w:pStyle w:val="Style19"/>
        <w:keepNext w:val="0"/>
        <w:keepLines w:val="0"/>
        <w:widowControl w:val="0"/>
        <w:shd w:val="clear" w:color="auto" w:fill="auto"/>
        <w:bidi w:val="0"/>
        <w:spacing w:before="0" w:after="40" w:line="240" w:lineRule="auto"/>
        <w:ind w:left="0" w:right="0" w:firstLine="480"/>
        <w:jc w:val="left"/>
      </w:pPr>
      <w:bookmarkStart w:id="17" w:name="bookmark17"/>
      <w:r>
        <w:rPr>
          <w:b/>
          <w:bCs/>
          <w:color w:val="000000"/>
          <w:spacing w:val="0"/>
          <w:w w:val="100"/>
          <w:position w:val="0"/>
        </w:rPr>
        <w:t>四</w:t>
      </w:r>
      <w:bookmarkEnd w:id="17"/>
      <w:r>
        <w:rPr>
          <w:b/>
          <w:bCs/>
          <w:color w:val="000000"/>
          <w:spacing w:val="0"/>
          <w:w w:val="100"/>
          <w:position w:val="0"/>
        </w:rPr>
        <w:t>、注册变更情况</w:t>
      </w:r>
    </w:p>
    <w:tbl>
      <w:tblPr>
        <w:tblOverlap w:val="never"/>
        <w:jc w:val="center"/>
        <w:tblLayout w:type="fixed"/>
      </w:tblPr>
      <w:tblGrid>
        <w:gridCol w:w="4330"/>
        <w:gridCol w:w="525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73248267-4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spacing w:lineRule="exact" w:line="1"/>
        <w:rPr>
          <w:sz w:val="2"/>
          <w:szCs w:val="2"/>
        </w:rPr>
      </w:pPr>
      <w:r>
        <w:br w:type="page"/>
      </w:r>
    </w:p>
    <w:p>
      <w:pPr>
        <w:pStyle w:val="Style19"/>
        <w:keepNext w:val="0"/>
        <w:keepLines w:val="0"/>
        <w:widowControl w:val="0"/>
        <w:shd w:val="clear" w:color="auto" w:fill="auto"/>
        <w:bidi w:val="0"/>
        <w:spacing w:before="0" w:after="40" w:line="442" w:lineRule="exact"/>
        <w:ind w:left="480" w:right="0" w:firstLine="0"/>
        <w:jc w:val="both"/>
      </w:pPr>
      <w:bookmarkStart w:id="18" w:name="bookmark18"/>
      <w:r>
        <w:rPr>
          <w:b/>
          <w:bCs/>
          <w:color w:val="000000"/>
          <w:spacing w:val="0"/>
          <w:w w:val="100"/>
          <w:position w:val="0"/>
        </w:rPr>
        <w:t>五</w:t>
      </w:r>
      <w:bookmarkEnd w:id="18"/>
      <w:r>
        <w:rPr>
          <w:b/>
          <w:bCs/>
          <w:color w:val="000000"/>
          <w:spacing w:val="0"/>
          <w:w w:val="100"/>
          <w:position w:val="0"/>
        </w:rPr>
        <w:t>、其他有关资料 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北京海淀区西四环中路</w:t>
            </w:r>
            <w:r>
              <w:rPr>
                <w:color w:val="000000"/>
                <w:spacing w:val="0"/>
                <w:w w:val="100"/>
                <w:position w:val="0"/>
              </w:rPr>
              <w:t>16</w:t>
            </w:r>
            <w:r>
              <w:rPr>
                <w:color w:val="000000"/>
                <w:spacing w:val="0"/>
                <w:w w:val="100"/>
                <w:position w:val="0"/>
              </w:rPr>
              <w:t>号院</w:t>
            </w:r>
            <w:r>
              <w:rPr>
                <w:color w:val="000000"/>
                <w:spacing w:val="0"/>
                <w:w w:val="100"/>
                <w:position w:val="0"/>
              </w:rPr>
              <w:t>7</w:t>
            </w:r>
            <w:r>
              <w:rPr>
                <w:color w:val="000000"/>
                <w:spacing w:val="0"/>
                <w:w w:val="100"/>
                <w:position w:val="0"/>
              </w:rPr>
              <w:t>号楼</w:t>
            </w:r>
            <w:r>
              <w:rPr>
                <w:color w:val="000000"/>
                <w:spacing w:val="0"/>
                <w:w w:val="100"/>
                <w:position w:val="0"/>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董超、李斌</w:t>
            </w:r>
          </w:p>
        </w:tc>
      </w:tr>
    </w:tbl>
    <w:p>
      <w:pPr>
        <w:widowControl w:val="0"/>
        <w:spacing w:after="299" w:line="1" w:lineRule="exact"/>
      </w:pPr>
    </w:p>
    <w:p>
      <w:pPr>
        <w:pStyle w:val="Style19"/>
        <w:keepNext w:val="0"/>
        <w:keepLines w:val="0"/>
        <w:widowControl w:val="0"/>
        <w:shd w:val="clear" w:color="auto" w:fill="auto"/>
        <w:bidi w:val="0"/>
        <w:spacing w:before="0" w:after="40" w:line="240" w:lineRule="auto"/>
        <w:ind w:left="0" w:right="0" w:firstLine="480"/>
        <w:jc w:val="left"/>
      </w:pPr>
      <w:r>
        <w:rPr>
          <w:b/>
          <w:bCs/>
          <w:color w:val="000000"/>
          <w:spacing w:val="0"/>
          <w:w w:val="100"/>
          <w:position w:val="0"/>
        </w:rPr>
        <w:t>公司聘请的报告期内履行持续督导职责的保荐机构</w:t>
      </w:r>
    </w:p>
    <w:tbl>
      <w:tblPr>
        <w:tblOverlap w:val="never"/>
        <w:jc w:val="center"/>
        <w:tblLayout w:type="fixed"/>
      </w:tblPr>
      <w:tblGrid>
        <w:gridCol w:w="2414"/>
        <w:gridCol w:w="2693"/>
        <w:gridCol w:w="1704"/>
        <w:gridCol w:w="27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中原证券股份有限公司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郑州市郑东新区商务外环路</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color w:val="000000"/>
                <w:spacing w:val="0"/>
                <w:w w:val="100"/>
                <w:position w:val="0"/>
              </w:rPr>
              <w:t>号中原广发金融大厦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刘政、朱元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2016</w:t>
            </w:r>
            <w:r>
              <w:rPr>
                <w:color w:val="000000"/>
                <w:spacing w:val="0"/>
                <w:w w:val="100"/>
                <w:position w:val="0"/>
              </w:rPr>
              <w:t xml:space="preserve">年 </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申万宏源证券承销保荐有 限责任公司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上海市徐汇区常熟路</w:t>
            </w:r>
            <w:r>
              <w:rPr>
                <w:color w:val="000000"/>
                <w:spacing w:val="0"/>
                <w:w w:val="100"/>
                <w:position w:val="0"/>
              </w:rPr>
              <w:t>239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纪平、叶强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2013</w:t>
            </w:r>
            <w:r>
              <w:rPr>
                <w:color w:val="000000"/>
                <w:spacing w:val="0"/>
                <w:w w:val="100"/>
                <w:position w:val="0"/>
              </w:rPr>
              <w:t>年度 非公开发行募集资金使用完 毕</w:t>
            </w:r>
            <w:r>
              <w:rPr>
                <w:color w:val="000000"/>
                <w:spacing w:val="0"/>
                <w:w w:val="100"/>
                <w:position w:val="0"/>
              </w:rPr>
              <w:t>；2015</w:t>
            </w:r>
            <w:r>
              <w:rPr>
                <w:color w:val="000000"/>
                <w:spacing w:val="0"/>
                <w:w w:val="100"/>
                <w:position w:val="0"/>
              </w:rPr>
              <w:t>年度非公开发行股票 上市当年剩余时间及其后</w:t>
            </w:r>
            <w:r>
              <w:rPr>
                <w:color w:val="000000"/>
                <w:spacing w:val="0"/>
                <w:w w:val="100"/>
                <w:position w:val="0"/>
              </w:rPr>
              <w:t>1</w:t>
            </w:r>
            <w:r>
              <w:rPr>
                <w:color w:val="000000"/>
                <w:spacing w:val="0"/>
                <w:w w:val="100"/>
                <w:position w:val="0"/>
              </w:rPr>
              <w:t>个 完整会计年度。</w:t>
            </w:r>
          </w:p>
        </w:tc>
      </w:tr>
    </w:tbl>
    <w:p>
      <w:pPr>
        <w:widowControl w:val="0"/>
        <w:spacing w:after="299" w:line="1" w:lineRule="exact"/>
      </w:pPr>
    </w:p>
    <w:p>
      <w:pPr>
        <w:pStyle w:val="Style19"/>
        <w:keepNext w:val="0"/>
        <w:keepLines w:val="0"/>
        <w:widowControl w:val="0"/>
        <w:shd w:val="clear" w:color="auto" w:fill="auto"/>
        <w:bidi w:val="0"/>
        <w:spacing w:before="0" w:after="180" w:line="240" w:lineRule="auto"/>
        <w:ind w:left="0" w:right="0" w:firstLine="480"/>
        <w:jc w:val="left"/>
      </w:pPr>
      <w:r>
        <w:rPr>
          <w:b/>
          <w:bCs/>
          <w:color w:val="000000"/>
          <w:spacing w:val="0"/>
          <w:w w:val="100"/>
          <w:position w:val="0"/>
        </w:rPr>
        <w:t>公司聘请的报告期内履行持续督导职责的财务顾问</w:t>
      </w:r>
    </w:p>
    <w:p>
      <w:pPr>
        <w:pStyle w:val="Style19"/>
        <w:keepNext w:val="0"/>
        <w:keepLines w:val="0"/>
        <w:widowControl w:val="0"/>
        <w:shd w:val="clear" w:color="auto" w:fill="auto"/>
        <w:bidi w:val="0"/>
        <w:spacing w:before="0" w:after="34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80" w:line="240" w:lineRule="auto"/>
        <w:ind w:left="0" w:right="0" w:firstLine="480"/>
        <w:jc w:val="left"/>
      </w:pPr>
      <w:bookmarkStart w:id="19" w:name="bookmark19"/>
      <w:r>
        <w:rPr>
          <w:b/>
          <w:bCs/>
          <w:color w:val="000000"/>
          <w:spacing w:val="0"/>
          <w:w w:val="100"/>
          <w:position w:val="0"/>
        </w:rPr>
        <w:t>六</w:t>
      </w:r>
      <w:bookmarkEnd w:id="19"/>
      <w:r>
        <w:rPr>
          <w:b/>
          <w:bCs/>
          <w:color w:val="000000"/>
          <w:spacing w:val="0"/>
          <w:w w:val="100"/>
          <w:position w:val="0"/>
        </w:rPr>
        <w:t>、主要会计数据和财务指标</w:t>
      </w:r>
    </w:p>
    <w:p>
      <w:pPr>
        <w:pStyle w:val="Style19"/>
        <w:keepNext w:val="0"/>
        <w:keepLines w:val="0"/>
        <w:widowControl w:val="0"/>
        <w:shd w:val="clear" w:color="auto" w:fill="auto"/>
        <w:bidi w:val="0"/>
        <w:spacing w:before="0" w:after="180" w:line="240" w:lineRule="auto"/>
        <w:ind w:left="0" w:right="0" w:firstLine="480"/>
        <w:jc w:val="left"/>
      </w:pPr>
      <w:r>
        <w:rPr>
          <w:b/>
          <w:bCs/>
          <w:color w:val="000000"/>
          <w:spacing w:val="0"/>
          <w:w w:val="100"/>
          <w:position w:val="0"/>
        </w:rPr>
        <w:t>公司是否因会计政策变更及会计差错更正等追溯调整或重述以前年度会计数据</w:t>
      </w:r>
    </w:p>
    <w:p>
      <w:pPr>
        <w:pStyle w:val="Style1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tbl>
      <w:tblPr>
        <w:tblOverlap w:val="never"/>
        <w:jc w:val="center"/>
        <w:tblLayout w:type="fixed"/>
      </w:tblPr>
      <w:tblGrid>
        <w:gridCol w:w="2904"/>
        <w:gridCol w:w="1714"/>
        <w:gridCol w:w="1574"/>
        <w:gridCol w:w="1843"/>
        <w:gridCol w:w="154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rPr>
                <w:sz w:val="17"/>
                <w:szCs w:val="17"/>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514,609,100.85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566,026,914.58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525,623,757.30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85,070,143.95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74,923,796.86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99,007,810.67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归属于上市公司股东的扣除非经常 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81,784,769.61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72,324,525.20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92,095,243.99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136,569,208.18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94,728,291.03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44.17%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44,952,835.90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13.57%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2,234,977,805.50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2,142,982,119.35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1,927,659,382.53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归属于上市公司股东的净资产（元）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1,542,269,197.82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1,451,526,151.67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1,387,902,047.41</w:t>
            </w:r>
          </w:p>
        </w:tc>
      </w:tr>
    </w:tbl>
    <w:p>
      <w:pPr>
        <w:pStyle w:val="Style19"/>
        <w:keepNext w:val="0"/>
        <w:keepLines w:val="0"/>
        <w:widowControl w:val="0"/>
        <w:shd w:val="clear" w:color="auto" w:fill="auto"/>
        <w:tabs>
          <w:tab w:pos="1002" w:val="left"/>
        </w:tabs>
        <w:bidi w:val="0"/>
        <w:spacing w:before="0" w:after="0" w:line="440" w:lineRule="exact"/>
        <w:ind w:left="0" w:right="0" w:firstLine="480"/>
        <w:jc w:val="left"/>
      </w:pPr>
      <w:bookmarkStart w:id="20" w:name="bookmark20"/>
      <w:r>
        <w:rPr>
          <w:b/>
          <w:bCs/>
          <w:color w:val="000000"/>
          <w:spacing w:val="0"/>
          <w:w w:val="100"/>
          <w:position w:val="0"/>
        </w:rPr>
        <w:t>七</w:t>
      </w:r>
      <w:bookmarkEnd w:id="20"/>
      <w:r>
        <w:rPr>
          <w:b/>
          <w:bCs/>
          <w:color w:val="000000"/>
          <w:spacing w:val="0"/>
          <w:w w:val="100"/>
          <w:position w:val="0"/>
        </w:rPr>
        <w:t>、</w:t>
        <w:tab/>
        <w:t>境内外会计准则下会计数据差异</w:t>
      </w:r>
    </w:p>
    <w:p>
      <w:pPr>
        <w:pStyle w:val="Style19"/>
        <w:keepNext w:val="0"/>
        <w:keepLines w:val="0"/>
        <w:widowControl w:val="0"/>
        <w:shd w:val="clear" w:color="auto" w:fill="auto"/>
        <w:tabs>
          <w:tab w:pos="916" w:val="left"/>
        </w:tabs>
        <w:bidi w:val="0"/>
        <w:spacing w:before="0" w:after="0" w:line="440" w:lineRule="exact"/>
        <w:ind w:left="0" w:right="0" w:firstLine="500"/>
        <w:jc w:val="both"/>
      </w:pPr>
      <w:bookmarkStart w:id="21" w:name="bookmark21"/>
      <w:r>
        <w:rPr>
          <w:b/>
          <w:bCs/>
          <w:color w:val="000000"/>
          <w:spacing w:val="0"/>
          <w:w w:val="100"/>
          <w:position w:val="0"/>
        </w:rPr>
        <w:t>1</w:t>
      </w:r>
      <w:bookmarkEnd w:id="21"/>
      <w:r>
        <w:rPr>
          <w:b/>
          <w:bCs/>
          <w:color w:val="000000"/>
          <w:spacing w:val="0"/>
          <w:w w:val="100"/>
          <w:position w:val="0"/>
        </w:rPr>
        <w:t>、</w:t>
        <w:tab/>
        <w:t>同时按照国际会计准则与按照中国会计准则披露的财务报告中净利润和净资产差异 情况</w:t>
      </w:r>
    </w:p>
    <w:p>
      <w:pPr>
        <w:pStyle w:val="Style19"/>
        <w:keepNext w:val="0"/>
        <w:keepLines w:val="0"/>
        <w:widowControl w:val="0"/>
        <w:shd w:val="clear" w:color="auto" w:fill="auto"/>
        <w:bidi w:val="0"/>
        <w:spacing w:before="0" w:after="0" w:line="440" w:lineRule="exact"/>
        <w:ind w:left="0" w:right="0" w:firstLine="500"/>
        <w:jc w:val="both"/>
      </w:pPr>
      <w:r>
        <w:rPr>
          <w:color w:val="000000"/>
          <w:spacing w:val="0"/>
          <w:w w:val="100"/>
          <w:position w:val="0"/>
        </w:rPr>
        <w:t>公司报告期不存在按照国际会计准则与按照中国会计准则披露的财务报告中净利润和净 资产差异情况。</w:t>
      </w:r>
    </w:p>
    <w:p>
      <w:pPr>
        <w:pStyle w:val="Style19"/>
        <w:keepNext w:val="0"/>
        <w:keepLines w:val="0"/>
        <w:widowControl w:val="0"/>
        <w:shd w:val="clear" w:color="auto" w:fill="auto"/>
        <w:tabs>
          <w:tab w:pos="916" w:val="left"/>
        </w:tabs>
        <w:bidi w:val="0"/>
        <w:spacing w:before="0" w:after="0" w:line="440" w:lineRule="exact"/>
        <w:ind w:left="0" w:right="0" w:firstLine="500"/>
        <w:jc w:val="both"/>
      </w:pPr>
      <w:bookmarkStart w:id="22" w:name="bookmark22"/>
      <w:r>
        <w:rPr>
          <w:b/>
          <w:bCs/>
          <w:color w:val="000000"/>
          <w:spacing w:val="0"/>
          <w:w w:val="100"/>
          <w:position w:val="0"/>
        </w:rPr>
        <w:t>2</w:t>
      </w:r>
      <w:bookmarkEnd w:id="22"/>
      <w:r>
        <w:rPr>
          <w:b/>
          <w:bCs/>
          <w:color w:val="000000"/>
          <w:spacing w:val="0"/>
          <w:w w:val="100"/>
          <w:position w:val="0"/>
        </w:rPr>
        <w:t>、</w:t>
        <w:tab/>
        <w:t>同时按照境外会计准则与按照中国会计准则披露的财务报告中净利润和净资产差异 情况</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公司报告期不存在按照境外会计准则与按照中国会计准则披露的财务报告中净利润和净 资产差异情况。</w:t>
      </w:r>
    </w:p>
    <w:p>
      <w:pPr>
        <w:pStyle w:val="Style19"/>
        <w:keepNext w:val="0"/>
        <w:keepLines w:val="0"/>
        <w:widowControl w:val="0"/>
        <w:shd w:val="clear" w:color="auto" w:fill="auto"/>
        <w:tabs>
          <w:tab w:pos="1022" w:val="left"/>
        </w:tabs>
        <w:bidi w:val="0"/>
        <w:spacing w:before="0" w:after="120" w:line="440" w:lineRule="exact"/>
        <w:ind w:left="0" w:right="0" w:firstLine="500"/>
        <w:jc w:val="both"/>
      </w:pPr>
      <w:bookmarkStart w:id="23" w:name="bookmark23"/>
      <w:r>
        <w:rPr>
          <w:b/>
          <w:bCs/>
          <w:color w:val="000000"/>
          <w:spacing w:val="0"/>
          <w:w w:val="100"/>
          <w:position w:val="0"/>
        </w:rPr>
        <w:t>八</w:t>
      </w:r>
      <w:bookmarkEnd w:id="23"/>
      <w:r>
        <w:rPr>
          <w:b/>
          <w:bCs/>
          <w:color w:val="000000"/>
          <w:spacing w:val="0"/>
          <w:w w:val="100"/>
          <w:position w:val="0"/>
        </w:rPr>
        <w:t>、</w:t>
        <w:tab/>
        <w:t>分季度主要财务指标</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1646"/>
        <w:gridCol w:w="1776"/>
        <w:gridCol w:w="1498"/>
        <w:gridCol w:w="168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58,266,707.44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147,597,714.53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82,304,507.71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226,440,171.17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7,276,493.92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31,541,781.71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18,056,177.75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28,195,690.57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归属于上市公司股东的扣除非经常性 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6,828,033.92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29,995,716.13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17,350,852.69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27,610,166.87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1,411,645.79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40,143,507.99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10,317,006.71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84,697,047.69</w:t>
            </w:r>
          </w:p>
        </w:tc>
      </w:tr>
    </w:tbl>
    <w:p>
      <w:pPr>
        <w:widowControl w:val="0"/>
        <w:spacing w:after="119" w:line="1" w:lineRule="exact"/>
      </w:pPr>
    </w:p>
    <w:p>
      <w:pPr>
        <w:pStyle w:val="Style19"/>
        <w:keepNext w:val="0"/>
        <w:keepLines w:val="0"/>
        <w:widowControl w:val="0"/>
        <w:shd w:val="clear" w:color="auto" w:fill="auto"/>
        <w:bidi w:val="0"/>
        <w:spacing w:before="0" w:after="180" w:line="240" w:lineRule="auto"/>
        <w:ind w:left="0" w:right="0" w:firstLine="480"/>
        <w:jc w:val="both"/>
      </w:pPr>
      <w:r>
        <w:rPr>
          <w:b/>
          <w:bCs/>
          <w:color w:val="000000"/>
          <w:spacing w:val="0"/>
          <w:w w:val="100"/>
          <w:position w:val="0"/>
        </w:rPr>
        <w:t xml:space="preserve">上述财务指标或其加总数是否与公司已披露季度报告、半年度报告相关财务指标存在重 </w:t>
      </w:r>
      <w:r>
        <w:rPr>
          <w:b/>
          <w:bCs/>
          <w:color w:val="000000"/>
          <w:spacing w:val="0"/>
          <w:w w:val="100"/>
          <w:position w:val="0"/>
        </w:rPr>
        <w:t>大差异</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9"/>
        <w:keepNext w:val="0"/>
        <w:keepLines w:val="0"/>
        <w:widowControl w:val="0"/>
        <w:shd w:val="clear" w:color="auto" w:fill="auto"/>
        <w:bidi w:val="0"/>
        <w:spacing w:before="0" w:after="120" w:line="240" w:lineRule="auto"/>
        <w:ind w:left="0" w:right="0" w:firstLine="480"/>
        <w:jc w:val="left"/>
      </w:pPr>
      <w:bookmarkStart w:id="24" w:name="bookmark24"/>
      <w:r>
        <w:rPr>
          <w:b/>
          <w:bCs/>
          <w:color w:val="000000"/>
          <w:spacing w:val="0"/>
          <w:w w:val="100"/>
          <w:position w:val="0"/>
        </w:rPr>
        <w:t>九</w:t>
      </w:r>
      <w:bookmarkEnd w:id="24"/>
      <w:r>
        <w:rPr>
          <w:b/>
          <w:bCs/>
          <w:color w:val="000000"/>
          <w:spacing w:val="0"/>
          <w:w w:val="100"/>
          <w:position w:val="0"/>
        </w:rPr>
        <w:t>、非经常性损益项目及金额</w:t>
      </w:r>
    </w:p>
    <w:p>
      <w:pPr>
        <w:pStyle w:val="Style3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2016</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2015</w:t>
            </w:r>
            <w:r>
              <w:rPr>
                <w:color w:val="000000"/>
                <w:spacing w:val="0"/>
                <w:w w:val="100"/>
                <w:position w:val="0"/>
                <w:sz w:val="17"/>
                <w:szCs w:val="17"/>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2014</w:t>
            </w:r>
            <w:r>
              <w:rPr>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24,856.79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-5,193.93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-3,399.72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3,766,150.00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2,772,891.00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8,157,600.00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236,055.39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71,920.80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77,799.59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586,265.53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482,280.39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1,219,838.82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3,285,374.34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2,599,271.66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6,912,566.68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480"/>
        <w:jc w:val="both"/>
      </w:pPr>
      <w:r>
        <w:rPr>
          <w:b/>
          <w:bCs/>
          <w:color w:val="000000"/>
          <w:spacing w:val="0"/>
          <w:w w:val="100"/>
          <w:position w:val="0"/>
        </w:rPr>
        <w:t xml:space="preserve">公司报告期不存在将根据《公开发行证券的公司信息披露解释性公告第1号一一非经常 </w:t>
      </w:r>
      <w:r>
        <w:rPr>
          <w:b/>
          <w:bCs/>
          <w:color w:val="000000"/>
          <w:spacing w:val="0"/>
          <w:w w:val="100"/>
          <w:position w:val="0"/>
        </w:rPr>
        <w:t>性损益》定义、列举的非经常性损益项目界定为经常性损益的项目的情形。</w:t>
      </w:r>
    </w:p>
    <w:p>
      <w:pPr>
        <w:pStyle w:val="Style17"/>
        <w:keepNext/>
        <w:keepLines/>
        <w:widowControl w:val="0"/>
        <w:shd w:val="clear" w:color="auto" w:fill="auto"/>
        <w:bidi w:val="0"/>
        <w:spacing w:before="0" w:after="480" w:line="240" w:lineRule="auto"/>
        <w:ind w:left="0" w:right="0" w:firstLine="0"/>
        <w:jc w:val="center"/>
      </w:pPr>
      <w:bookmarkStart w:id="25" w:name="bookmark25"/>
      <w:bookmarkStart w:id="26" w:name="bookmark26"/>
      <w:bookmarkStart w:id="27" w:name="bookmark27"/>
      <w:r>
        <w:rPr>
          <w:color w:val="000000"/>
          <w:spacing w:val="0"/>
          <w:w w:val="100"/>
          <w:position w:val="0"/>
        </w:rPr>
        <w:t>第三节公司业务概要</w:t>
      </w:r>
      <w:bookmarkEnd w:id="25"/>
      <w:bookmarkEnd w:id="26"/>
      <w:bookmarkEnd w:id="27"/>
    </w:p>
    <w:p>
      <w:pPr>
        <w:pStyle w:val="Style19"/>
        <w:keepNext w:val="0"/>
        <w:keepLines w:val="0"/>
        <w:widowControl w:val="0"/>
        <w:shd w:val="clear" w:color="auto" w:fill="auto"/>
        <w:bidi w:val="0"/>
        <w:spacing w:before="0" w:after="0" w:line="442" w:lineRule="exact"/>
        <w:ind w:left="0" w:right="0" w:firstLine="500"/>
        <w:jc w:val="both"/>
      </w:pPr>
      <w:bookmarkStart w:id="28" w:name="bookmark28"/>
      <w:bookmarkStart w:id="29" w:name="bookmark29"/>
      <w:r>
        <w:rPr>
          <w:b/>
          <w:bCs/>
          <w:color w:val="000000"/>
          <w:spacing w:val="0"/>
          <w:w w:val="100"/>
          <w:position w:val="0"/>
        </w:rPr>
        <w:t>一</w:t>
      </w:r>
      <w:bookmarkEnd w:id="29"/>
      <w:r>
        <w:rPr>
          <w:b/>
          <w:bCs/>
          <w:color w:val="000000"/>
          <w:spacing w:val="0"/>
          <w:w w:val="100"/>
          <w:position w:val="0"/>
        </w:rPr>
        <w:t>、报告期内公司从事的主要业务</w:t>
      </w:r>
      <w:bookmarkEnd w:id="28"/>
    </w:p>
    <w:p>
      <w:pPr>
        <w:pStyle w:val="Style19"/>
        <w:keepNext w:val="0"/>
        <w:keepLines w:val="0"/>
        <w:widowControl w:val="0"/>
        <w:shd w:val="clear" w:color="auto" w:fill="auto"/>
        <w:bidi w:val="0"/>
        <w:spacing w:before="0" w:after="0" w:line="442" w:lineRule="exact"/>
        <w:ind w:left="0" w:right="0" w:firstLine="500"/>
        <w:jc w:val="both"/>
      </w:pPr>
      <w:r>
        <w:rPr>
          <w:b/>
          <w:bCs/>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否</w:t>
      </w:r>
    </w:p>
    <w:p>
      <w:pPr>
        <w:pStyle w:val="Style19"/>
        <w:keepNext w:val="0"/>
        <w:keepLines w:val="0"/>
        <w:widowControl w:val="0"/>
        <w:shd w:val="clear" w:color="auto" w:fill="auto"/>
        <w:tabs>
          <w:tab w:pos="1139" w:val="left"/>
        </w:tabs>
        <w:bidi w:val="0"/>
        <w:spacing w:before="0" w:after="0" w:line="442" w:lineRule="exact"/>
        <w:ind w:left="0" w:right="0" w:firstLine="500"/>
        <w:jc w:val="both"/>
      </w:pPr>
      <w:bookmarkStart w:id="30" w:name="bookmark30"/>
      <w:r>
        <w:rPr>
          <w:b/>
          <w:bCs/>
          <w:color w:val="000000"/>
          <w:spacing w:val="0"/>
          <w:w w:val="100"/>
          <w:position w:val="0"/>
        </w:rPr>
        <w:t>（</w:t>
      </w:r>
      <w:bookmarkEnd w:id="30"/>
      <w:r>
        <w:rPr>
          <w:b/>
          <w:bCs/>
          <w:color w:val="000000"/>
          <w:spacing w:val="0"/>
          <w:w w:val="100"/>
          <w:position w:val="0"/>
        </w:rPr>
        <w:t>一）</w:t>
        <w:tab/>
        <w:t>公司主营业务及经营模式</w:t>
      </w:r>
    </w:p>
    <w:p>
      <w:pPr>
        <w:pStyle w:val="Style19"/>
        <w:keepNext w:val="0"/>
        <w:keepLines w:val="0"/>
        <w:widowControl w:val="0"/>
        <w:shd w:val="clear" w:color="auto" w:fill="auto"/>
        <w:tabs>
          <w:tab w:pos="870" w:val="left"/>
        </w:tabs>
        <w:bidi w:val="0"/>
        <w:spacing w:before="0" w:after="0" w:line="442" w:lineRule="exact"/>
        <w:ind w:left="0" w:right="0" w:firstLine="500"/>
        <w:jc w:val="both"/>
      </w:pPr>
      <w:bookmarkStart w:id="31" w:name="bookmark31"/>
      <w:r>
        <w:rPr>
          <w:b/>
          <w:bCs/>
          <w:color w:val="000000"/>
          <w:spacing w:val="0"/>
          <w:w w:val="100"/>
          <w:position w:val="0"/>
        </w:rPr>
        <w:t>1</w:t>
      </w:r>
      <w:bookmarkEnd w:id="31"/>
      <w:r>
        <w:rPr>
          <w:b/>
          <w:bCs/>
          <w:color w:val="000000"/>
          <w:spacing w:val="0"/>
          <w:w w:val="100"/>
          <w:position w:val="0"/>
        </w:rPr>
        <w:t>、</w:t>
        <w:tab/>
        <w:t>公司主营业务</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公司作为行业领先的运营维护集成化解决方案提供商，专注于通信信号领域，设备、环 境综合监测、检测及控制技术，通过新产品的自主研发与生产，新模式、新服务的深入创新 和探索，着力于为行业客户提供技术支持、产品销售、售后跟踪服务以及系统技术保障等服 务。</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公司专注于轨道交通行业</w:t>
      </w:r>
      <w:r>
        <w:rPr>
          <w:color w:val="000000"/>
          <w:spacing w:val="0"/>
          <w:w w:val="100"/>
          <w:position w:val="0"/>
          <w:sz w:val="24"/>
          <w:szCs w:val="24"/>
        </w:rPr>
        <w:t>20</w:t>
      </w:r>
      <w:r>
        <w:rPr>
          <w:color w:val="000000"/>
          <w:spacing w:val="0"/>
          <w:w w:val="100"/>
          <w:position w:val="0"/>
        </w:rPr>
        <w:t xml:space="preserve">多年的积累，形成了：以铁路信号集中监测系统、铁路防灾 安全监控系统、电加热道岔融雪系统设备、铁路电源及机房环境监控系统、城轨综合监控系 统、城轨信号维护支持系统为主的设备/环境监测监控产品线；以分散自律调度集中系统 </w:t>
      </w:r>
      <w:r>
        <w:rPr>
          <w:color w:val="000000"/>
          <w:spacing w:val="0"/>
          <w:w w:val="100"/>
          <w:position w:val="0"/>
          <w:sz w:val="24"/>
          <w:szCs w:val="24"/>
        </w:rPr>
        <w:t>（CTC）</w:t>
      </w:r>
      <w:r>
        <w:rPr>
          <w:color w:val="000000"/>
          <w:spacing w:val="0"/>
          <w:w w:val="100"/>
          <w:position w:val="0"/>
        </w:rPr>
        <w:t>、</w:t>
      </w:r>
      <w:r>
        <w:rPr>
          <w:color w:val="000000"/>
          <w:spacing w:val="0"/>
          <w:w w:val="100"/>
          <w:position w:val="0"/>
        </w:rPr>
        <w:t>列车调度指挥系统</w:t>
      </w:r>
      <w:r>
        <w:rPr>
          <w:color w:val="000000"/>
          <w:spacing w:val="0"/>
          <w:w w:val="100"/>
          <w:position w:val="0"/>
          <w:sz w:val="24"/>
          <w:szCs w:val="24"/>
        </w:rPr>
        <w:t>（TDCS）</w:t>
      </w:r>
      <w:r>
        <w:rPr>
          <w:color w:val="000000"/>
          <w:spacing w:val="0"/>
          <w:w w:val="100"/>
          <w:position w:val="0"/>
        </w:rPr>
        <w:t>、</w:t>
      </w:r>
      <w:r>
        <w:rPr>
          <w:color w:val="000000"/>
          <w:spacing w:val="0"/>
          <w:w w:val="100"/>
          <w:position w:val="0"/>
        </w:rPr>
        <w:t>列车运行监视系统、无线调车机车信号和监控系统、铁 路运输指挥综合系统为主的调度指挥产品线；以铁路信号计算机联锁系统、计轴系统、轨道 交通信号智能电源系统、道岔转辙机为主的铁路信号控制基础设备产品线；及以电务生产指 挥系统、城轨资产管理信息系统</w:t>
      </w:r>
      <w:r>
        <w:rPr>
          <w:color w:val="000000"/>
          <w:spacing w:val="0"/>
          <w:w w:val="100"/>
          <w:position w:val="0"/>
          <w:sz w:val="24"/>
          <w:szCs w:val="24"/>
        </w:rPr>
        <w:t>（EAM）</w:t>
      </w:r>
      <w:r>
        <w:rPr>
          <w:color w:val="000000"/>
          <w:spacing w:val="0"/>
          <w:w w:val="100"/>
          <w:position w:val="0"/>
        </w:rPr>
        <w:t>、</w:t>
      </w:r>
      <w:r>
        <w:rPr>
          <w:color w:val="000000"/>
          <w:spacing w:val="0"/>
          <w:w w:val="100"/>
          <w:position w:val="0"/>
        </w:rPr>
        <w:t>厂矿铁路综合信息管理系统为主的信息化产品线； 共计四大系列二十余种满足客户需求的产品及解决方案。</w:t>
      </w:r>
    </w:p>
    <w:p>
      <w:pPr>
        <w:pStyle w:val="Style19"/>
        <w:keepNext w:val="0"/>
        <w:keepLines w:val="0"/>
        <w:widowControl w:val="0"/>
        <w:shd w:val="clear" w:color="auto" w:fill="auto"/>
        <w:tabs>
          <w:tab w:pos="885" w:val="left"/>
        </w:tabs>
        <w:bidi w:val="0"/>
        <w:spacing w:before="0" w:after="0" w:line="442" w:lineRule="exact"/>
        <w:ind w:left="0" w:right="0" w:firstLine="500"/>
        <w:jc w:val="both"/>
      </w:pPr>
      <w:bookmarkStart w:id="32" w:name="bookmark32"/>
      <w:r>
        <w:rPr>
          <w:b/>
          <w:bCs/>
          <w:color w:val="000000"/>
          <w:spacing w:val="0"/>
          <w:w w:val="100"/>
          <w:position w:val="0"/>
        </w:rPr>
        <w:t>2</w:t>
      </w:r>
      <w:bookmarkEnd w:id="32"/>
      <w:r>
        <w:rPr>
          <w:b/>
          <w:bCs/>
          <w:color w:val="000000"/>
          <w:spacing w:val="0"/>
          <w:w w:val="100"/>
          <w:position w:val="0"/>
        </w:rPr>
        <w:t>、</w:t>
        <w:tab/>
        <w:t>公司经营模式</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本公司产品、系统分为标准型和定制型。对于有明确行业标准的标准型产品按照已经开 发完成的既有制式，直接销售；并采取以销定产的经营模式，根据客户订单数量安排生产； 对于根据客户特定需求定制型产品/系统，在具体的营销过程中，首先进行售前支持，协助用 户完成项目设计工作，在已经研发发布的框架基础上，进行二次开发，以项目管理的方式进 行订单制造、交付。在具体的生产过程中，根据用户需求将公司生产、外协、外购的器件、 组件及设备集成为系统，经公司联调、现场联调、用户验收后投入使用。</w:t>
      </w:r>
    </w:p>
    <w:p>
      <w:pPr>
        <w:pStyle w:val="Style19"/>
        <w:keepNext w:val="0"/>
        <w:keepLines w:val="0"/>
        <w:widowControl w:val="0"/>
        <w:shd w:val="clear" w:color="auto" w:fill="auto"/>
        <w:tabs>
          <w:tab w:pos="1119" w:val="left"/>
        </w:tabs>
        <w:bidi w:val="0"/>
        <w:spacing w:before="0" w:after="0" w:line="442" w:lineRule="exact"/>
        <w:ind w:left="0" w:right="0" w:firstLine="480"/>
        <w:jc w:val="both"/>
      </w:pPr>
      <w:bookmarkStart w:id="33" w:name="bookmark33"/>
      <w:r>
        <w:rPr>
          <w:b/>
          <w:bCs/>
          <w:color w:val="000000"/>
          <w:spacing w:val="0"/>
          <w:w w:val="100"/>
          <w:position w:val="0"/>
        </w:rPr>
        <w:t>（</w:t>
      </w:r>
      <w:bookmarkEnd w:id="33"/>
      <w:r>
        <w:rPr>
          <w:b/>
          <w:bCs/>
          <w:color w:val="000000"/>
          <w:spacing w:val="0"/>
          <w:w w:val="100"/>
          <w:position w:val="0"/>
        </w:rPr>
        <w:t>二）</w:t>
        <w:tab/>
        <w:t>行业发展情况</w:t>
      </w:r>
    </w:p>
    <w:p>
      <w:pPr>
        <w:pStyle w:val="Style19"/>
        <w:keepNext w:val="0"/>
        <w:keepLines w:val="0"/>
        <w:widowControl w:val="0"/>
        <w:shd w:val="clear" w:color="auto" w:fill="auto"/>
        <w:bidi w:val="0"/>
        <w:spacing w:before="0" w:after="0" w:line="442" w:lineRule="exact"/>
        <w:ind w:left="0" w:right="0" w:firstLine="500"/>
        <w:jc w:val="both"/>
      </w:pPr>
      <w:r>
        <w:rPr>
          <w:color w:val="000000"/>
          <w:spacing w:val="0"/>
          <w:w w:val="100"/>
          <w:position w:val="0"/>
        </w:rPr>
        <w:t>按照国家“十三五”规划及相关产业政策，铁路、城市轨道交通、能源等相关领域都是 国家重点高速投入的行业，为公司的持续盈利奠定了坚实基础。根据国家发改委、交通运输 部、中国铁路总公司于</w:t>
      </w:r>
      <w:r>
        <w:rPr>
          <w:color w:val="000000"/>
          <w:spacing w:val="0"/>
          <w:w w:val="100"/>
          <w:position w:val="0"/>
          <w:sz w:val="24"/>
          <w:szCs w:val="24"/>
        </w:rPr>
        <w:t>2016</w:t>
      </w:r>
      <w:r>
        <w:rPr>
          <w:color w:val="000000"/>
          <w:spacing w:val="0"/>
          <w:w w:val="100"/>
          <w:position w:val="0"/>
        </w:rPr>
        <w:t xml:space="preserve">年联合印发的《中长期铁路网规划》，我国高速铁路网将由“四 </w:t>
      </w:r>
      <w:r>
        <w:rPr>
          <w:color w:val="000000"/>
          <w:spacing w:val="0"/>
          <w:w w:val="100"/>
          <w:position w:val="0"/>
        </w:rPr>
        <w:t>纵四横”升级为“八纵八横”，中国铁路版图将基本实现“省会高铁连通、地市快速通达、县 域基本覆盖”。到</w:t>
      </w:r>
      <w:r>
        <w:rPr>
          <w:color w:val="000000"/>
          <w:spacing w:val="0"/>
          <w:w w:val="100"/>
          <w:position w:val="0"/>
          <w:sz w:val="24"/>
          <w:szCs w:val="24"/>
        </w:rPr>
        <w:t>2025</w:t>
      </w:r>
      <w:r>
        <w:rPr>
          <w:color w:val="000000"/>
          <w:spacing w:val="0"/>
          <w:w w:val="100"/>
          <w:position w:val="0"/>
        </w:rPr>
        <w:t>年，我国铁路网规模将达到</w:t>
      </w:r>
      <w:r>
        <w:rPr>
          <w:color w:val="000000"/>
          <w:spacing w:val="0"/>
          <w:w w:val="100"/>
          <w:position w:val="0"/>
          <w:sz w:val="24"/>
          <w:szCs w:val="24"/>
        </w:rPr>
        <w:t>17.5</w:t>
      </w:r>
      <w:r>
        <w:rPr>
          <w:color w:val="000000"/>
          <w:spacing w:val="0"/>
          <w:w w:val="100"/>
          <w:position w:val="0"/>
        </w:rPr>
        <w:t>万公里左右（其中高铁</w:t>
      </w:r>
      <w:r>
        <w:rPr>
          <w:color w:val="000000"/>
          <w:spacing w:val="0"/>
          <w:w w:val="100"/>
          <w:position w:val="0"/>
          <w:sz w:val="24"/>
          <w:szCs w:val="24"/>
        </w:rPr>
        <w:t>3.8</w:t>
      </w:r>
      <w:r>
        <w:rPr>
          <w:color w:val="000000"/>
          <w:spacing w:val="0"/>
          <w:w w:val="100"/>
          <w:position w:val="0"/>
        </w:rPr>
        <w:t>万公里）， 较</w:t>
      </w:r>
      <w:r>
        <w:rPr>
          <w:color w:val="000000"/>
          <w:spacing w:val="0"/>
          <w:w w:val="100"/>
          <w:position w:val="0"/>
          <w:sz w:val="24"/>
          <w:szCs w:val="24"/>
        </w:rPr>
        <w:t>2016</w:t>
      </w:r>
      <w:r>
        <w:rPr>
          <w:color w:val="000000"/>
          <w:spacing w:val="0"/>
          <w:w w:val="100"/>
          <w:position w:val="0"/>
        </w:rPr>
        <w:t>年末的</w:t>
      </w:r>
      <w:r>
        <w:rPr>
          <w:color w:val="000000"/>
          <w:spacing w:val="0"/>
          <w:w w:val="100"/>
          <w:position w:val="0"/>
          <w:sz w:val="24"/>
          <w:szCs w:val="24"/>
        </w:rPr>
        <w:t>12.4</w:t>
      </w:r>
      <w:r>
        <w:rPr>
          <w:color w:val="000000"/>
          <w:spacing w:val="0"/>
          <w:w w:val="100"/>
          <w:position w:val="0"/>
        </w:rPr>
        <w:t>万公里增加</w:t>
      </w:r>
      <w:r>
        <w:rPr>
          <w:color w:val="000000"/>
          <w:spacing w:val="0"/>
          <w:w w:val="100"/>
          <w:position w:val="0"/>
          <w:sz w:val="24"/>
          <w:szCs w:val="24"/>
        </w:rPr>
        <w:t>41.13%</w:t>
      </w:r>
      <w:r>
        <w:rPr>
          <w:color w:val="000000"/>
          <w:spacing w:val="0"/>
          <w:w w:val="100"/>
          <w:position w:val="0"/>
        </w:rPr>
        <w:t>。因此，未来较长时间内，我国铁路建设行业还将保 持较快的发展势头。</w:t>
      </w:r>
    </w:p>
    <w:p>
      <w:pPr>
        <w:pStyle w:val="Style19"/>
        <w:keepNext w:val="0"/>
        <w:keepLines w:val="0"/>
        <w:widowControl w:val="0"/>
        <w:shd w:val="clear" w:color="auto" w:fill="auto"/>
        <w:bidi w:val="0"/>
        <w:spacing w:before="0" w:after="0" w:line="441" w:lineRule="exact"/>
        <w:ind w:left="0" w:right="0" w:firstLine="500"/>
        <w:jc w:val="both"/>
      </w:pPr>
      <w:r>
        <w:rPr>
          <w:color w:val="000000"/>
          <w:spacing w:val="0"/>
          <w:w w:val="100"/>
          <w:position w:val="0"/>
        </w:rPr>
        <w:t>京津冀协同发展的国家战略正在逐步落地，</w:t>
      </w:r>
      <w:r>
        <w:rPr>
          <w:color w:val="000000"/>
          <w:spacing w:val="0"/>
          <w:w w:val="100"/>
          <w:position w:val="0"/>
          <w:sz w:val="24"/>
          <w:szCs w:val="24"/>
        </w:rPr>
        <w:t>2017</w:t>
      </w:r>
      <w:r>
        <w:rPr>
          <w:color w:val="000000"/>
          <w:spacing w:val="0"/>
          <w:w w:val="100"/>
          <w:position w:val="0"/>
        </w:rPr>
        <w:t>年初，中共中央、国务院正式对外公布 设立雄安新区，在新区规划的征询意见中，明确“绿化比例达到百分之三四十，比一般城市 高。基本都是轨道交通，货运都用轨道交通，减少汽油、柴油的排放。”</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月京津冀 地区城际铁路网规划获发改委批复，总里程约</w:t>
      </w:r>
      <w:r>
        <w:rPr>
          <w:color w:val="000000"/>
          <w:spacing w:val="0"/>
          <w:w w:val="100"/>
          <w:position w:val="0"/>
          <w:sz w:val="24"/>
          <w:szCs w:val="24"/>
        </w:rPr>
        <w:t>1,100</w:t>
      </w:r>
      <w:r>
        <w:rPr>
          <w:color w:val="000000"/>
          <w:spacing w:val="0"/>
          <w:w w:val="100"/>
          <w:position w:val="0"/>
        </w:rPr>
        <w:t>公里、初步估算投资约</w:t>
      </w:r>
      <w:r>
        <w:rPr>
          <w:color w:val="000000"/>
          <w:spacing w:val="0"/>
          <w:w w:val="100"/>
          <w:position w:val="0"/>
          <w:sz w:val="24"/>
          <w:szCs w:val="24"/>
        </w:rPr>
        <w:t>2,470</w:t>
      </w:r>
      <w:r>
        <w:rPr>
          <w:color w:val="000000"/>
          <w:spacing w:val="0"/>
          <w:w w:val="100"/>
          <w:position w:val="0"/>
        </w:rPr>
        <w:t>亿元。规 划的目标是以“京津、京保石、京唐秦”三大通道为主轴，到</w:t>
      </w:r>
      <w:r>
        <w:rPr>
          <w:color w:val="000000"/>
          <w:spacing w:val="0"/>
          <w:w w:val="100"/>
          <w:position w:val="0"/>
          <w:sz w:val="24"/>
          <w:szCs w:val="24"/>
        </w:rPr>
        <w:t>2020</w:t>
      </w:r>
      <w:r>
        <w:rPr>
          <w:color w:val="000000"/>
          <w:spacing w:val="0"/>
          <w:w w:val="100"/>
          <w:position w:val="0"/>
        </w:rPr>
        <w:t>年，与既有路网共同连接 区域所有地级及以上城市，基本实现京津石中心城区与周边城镇</w:t>
      </w:r>
      <w:r>
        <w:rPr>
          <w:color w:val="000000"/>
          <w:spacing w:val="0"/>
          <w:w w:val="100"/>
          <w:position w:val="0"/>
          <w:sz w:val="24"/>
          <w:szCs w:val="24"/>
        </w:rPr>
        <w:t>0.5-1</w:t>
      </w:r>
      <w:r>
        <w:rPr>
          <w:color w:val="000000"/>
          <w:spacing w:val="0"/>
          <w:w w:val="100"/>
          <w:position w:val="0"/>
        </w:rPr>
        <w:t xml:space="preserve">小时通勤圈，京津保 </w:t>
      </w:r>
      <w:r>
        <w:rPr>
          <w:color w:val="000000"/>
          <w:spacing w:val="0"/>
          <w:w w:val="100"/>
          <w:position w:val="0"/>
          <w:sz w:val="24"/>
          <w:szCs w:val="24"/>
        </w:rPr>
        <w:t>0.5</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4"/>
          <w:szCs w:val="24"/>
        </w:rPr>
        <w:t>1</w:t>
      </w:r>
      <w:r>
        <w:rPr>
          <w:color w:val="000000"/>
          <w:spacing w:val="0"/>
          <w:w w:val="100"/>
          <w:position w:val="0"/>
        </w:rPr>
        <w:t>小时交通圈，有效支撑和引导区域空间布局调整和产业转型升级。远期到</w:t>
      </w:r>
      <w:r>
        <w:rPr>
          <w:color w:val="000000"/>
          <w:spacing w:val="0"/>
          <w:w w:val="100"/>
          <w:position w:val="0"/>
          <w:sz w:val="24"/>
          <w:szCs w:val="24"/>
        </w:rPr>
        <w:t>2030</w:t>
      </w:r>
      <w:r>
        <w:rPr>
          <w:color w:val="000000"/>
          <w:spacing w:val="0"/>
          <w:w w:val="100"/>
          <w:position w:val="0"/>
        </w:rPr>
        <w:t>年基 本形成以“四纵四横一环”为骨架的城际铁路网络。雄安新区、京津冀地区城际铁路网的规 划推进将进一步确立全国经济圈建设模式，进一步加快区域城际铁路网的发展步伐。</w:t>
      </w:r>
    </w:p>
    <w:p>
      <w:pPr>
        <w:pStyle w:val="Style19"/>
        <w:keepNext w:val="0"/>
        <w:keepLines w:val="0"/>
        <w:widowControl w:val="0"/>
        <w:shd w:val="clear" w:color="auto" w:fill="auto"/>
        <w:bidi w:val="0"/>
        <w:spacing w:before="0" w:after="0" w:line="446" w:lineRule="exact"/>
        <w:ind w:left="0" w:right="0" w:firstLine="500"/>
        <w:jc w:val="both"/>
      </w:pPr>
      <w:r>
        <w:rPr>
          <w:color w:val="000000"/>
          <w:spacing w:val="0"/>
          <w:w w:val="100"/>
          <w:position w:val="0"/>
          <w:sz w:val="24"/>
          <w:szCs w:val="24"/>
        </w:rPr>
        <w:t>2016</w:t>
      </w:r>
      <w:r>
        <w:rPr>
          <w:color w:val="000000"/>
          <w:spacing w:val="0"/>
          <w:w w:val="100"/>
          <w:position w:val="0"/>
        </w:rPr>
        <w:t>年度全国铁路行业固定资产投资完成</w:t>
      </w:r>
      <w:r>
        <w:rPr>
          <w:color w:val="000000"/>
          <w:spacing w:val="0"/>
          <w:w w:val="100"/>
          <w:position w:val="0"/>
          <w:sz w:val="24"/>
          <w:szCs w:val="24"/>
        </w:rPr>
        <w:t>8,015</w:t>
      </w:r>
      <w:r>
        <w:rPr>
          <w:color w:val="000000"/>
          <w:spacing w:val="0"/>
          <w:w w:val="100"/>
          <w:position w:val="0"/>
        </w:rPr>
        <w:t>亿元，投产新线</w:t>
      </w:r>
      <w:r>
        <w:rPr>
          <w:color w:val="000000"/>
          <w:spacing w:val="0"/>
          <w:w w:val="100"/>
          <w:position w:val="0"/>
          <w:sz w:val="24"/>
          <w:szCs w:val="24"/>
        </w:rPr>
        <w:t>3,281</w:t>
      </w:r>
      <w:r>
        <w:rPr>
          <w:color w:val="000000"/>
          <w:spacing w:val="0"/>
          <w:w w:val="100"/>
          <w:position w:val="0"/>
        </w:rPr>
        <w:t>公里、复线</w:t>
      </w:r>
      <w:r>
        <w:rPr>
          <w:color w:val="000000"/>
          <w:spacing w:val="0"/>
          <w:w w:val="100"/>
          <w:position w:val="0"/>
          <w:sz w:val="24"/>
          <w:szCs w:val="24"/>
        </w:rPr>
        <w:t xml:space="preserve">3,612 </w:t>
      </w:r>
      <w:r>
        <w:rPr>
          <w:color w:val="000000"/>
          <w:spacing w:val="0"/>
          <w:w w:val="100"/>
          <w:position w:val="0"/>
        </w:rPr>
        <w:t>公里、电气化铁路</w:t>
      </w:r>
      <w:r>
        <w:rPr>
          <w:color w:val="000000"/>
          <w:spacing w:val="0"/>
          <w:w w:val="100"/>
          <w:position w:val="0"/>
          <w:sz w:val="24"/>
          <w:szCs w:val="24"/>
        </w:rPr>
        <w:t>5,899</w:t>
      </w:r>
      <w:r>
        <w:rPr>
          <w:color w:val="000000"/>
          <w:spacing w:val="0"/>
          <w:w w:val="100"/>
          <w:position w:val="0"/>
        </w:rPr>
        <w:t>公里；至</w:t>
      </w:r>
      <w:r>
        <w:rPr>
          <w:color w:val="000000"/>
          <w:spacing w:val="0"/>
          <w:w w:val="100"/>
          <w:position w:val="0"/>
          <w:sz w:val="24"/>
          <w:szCs w:val="24"/>
        </w:rPr>
        <w:t>2016</w:t>
      </w:r>
      <w:r>
        <w:rPr>
          <w:color w:val="000000"/>
          <w:spacing w:val="0"/>
          <w:w w:val="100"/>
          <w:position w:val="0"/>
        </w:rPr>
        <w:t>年底，全国铁路营业里程达</w:t>
      </w:r>
      <w:r>
        <w:rPr>
          <w:color w:val="000000"/>
          <w:spacing w:val="0"/>
          <w:w w:val="100"/>
          <w:position w:val="0"/>
          <w:sz w:val="24"/>
          <w:szCs w:val="24"/>
        </w:rPr>
        <w:t>12.4</w:t>
      </w:r>
      <w:r>
        <w:rPr>
          <w:color w:val="000000"/>
          <w:spacing w:val="0"/>
          <w:w w:val="100"/>
          <w:position w:val="0"/>
        </w:rPr>
        <w:t>万公里，其中高速 铁路</w:t>
      </w:r>
      <w:r>
        <w:rPr>
          <w:color w:val="000000"/>
          <w:spacing w:val="0"/>
          <w:w w:val="100"/>
          <w:position w:val="0"/>
          <w:sz w:val="24"/>
          <w:szCs w:val="24"/>
        </w:rPr>
        <w:t>2.2</w:t>
      </w:r>
      <w:r>
        <w:rPr>
          <w:color w:val="000000"/>
          <w:spacing w:val="0"/>
          <w:w w:val="100"/>
          <w:position w:val="0"/>
        </w:rPr>
        <w:t>万公里以上。铁路运力当前仍然存在无法满足社会需求的情况，在“一带一路”主 旋律下，铁路投资将持续保持在高位规模，随着铁路投融资改革等系列政策的出台和执行， 也为明后年铁路投资建设发展提供资金保证，铁路市场景气度有望持续保持高位。</w:t>
      </w:r>
    </w:p>
    <w:p>
      <w:pPr>
        <w:pStyle w:val="Style19"/>
        <w:keepNext w:val="0"/>
        <w:keepLines w:val="0"/>
        <w:widowControl w:val="0"/>
        <w:shd w:val="clear" w:color="auto" w:fill="auto"/>
        <w:bidi w:val="0"/>
        <w:spacing w:before="0" w:after="0" w:line="440" w:lineRule="exact"/>
        <w:ind w:left="0" w:right="0" w:firstLine="500"/>
        <w:jc w:val="both"/>
      </w:pPr>
      <w:r>
        <w:rPr>
          <w:color w:val="000000"/>
          <w:spacing w:val="0"/>
          <w:w w:val="100"/>
          <w:position w:val="0"/>
        </w:rPr>
        <w:t>截至</w:t>
      </w:r>
      <w:r>
        <w:rPr>
          <w:color w:val="000000"/>
          <w:spacing w:val="0"/>
          <w:w w:val="100"/>
          <w:position w:val="0"/>
          <w:sz w:val="24"/>
          <w:szCs w:val="24"/>
        </w:rPr>
        <w:t>2016</w:t>
      </w:r>
      <w:r>
        <w:rPr>
          <w:color w:val="000000"/>
          <w:spacing w:val="0"/>
          <w:w w:val="100"/>
          <w:position w:val="0"/>
        </w:rPr>
        <w:t>年底，全国共</w:t>
      </w:r>
      <w:r>
        <w:rPr>
          <w:color w:val="000000"/>
          <w:spacing w:val="0"/>
          <w:w w:val="100"/>
          <w:position w:val="0"/>
          <w:sz w:val="24"/>
          <w:szCs w:val="24"/>
        </w:rPr>
        <w:t>30</w:t>
      </w:r>
      <w:r>
        <w:rPr>
          <w:color w:val="000000"/>
          <w:spacing w:val="0"/>
          <w:w w:val="100"/>
          <w:position w:val="0"/>
        </w:rPr>
        <w:t>个城市开通城市轨道交通运营，共计</w:t>
      </w:r>
      <w:r>
        <w:rPr>
          <w:color w:val="000000"/>
          <w:spacing w:val="0"/>
          <w:w w:val="100"/>
          <w:position w:val="0"/>
          <w:sz w:val="24"/>
          <w:szCs w:val="24"/>
        </w:rPr>
        <w:t>133</w:t>
      </w:r>
      <w:r>
        <w:rPr>
          <w:color w:val="000000"/>
          <w:spacing w:val="0"/>
          <w:w w:val="100"/>
          <w:position w:val="0"/>
        </w:rPr>
        <w:t>条线路，运营线路 总长度达</w:t>
      </w:r>
      <w:r>
        <w:rPr>
          <w:color w:val="000000"/>
          <w:spacing w:val="0"/>
          <w:w w:val="100"/>
          <w:position w:val="0"/>
          <w:sz w:val="24"/>
          <w:szCs w:val="24"/>
        </w:rPr>
        <w:t>4,152.8</w:t>
      </w:r>
      <w:r>
        <w:rPr>
          <w:color w:val="000000"/>
          <w:spacing w:val="0"/>
          <w:w w:val="100"/>
          <w:position w:val="0"/>
        </w:rPr>
        <w:t>公里。年度新增运营线路长度创历史新高，首次超过</w:t>
      </w:r>
      <w:r>
        <w:rPr>
          <w:color w:val="000000"/>
          <w:spacing w:val="0"/>
          <w:w w:val="100"/>
          <w:position w:val="0"/>
          <w:sz w:val="24"/>
          <w:szCs w:val="24"/>
        </w:rPr>
        <w:t>500</w:t>
      </w:r>
      <w:r>
        <w:rPr>
          <w:color w:val="000000"/>
          <w:spacing w:val="0"/>
          <w:w w:val="100"/>
          <w:position w:val="0"/>
        </w:rPr>
        <w:t>公里</w:t>
      </w:r>
      <w:r>
        <w:rPr>
          <w:color w:val="000000"/>
          <w:spacing w:val="0"/>
          <w:w w:val="100"/>
          <w:position w:val="0"/>
          <w:sz w:val="24"/>
          <w:szCs w:val="24"/>
        </w:rPr>
        <w:t>（</w:t>
      </w:r>
      <w:r>
        <w:rPr>
          <w:color w:val="000000"/>
          <w:spacing w:val="0"/>
          <w:w w:val="100"/>
          <w:position w:val="0"/>
          <w:sz w:val="24"/>
          <w:szCs w:val="24"/>
        </w:rPr>
        <w:t>534.8</w:t>
      </w:r>
      <w:r>
        <w:rPr>
          <w:color w:val="000000"/>
          <w:spacing w:val="0"/>
          <w:w w:val="100"/>
          <w:position w:val="0"/>
        </w:rPr>
        <w:t>公 里</w:t>
      </w:r>
      <w:r>
        <w:rPr>
          <w:color w:val="000000"/>
          <w:spacing w:val="0"/>
          <w:w w:val="100"/>
          <w:position w:val="0"/>
          <w:sz w:val="24"/>
          <w:szCs w:val="24"/>
        </w:rPr>
        <w:t>），</w:t>
      </w:r>
      <w:r>
        <w:rPr>
          <w:color w:val="000000"/>
          <w:spacing w:val="0"/>
          <w:w w:val="100"/>
          <w:position w:val="0"/>
        </w:rPr>
        <w:t>同比增长</w:t>
      </w:r>
      <w:r>
        <w:rPr>
          <w:color w:val="000000"/>
          <w:spacing w:val="0"/>
          <w:w w:val="100"/>
          <w:position w:val="0"/>
          <w:sz w:val="24"/>
          <w:szCs w:val="24"/>
        </w:rPr>
        <w:t>20.2%</w:t>
      </w:r>
      <w:r>
        <w:rPr>
          <w:color w:val="000000"/>
          <w:spacing w:val="0"/>
          <w:w w:val="100"/>
          <w:position w:val="0"/>
        </w:rPr>
        <w:t>。拥有两条及以上城市轨道交通运营线路的城市已增加至</w:t>
      </w:r>
      <w:r>
        <w:rPr>
          <w:color w:val="000000"/>
          <w:spacing w:val="0"/>
          <w:w w:val="100"/>
          <w:position w:val="0"/>
          <w:sz w:val="24"/>
          <w:szCs w:val="24"/>
        </w:rPr>
        <w:t>21</w:t>
      </w:r>
      <w:r>
        <w:rPr>
          <w:color w:val="000000"/>
          <w:spacing w:val="0"/>
          <w:w w:val="100"/>
          <w:position w:val="0"/>
        </w:rPr>
        <w:t>个。</w:t>
      </w:r>
      <w:r>
        <w:rPr>
          <w:color w:val="000000"/>
          <w:spacing w:val="0"/>
          <w:w w:val="100"/>
          <w:position w:val="0"/>
          <w:sz w:val="24"/>
          <w:szCs w:val="24"/>
        </w:rPr>
        <w:t xml:space="preserve">2016 </w:t>
      </w:r>
      <w:r>
        <w:rPr>
          <w:color w:val="000000"/>
          <w:spacing w:val="0"/>
          <w:w w:val="100"/>
          <w:position w:val="0"/>
        </w:rPr>
        <w:t>年，全国城轨交通完成投资</w:t>
      </w:r>
      <w:r>
        <w:rPr>
          <w:color w:val="000000"/>
          <w:spacing w:val="0"/>
          <w:w w:val="100"/>
          <w:position w:val="0"/>
          <w:sz w:val="24"/>
          <w:szCs w:val="24"/>
        </w:rPr>
        <w:t>3,847</w:t>
      </w:r>
      <w:r>
        <w:rPr>
          <w:color w:val="000000"/>
          <w:spacing w:val="0"/>
          <w:w w:val="100"/>
          <w:position w:val="0"/>
        </w:rPr>
        <w:t>亿元，在建线路总长</w:t>
      </w:r>
      <w:r>
        <w:rPr>
          <w:color w:val="000000"/>
          <w:spacing w:val="0"/>
          <w:w w:val="100"/>
          <w:position w:val="0"/>
          <w:sz w:val="24"/>
          <w:szCs w:val="24"/>
        </w:rPr>
        <w:t>5,636.5</w:t>
      </w:r>
      <w:r>
        <w:rPr>
          <w:color w:val="000000"/>
          <w:spacing w:val="0"/>
          <w:w w:val="100"/>
          <w:position w:val="0"/>
        </w:rPr>
        <w:t>公里，均创历史新高。可研 批复投资累计</w:t>
      </w:r>
      <w:r>
        <w:rPr>
          <w:color w:val="000000"/>
          <w:spacing w:val="0"/>
          <w:w w:val="100"/>
          <w:position w:val="0"/>
          <w:sz w:val="24"/>
          <w:szCs w:val="24"/>
        </w:rPr>
        <w:t>34,995.4</w:t>
      </w:r>
      <w:r>
        <w:rPr>
          <w:color w:val="000000"/>
          <w:spacing w:val="0"/>
          <w:w w:val="100"/>
          <w:position w:val="0"/>
        </w:rPr>
        <w:t>亿元。截至</w:t>
      </w:r>
      <w:r>
        <w:rPr>
          <w:color w:val="000000"/>
          <w:spacing w:val="0"/>
          <w:w w:val="100"/>
          <w:position w:val="0"/>
          <w:sz w:val="24"/>
          <w:szCs w:val="24"/>
        </w:rPr>
        <w:t>2016</w:t>
      </w:r>
      <w:r>
        <w:rPr>
          <w:color w:val="000000"/>
          <w:spacing w:val="0"/>
          <w:w w:val="100"/>
          <w:position w:val="0"/>
        </w:rPr>
        <w:t>年末，共有</w:t>
      </w:r>
      <w:r>
        <w:rPr>
          <w:color w:val="000000"/>
          <w:spacing w:val="0"/>
          <w:w w:val="100"/>
          <w:position w:val="0"/>
          <w:sz w:val="24"/>
          <w:szCs w:val="24"/>
        </w:rPr>
        <w:t>58</w:t>
      </w:r>
      <w:r>
        <w:rPr>
          <w:color w:val="000000"/>
          <w:spacing w:val="0"/>
          <w:w w:val="100"/>
          <w:position w:val="0"/>
        </w:rPr>
        <w:t>个城市的城轨线网规划获批，规划线 路总长达</w:t>
      </w:r>
      <w:r>
        <w:rPr>
          <w:color w:val="000000"/>
          <w:spacing w:val="0"/>
          <w:w w:val="100"/>
          <w:position w:val="0"/>
          <w:sz w:val="24"/>
          <w:szCs w:val="24"/>
        </w:rPr>
        <w:t>7,305.3</w:t>
      </w:r>
      <w:r>
        <w:rPr>
          <w:color w:val="000000"/>
          <w:spacing w:val="0"/>
          <w:w w:val="100"/>
          <w:position w:val="0"/>
        </w:rPr>
        <w:t>公里。在建、规划线路规模进一步扩大、投资额持续增长，建设速度稳健 提升。</w:t>
      </w:r>
    </w:p>
    <w:p>
      <w:pPr>
        <w:pStyle w:val="Style19"/>
        <w:keepNext w:val="0"/>
        <w:keepLines w:val="0"/>
        <w:widowControl w:val="0"/>
        <w:shd w:val="clear" w:color="auto" w:fill="auto"/>
        <w:bidi w:val="0"/>
        <w:spacing w:before="0" w:after="0" w:line="440" w:lineRule="exact"/>
        <w:ind w:left="0" w:right="0" w:firstLine="500"/>
        <w:jc w:val="both"/>
      </w:pPr>
      <w:r>
        <w:rPr>
          <w:color w:val="000000"/>
          <w:spacing w:val="0"/>
          <w:w w:val="100"/>
          <w:position w:val="0"/>
        </w:rPr>
        <w:t>随着中国高速铁路和城市轨道交通线路的不断延展，中国高铁及城市轨道交通信号主设 备、调度运营指挥系统的技术水平已达国际先进水平，但与之对应的基础设备维护装备依然 比较简陋，基础设备维护水平还相对低下。因此，针对轨道交通基础设备的在线监测、维护 的系统及大型装备需求，已经越来越迫切。</w:t>
      </w:r>
    </w:p>
    <w:p>
      <w:pPr>
        <w:pStyle w:val="Style19"/>
        <w:keepNext w:val="0"/>
        <w:keepLines w:val="0"/>
        <w:widowControl w:val="0"/>
        <w:shd w:val="clear" w:color="auto" w:fill="auto"/>
        <w:bidi w:val="0"/>
        <w:spacing w:before="0" w:after="0" w:line="440" w:lineRule="exact"/>
        <w:ind w:left="0" w:right="0" w:firstLine="500"/>
        <w:jc w:val="both"/>
      </w:pPr>
      <w:bookmarkStart w:id="34" w:name="bookmark34"/>
      <w:r>
        <w:rPr>
          <w:b/>
          <w:bCs/>
          <w:color w:val="000000"/>
          <w:spacing w:val="0"/>
          <w:w w:val="100"/>
          <w:position w:val="0"/>
        </w:rPr>
        <w:t>（</w:t>
      </w:r>
      <w:bookmarkEnd w:id="34"/>
      <w:r>
        <w:rPr>
          <w:b/>
          <w:bCs/>
          <w:color w:val="000000"/>
          <w:spacing w:val="0"/>
          <w:w w:val="100"/>
          <w:position w:val="0"/>
        </w:rPr>
        <w:t>三）公司所处的行业地位</w:t>
      </w:r>
    </w:p>
    <w:p>
      <w:pPr>
        <w:pStyle w:val="Style19"/>
        <w:keepNext w:val="0"/>
        <w:keepLines w:val="0"/>
        <w:widowControl w:val="0"/>
        <w:shd w:val="clear" w:color="auto" w:fill="auto"/>
        <w:bidi w:val="0"/>
        <w:spacing w:before="0" w:after="0" w:line="440" w:lineRule="exact"/>
        <w:ind w:left="0" w:right="0" w:firstLine="500"/>
        <w:jc w:val="both"/>
      </w:pPr>
      <w:bookmarkStart w:id="35" w:name="bookmark35"/>
      <w:r>
        <w:rPr>
          <w:b/>
          <w:bCs/>
          <w:color w:val="000000"/>
          <w:spacing w:val="0"/>
          <w:w w:val="100"/>
          <w:position w:val="0"/>
        </w:rPr>
        <w:t>1</w:t>
      </w:r>
      <w:bookmarkEnd w:id="35"/>
      <w:r>
        <w:rPr>
          <w:b/>
          <w:bCs/>
          <w:color w:val="000000"/>
          <w:spacing w:val="0"/>
          <w:w w:val="100"/>
          <w:position w:val="0"/>
        </w:rPr>
        <w:t>、国家铁路行业</w:t>
      </w:r>
      <w:r>
        <w:rPr>
          <w:color w:val="000000"/>
          <w:spacing w:val="0"/>
          <w:w w:val="100"/>
          <w:position w:val="0"/>
        </w:rPr>
        <w:t xml:space="preserve">：面向国家铁路交通行业的基础设备/环境监测产品线，如铁路信号集 </w:t>
      </w:r>
      <w:r>
        <w:rPr>
          <w:color w:val="000000"/>
          <w:spacing w:val="0"/>
          <w:w w:val="100"/>
          <w:position w:val="0"/>
        </w:rPr>
        <w:t>中监测系统、铁路防灾安全监控系统经过多年的积累，在技术上、标准影响度及品牌推广上 具有优势地位。</w:t>
      </w:r>
    </w:p>
    <w:p>
      <w:pPr>
        <w:pStyle w:val="Style19"/>
        <w:keepNext w:val="0"/>
        <w:keepLines w:val="0"/>
        <w:widowControl w:val="0"/>
        <w:shd w:val="clear" w:color="auto" w:fill="auto"/>
        <w:bidi w:val="0"/>
        <w:spacing w:before="0" w:after="180" w:line="449" w:lineRule="exact"/>
        <w:ind w:left="180" w:right="0" w:firstLine="500"/>
        <w:jc w:val="left"/>
      </w:pPr>
      <w:bookmarkStart w:id="36" w:name="bookmark36"/>
      <w:r>
        <w:rPr>
          <w:b/>
          <w:bCs/>
          <w:color w:val="000000"/>
          <w:spacing w:val="0"/>
          <w:w w:val="100"/>
          <w:position w:val="0"/>
        </w:rPr>
        <w:t>2</w:t>
      </w:r>
      <w:bookmarkEnd w:id="36"/>
      <w:r>
        <w:rPr>
          <w:b/>
          <w:bCs/>
          <w:color w:val="000000"/>
          <w:spacing w:val="0"/>
          <w:w w:val="100"/>
          <w:position w:val="0"/>
        </w:rPr>
        <w:t>、城市轨道交通行业：</w:t>
      </w:r>
      <w:r>
        <w:rPr>
          <w:color w:val="000000"/>
          <w:spacing w:val="0"/>
          <w:w w:val="100"/>
          <w:position w:val="0"/>
        </w:rPr>
        <w:t>自</w:t>
      </w:r>
      <w:r>
        <w:rPr>
          <w:color w:val="000000"/>
          <w:spacing w:val="0"/>
          <w:w w:val="100"/>
          <w:position w:val="0"/>
          <w:sz w:val="24"/>
          <w:szCs w:val="24"/>
        </w:rPr>
        <w:t>2011</w:t>
      </w:r>
      <w:r>
        <w:rPr>
          <w:color w:val="000000"/>
          <w:spacing w:val="0"/>
          <w:w w:val="100"/>
          <w:position w:val="0"/>
        </w:rPr>
        <w:t>年中标郑州地铁</w:t>
      </w:r>
      <w:r>
        <w:rPr>
          <w:color w:val="000000"/>
          <w:spacing w:val="0"/>
          <w:w w:val="100"/>
          <w:position w:val="0"/>
          <w:sz w:val="24"/>
          <w:szCs w:val="24"/>
        </w:rPr>
        <w:t>1</w:t>
      </w:r>
      <w:r>
        <w:rPr>
          <w:color w:val="000000"/>
          <w:spacing w:val="0"/>
          <w:w w:val="100"/>
          <w:position w:val="0"/>
        </w:rPr>
        <w:t>号线综合监控项目，正式进入该领域, 后来在郑州轨道交通市场又成功中标</w:t>
      </w:r>
      <w:r>
        <w:rPr>
          <w:color w:val="000000"/>
          <w:spacing w:val="0"/>
          <w:w w:val="100"/>
          <w:position w:val="0"/>
          <w:sz w:val="24"/>
          <w:szCs w:val="24"/>
        </w:rPr>
        <w:t>AFC</w:t>
      </w:r>
      <w:r>
        <w:rPr>
          <w:color w:val="000000"/>
          <w:spacing w:val="0"/>
          <w:w w:val="100"/>
          <w:position w:val="0"/>
        </w:rPr>
        <w:t>、</w:t>
      </w:r>
      <w:r>
        <w:rPr>
          <w:color w:val="000000"/>
          <w:spacing w:val="0"/>
          <w:w w:val="100"/>
          <w:position w:val="0"/>
          <w:sz w:val="24"/>
          <w:szCs w:val="24"/>
        </w:rPr>
        <w:t>CCTV</w:t>
      </w:r>
      <w:r>
        <w:rPr>
          <w:color w:val="000000"/>
          <w:spacing w:val="0"/>
          <w:w w:val="100"/>
          <w:position w:val="0"/>
        </w:rPr>
        <w:t>等项目，借助公司区域优势，目前在河南区 域内有较强优势。</w:t>
      </w:r>
    </w:p>
    <w:p>
      <w:pPr>
        <w:pStyle w:val="Style19"/>
        <w:keepNext w:val="0"/>
        <w:keepLines w:val="0"/>
        <w:widowControl w:val="0"/>
        <w:shd w:val="clear" w:color="auto" w:fill="auto"/>
        <w:bidi w:val="0"/>
        <w:spacing w:before="0" w:after="180" w:line="240" w:lineRule="auto"/>
        <w:ind w:left="0" w:right="0" w:firstLine="680"/>
        <w:jc w:val="left"/>
      </w:pPr>
      <w:bookmarkStart w:id="37" w:name="bookmark37"/>
      <w:r>
        <w:rPr>
          <w:b/>
          <w:bCs/>
          <w:color w:val="000000"/>
          <w:spacing w:val="0"/>
          <w:w w:val="100"/>
          <w:position w:val="0"/>
        </w:rPr>
        <w:t>二</w:t>
      </w:r>
      <w:bookmarkEnd w:id="37"/>
      <w:r>
        <w:rPr>
          <w:b/>
          <w:bCs/>
          <w:color w:val="000000"/>
          <w:spacing w:val="0"/>
          <w:w w:val="100"/>
          <w:position w:val="0"/>
        </w:rPr>
        <w:t>、主要资产重大变化情况</w:t>
      </w:r>
    </w:p>
    <w:p>
      <w:pPr>
        <w:pStyle w:val="Style19"/>
        <w:keepNext w:val="0"/>
        <w:keepLines w:val="0"/>
        <w:widowControl w:val="0"/>
        <w:shd w:val="clear" w:color="auto" w:fill="auto"/>
        <w:bidi w:val="0"/>
        <w:spacing w:before="0" w:after="0" w:line="240" w:lineRule="auto"/>
        <w:ind w:left="0" w:right="0" w:firstLine="680"/>
        <w:jc w:val="left"/>
      </w:pPr>
      <w:bookmarkStart w:id="38" w:name="bookmark38"/>
      <w:r>
        <w:rPr>
          <w:b/>
          <w:bCs/>
          <w:color w:val="000000"/>
          <w:spacing w:val="0"/>
          <w:w w:val="100"/>
          <w:position w:val="0"/>
        </w:rPr>
        <w:t>1</w:t>
      </w:r>
      <w:bookmarkEnd w:id="38"/>
      <w:r>
        <w:rPr>
          <w:b/>
          <w:bCs/>
          <w:color w:val="000000"/>
          <w:spacing w:val="0"/>
          <w:w w:val="100"/>
          <w:position w:val="0"/>
        </w:rPr>
        <w:t>、主要资产重大变化情况</w:t>
      </w:r>
    </w:p>
    <w:tbl>
      <w:tblPr>
        <w:tblOverlap w:val="never"/>
        <w:jc w:val="center"/>
        <w:tblLayout w:type="fixed"/>
      </w:tblPr>
      <w:tblGrid>
        <w:gridCol w:w="2318"/>
        <w:gridCol w:w="7262"/>
      </w:tblGrid>
      <w:tr>
        <w:trPr>
          <w:trHeight w:val="76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在建工程期末余额比期初增加</w:t>
            </w:r>
            <w:r>
              <w:rPr>
                <w:color w:val="000000"/>
                <w:spacing w:val="0"/>
                <w:w w:val="100"/>
                <w:position w:val="0"/>
              </w:rPr>
              <w:t>27.18%</w:t>
            </w:r>
            <w:r>
              <w:rPr>
                <w:color w:val="000000"/>
                <w:spacing w:val="0"/>
                <w:w w:val="100"/>
                <w:position w:val="0"/>
              </w:rPr>
              <w:t>，主要是由于</w:t>
            </w:r>
            <w:r>
              <w:rPr>
                <w:color w:val="000000"/>
                <w:spacing w:val="0"/>
                <w:w w:val="100"/>
                <w:position w:val="0"/>
              </w:rPr>
              <w:t>2013</w:t>
            </w:r>
            <w:r>
              <w:rPr>
                <w:color w:val="000000"/>
                <w:spacing w:val="0"/>
                <w:w w:val="100"/>
                <w:position w:val="0"/>
              </w:rPr>
              <w:t>年非公开发行募投项目 投入及新厂区建设增加所致。</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可供出售金融资产期末余额比期初增加</w:t>
            </w:r>
            <w:r>
              <w:rPr>
                <w:color w:val="000000"/>
                <w:spacing w:val="0"/>
                <w:w w:val="100"/>
                <w:position w:val="0"/>
              </w:rPr>
              <w:t>200%，</w:t>
            </w:r>
            <w:r>
              <w:rPr>
                <w:color w:val="000000"/>
                <w:spacing w:val="0"/>
                <w:w w:val="100"/>
                <w:position w:val="0"/>
              </w:rPr>
              <w:t>主要原因系报告期内公司对外投 资增加所致。</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商誉期末余额比期初减少</w:t>
            </w:r>
            <w:r>
              <w:rPr>
                <w:color w:val="000000"/>
                <w:spacing w:val="0"/>
                <w:w w:val="100"/>
                <w:position w:val="0"/>
              </w:rPr>
              <w:t>22.76%</w:t>
            </w:r>
            <w:r>
              <w:rPr>
                <w:color w:val="000000"/>
                <w:spacing w:val="0"/>
                <w:w w:val="100"/>
                <w:position w:val="0"/>
              </w:rPr>
              <w:t>，主要原因系报告期末对商誉进行了减值测试， 计提商誉减值</w:t>
            </w:r>
            <w:r>
              <w:rPr>
                <w:color w:val="000000"/>
                <w:spacing w:val="0"/>
                <w:w w:val="100"/>
                <w:position w:val="0"/>
              </w:rPr>
              <w:t>2,166.98</w:t>
            </w:r>
            <w:r>
              <w:rPr>
                <w:color w:val="000000"/>
                <w:spacing w:val="0"/>
                <w:w w:val="100"/>
                <w:position w:val="0"/>
              </w:rPr>
              <w:t>万元所致。</w:t>
            </w:r>
          </w:p>
        </w:tc>
      </w:tr>
    </w:tbl>
    <w:p>
      <w:pPr>
        <w:pStyle w:val="Style19"/>
        <w:keepNext w:val="0"/>
        <w:keepLines w:val="0"/>
        <w:widowControl w:val="0"/>
        <w:shd w:val="clear" w:color="auto" w:fill="auto"/>
        <w:bidi w:val="0"/>
        <w:spacing w:before="0" w:after="0" w:line="437" w:lineRule="exact"/>
        <w:ind w:left="0" w:right="0" w:firstLine="680"/>
        <w:jc w:val="left"/>
      </w:pPr>
      <w:bookmarkStart w:id="39" w:name="bookmark39"/>
      <w:r>
        <w:rPr>
          <w:b/>
          <w:bCs/>
          <w:color w:val="000000"/>
          <w:spacing w:val="0"/>
          <w:w w:val="100"/>
          <w:position w:val="0"/>
        </w:rPr>
        <w:t>2</w:t>
      </w:r>
      <w:bookmarkEnd w:id="39"/>
      <w:r>
        <w:rPr>
          <w:b/>
          <w:bCs/>
          <w:color w:val="000000"/>
          <w:spacing w:val="0"/>
          <w:w w:val="100"/>
          <w:position w:val="0"/>
        </w:rPr>
        <w:t>、主要境外资产情况</w:t>
      </w:r>
    </w:p>
    <w:p>
      <w:pPr>
        <w:pStyle w:val="Style19"/>
        <w:keepNext w:val="0"/>
        <w:keepLines w:val="0"/>
        <w:widowControl w:val="0"/>
        <w:shd w:val="clear" w:color="auto" w:fill="auto"/>
        <w:bidi w:val="0"/>
        <w:spacing w:before="0" w:after="0" w:line="437" w:lineRule="exact"/>
        <w:ind w:left="0" w:right="0" w:firstLine="6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0" w:line="437" w:lineRule="exact"/>
        <w:ind w:left="0" w:right="0" w:firstLine="680"/>
        <w:jc w:val="left"/>
      </w:pPr>
      <w:bookmarkStart w:id="40" w:name="bookmark40"/>
      <w:r>
        <w:rPr>
          <w:b/>
          <w:bCs/>
          <w:color w:val="000000"/>
          <w:spacing w:val="0"/>
          <w:w w:val="100"/>
          <w:position w:val="0"/>
        </w:rPr>
        <w:t>三</w:t>
      </w:r>
      <w:bookmarkEnd w:id="40"/>
      <w:r>
        <w:rPr>
          <w:b/>
          <w:bCs/>
          <w:color w:val="000000"/>
          <w:spacing w:val="0"/>
          <w:w w:val="100"/>
          <w:position w:val="0"/>
        </w:rPr>
        <w:t>、核心竞争力分析</w:t>
      </w:r>
    </w:p>
    <w:p>
      <w:pPr>
        <w:pStyle w:val="Style19"/>
        <w:keepNext w:val="0"/>
        <w:keepLines w:val="0"/>
        <w:widowControl w:val="0"/>
        <w:shd w:val="clear" w:color="auto" w:fill="auto"/>
        <w:bidi w:val="0"/>
        <w:spacing w:before="0" w:after="0" w:line="437" w:lineRule="exact"/>
        <w:ind w:left="0" w:right="0" w:firstLine="680"/>
        <w:jc w:val="left"/>
      </w:pPr>
      <w:r>
        <w:rPr>
          <w:b/>
          <w:bCs/>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0" w:line="437" w:lineRule="exact"/>
        <w:ind w:left="0" w:right="0" w:firstLine="680"/>
        <w:jc w:val="both"/>
      </w:pPr>
      <w:r>
        <w:rPr>
          <w:color w:val="000000"/>
          <w:spacing w:val="0"/>
          <w:w w:val="100"/>
          <w:position w:val="0"/>
        </w:rPr>
        <w:t>否</w:t>
      </w:r>
    </w:p>
    <w:p>
      <w:pPr>
        <w:pStyle w:val="Style19"/>
        <w:keepNext w:val="0"/>
        <w:keepLines w:val="0"/>
        <w:widowControl w:val="0"/>
        <w:shd w:val="clear" w:color="auto" w:fill="auto"/>
        <w:bidi w:val="0"/>
        <w:spacing w:before="0" w:after="0" w:line="437" w:lineRule="exact"/>
        <w:ind w:left="0" w:right="0" w:firstLine="680"/>
        <w:jc w:val="both"/>
      </w:pPr>
      <w:bookmarkStart w:id="41" w:name="bookmark41"/>
      <w:r>
        <w:rPr>
          <w:b/>
          <w:bCs/>
          <w:color w:val="000000"/>
          <w:spacing w:val="0"/>
          <w:w w:val="100"/>
          <w:position w:val="0"/>
        </w:rPr>
        <w:t>1</w:t>
      </w:r>
      <w:bookmarkEnd w:id="41"/>
      <w:r>
        <w:rPr>
          <w:b/>
          <w:bCs/>
          <w:color w:val="000000"/>
          <w:spacing w:val="0"/>
          <w:w w:val="100"/>
          <w:position w:val="0"/>
        </w:rPr>
        <w:t>、专利情况</w:t>
      </w:r>
    </w:p>
    <w:p>
      <w:pPr>
        <w:pStyle w:val="Style19"/>
        <w:keepNext w:val="0"/>
        <w:keepLines w:val="0"/>
        <w:widowControl w:val="0"/>
        <w:shd w:val="clear" w:color="auto" w:fill="auto"/>
        <w:bidi w:val="0"/>
        <w:spacing w:before="0" w:after="180" w:line="437" w:lineRule="exact"/>
        <w:ind w:left="180" w:right="0" w:firstLine="500"/>
        <w:jc w:val="both"/>
      </w:pPr>
      <w:r>
        <w:rPr>
          <w:color w:val="000000"/>
          <w:spacing w:val="0"/>
          <w:w w:val="100"/>
          <w:position w:val="0"/>
        </w:rPr>
        <w:t>报告期内，公司共有</w:t>
      </w:r>
      <w:r>
        <w:rPr>
          <w:color w:val="000000"/>
          <w:spacing w:val="0"/>
          <w:w w:val="100"/>
          <w:position w:val="0"/>
          <w:sz w:val="24"/>
          <w:szCs w:val="24"/>
        </w:rPr>
        <w:t>23</w:t>
      </w:r>
      <w:r>
        <w:rPr>
          <w:color w:val="000000"/>
          <w:spacing w:val="0"/>
          <w:w w:val="100"/>
          <w:position w:val="0"/>
        </w:rPr>
        <w:t>项专利获得授权，其中发明专利</w:t>
      </w:r>
      <w:r>
        <w:rPr>
          <w:color w:val="000000"/>
          <w:spacing w:val="0"/>
          <w:w w:val="100"/>
          <w:position w:val="0"/>
          <w:sz w:val="24"/>
          <w:szCs w:val="24"/>
        </w:rPr>
        <w:t>7</w:t>
      </w:r>
      <w:r>
        <w:rPr>
          <w:color w:val="000000"/>
          <w:spacing w:val="0"/>
          <w:w w:val="100"/>
          <w:position w:val="0"/>
        </w:rPr>
        <w:t>项；</w:t>
      </w:r>
      <w:r>
        <w:rPr>
          <w:color w:val="000000"/>
          <w:spacing w:val="0"/>
          <w:w w:val="100"/>
          <w:position w:val="0"/>
          <w:sz w:val="24"/>
          <w:szCs w:val="24"/>
        </w:rPr>
        <w:t>82</w:t>
      </w:r>
      <w:r>
        <w:rPr>
          <w:color w:val="000000"/>
          <w:spacing w:val="0"/>
          <w:w w:val="100"/>
          <w:position w:val="0"/>
        </w:rPr>
        <w:t>项专利获得受理，其 中发明专利</w:t>
      </w:r>
      <w:r>
        <w:rPr>
          <w:color w:val="000000"/>
          <w:spacing w:val="0"/>
          <w:w w:val="100"/>
          <w:position w:val="0"/>
          <w:sz w:val="24"/>
          <w:szCs w:val="24"/>
        </w:rPr>
        <w:t>69</w:t>
      </w:r>
      <w:r>
        <w:rPr>
          <w:color w:val="000000"/>
          <w:spacing w:val="0"/>
          <w:w w:val="100"/>
          <w:position w:val="0"/>
        </w:rPr>
        <w:t>项。截止到报告期末，公司共计拥有专利</w:t>
      </w:r>
      <w:r>
        <w:rPr>
          <w:color w:val="000000"/>
          <w:spacing w:val="0"/>
          <w:w w:val="100"/>
          <w:position w:val="0"/>
          <w:sz w:val="24"/>
          <w:szCs w:val="24"/>
        </w:rPr>
        <w:t>188</w:t>
      </w:r>
      <w:r>
        <w:rPr>
          <w:color w:val="000000"/>
          <w:spacing w:val="0"/>
          <w:w w:val="100"/>
          <w:position w:val="0"/>
        </w:rPr>
        <w:t>项，其中发明专利</w:t>
      </w:r>
      <w:r>
        <w:rPr>
          <w:color w:val="000000"/>
          <w:spacing w:val="0"/>
          <w:w w:val="100"/>
          <w:position w:val="0"/>
          <w:sz w:val="24"/>
          <w:szCs w:val="24"/>
        </w:rPr>
        <w:t>36</w:t>
      </w:r>
      <w:r>
        <w:rPr>
          <w:color w:val="000000"/>
          <w:spacing w:val="0"/>
          <w:w w:val="100"/>
          <w:position w:val="0"/>
        </w:rPr>
        <w:t>项，实用 新型专利</w:t>
      </w:r>
      <w:r>
        <w:rPr>
          <w:color w:val="000000"/>
          <w:spacing w:val="0"/>
          <w:w w:val="100"/>
          <w:position w:val="0"/>
          <w:sz w:val="24"/>
          <w:szCs w:val="24"/>
        </w:rPr>
        <w:t>151</w:t>
      </w:r>
      <w:r>
        <w:rPr>
          <w:color w:val="000000"/>
          <w:spacing w:val="0"/>
          <w:w w:val="100"/>
          <w:position w:val="0"/>
        </w:rPr>
        <w:t>项，外观专利</w:t>
      </w:r>
      <w:r>
        <w:rPr>
          <w:color w:val="000000"/>
          <w:spacing w:val="0"/>
          <w:w w:val="100"/>
          <w:position w:val="0"/>
          <w:sz w:val="24"/>
          <w:szCs w:val="24"/>
        </w:rPr>
        <w:t>1</w:t>
      </w:r>
      <w:r>
        <w:rPr>
          <w:color w:val="000000"/>
          <w:spacing w:val="0"/>
          <w:w w:val="100"/>
          <w:position w:val="0"/>
        </w:rPr>
        <w:t>项。</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2016年专利授权情况一览表</w:t>
      </w:r>
    </w:p>
    <w:tbl>
      <w:tblPr>
        <w:tblOverlap w:val="never"/>
        <w:jc w:val="center"/>
        <w:tblLayout w:type="fixed"/>
      </w:tblPr>
      <w:tblGrid>
        <w:gridCol w:w="682"/>
        <w:gridCol w:w="2794"/>
        <w:gridCol w:w="994"/>
        <w:gridCol w:w="1133"/>
        <w:gridCol w:w="1987"/>
        <w:gridCol w:w="1354"/>
        <w:gridCol w:w="1104"/>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取得方式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公告日期</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连接器防插错编码方法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ZL201210151185.7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2012.5.16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一种两路电源转换控制电路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ZL201520793982.4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2015.10.08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转辙机移位接触器的安装结构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ZL201520569213.6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2015.7.31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2016.1.20</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二进制文件的存取方法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ZL201210151208.4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2012.5.16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2016.2.10</w:t>
            </w:r>
          </w:p>
        </w:tc>
      </w:tr>
    </w:tbl>
    <w:p>
      <w:pPr>
        <w:spacing w:lineRule="exact" w:line="1"/>
        <w:rPr>
          <w:sz w:val="2"/>
          <w:szCs w:val="2"/>
        </w:rPr>
      </w:pPr>
      <w:r>
        <w:br w:type="page"/>
      </w:r>
    </w:p>
    <w:tbl>
      <w:tblPr>
        <w:tblOverlap w:val="never"/>
        <w:jc w:val="center"/>
        <w:tblLayout w:type="fixed"/>
      </w:tblPr>
      <w:tblGrid>
        <w:gridCol w:w="682"/>
        <w:gridCol w:w="2794"/>
        <w:gridCol w:w="989"/>
        <w:gridCol w:w="1133"/>
        <w:gridCol w:w="1987"/>
        <w:gridCol w:w="1354"/>
        <w:gridCol w:w="1104"/>
      </w:tblGrid>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一种采用延时继电器来控制冲 击电流的控制柜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ZL201520687083.6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2016.2.24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一种新型地铁切换控制系统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ZL201520687085.5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2015.9.8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2016.2.24</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电动液压转辙机用套筒式表示 杆</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ZL201110363088.X</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2011.11.16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2016.3.30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STP</w:t>
            </w:r>
            <w:r>
              <w:rPr>
                <w:color w:val="000000"/>
                <w:spacing w:val="0"/>
                <w:w w:val="100"/>
                <w:position w:val="0"/>
              </w:rPr>
              <w:t>手持式综合诊断仪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ZL201521040753.1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2016.5.18</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安全型双路电源切换装置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ZL201521024672.2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2016.5.18</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实现超大规模连接</w:t>
            </w:r>
            <w:r>
              <w:rPr>
                <w:color w:val="000000"/>
                <w:spacing w:val="0"/>
                <w:w w:val="100"/>
                <w:position w:val="0"/>
              </w:rPr>
              <w:t>TCP/IP</w:t>
            </w:r>
            <w:r>
              <w:rPr>
                <w:color w:val="000000"/>
                <w:spacing w:val="0"/>
                <w:w w:val="100"/>
                <w:position w:val="0"/>
              </w:rPr>
              <w:t>网 络的通信方法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ZL201210151163.0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2012.5.16</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2016.5.18</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color w:val="000000"/>
                <w:spacing w:val="0"/>
                <w:w w:val="100"/>
                <w:position w:val="0"/>
              </w:rPr>
              <w:t>STP</w:t>
            </w:r>
            <w:r>
              <w:rPr>
                <w:color w:val="000000"/>
                <w:spacing w:val="0"/>
                <w:w w:val="100"/>
                <w:position w:val="0"/>
              </w:rPr>
              <w:t>系统的调车机油量实 时监测系统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ZL201521024666.7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2016.5.25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液压转辙机油箱用通气阀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ZL201521040204.4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2016.06.15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电液转辙机用导轨式活塞齿条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ZL201521035161.0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2016.06.15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转辙机防凝露结构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ZL201521035082.X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2016.06.15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转辙机双轴承支撑径向柱塞泵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ZL201521033462.X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2016.06.15</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转辙机的闭锁结构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ZL201521033388.1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2015.12.11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2016.06.15</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一种冗余交流电源自动切换方 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ZL201310723213.2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2016.8.17</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一种开关状态信号采集方法及 开关状态信号采集电路</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ZL201310734593.X</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2013.12.27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2016.8.24</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color w:val="000000"/>
                <w:spacing w:val="0"/>
                <w:w w:val="100"/>
                <w:position w:val="0"/>
              </w:rPr>
              <w:t>PowerPC</w:t>
            </w:r>
            <w:r>
              <w:rPr>
                <w:color w:val="000000"/>
                <w:spacing w:val="0"/>
                <w:w w:val="100"/>
                <w:position w:val="0"/>
              </w:rPr>
              <w:t>的双系统插板式 监控主机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ZL201620109099.3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自动调节激光发射功率的系统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ZL201620112026.X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2016.2.3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2016.8.24</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一种基于</w:t>
            </w:r>
            <w:r>
              <w:rPr>
                <w:color w:val="000000"/>
                <w:spacing w:val="0"/>
                <w:w w:val="100"/>
                <w:position w:val="0"/>
              </w:rPr>
              <w:t>DSP</w:t>
            </w:r>
            <w:r>
              <w:rPr>
                <w:color w:val="000000"/>
                <w:spacing w:val="0"/>
                <w:w w:val="100"/>
                <w:position w:val="0"/>
              </w:rPr>
              <w:t>控制的均流控制 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ZL201620295455.5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2016.9.21</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一种基于</w:t>
            </w:r>
            <w:r>
              <w:rPr>
                <w:color w:val="000000"/>
                <w:spacing w:val="0"/>
                <w:w w:val="100"/>
                <w:position w:val="0"/>
              </w:rPr>
              <w:t>DSP+CPLD</w:t>
            </w:r>
            <w:r>
              <w:rPr>
                <w:color w:val="000000"/>
                <w:spacing w:val="0"/>
                <w:w w:val="100"/>
                <w:position w:val="0"/>
              </w:rPr>
              <w:t>控制的峰 值电流限流装置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ZL201620295488.X</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2016.4.11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2016.9.21</w:t>
            </w:r>
          </w:p>
        </w:tc>
      </w:tr>
      <w:tr>
        <w:trPr>
          <w:trHeight w:val="7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基于北斗卫星导航的无线调车 机车信号和监控系统及方法</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ZL201410846096.3</w:t>
            </w:r>
          </w:p>
        </w:tc>
        <w:tc>
          <w:tcPr>
            <w:tcBorders>
              <w:top w:val="single" w:sz="4"/>
              <w:left w:val="single" w:sz="4"/>
              <w:bottom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2014.12.31</w:t>
            </w:r>
          </w:p>
        </w:tc>
        <w:tc>
          <w:tcPr>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2016.11.16</w:t>
            </w:r>
          </w:p>
        </w:tc>
      </w:tr>
    </w:tbl>
    <w:p>
      <w:pPr>
        <w:widowControl w:val="0"/>
        <w:spacing w:after="439" w:line="1" w:lineRule="exact"/>
      </w:pPr>
    </w:p>
    <w:p>
      <w:pPr>
        <w:pStyle w:val="Style19"/>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2016年专利受理情况一览表</w:t>
      </w:r>
    </w:p>
    <w:tbl>
      <w:tblPr>
        <w:tblOverlap w:val="never"/>
        <w:jc w:val="center"/>
        <w:tblLayout w:type="fixed"/>
      </w:tblPr>
      <w:tblGrid>
        <w:gridCol w:w="610"/>
        <w:gridCol w:w="4474"/>
        <w:gridCol w:w="1133"/>
        <w:gridCol w:w="994"/>
        <w:gridCol w:w="1699"/>
        <w:gridCol w:w="1190"/>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取得方式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申请日期</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一种检测异物侵限检测电路传感器电阻的方法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201610075587.1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2016.02.03</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w:t>
            </w:r>
            <w:r>
              <w:rPr>
                <w:color w:val="000000"/>
                <w:spacing w:val="0"/>
                <w:w w:val="100"/>
                <w:position w:val="0"/>
              </w:rPr>
              <w:t>PowerPC</w:t>
            </w:r>
            <w:r>
              <w:rPr>
                <w:color w:val="000000"/>
                <w:spacing w:val="0"/>
                <w:w w:val="100"/>
                <w:position w:val="0"/>
              </w:rPr>
              <w:t>的双系统插板式监控主机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201620109099.3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2016.02.03</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自动调节激光发射功率的系统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201620112026.X</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2016.02.03</w:t>
            </w:r>
          </w:p>
        </w:tc>
      </w:tr>
    </w:tbl>
    <w:p>
      <w:pPr>
        <w:spacing w:lineRule="exact" w:line="1"/>
        <w:rPr>
          <w:sz w:val="2"/>
          <w:szCs w:val="2"/>
        </w:rPr>
      </w:pPr>
      <w:r>
        <w:br w:type="page"/>
      </w:r>
    </w:p>
    <w:tbl>
      <w:tblPr>
        <w:tblOverlap w:val="never"/>
        <w:jc w:val="center"/>
        <w:tblLayout w:type="fixed"/>
      </w:tblPr>
      <w:tblGrid>
        <w:gridCol w:w="610"/>
        <w:gridCol w:w="4469"/>
        <w:gridCol w:w="1138"/>
        <w:gridCol w:w="989"/>
        <w:gridCol w:w="1704"/>
        <w:gridCol w:w="1186"/>
      </w:tblGrid>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一种基于</w:t>
            </w:r>
            <w:r>
              <w:rPr>
                <w:color w:val="000000"/>
                <w:spacing w:val="0"/>
                <w:w w:val="100"/>
                <w:position w:val="0"/>
              </w:rPr>
              <w:t>DSP+CPLD</w:t>
            </w:r>
            <w:r>
              <w:rPr>
                <w:color w:val="000000"/>
                <w:spacing w:val="0"/>
                <w:w w:val="100"/>
                <w:position w:val="0"/>
              </w:rPr>
              <w:t>控制的峰值电流限流装置及 控制方法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201610220560.7</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2016.04.12</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rPr>
              <w:t>DSP</w:t>
            </w:r>
            <w:r>
              <w:rPr>
                <w:color w:val="000000"/>
                <w:spacing w:val="0"/>
                <w:w w:val="100"/>
                <w:position w:val="0"/>
              </w:rPr>
              <w:t>控制的均流控制装置及控制方法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201610219427.X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2016.04.12</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一种三相交流电压信号的相位检测装置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201620794782.5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2016.07.26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一种在线监测远距离传感器状态的方法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201610741356.X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2016.08.29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云检票系统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201610741219.6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2016.08.29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转辙机自适应机盖密封结构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201610770195.7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转辙机自适应机盖密封结构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201620997105.3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带通风结构的转辙机机盖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201620991486.4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转辙机用油缸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201620995493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双向截止阀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201620996875.6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动作锁闭分离式电液转辙机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201621006153.8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带通风结构的转辙机机盖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201610766327.9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转辙机用油缸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201610766014.3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双向截止阀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201610777936.4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动作锁闭分离式电液转辙机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201610777864.3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2016.08.30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一种铁路系统购验票方法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201611020771.2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一种火车应急逃生窗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w:t>
            </w:r>
            <w:r>
              <w:rPr>
                <w:color w:val="000000"/>
                <w:spacing w:val="0"/>
                <w:w w:val="100"/>
                <w:position w:val="0"/>
              </w:rPr>
              <w:t>DSP</w:t>
            </w:r>
            <w:r>
              <w:rPr>
                <w:color w:val="000000"/>
                <w:spacing w:val="0"/>
                <w:w w:val="100"/>
                <w:position w:val="0"/>
              </w:rPr>
              <w:t>的机车仿真装置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201611102252.0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rPr>
              <w:t>RSSP-I</w:t>
            </w:r>
            <w:r>
              <w:rPr>
                <w:color w:val="000000"/>
                <w:spacing w:val="0"/>
                <w:w w:val="100"/>
                <w:position w:val="0"/>
              </w:rPr>
              <w:t>铁路信号安全通信协议的实现方法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201611102652.1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rPr>
              <w:t>CTCS</w:t>
            </w:r>
            <w:r>
              <w:rPr>
                <w:color w:val="000000"/>
                <w:spacing w:val="0"/>
                <w:w w:val="100"/>
                <w:position w:val="0"/>
              </w:rPr>
              <w:t>列控报文扰码的位流实现方法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201611102651.7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一种列车停靠导致晚点信息提醒系统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201611020801X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一种火车延时晚点的信息反馈系统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2016110207784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一种利用火车进行隧道检查的方法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2016110210927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一种高铁手机验票方法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一种铁路交通模拟训练系统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201611021474X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一种火车站停车车道的管理方法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2016110207746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一种列车停靠预警控制方法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2016110210823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一种高铁车票售票系统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2016110214720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一种轨道交通乘车分流及防夹伤的方法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201611021040X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智能铁路道岔融雪系统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201611262284.7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一种城市轨道交通分组运营方法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201611021460.8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bl>
    <w:p>
      <w:pPr>
        <w:spacing w:lineRule="exact" w:line="1"/>
        <w:rPr>
          <w:sz w:val="2"/>
          <w:szCs w:val="2"/>
        </w:rPr>
      </w:pPr>
      <w:r>
        <w:br w:type="page"/>
      </w:r>
    </w:p>
    <w:tbl>
      <w:tblPr>
        <w:tblOverlap w:val="never"/>
        <w:jc w:val="center"/>
        <w:tblLayout w:type="fixed"/>
      </w:tblPr>
      <w:tblGrid>
        <w:gridCol w:w="610"/>
        <w:gridCol w:w="4469"/>
        <w:gridCol w:w="1138"/>
        <w:gridCol w:w="989"/>
        <w:gridCol w:w="1704"/>
        <w:gridCol w:w="1186"/>
      </w:tblGrid>
      <w:tr>
        <w:trPr>
          <w:trHeight w:val="43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一种城市轨道交通分组运营和识别的方法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2016110210452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一种城市轨道交通售检票方法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201611021081.9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一种城市轨道交通售检票系统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一种城市轨道交通单程票翻板式回收系统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201611020760.4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一种城市轨道交通单程票防流失方法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201611021043.3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一种城市轨道交通单程票推片式回收系统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一种城市轨道交通出站吞卡解决方法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201611021422.2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一种城市轨道交通进出站重力感应防作弊方法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201611020759.1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一种城市轨道交通进出站防逃票方法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201611020772.7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一种地铁售票设备的售票系统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201611021505.1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一种地铁闸门卡票处理方法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201611020780.1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一种基于第三方支付平台的地铁乘车付费方法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201611020756.8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一种基于第三方平台的地铁乘车付费方法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201611021421.8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一种地铁进出站闸机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201611021039.7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2016.12.06</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color w:val="000000"/>
                <w:spacing w:val="0"/>
                <w:w w:val="100"/>
                <w:position w:val="0"/>
              </w:rPr>
              <w:t>BTM</w:t>
            </w:r>
            <w:r>
              <w:rPr>
                <w:color w:val="000000"/>
                <w:spacing w:val="0"/>
                <w:w w:val="100"/>
                <w:position w:val="0"/>
              </w:rPr>
              <w:t>解调信号的自同步接收方法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201611262285.1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一种火车探测铁路的方法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201611262286.6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轨道交通列车进路管理方法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201611264609.5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一种城铁候车安全隔离装置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201611258678.5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一种地铁门安全警示灯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201611256532.7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一种手机指环支架一体的地铁电子标签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201611258668.1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一种地铁防淹隧道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201611258603.7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一种与地铁同步的广告系统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201611261172.X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一种地铁网络订票系统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201611256529.5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一种防止重复刷卡的地铁卡片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201611256528.0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一种地铁安全门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201611256533.1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一种地铁配套交通结构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201611261413.0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一种城轨风路湿度检测装置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201611258679.X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一种智能分配频次的轨道列车管理系统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201611261158.X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一种利用图像分析方法分配轨道列车频次的管理 方法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201611261157.5</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一种利用排队长度检测分配轨道列车频次的管理 方法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201611256517.2</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一种根据天气信息对地铁频次进行调整的方法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201611258604.1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bl>
    <w:p>
      <w:pPr>
        <w:spacing w:lineRule="exact" w:line="1"/>
        <w:rPr>
          <w:sz w:val="2"/>
          <w:szCs w:val="2"/>
        </w:rPr>
      </w:pPr>
      <w:r>
        <w:br w:type="page"/>
      </w:r>
    </w:p>
    <w:tbl>
      <w:tblPr>
        <w:tblOverlap w:val="never"/>
        <w:jc w:val="center"/>
        <w:tblLayout w:type="fixed"/>
      </w:tblPr>
      <w:tblGrid>
        <w:gridCol w:w="610"/>
        <w:gridCol w:w="4469"/>
        <w:gridCol w:w="1138"/>
        <w:gridCol w:w="989"/>
        <w:gridCol w:w="1704"/>
        <w:gridCol w:w="1186"/>
      </w:tblGrid>
      <w:tr>
        <w:trPr>
          <w:trHeight w:val="74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一种铁路自然灾害和异物侵限检测系统的故障检 测方法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201611259510.6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一种列车安全运行监测系统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201611259521.4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一种用于提高乘客诚信价值观的铁路系统购验票 方法</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201611262450.3</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一种空气循环系统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201611262449.0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一种铁路进站候车系统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201611259095.4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w:t>
            </w:r>
            <w:r>
              <w:rPr>
                <w:color w:val="000000"/>
                <w:spacing w:val="0"/>
                <w:w w:val="100"/>
                <w:position w:val="0"/>
              </w:rPr>
              <w:t>PERCLOS</w:t>
            </w:r>
            <w:r>
              <w:rPr>
                <w:color w:val="000000"/>
                <w:spacing w:val="0"/>
                <w:w w:val="100"/>
                <w:position w:val="0"/>
              </w:rPr>
              <w:t>算法的疲劳驾驶预警系统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201611259092.0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基于北斗系统的列车接近远程预警系统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201611259094.X</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基于多点应力测试技术的列车接近远程预警系统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201611264692.6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基于超宽带定位技术的列车接近远程预警系统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201611264691.1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基于售票数据的铁路客运站人流量检测预警系统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201611264693.0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7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基于</w:t>
            </w:r>
            <w:r>
              <w:rPr>
                <w:color w:val="000000"/>
                <w:spacing w:val="0"/>
                <w:w w:val="100"/>
                <w:position w:val="0"/>
              </w:rPr>
              <w:t>HMC1001</w:t>
            </w:r>
            <w:r>
              <w:rPr>
                <w:color w:val="000000"/>
                <w:spacing w:val="0"/>
                <w:w w:val="100"/>
                <w:position w:val="0"/>
              </w:rPr>
              <w:t>磁阻传感器的轨道移频信号检测系 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201611264694.5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2016.12. </w:t>
            </w:r>
            <w:r>
              <w:rPr>
                <w:color w:val="000000"/>
                <w:spacing w:val="0"/>
                <w:w w:val="100"/>
                <w:position w:val="0"/>
              </w:rPr>
              <w:t>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w:t>
            </w:r>
            <w:r>
              <w:rPr>
                <w:color w:val="000000"/>
                <w:spacing w:val="0"/>
                <w:w w:val="100"/>
                <w:position w:val="0"/>
              </w:rPr>
              <w:t>SCADA</w:t>
            </w:r>
            <w:r>
              <w:rPr>
                <w:color w:val="000000"/>
                <w:spacing w:val="0"/>
                <w:w w:val="100"/>
                <w:position w:val="0"/>
              </w:rPr>
              <w:t>技术的隧道灾害预警系统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201611262447.1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一种便携式机车北斗数据采集设备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201621483371.0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一种火车智能叫醒座椅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实用新型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自主研发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201621483370.6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2016.12.30</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720"/>
        <w:jc w:val="left"/>
      </w:pPr>
      <w:bookmarkStart w:id="42" w:name="bookmark42"/>
      <w:r>
        <w:rPr>
          <w:b/>
          <w:bCs/>
          <w:color w:val="000000"/>
          <w:spacing w:val="0"/>
          <w:w w:val="100"/>
          <w:position w:val="0"/>
        </w:rPr>
        <w:t>2</w:t>
      </w:r>
      <w:bookmarkEnd w:id="42"/>
      <w:r>
        <w:rPr>
          <w:b/>
          <w:bCs/>
          <w:color w:val="000000"/>
          <w:spacing w:val="0"/>
          <w:w w:val="100"/>
          <w:position w:val="0"/>
        </w:rPr>
        <w:t>、软件著作权情况</w:t>
      </w:r>
    </w:p>
    <w:p>
      <w:pPr>
        <w:pStyle w:val="Style19"/>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报告期内，公司共</w:t>
      </w:r>
      <w:r>
        <w:rPr>
          <w:color w:val="000000"/>
          <w:spacing w:val="0"/>
          <w:w w:val="100"/>
          <w:position w:val="0"/>
          <w:sz w:val="24"/>
          <w:szCs w:val="24"/>
        </w:rPr>
        <w:t>10</w:t>
      </w:r>
      <w:r>
        <w:rPr>
          <w:color w:val="000000"/>
          <w:spacing w:val="0"/>
          <w:w w:val="100"/>
          <w:position w:val="0"/>
        </w:rPr>
        <w:t>个软件获得软件著作权登记</w:t>
      </w:r>
      <w:r>
        <w:rPr>
          <w:color w:val="000000"/>
          <w:spacing w:val="0"/>
          <w:w w:val="100"/>
          <w:position w:val="0"/>
          <w:sz w:val="24"/>
          <w:szCs w:val="24"/>
        </w:rPr>
        <w:t>,7</w:t>
      </w:r>
      <w:r>
        <w:rPr>
          <w:color w:val="000000"/>
          <w:spacing w:val="0"/>
          <w:w w:val="100"/>
          <w:position w:val="0"/>
        </w:rPr>
        <w:t>个软件获得软件产品登记证书。</w:t>
      </w:r>
    </w:p>
    <w:p>
      <w:pPr>
        <w:pStyle w:val="Style19"/>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2016年软件著作权登记一览表</w:t>
      </w:r>
    </w:p>
    <w:tbl>
      <w:tblPr>
        <w:tblOverlap w:val="never"/>
        <w:jc w:val="center"/>
        <w:tblLayout w:type="fixed"/>
      </w:tblPr>
      <w:tblGrid>
        <w:gridCol w:w="715"/>
        <w:gridCol w:w="4819"/>
        <w:gridCol w:w="989"/>
        <w:gridCol w:w="1560"/>
        <w:gridCol w:w="1286"/>
      </w:tblGrid>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软件全称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发证日期</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国铁路阳辅助输入模块控制软件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2016SR127299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2016.6.1</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辉煌电务安全生产管理信息系统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2016SR169272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2016.7.6</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信号设备数据综合分析平台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2016SR189250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2016.7.21</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轨道交通自动售检票系统（辉煌城轨）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2016SR189870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2016.7.22</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轨道交通云检票系统（辉煌城轨）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2016SR190066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2016.7.22</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辉煌城轨综合监控系统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2016SR267509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2016.9.20</w:t>
            </w:r>
          </w:p>
        </w:tc>
      </w:tr>
      <w:tr>
        <w:trPr>
          <w:trHeight w:val="4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辉煌城轨列车自动监控系统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2016SR266137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2016.9.19</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辉煌城轨轨道交通乘务管理系统（辉煌城轨）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2016SR329195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2016.11.14</w:t>
            </w:r>
          </w:p>
        </w:tc>
      </w:tr>
      <w:tr>
        <w:trPr>
          <w:trHeight w:val="4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辉煌城轨轨道交通运营统计分析系统（辉煌城轨）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2016SR329196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2016.11.14</w:t>
            </w:r>
          </w:p>
        </w:tc>
      </w:tr>
      <w:tr>
        <w:trPr>
          <w:trHeight w:val="4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辉煌城轨轨道交通施工管理系统（辉煌城轨）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2016SR329200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2016.11.14</w:t>
            </w:r>
          </w:p>
        </w:tc>
      </w:tr>
    </w:tbl>
    <w:p>
      <w:pPr>
        <w:spacing w:lineRule="exact" w:line="1"/>
        <w:rPr>
          <w:sz w:val="2"/>
          <w:szCs w:val="2"/>
        </w:rPr>
      </w:pPr>
      <w:r>
        <w:br w:type="page"/>
      </w:r>
    </w:p>
    <w:p>
      <w:pPr>
        <w:pStyle w:val="Style19"/>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2016年软件产品登记证书一览表</w:t>
      </w:r>
    </w:p>
    <w:tbl>
      <w:tblPr>
        <w:tblOverlap w:val="never"/>
        <w:jc w:val="center"/>
        <w:tblLayout w:type="fixed"/>
      </w:tblPr>
      <w:tblGrid>
        <w:gridCol w:w="802"/>
        <w:gridCol w:w="3768"/>
        <w:gridCol w:w="835"/>
        <w:gridCol w:w="2362"/>
        <w:gridCol w:w="1498"/>
      </w:tblGrid>
      <w:tr>
        <w:trPr>
          <w:trHeight w:val="43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软件全称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版本号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软件产品登记证书号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发证日期</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辉煌城轨综合监控系统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豫</w:t>
            </w:r>
            <w:r>
              <w:rPr>
                <w:color w:val="000000"/>
                <w:spacing w:val="0"/>
                <w:w w:val="100"/>
                <w:position w:val="0"/>
              </w:rPr>
              <w:t>DGY-2016-0405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2016.11.29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辉煌城轨列车自动监控系统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豫</w:t>
            </w:r>
            <w:r>
              <w:rPr>
                <w:color w:val="000000"/>
                <w:spacing w:val="0"/>
                <w:w w:val="100"/>
                <w:position w:val="0"/>
              </w:rPr>
              <w:t>DGY-2016-0406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2016.11.29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辉煌电务安全生产管理信息系统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豫</w:t>
            </w:r>
            <w:r>
              <w:rPr>
                <w:color w:val="000000"/>
                <w:spacing w:val="0"/>
                <w:w w:val="100"/>
                <w:position w:val="0"/>
              </w:rPr>
              <w:t>DGY-2016-0445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2016.11.29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轨道交通云检票系统（辉煌城轨）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豫</w:t>
            </w:r>
            <w:r>
              <w:rPr>
                <w:color w:val="000000"/>
                <w:spacing w:val="0"/>
                <w:w w:val="100"/>
                <w:position w:val="0"/>
              </w:rPr>
              <w:t>DGY-2016-0446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2016.11.29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轨道交通自动售检票系统（辉煌城轨）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豫</w:t>
            </w:r>
            <w:r>
              <w:rPr>
                <w:color w:val="000000"/>
                <w:spacing w:val="0"/>
                <w:w w:val="100"/>
                <w:position w:val="0"/>
              </w:rPr>
              <w:t>DGY-2016-0447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2016.11.29</w:t>
            </w:r>
          </w:p>
        </w:tc>
      </w:tr>
      <w:tr>
        <w:trPr>
          <w:trHeight w:val="4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辉煌调监系统（辉煌软件）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豫</w:t>
            </w:r>
            <w:r>
              <w:rPr>
                <w:color w:val="000000"/>
                <w:spacing w:val="0"/>
                <w:w w:val="100"/>
                <w:position w:val="0"/>
              </w:rPr>
              <w:t>DGY-2016-0379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2016.11.29</w:t>
            </w:r>
          </w:p>
        </w:tc>
      </w:tr>
      <w:tr>
        <w:trPr>
          <w:trHeight w:val="4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辉煌轨道监测系统（辉煌软件）</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豫</w:t>
            </w:r>
            <w:r>
              <w:rPr>
                <w:color w:val="000000"/>
                <w:spacing w:val="0"/>
                <w:w w:val="100"/>
                <w:position w:val="0"/>
              </w:rPr>
              <w:t>DGY-2016-0380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2016.11.29</w:t>
            </w:r>
          </w:p>
        </w:tc>
      </w:tr>
    </w:tbl>
    <w:p>
      <w:pPr>
        <w:sectPr>
          <w:footnotePr>
            <w:pos w:val="pageBottom"/>
            <w:numFmt w:val="decimal"/>
            <w:numRestart w:val="continuous"/>
          </w:footnotePr>
          <w:pgSz w:w="11900" w:h="16840"/>
          <w:pgMar w:top="1378" w:right="912" w:bottom="1508" w:left="890" w:header="0" w:footer="3" w:gutter="0"/>
          <w:cols w:space="720"/>
          <w:noEndnote/>
          <w:rtlGutter w:val="0"/>
          <w:docGrid w:linePitch="360"/>
        </w:sectPr>
      </w:pPr>
    </w:p>
    <w:p>
      <w:pPr>
        <w:pStyle w:val="Style17"/>
        <w:keepNext/>
        <w:keepLines/>
        <w:widowControl w:val="0"/>
        <w:shd w:val="clear" w:color="auto" w:fill="auto"/>
        <w:bidi w:val="0"/>
        <w:spacing w:before="580" w:after="480" w:line="240" w:lineRule="auto"/>
        <w:ind w:left="0" w:right="0" w:firstLine="0"/>
        <w:jc w:val="center"/>
      </w:pPr>
      <w:bookmarkStart w:id="43" w:name="bookmark43"/>
      <w:bookmarkStart w:id="44" w:name="bookmark44"/>
      <w:bookmarkStart w:id="45" w:name="bookmark45"/>
      <w:r>
        <w:rPr>
          <w:color w:val="000000"/>
          <w:spacing w:val="0"/>
          <w:w w:val="100"/>
          <w:position w:val="0"/>
        </w:rPr>
        <w:t>第四节经营情况讨论与分析</w:t>
      </w:r>
      <w:bookmarkEnd w:id="43"/>
      <w:bookmarkEnd w:id="44"/>
      <w:bookmarkEnd w:id="45"/>
    </w:p>
    <w:p>
      <w:pPr>
        <w:pStyle w:val="Style19"/>
        <w:keepNext w:val="0"/>
        <w:keepLines w:val="0"/>
        <w:widowControl w:val="0"/>
        <w:shd w:val="clear" w:color="auto" w:fill="auto"/>
        <w:bidi w:val="0"/>
        <w:spacing w:before="0" w:after="0" w:line="441" w:lineRule="exact"/>
        <w:ind w:left="0" w:right="0" w:firstLine="480"/>
        <w:jc w:val="both"/>
      </w:pPr>
      <w:bookmarkStart w:id="46" w:name="bookmark46"/>
      <w:bookmarkStart w:id="47" w:name="bookmark47"/>
      <w:r>
        <w:rPr>
          <w:b/>
          <w:bCs/>
          <w:color w:val="000000"/>
          <w:spacing w:val="0"/>
          <w:w w:val="100"/>
          <w:position w:val="0"/>
        </w:rPr>
        <w:t>一</w:t>
      </w:r>
      <w:bookmarkEnd w:id="47"/>
      <w:r>
        <w:rPr>
          <w:b/>
          <w:bCs/>
          <w:color w:val="000000"/>
          <w:spacing w:val="0"/>
          <w:w w:val="100"/>
          <w:position w:val="0"/>
        </w:rPr>
        <w:t>、概述</w:t>
      </w:r>
      <w:bookmarkEnd w:id="46"/>
    </w:p>
    <w:p>
      <w:pPr>
        <w:pStyle w:val="Style19"/>
        <w:keepNext w:val="0"/>
        <w:keepLines w:val="0"/>
        <w:widowControl w:val="0"/>
        <w:shd w:val="clear" w:color="auto" w:fill="auto"/>
        <w:bidi w:val="0"/>
        <w:spacing w:before="0" w:after="0" w:line="441" w:lineRule="exact"/>
        <w:ind w:left="0" w:right="0" w:firstLine="480"/>
        <w:jc w:val="both"/>
      </w:pPr>
      <w:r>
        <w:rPr>
          <w:color w:val="000000"/>
          <w:spacing w:val="0"/>
          <w:w w:val="100"/>
          <w:position w:val="0"/>
          <w:sz w:val="24"/>
          <w:szCs w:val="24"/>
        </w:rPr>
        <w:t>2016</w:t>
      </w:r>
      <w:r>
        <w:rPr>
          <w:color w:val="000000"/>
          <w:spacing w:val="0"/>
          <w:w w:val="100"/>
          <w:position w:val="0"/>
        </w:rPr>
        <w:t>年，公司所处的铁路和城市轨道交通行业的投资基本保持稳定。</w:t>
      </w:r>
      <w:r>
        <w:rPr>
          <w:color w:val="000000"/>
          <w:spacing w:val="0"/>
          <w:w w:val="100"/>
          <w:position w:val="0"/>
          <w:sz w:val="24"/>
          <w:szCs w:val="24"/>
        </w:rPr>
        <w:t>2016</w:t>
      </w:r>
      <w:r>
        <w:rPr>
          <w:color w:val="000000"/>
          <w:spacing w:val="0"/>
          <w:w w:val="100"/>
          <w:position w:val="0"/>
        </w:rPr>
        <w:t>年度全国铁路 行业固定资产投资完成</w:t>
      </w:r>
      <w:r>
        <w:rPr>
          <w:color w:val="000000"/>
          <w:spacing w:val="0"/>
          <w:w w:val="100"/>
          <w:position w:val="0"/>
          <w:sz w:val="24"/>
          <w:szCs w:val="24"/>
        </w:rPr>
        <w:t>8,015</w:t>
      </w:r>
      <w:r>
        <w:rPr>
          <w:color w:val="000000"/>
          <w:spacing w:val="0"/>
          <w:w w:val="100"/>
          <w:position w:val="0"/>
        </w:rPr>
        <w:t>亿元，投产新线</w:t>
      </w:r>
      <w:r>
        <w:rPr>
          <w:color w:val="000000"/>
          <w:spacing w:val="0"/>
          <w:w w:val="100"/>
          <w:position w:val="0"/>
          <w:sz w:val="24"/>
          <w:szCs w:val="24"/>
        </w:rPr>
        <w:t>3,281</w:t>
      </w:r>
      <w:r>
        <w:rPr>
          <w:color w:val="000000"/>
          <w:spacing w:val="0"/>
          <w:w w:val="100"/>
          <w:position w:val="0"/>
        </w:rPr>
        <w:t>公里、复线</w:t>
      </w:r>
      <w:r>
        <w:rPr>
          <w:color w:val="000000"/>
          <w:spacing w:val="0"/>
          <w:w w:val="100"/>
          <w:position w:val="0"/>
          <w:sz w:val="24"/>
          <w:szCs w:val="24"/>
        </w:rPr>
        <w:t>3,612</w:t>
      </w:r>
      <w:r>
        <w:rPr>
          <w:color w:val="000000"/>
          <w:spacing w:val="0"/>
          <w:w w:val="100"/>
          <w:position w:val="0"/>
        </w:rPr>
        <w:t>公里、电气化铁路</w:t>
      </w:r>
      <w:r>
        <w:rPr>
          <w:color w:val="000000"/>
          <w:spacing w:val="0"/>
          <w:w w:val="100"/>
          <w:position w:val="0"/>
          <w:sz w:val="24"/>
          <w:szCs w:val="24"/>
        </w:rPr>
        <w:t xml:space="preserve">5,899 </w:t>
      </w:r>
      <w:r>
        <w:rPr>
          <w:color w:val="000000"/>
          <w:spacing w:val="0"/>
          <w:w w:val="100"/>
          <w:position w:val="0"/>
        </w:rPr>
        <w:t>公里；至</w:t>
      </w:r>
      <w:r>
        <w:rPr>
          <w:color w:val="000000"/>
          <w:spacing w:val="0"/>
          <w:w w:val="100"/>
          <w:position w:val="0"/>
          <w:sz w:val="24"/>
          <w:szCs w:val="24"/>
        </w:rPr>
        <w:t>2016</w:t>
      </w:r>
      <w:r>
        <w:rPr>
          <w:color w:val="000000"/>
          <w:spacing w:val="0"/>
          <w:w w:val="100"/>
          <w:position w:val="0"/>
        </w:rPr>
        <w:t>年底，全国铁路营业里程达</w:t>
      </w:r>
      <w:r>
        <w:rPr>
          <w:color w:val="000000"/>
          <w:spacing w:val="0"/>
          <w:w w:val="100"/>
          <w:position w:val="0"/>
          <w:sz w:val="24"/>
          <w:szCs w:val="24"/>
        </w:rPr>
        <w:t>12.4</w:t>
      </w:r>
      <w:r>
        <w:rPr>
          <w:color w:val="000000"/>
          <w:spacing w:val="0"/>
          <w:w w:val="100"/>
          <w:position w:val="0"/>
        </w:rPr>
        <w:t>万公里，其中高速铁路</w:t>
      </w:r>
      <w:r>
        <w:rPr>
          <w:color w:val="000000"/>
          <w:spacing w:val="0"/>
          <w:w w:val="100"/>
          <w:position w:val="0"/>
          <w:sz w:val="24"/>
          <w:szCs w:val="24"/>
        </w:rPr>
        <w:t>2.2</w:t>
      </w:r>
      <w:r>
        <w:rPr>
          <w:color w:val="000000"/>
          <w:spacing w:val="0"/>
          <w:w w:val="100"/>
          <w:position w:val="0"/>
        </w:rPr>
        <w:t>万公里以上。铁 路运力当前仍然存在无法满足社会需求的情况，在“一带一路”主旋律下，铁路投资将持续 保持在高位规模，随着铁路投融资改革等系列政策的出台和执行，也为明后年铁路投资建设 发展提供资金保证，铁路市场景气度有望持续保持高位。截至</w:t>
      </w:r>
      <w:r>
        <w:rPr>
          <w:color w:val="000000"/>
          <w:spacing w:val="0"/>
          <w:w w:val="100"/>
          <w:position w:val="0"/>
          <w:sz w:val="24"/>
          <w:szCs w:val="24"/>
        </w:rPr>
        <w:t>2016</w:t>
      </w:r>
      <w:r>
        <w:rPr>
          <w:color w:val="000000"/>
          <w:spacing w:val="0"/>
          <w:w w:val="100"/>
          <w:position w:val="0"/>
        </w:rPr>
        <w:t>年底，全国共</w:t>
      </w:r>
      <w:r>
        <w:rPr>
          <w:color w:val="000000"/>
          <w:spacing w:val="0"/>
          <w:w w:val="100"/>
          <w:position w:val="0"/>
          <w:sz w:val="24"/>
          <w:szCs w:val="24"/>
        </w:rPr>
        <w:t>30</w:t>
      </w:r>
      <w:r>
        <w:rPr>
          <w:color w:val="000000"/>
          <w:spacing w:val="0"/>
          <w:w w:val="100"/>
          <w:position w:val="0"/>
        </w:rPr>
        <w:t>个城市 开通城市轨道交通运营，共计</w:t>
      </w:r>
      <w:r>
        <w:rPr>
          <w:color w:val="000000"/>
          <w:spacing w:val="0"/>
          <w:w w:val="100"/>
          <w:position w:val="0"/>
          <w:sz w:val="24"/>
          <w:szCs w:val="24"/>
        </w:rPr>
        <w:t>133</w:t>
      </w:r>
      <w:r>
        <w:rPr>
          <w:color w:val="000000"/>
          <w:spacing w:val="0"/>
          <w:w w:val="100"/>
          <w:position w:val="0"/>
        </w:rPr>
        <w:t>条线路，运营线路总长度达</w:t>
      </w:r>
      <w:r>
        <w:rPr>
          <w:color w:val="000000"/>
          <w:spacing w:val="0"/>
          <w:w w:val="100"/>
          <w:position w:val="0"/>
          <w:sz w:val="24"/>
          <w:szCs w:val="24"/>
        </w:rPr>
        <w:t>4,152.8</w:t>
      </w:r>
      <w:r>
        <w:rPr>
          <w:color w:val="000000"/>
          <w:spacing w:val="0"/>
          <w:w w:val="100"/>
          <w:position w:val="0"/>
        </w:rPr>
        <w:t>公里。年度新增运营 线路长度创历史新高，达到</w:t>
      </w:r>
      <w:r>
        <w:rPr>
          <w:color w:val="000000"/>
          <w:spacing w:val="0"/>
          <w:w w:val="100"/>
          <w:position w:val="0"/>
          <w:sz w:val="24"/>
          <w:szCs w:val="24"/>
        </w:rPr>
        <w:t>534.8</w:t>
      </w:r>
      <w:r>
        <w:rPr>
          <w:color w:val="000000"/>
          <w:spacing w:val="0"/>
          <w:w w:val="100"/>
          <w:position w:val="0"/>
        </w:rPr>
        <w:t>公里。</w:t>
      </w:r>
      <w:r>
        <w:rPr>
          <w:color w:val="000000"/>
          <w:spacing w:val="0"/>
          <w:w w:val="100"/>
          <w:position w:val="0"/>
          <w:sz w:val="24"/>
          <w:szCs w:val="24"/>
        </w:rPr>
        <w:t>2016</w:t>
      </w:r>
      <w:r>
        <w:rPr>
          <w:color w:val="000000"/>
          <w:spacing w:val="0"/>
          <w:w w:val="100"/>
          <w:position w:val="0"/>
        </w:rPr>
        <w:t>年，全国城轨交通完成投资</w:t>
      </w:r>
      <w:r>
        <w:rPr>
          <w:color w:val="000000"/>
          <w:spacing w:val="0"/>
          <w:w w:val="100"/>
          <w:position w:val="0"/>
          <w:sz w:val="24"/>
          <w:szCs w:val="24"/>
        </w:rPr>
        <w:t>3,847</w:t>
      </w:r>
      <w:r>
        <w:rPr>
          <w:color w:val="000000"/>
          <w:spacing w:val="0"/>
          <w:w w:val="100"/>
          <w:position w:val="0"/>
        </w:rPr>
        <w:t>亿元，在建 线路总长</w:t>
      </w:r>
      <w:r>
        <w:rPr>
          <w:color w:val="000000"/>
          <w:spacing w:val="0"/>
          <w:w w:val="100"/>
          <w:position w:val="0"/>
          <w:sz w:val="24"/>
          <w:szCs w:val="24"/>
        </w:rPr>
        <w:t>5,636.5</w:t>
      </w:r>
      <w:r>
        <w:rPr>
          <w:color w:val="000000"/>
          <w:spacing w:val="0"/>
          <w:w w:val="100"/>
          <w:position w:val="0"/>
        </w:rPr>
        <w:t>公里，均创历史新高。共有</w:t>
      </w:r>
      <w:r>
        <w:rPr>
          <w:color w:val="000000"/>
          <w:spacing w:val="0"/>
          <w:w w:val="100"/>
          <w:position w:val="0"/>
          <w:sz w:val="24"/>
          <w:szCs w:val="24"/>
        </w:rPr>
        <w:t>58</w:t>
      </w:r>
      <w:r>
        <w:rPr>
          <w:color w:val="000000"/>
          <w:spacing w:val="0"/>
          <w:w w:val="100"/>
          <w:position w:val="0"/>
        </w:rPr>
        <w:t>个城市的城轨线网规划获批，规划线路总长 达</w:t>
      </w:r>
      <w:r>
        <w:rPr>
          <w:color w:val="000000"/>
          <w:spacing w:val="0"/>
          <w:w w:val="100"/>
          <w:position w:val="0"/>
          <w:sz w:val="24"/>
          <w:szCs w:val="24"/>
        </w:rPr>
        <w:t>7,305.3</w:t>
      </w:r>
      <w:r>
        <w:rPr>
          <w:color w:val="000000"/>
          <w:spacing w:val="0"/>
          <w:w w:val="100"/>
          <w:position w:val="0"/>
        </w:rPr>
        <w:t>公里。在建、规划线路规模进一步扩大、投资额持续增长，建设速度稳健提升。</w:t>
      </w:r>
    </w:p>
    <w:p>
      <w:pPr>
        <w:pStyle w:val="Style19"/>
        <w:keepNext w:val="0"/>
        <w:keepLines w:val="0"/>
        <w:widowControl w:val="0"/>
        <w:shd w:val="clear" w:color="auto" w:fill="auto"/>
        <w:bidi w:val="0"/>
        <w:spacing w:before="0" w:after="0" w:line="441" w:lineRule="exact"/>
        <w:ind w:left="0" w:right="0" w:firstLine="480"/>
        <w:jc w:val="both"/>
      </w:pPr>
      <w:r>
        <w:rPr>
          <w:color w:val="000000"/>
          <w:spacing w:val="0"/>
          <w:w w:val="100"/>
          <w:position w:val="0"/>
        </w:rPr>
        <w:t>在过去的一年里，公司紧抓行业发展的机遇，积极开拓创新，加强公司内部管理，使公 司的主营业务保持了相对平稳的发展。</w:t>
      </w:r>
      <w:r>
        <w:rPr>
          <w:color w:val="000000"/>
          <w:spacing w:val="0"/>
          <w:w w:val="100"/>
          <w:position w:val="0"/>
          <w:sz w:val="24"/>
          <w:szCs w:val="24"/>
        </w:rPr>
        <w:t>2016</w:t>
      </w:r>
      <w:r>
        <w:rPr>
          <w:color w:val="000000"/>
          <w:spacing w:val="0"/>
          <w:w w:val="100"/>
          <w:position w:val="0"/>
        </w:rPr>
        <w:t>年，公司的主要工作如下：</w:t>
      </w:r>
    </w:p>
    <w:p>
      <w:pPr>
        <w:pStyle w:val="Style19"/>
        <w:keepNext w:val="0"/>
        <w:keepLines w:val="0"/>
        <w:widowControl w:val="0"/>
        <w:shd w:val="clear" w:color="auto" w:fill="auto"/>
        <w:tabs>
          <w:tab w:pos="820" w:val="left"/>
        </w:tabs>
        <w:bidi w:val="0"/>
        <w:spacing w:before="0" w:after="0" w:line="441" w:lineRule="exact"/>
        <w:ind w:left="0" w:right="0" w:firstLine="480"/>
        <w:jc w:val="both"/>
      </w:pPr>
      <w:bookmarkStart w:id="48" w:name="bookmark48"/>
      <w:r>
        <w:rPr>
          <w:color w:val="000000"/>
          <w:spacing w:val="0"/>
          <w:w w:val="100"/>
          <w:position w:val="0"/>
          <w:sz w:val="24"/>
          <w:szCs w:val="24"/>
        </w:rPr>
        <w:t>1</w:t>
      </w:r>
      <w:bookmarkEnd w:id="48"/>
      <w:r>
        <w:rPr>
          <w:color w:val="000000"/>
          <w:spacing w:val="0"/>
          <w:w w:val="100"/>
          <w:position w:val="0"/>
        </w:rPr>
        <w:t>、</w:t>
        <w:tab/>
        <w:t>推进产业链布局，积极响应国企混合所有制改革政策，密切跟踪轨道交通行业优质企 业，和具有核心技术优势的高端制造领域企业；谋求延伸产业链，拓展在轨道交通行业的市 场空间。</w:t>
      </w:r>
    </w:p>
    <w:p>
      <w:pPr>
        <w:pStyle w:val="Style19"/>
        <w:keepNext w:val="0"/>
        <w:keepLines w:val="0"/>
        <w:widowControl w:val="0"/>
        <w:shd w:val="clear" w:color="auto" w:fill="auto"/>
        <w:tabs>
          <w:tab w:pos="820" w:val="left"/>
        </w:tabs>
        <w:bidi w:val="0"/>
        <w:spacing w:before="0" w:after="0" w:line="441" w:lineRule="exact"/>
        <w:ind w:left="0" w:right="0" w:firstLine="480"/>
        <w:jc w:val="both"/>
      </w:pPr>
      <w:bookmarkStart w:id="49" w:name="bookmark49"/>
      <w:r>
        <w:rPr>
          <w:color w:val="000000"/>
          <w:spacing w:val="0"/>
          <w:w w:val="100"/>
          <w:position w:val="0"/>
          <w:sz w:val="24"/>
          <w:szCs w:val="24"/>
        </w:rPr>
        <w:t>2</w:t>
      </w:r>
      <w:bookmarkEnd w:id="49"/>
      <w:r>
        <w:rPr>
          <w:color w:val="000000"/>
          <w:spacing w:val="0"/>
          <w:w w:val="100"/>
          <w:position w:val="0"/>
        </w:rPr>
        <w:t>、</w:t>
        <w:tab/>
        <w:t>在主营业务市场方面，积极与用户、各业主、设计咨询单位举办技术交流会议，推介 公司产品；积极与四电集成商、省外城轨市场当地优势集成商、海外项目总包商的技术交流 和沟通洽谈，拓展渠道合作产品，推动合作共赢；及时跟进各产品线、设备招标模式及进度; 密切跟踪现代有轨电车市场发展，把握时机，争取新突破。</w:t>
      </w:r>
    </w:p>
    <w:p>
      <w:pPr>
        <w:pStyle w:val="Style19"/>
        <w:keepNext w:val="0"/>
        <w:keepLines w:val="0"/>
        <w:widowControl w:val="0"/>
        <w:shd w:val="clear" w:color="auto" w:fill="auto"/>
        <w:tabs>
          <w:tab w:pos="820" w:val="left"/>
        </w:tabs>
        <w:bidi w:val="0"/>
        <w:spacing w:before="0" w:after="0" w:line="441" w:lineRule="exact"/>
        <w:ind w:left="0" w:right="0" w:firstLine="480"/>
        <w:jc w:val="both"/>
      </w:pPr>
      <w:bookmarkStart w:id="50" w:name="bookmark50"/>
      <w:r>
        <w:rPr>
          <w:color w:val="000000"/>
          <w:spacing w:val="0"/>
          <w:w w:val="100"/>
          <w:position w:val="0"/>
          <w:sz w:val="24"/>
          <w:szCs w:val="24"/>
        </w:rPr>
        <w:t>3</w:t>
      </w:r>
      <w:bookmarkEnd w:id="50"/>
      <w:r>
        <w:rPr>
          <w:color w:val="000000"/>
          <w:spacing w:val="0"/>
          <w:w w:val="100"/>
          <w:position w:val="0"/>
        </w:rPr>
        <w:t>、</w:t>
        <w:tab/>
        <w:t>在主营业务产品研发方面：加大产品研发力度，着力扩大次新产品的试点验证和优化 完善工作，积极参与行业标准规范的制定和全路批量推广工作，以“大数据”技术为主线， 设备健康管理为目标，探索构建电务设备监测生态，打造电务设备维护大监测生态平台，根 据行业需求及技术发展趋势，积极启动云</w:t>
      </w:r>
      <w:r>
        <w:rPr>
          <w:color w:val="000000"/>
          <w:spacing w:val="0"/>
          <w:w w:val="100"/>
          <w:position w:val="0"/>
          <w:sz w:val="24"/>
          <w:szCs w:val="24"/>
        </w:rPr>
        <w:t>AFC</w:t>
      </w:r>
      <w:r>
        <w:rPr>
          <w:color w:val="000000"/>
          <w:spacing w:val="0"/>
          <w:w w:val="100"/>
          <w:position w:val="0"/>
        </w:rPr>
        <w:t>系统立项及样机研制；推动电源产品的数字化 控制技术平台。</w:t>
      </w:r>
    </w:p>
    <w:p>
      <w:pPr>
        <w:pStyle w:val="Style19"/>
        <w:keepNext w:val="0"/>
        <w:keepLines w:val="0"/>
        <w:widowControl w:val="0"/>
        <w:shd w:val="clear" w:color="auto" w:fill="auto"/>
        <w:tabs>
          <w:tab w:pos="820" w:val="left"/>
        </w:tabs>
        <w:bidi w:val="0"/>
        <w:spacing w:before="0" w:after="0" w:line="441" w:lineRule="exact"/>
        <w:ind w:left="0" w:right="0" w:firstLine="480"/>
        <w:jc w:val="both"/>
      </w:pPr>
      <w:bookmarkStart w:id="51" w:name="bookmark51"/>
      <w:r>
        <w:rPr>
          <w:color w:val="000000"/>
          <w:spacing w:val="0"/>
          <w:w w:val="100"/>
          <w:position w:val="0"/>
          <w:sz w:val="24"/>
          <w:szCs w:val="24"/>
        </w:rPr>
        <w:t>4</w:t>
      </w:r>
      <w:bookmarkEnd w:id="51"/>
      <w:r>
        <w:rPr>
          <w:color w:val="000000"/>
          <w:spacing w:val="0"/>
          <w:w w:val="100"/>
          <w:position w:val="0"/>
        </w:rPr>
        <w:t>、</w:t>
        <w:tab/>
        <w:t>交通</w:t>
      </w:r>
      <w:r>
        <w:rPr>
          <w:color w:val="000000"/>
          <w:spacing w:val="0"/>
          <w:w w:val="100"/>
          <w:position w:val="0"/>
          <w:sz w:val="24"/>
          <w:szCs w:val="24"/>
        </w:rPr>
        <w:t>WiFi</w:t>
      </w:r>
      <w:r>
        <w:rPr>
          <w:color w:val="000000"/>
          <w:spacing w:val="0"/>
          <w:w w:val="100"/>
          <w:position w:val="0"/>
        </w:rPr>
        <w:t>方面：积极推进在不同场景下的试点布局，积累数据；结合云计算、大数 据和生物识别技术，试点智慧交通应用入口核心应用。</w:t>
      </w:r>
    </w:p>
    <w:p>
      <w:pPr>
        <w:pStyle w:val="Style19"/>
        <w:keepNext w:val="0"/>
        <w:keepLines w:val="0"/>
        <w:widowControl w:val="0"/>
        <w:shd w:val="clear" w:color="auto" w:fill="auto"/>
        <w:tabs>
          <w:tab w:pos="340" w:val="left"/>
        </w:tabs>
        <w:bidi w:val="0"/>
        <w:spacing w:before="0" w:after="0" w:line="441" w:lineRule="exact"/>
        <w:ind w:left="0" w:right="0" w:firstLine="480"/>
        <w:jc w:val="both"/>
      </w:pPr>
      <w:bookmarkStart w:id="52" w:name="bookmark52"/>
      <w:r>
        <w:rPr>
          <w:color w:val="000000"/>
          <w:spacing w:val="0"/>
          <w:w w:val="100"/>
          <w:position w:val="0"/>
          <w:sz w:val="24"/>
          <w:szCs w:val="24"/>
        </w:rPr>
        <w:t>5</w:t>
      </w:r>
      <w:bookmarkEnd w:id="52"/>
      <w:r>
        <w:rPr>
          <w:color w:val="000000"/>
          <w:spacing w:val="0"/>
          <w:w w:val="100"/>
          <w:position w:val="0"/>
        </w:rPr>
        <w:t>、</w:t>
        <w:tab/>
        <w:t xml:space="preserve">在企业管理方面：积极推进并完成了计算机信息系统集成资质二级换证升级为一级资 </w:t>
      </w:r>
      <w:r>
        <w:rPr>
          <w:color w:val="000000"/>
          <w:spacing w:val="0"/>
          <w:w w:val="100"/>
          <w:position w:val="0"/>
        </w:rPr>
        <w:t>质的评定工作；稳步导入国际铁路质量体系</w:t>
      </w:r>
      <w:r>
        <w:rPr>
          <w:color w:val="000000"/>
          <w:spacing w:val="0"/>
          <w:w w:val="100"/>
          <w:position w:val="0"/>
          <w:sz w:val="24"/>
          <w:szCs w:val="24"/>
        </w:rPr>
        <w:t>（IRIS</w:t>
      </w:r>
      <w:r>
        <w:rPr>
          <w:color w:val="000000"/>
          <w:spacing w:val="0"/>
          <w:w w:val="100"/>
          <w:position w:val="0"/>
        </w:rPr>
        <w:t>质量体系），提升产品质量水平，提高市 场竞争力。</w:t>
      </w:r>
    </w:p>
    <w:p>
      <w:pPr>
        <w:pStyle w:val="Style19"/>
        <w:keepNext w:val="0"/>
        <w:keepLines w:val="0"/>
        <w:widowControl w:val="0"/>
        <w:shd w:val="clear" w:color="auto" w:fill="auto"/>
        <w:tabs>
          <w:tab w:pos="914" w:val="left"/>
        </w:tabs>
        <w:bidi w:val="0"/>
        <w:spacing w:before="0" w:after="0" w:line="443" w:lineRule="exact"/>
        <w:ind w:left="0" w:right="0" w:firstLine="500"/>
        <w:jc w:val="both"/>
      </w:pPr>
      <w:bookmarkStart w:id="53" w:name="bookmark53"/>
      <w:r>
        <w:rPr>
          <w:color w:val="000000"/>
          <w:spacing w:val="0"/>
          <w:w w:val="100"/>
          <w:position w:val="0"/>
          <w:sz w:val="24"/>
          <w:szCs w:val="24"/>
        </w:rPr>
        <w:t>6</w:t>
      </w:r>
      <w:bookmarkEnd w:id="53"/>
      <w:r>
        <w:rPr>
          <w:color w:val="000000"/>
          <w:spacing w:val="0"/>
          <w:w w:val="100"/>
          <w:position w:val="0"/>
        </w:rPr>
        <w:t>、</w:t>
        <w:tab/>
        <w:t>稳步推进实施了第一期员工持股计划，将员工利益与公司的发展相挂钩，形成长期的 激励机制。</w:t>
      </w:r>
    </w:p>
    <w:p>
      <w:pPr>
        <w:pStyle w:val="Style19"/>
        <w:keepNext w:val="0"/>
        <w:keepLines w:val="0"/>
        <w:widowControl w:val="0"/>
        <w:shd w:val="clear" w:color="auto" w:fill="auto"/>
        <w:tabs>
          <w:tab w:pos="914" w:val="left"/>
        </w:tabs>
        <w:bidi w:val="0"/>
        <w:spacing w:before="0" w:after="0" w:line="443" w:lineRule="exact"/>
        <w:ind w:left="0" w:right="0" w:firstLine="500"/>
        <w:jc w:val="both"/>
      </w:pPr>
      <w:bookmarkStart w:id="54" w:name="bookmark54"/>
      <w:r>
        <w:rPr>
          <w:color w:val="000000"/>
          <w:spacing w:val="0"/>
          <w:w w:val="100"/>
          <w:position w:val="0"/>
          <w:sz w:val="24"/>
          <w:szCs w:val="24"/>
        </w:rPr>
        <w:t>7</w:t>
      </w:r>
      <w:bookmarkEnd w:id="54"/>
      <w:r>
        <w:rPr>
          <w:color w:val="000000"/>
          <w:spacing w:val="0"/>
          <w:w w:val="100"/>
          <w:position w:val="0"/>
        </w:rPr>
        <w:t>、</w:t>
        <w:tab/>
        <w:t>优化内部业务流程，加强内部控制。优化采购流程，加强供应商管理，提高采购质量; 提高风险识别意识，强化安全管理责任。</w:t>
      </w:r>
    </w:p>
    <w:p>
      <w:pPr>
        <w:pStyle w:val="Style19"/>
        <w:keepNext w:val="0"/>
        <w:keepLines w:val="0"/>
        <w:widowControl w:val="0"/>
        <w:shd w:val="clear" w:color="auto" w:fill="auto"/>
        <w:bidi w:val="0"/>
        <w:spacing w:before="0" w:after="0" w:line="443" w:lineRule="exact"/>
        <w:ind w:left="0" w:right="0" w:firstLine="500"/>
        <w:jc w:val="both"/>
      </w:pPr>
      <w:bookmarkStart w:id="55" w:name="bookmark55"/>
      <w:r>
        <w:rPr>
          <w:b/>
          <w:bCs/>
          <w:color w:val="000000"/>
          <w:spacing w:val="0"/>
          <w:w w:val="100"/>
          <w:position w:val="0"/>
        </w:rPr>
        <w:t>二</w:t>
      </w:r>
      <w:bookmarkEnd w:id="55"/>
      <w:r>
        <w:rPr>
          <w:b/>
          <w:bCs/>
          <w:color w:val="000000"/>
          <w:spacing w:val="0"/>
          <w:w w:val="100"/>
          <w:position w:val="0"/>
        </w:rPr>
        <w:t>、主营业务分析</w:t>
      </w:r>
    </w:p>
    <w:p>
      <w:pPr>
        <w:pStyle w:val="Style19"/>
        <w:keepNext w:val="0"/>
        <w:keepLines w:val="0"/>
        <w:widowControl w:val="0"/>
        <w:shd w:val="clear" w:color="auto" w:fill="auto"/>
        <w:tabs>
          <w:tab w:pos="914" w:val="left"/>
        </w:tabs>
        <w:bidi w:val="0"/>
        <w:spacing w:before="0" w:after="0" w:line="443" w:lineRule="exact"/>
        <w:ind w:left="0" w:right="0" w:firstLine="500"/>
        <w:jc w:val="both"/>
      </w:pPr>
      <w:bookmarkStart w:id="56" w:name="bookmark56"/>
      <w:r>
        <w:rPr>
          <w:b/>
          <w:bCs/>
          <w:color w:val="000000"/>
          <w:spacing w:val="0"/>
          <w:w w:val="100"/>
          <w:position w:val="0"/>
        </w:rPr>
        <w:t>1</w:t>
      </w:r>
      <w:bookmarkEnd w:id="56"/>
      <w:r>
        <w:rPr>
          <w:b/>
          <w:bCs/>
          <w:color w:val="000000"/>
          <w:spacing w:val="0"/>
          <w:w w:val="100"/>
          <w:position w:val="0"/>
        </w:rPr>
        <w:t>、</w:t>
        <w:tab/>
        <w:t>概述</w:t>
      </w:r>
    </w:p>
    <w:p>
      <w:pPr>
        <w:pStyle w:val="Style19"/>
        <w:keepNext w:val="0"/>
        <w:keepLines w:val="0"/>
        <w:widowControl w:val="0"/>
        <w:shd w:val="clear" w:color="auto" w:fill="auto"/>
        <w:tabs>
          <w:tab w:pos="1136" w:val="left"/>
        </w:tabs>
        <w:bidi w:val="0"/>
        <w:spacing w:before="0" w:after="0" w:line="443" w:lineRule="exact"/>
        <w:ind w:left="0" w:right="0" w:firstLine="500"/>
        <w:jc w:val="both"/>
      </w:pPr>
      <w:bookmarkStart w:id="57" w:name="bookmark57"/>
      <w:r>
        <w:rPr>
          <w:color w:val="000000"/>
          <w:spacing w:val="0"/>
          <w:w w:val="100"/>
          <w:position w:val="0"/>
          <w:sz w:val="24"/>
          <w:szCs w:val="24"/>
        </w:rPr>
        <w:t>（</w:t>
      </w:r>
      <w:bookmarkEnd w:id="57"/>
      <w:r>
        <w:rPr>
          <w:color w:val="000000"/>
          <w:spacing w:val="0"/>
          <w:w w:val="100"/>
          <w:position w:val="0"/>
          <w:sz w:val="24"/>
          <w:szCs w:val="24"/>
        </w:rPr>
        <w:t>1）</w:t>
        <w:tab/>
      </w:r>
      <w:r>
        <w:rPr>
          <w:color w:val="000000"/>
          <w:spacing w:val="0"/>
          <w:w w:val="100"/>
          <w:position w:val="0"/>
        </w:rPr>
        <w:t>报告期内，公司实现营业收入</w:t>
      </w:r>
      <w:r>
        <w:rPr>
          <w:color w:val="000000"/>
          <w:spacing w:val="0"/>
          <w:w w:val="100"/>
          <w:position w:val="0"/>
          <w:sz w:val="24"/>
          <w:szCs w:val="24"/>
        </w:rPr>
        <w:t>51,460.91</w:t>
      </w:r>
      <w:r>
        <w:rPr>
          <w:color w:val="000000"/>
          <w:spacing w:val="0"/>
          <w:w w:val="100"/>
          <w:position w:val="0"/>
        </w:rPr>
        <w:t>万元，比上年同期下降</w:t>
      </w:r>
      <w:r>
        <w:rPr>
          <w:color w:val="000000"/>
          <w:spacing w:val="0"/>
          <w:w w:val="100"/>
          <w:position w:val="0"/>
          <w:sz w:val="24"/>
          <w:szCs w:val="24"/>
        </w:rPr>
        <w:t>9.08%，</w:t>
      </w:r>
      <w:r>
        <w:rPr>
          <w:color w:val="000000"/>
          <w:spacing w:val="0"/>
          <w:w w:val="100"/>
          <w:position w:val="0"/>
        </w:rPr>
        <w:t>营业成本 为</w:t>
      </w:r>
      <w:r>
        <w:rPr>
          <w:color w:val="000000"/>
          <w:spacing w:val="0"/>
          <w:w w:val="100"/>
          <w:position w:val="0"/>
          <w:sz w:val="24"/>
          <w:szCs w:val="24"/>
        </w:rPr>
        <w:t>26,576.82</w:t>
      </w:r>
      <w:r>
        <w:rPr>
          <w:color w:val="000000"/>
          <w:spacing w:val="0"/>
          <w:w w:val="100"/>
          <w:position w:val="0"/>
        </w:rPr>
        <w:t>万元，比上年同期下降</w:t>
      </w:r>
      <w:r>
        <w:rPr>
          <w:color w:val="000000"/>
          <w:spacing w:val="0"/>
          <w:w w:val="100"/>
          <w:position w:val="0"/>
          <w:sz w:val="24"/>
          <w:szCs w:val="24"/>
        </w:rPr>
        <w:t>9.36%，</w:t>
      </w:r>
      <w:r>
        <w:rPr>
          <w:color w:val="000000"/>
          <w:spacing w:val="0"/>
          <w:w w:val="100"/>
          <w:position w:val="0"/>
        </w:rPr>
        <w:t>实现归属于上市公司股东的净利润</w:t>
      </w:r>
      <w:r>
        <w:rPr>
          <w:color w:val="000000"/>
          <w:spacing w:val="0"/>
          <w:w w:val="100"/>
          <w:position w:val="0"/>
          <w:sz w:val="24"/>
          <w:szCs w:val="24"/>
        </w:rPr>
        <w:t>8,507.01</w:t>
      </w:r>
      <w:r>
        <w:rPr>
          <w:color w:val="000000"/>
          <w:spacing w:val="0"/>
          <w:w w:val="100"/>
          <w:position w:val="0"/>
        </w:rPr>
        <w:t>万 元，比上年同期增长</w:t>
      </w:r>
      <w:r>
        <w:rPr>
          <w:color w:val="000000"/>
          <w:spacing w:val="0"/>
          <w:w w:val="100"/>
          <w:position w:val="0"/>
          <w:sz w:val="24"/>
          <w:szCs w:val="24"/>
        </w:rPr>
        <w:t>13.54%</w:t>
      </w:r>
      <w:r>
        <w:rPr>
          <w:color w:val="000000"/>
          <w:spacing w:val="0"/>
          <w:w w:val="100"/>
          <w:position w:val="0"/>
        </w:rPr>
        <w:t>。公司的营业收入比上年同期有所减少，主要原因系报告期内全 资子公司国铁路阳的营业收入比去年同期下降</w:t>
      </w:r>
      <w:r>
        <w:rPr>
          <w:color w:val="000000"/>
          <w:spacing w:val="0"/>
          <w:w w:val="100"/>
          <w:position w:val="0"/>
          <w:sz w:val="24"/>
          <w:szCs w:val="24"/>
        </w:rPr>
        <w:t>34.32%</w:t>
      </w:r>
      <w:r>
        <w:rPr>
          <w:color w:val="000000"/>
          <w:spacing w:val="0"/>
          <w:w w:val="100"/>
          <w:position w:val="0"/>
        </w:rPr>
        <w:t>所致；而归属于上市公司股东的净利润 比上年同期增加，主要原因系报告期内公司收到增值税超税负返还导致营业外收入比去年同 期增加</w:t>
      </w:r>
      <w:r>
        <w:rPr>
          <w:color w:val="000000"/>
          <w:spacing w:val="0"/>
          <w:w w:val="100"/>
          <w:position w:val="0"/>
          <w:sz w:val="24"/>
          <w:szCs w:val="24"/>
        </w:rPr>
        <w:t>3,136.00</w:t>
      </w:r>
      <w:r>
        <w:rPr>
          <w:color w:val="000000"/>
          <w:spacing w:val="0"/>
          <w:w w:val="100"/>
          <w:position w:val="0"/>
        </w:rPr>
        <w:t>万元；</w:t>
      </w:r>
    </w:p>
    <w:p>
      <w:pPr>
        <w:pStyle w:val="Style19"/>
        <w:keepNext w:val="0"/>
        <w:keepLines w:val="0"/>
        <w:widowControl w:val="0"/>
        <w:shd w:val="clear" w:color="auto" w:fill="auto"/>
        <w:bidi w:val="0"/>
        <w:spacing w:before="0" w:after="0" w:line="443" w:lineRule="exact"/>
        <w:ind w:left="0" w:right="0" w:firstLine="500"/>
        <w:jc w:val="both"/>
      </w:pPr>
      <w:bookmarkStart w:id="58" w:name="bookmark58"/>
      <w:r>
        <w:rPr>
          <w:color w:val="000000"/>
          <w:spacing w:val="0"/>
          <w:w w:val="100"/>
          <w:position w:val="0"/>
          <w:sz w:val="24"/>
          <w:szCs w:val="24"/>
        </w:rPr>
        <w:t>（</w:t>
      </w:r>
      <w:bookmarkEnd w:id="58"/>
      <w:r>
        <w:rPr>
          <w:color w:val="000000"/>
          <w:spacing w:val="0"/>
          <w:w w:val="100"/>
          <w:position w:val="0"/>
          <w:sz w:val="24"/>
          <w:szCs w:val="24"/>
        </w:rPr>
        <w:t xml:space="preserve">2） </w:t>
      </w:r>
      <w:r>
        <w:rPr>
          <w:color w:val="000000"/>
          <w:spacing w:val="0"/>
          <w:w w:val="100"/>
          <w:position w:val="0"/>
        </w:rPr>
        <w:t>报告期内，公司的研发投入为</w:t>
      </w:r>
      <w:r>
        <w:rPr>
          <w:color w:val="000000"/>
          <w:spacing w:val="0"/>
          <w:w w:val="100"/>
          <w:position w:val="0"/>
          <w:sz w:val="24"/>
          <w:szCs w:val="24"/>
        </w:rPr>
        <w:t>5,265.52</w:t>
      </w:r>
      <w:r>
        <w:rPr>
          <w:color w:val="000000"/>
          <w:spacing w:val="0"/>
          <w:w w:val="100"/>
          <w:position w:val="0"/>
        </w:rPr>
        <w:t>万元，占公司营业收入的</w:t>
      </w:r>
      <w:r>
        <w:rPr>
          <w:color w:val="000000"/>
          <w:spacing w:val="0"/>
          <w:w w:val="100"/>
          <w:position w:val="0"/>
          <w:sz w:val="24"/>
          <w:szCs w:val="24"/>
        </w:rPr>
        <w:t>10.23%，</w:t>
      </w:r>
      <w:r>
        <w:rPr>
          <w:color w:val="000000"/>
          <w:spacing w:val="0"/>
          <w:w w:val="100"/>
          <w:position w:val="0"/>
        </w:rPr>
        <w:t>比上年 同期下降</w:t>
      </w:r>
      <w:r>
        <w:rPr>
          <w:color w:val="000000"/>
          <w:spacing w:val="0"/>
          <w:w w:val="100"/>
          <w:position w:val="0"/>
          <w:sz w:val="24"/>
          <w:szCs w:val="24"/>
        </w:rPr>
        <w:t>16.78%</w:t>
      </w:r>
      <w:r>
        <w:rPr>
          <w:color w:val="000000"/>
          <w:spacing w:val="0"/>
          <w:w w:val="100"/>
          <w:position w:val="0"/>
        </w:rPr>
        <w:t>，主要原因系公司研发投入减少所致；</w:t>
      </w:r>
    </w:p>
    <w:p>
      <w:pPr>
        <w:pStyle w:val="Style19"/>
        <w:keepNext w:val="0"/>
        <w:keepLines w:val="0"/>
        <w:widowControl w:val="0"/>
        <w:shd w:val="clear" w:color="auto" w:fill="auto"/>
        <w:tabs>
          <w:tab w:pos="1136" w:val="left"/>
        </w:tabs>
        <w:bidi w:val="0"/>
        <w:spacing w:before="0" w:after="0" w:line="466" w:lineRule="exact"/>
        <w:ind w:left="0" w:right="0" w:firstLine="500"/>
        <w:jc w:val="both"/>
      </w:pPr>
      <w:bookmarkStart w:id="59" w:name="bookmark59"/>
      <w:r>
        <w:rPr>
          <w:color w:val="000000"/>
          <w:spacing w:val="0"/>
          <w:w w:val="100"/>
          <w:position w:val="0"/>
          <w:sz w:val="24"/>
          <w:szCs w:val="24"/>
        </w:rPr>
        <w:t>（</w:t>
      </w:r>
      <w:bookmarkEnd w:id="59"/>
      <w:r>
        <w:rPr>
          <w:color w:val="000000"/>
          <w:spacing w:val="0"/>
          <w:w w:val="100"/>
          <w:position w:val="0"/>
          <w:sz w:val="24"/>
          <w:szCs w:val="24"/>
        </w:rPr>
        <w:t>3）</w:t>
        <w:tab/>
      </w:r>
      <w:r>
        <w:rPr>
          <w:color w:val="000000"/>
          <w:spacing w:val="0"/>
          <w:w w:val="100"/>
          <w:position w:val="0"/>
        </w:rPr>
        <w:t>报告期内，公司经营活动产生的现金流量净额比上年同期增长</w:t>
      </w:r>
      <w:r>
        <w:rPr>
          <w:color w:val="000000"/>
          <w:spacing w:val="0"/>
          <w:w w:val="100"/>
          <w:position w:val="0"/>
          <w:sz w:val="24"/>
          <w:szCs w:val="24"/>
        </w:rPr>
        <w:t>44.17%</w:t>
      </w:r>
      <w:r>
        <w:rPr>
          <w:color w:val="000000"/>
          <w:spacing w:val="0"/>
          <w:w w:val="100"/>
          <w:position w:val="0"/>
        </w:rPr>
        <w:t>，主要原因 为收到增值税超税负返还增加所致；</w:t>
      </w:r>
    </w:p>
    <w:p>
      <w:pPr>
        <w:pStyle w:val="Style19"/>
        <w:keepNext w:val="0"/>
        <w:keepLines w:val="0"/>
        <w:widowControl w:val="0"/>
        <w:shd w:val="clear" w:color="auto" w:fill="auto"/>
        <w:tabs>
          <w:tab w:pos="1031" w:val="left"/>
        </w:tabs>
        <w:bidi w:val="0"/>
        <w:spacing w:before="0" w:after="0" w:line="446" w:lineRule="exact"/>
        <w:ind w:left="0" w:right="0" w:firstLine="500"/>
        <w:jc w:val="both"/>
      </w:pPr>
      <w:bookmarkStart w:id="60" w:name="bookmark60"/>
      <w:r>
        <w:rPr>
          <w:color w:val="000000"/>
          <w:spacing w:val="0"/>
          <w:w w:val="100"/>
          <w:position w:val="0"/>
          <w:sz w:val="24"/>
          <w:szCs w:val="24"/>
        </w:rPr>
        <w:t>（</w:t>
      </w:r>
      <w:bookmarkEnd w:id="60"/>
      <w:r>
        <w:rPr>
          <w:color w:val="000000"/>
          <w:spacing w:val="0"/>
          <w:w w:val="100"/>
          <w:position w:val="0"/>
          <w:sz w:val="24"/>
          <w:szCs w:val="24"/>
        </w:rPr>
        <w:t>4）</w:t>
        <w:tab/>
      </w:r>
      <w:r>
        <w:rPr>
          <w:color w:val="000000"/>
          <w:spacing w:val="0"/>
          <w:w w:val="100"/>
          <w:position w:val="0"/>
        </w:rPr>
        <w:t>报告期内，公司产品的毛利率为</w:t>
      </w:r>
      <w:r>
        <w:rPr>
          <w:color w:val="000000"/>
          <w:spacing w:val="0"/>
          <w:w w:val="100"/>
          <w:position w:val="0"/>
          <w:sz w:val="24"/>
          <w:szCs w:val="24"/>
        </w:rPr>
        <w:t>48.36%</w:t>
      </w:r>
      <w:r>
        <w:rPr>
          <w:color w:val="000000"/>
          <w:spacing w:val="0"/>
          <w:w w:val="100"/>
          <w:position w:val="0"/>
        </w:rPr>
        <w:t>，比上年同期增长</w:t>
      </w:r>
      <w:r>
        <w:rPr>
          <w:color w:val="000000"/>
          <w:spacing w:val="0"/>
          <w:w w:val="100"/>
          <w:position w:val="0"/>
          <w:sz w:val="24"/>
          <w:szCs w:val="24"/>
        </w:rPr>
        <w:t>0.16%，</w:t>
      </w:r>
      <w:r>
        <w:rPr>
          <w:color w:val="000000"/>
          <w:spacing w:val="0"/>
          <w:w w:val="100"/>
          <w:position w:val="0"/>
        </w:rPr>
        <w:t>基本保持稳定。</w:t>
      </w:r>
    </w:p>
    <w:p>
      <w:pPr>
        <w:pStyle w:val="Style19"/>
        <w:keepNext w:val="0"/>
        <w:keepLines w:val="0"/>
        <w:widowControl w:val="0"/>
        <w:shd w:val="clear" w:color="auto" w:fill="auto"/>
        <w:tabs>
          <w:tab w:pos="1122" w:val="left"/>
        </w:tabs>
        <w:bidi w:val="0"/>
        <w:spacing w:before="0" w:after="0" w:line="446" w:lineRule="exact"/>
        <w:ind w:left="0" w:right="0" w:firstLine="500"/>
        <w:jc w:val="both"/>
      </w:pPr>
      <w:bookmarkStart w:id="61" w:name="bookmark61"/>
      <w:r>
        <w:rPr>
          <w:color w:val="000000"/>
          <w:spacing w:val="0"/>
          <w:w w:val="100"/>
          <w:position w:val="0"/>
          <w:sz w:val="24"/>
          <w:szCs w:val="24"/>
        </w:rPr>
        <w:t>（</w:t>
      </w:r>
      <w:bookmarkEnd w:id="61"/>
      <w:r>
        <w:rPr>
          <w:color w:val="000000"/>
          <w:spacing w:val="0"/>
          <w:w w:val="100"/>
          <w:position w:val="0"/>
          <w:sz w:val="24"/>
          <w:szCs w:val="24"/>
        </w:rPr>
        <w:t>5）</w:t>
        <w:tab/>
      </w:r>
      <w:r>
        <w:rPr>
          <w:color w:val="000000"/>
          <w:spacing w:val="0"/>
          <w:w w:val="100"/>
          <w:position w:val="0"/>
        </w:rPr>
        <w:t>公司根据产品订单进行生产，不存在产品积压情况。报告期内，公司存货占总资产 的比例为</w:t>
      </w:r>
      <w:r>
        <w:rPr>
          <w:color w:val="000000"/>
          <w:spacing w:val="0"/>
          <w:w w:val="100"/>
          <w:position w:val="0"/>
          <w:sz w:val="24"/>
          <w:szCs w:val="24"/>
        </w:rPr>
        <w:t>7.88%，</w:t>
      </w:r>
      <w:r>
        <w:rPr>
          <w:color w:val="000000"/>
          <w:spacing w:val="0"/>
          <w:w w:val="100"/>
          <w:position w:val="0"/>
        </w:rPr>
        <w:t>主要是为合同备货的产品未到完工验收期，暂未确认收入。期末存货的可 回收净值高于账面价值，无需计提跌价准备；</w:t>
      </w:r>
    </w:p>
    <w:p>
      <w:pPr>
        <w:pStyle w:val="Style19"/>
        <w:keepNext w:val="0"/>
        <w:keepLines w:val="0"/>
        <w:widowControl w:val="0"/>
        <w:shd w:val="clear" w:color="auto" w:fill="auto"/>
        <w:tabs>
          <w:tab w:pos="1126" w:val="left"/>
        </w:tabs>
        <w:bidi w:val="0"/>
        <w:spacing w:before="0" w:after="0" w:line="446" w:lineRule="exact"/>
        <w:ind w:left="0" w:right="0" w:firstLine="600"/>
        <w:jc w:val="both"/>
      </w:pPr>
      <w:bookmarkStart w:id="62" w:name="bookmark62"/>
      <w:r>
        <w:rPr>
          <w:color w:val="000000"/>
          <w:spacing w:val="0"/>
          <w:w w:val="100"/>
          <w:position w:val="0"/>
          <w:sz w:val="24"/>
          <w:szCs w:val="24"/>
        </w:rPr>
        <w:t>（</w:t>
      </w:r>
      <w:bookmarkEnd w:id="62"/>
      <w:r>
        <w:rPr>
          <w:color w:val="000000"/>
          <w:spacing w:val="0"/>
          <w:w w:val="100"/>
          <w:position w:val="0"/>
          <w:sz w:val="24"/>
          <w:szCs w:val="24"/>
        </w:rPr>
        <w:t>6）</w:t>
        <w:tab/>
      </w:r>
      <w:r>
        <w:rPr>
          <w:color w:val="000000"/>
          <w:spacing w:val="0"/>
          <w:w w:val="100"/>
          <w:position w:val="0"/>
        </w:rPr>
        <w:t>报告期内，公司主要设备的盈利能力状况未发生变化；</w:t>
      </w:r>
    </w:p>
    <w:p>
      <w:pPr>
        <w:pStyle w:val="Style19"/>
        <w:keepNext w:val="0"/>
        <w:keepLines w:val="0"/>
        <w:widowControl w:val="0"/>
        <w:shd w:val="clear" w:color="auto" w:fill="auto"/>
        <w:tabs>
          <w:tab w:pos="1251" w:val="left"/>
        </w:tabs>
        <w:bidi w:val="0"/>
        <w:spacing w:before="0" w:after="0" w:line="446" w:lineRule="exact"/>
        <w:ind w:left="0" w:right="0" w:firstLine="600"/>
        <w:jc w:val="both"/>
      </w:pPr>
      <w:bookmarkStart w:id="63" w:name="bookmark63"/>
      <w:r>
        <w:rPr>
          <w:color w:val="000000"/>
          <w:spacing w:val="0"/>
          <w:w w:val="100"/>
          <w:position w:val="0"/>
          <w:sz w:val="24"/>
          <w:szCs w:val="24"/>
        </w:rPr>
        <w:t>（</w:t>
      </w:r>
      <w:bookmarkEnd w:id="63"/>
      <w:r>
        <w:rPr>
          <w:color w:val="000000"/>
          <w:spacing w:val="0"/>
          <w:w w:val="100"/>
          <w:position w:val="0"/>
          <w:sz w:val="24"/>
          <w:szCs w:val="24"/>
        </w:rPr>
        <w:t>7）</w:t>
        <w:tab/>
      </w:r>
      <w:r>
        <w:rPr>
          <w:color w:val="000000"/>
          <w:spacing w:val="0"/>
          <w:w w:val="100"/>
          <w:position w:val="0"/>
        </w:rPr>
        <w:t>截止报告期末，公司商誉为</w:t>
      </w:r>
      <w:r>
        <w:rPr>
          <w:color w:val="000000"/>
          <w:spacing w:val="0"/>
          <w:w w:val="100"/>
          <w:position w:val="0"/>
          <w:sz w:val="24"/>
          <w:szCs w:val="24"/>
        </w:rPr>
        <w:t>7,354.51</w:t>
      </w:r>
      <w:r>
        <w:rPr>
          <w:color w:val="000000"/>
          <w:spacing w:val="0"/>
          <w:w w:val="100"/>
          <w:position w:val="0"/>
        </w:rPr>
        <w:t>万元，占上市公司净资产的</w:t>
      </w:r>
      <w:r>
        <w:rPr>
          <w:color w:val="000000"/>
          <w:spacing w:val="0"/>
          <w:w w:val="100"/>
          <w:position w:val="0"/>
          <w:sz w:val="24"/>
          <w:szCs w:val="24"/>
        </w:rPr>
        <w:t>4.77%</w:t>
      </w:r>
      <w:r>
        <w:rPr>
          <w:color w:val="000000"/>
          <w:spacing w:val="0"/>
          <w:w w:val="100"/>
          <w:position w:val="0"/>
        </w:rPr>
        <w:t>。该商誉 系公司于</w:t>
      </w:r>
      <w:r>
        <w:rPr>
          <w:color w:val="000000"/>
          <w:spacing w:val="0"/>
          <w:w w:val="100"/>
          <w:position w:val="0"/>
          <w:sz w:val="24"/>
          <w:szCs w:val="24"/>
        </w:rPr>
        <w:t>2011</w:t>
      </w:r>
      <w:r>
        <w:rPr>
          <w:color w:val="000000"/>
          <w:spacing w:val="0"/>
          <w:w w:val="100"/>
          <w:position w:val="0"/>
        </w:rPr>
        <w:t>年非同一控制下合并北京国铁路阳技术有限公司形成。</w:t>
      </w:r>
      <w:r>
        <w:rPr>
          <w:color w:val="000000"/>
          <w:spacing w:val="0"/>
          <w:w w:val="100"/>
          <w:position w:val="0"/>
          <w:sz w:val="24"/>
          <w:szCs w:val="24"/>
        </w:rPr>
        <w:t>2016</w:t>
      </w:r>
      <w:r>
        <w:rPr>
          <w:color w:val="000000"/>
          <w:spacing w:val="0"/>
          <w:w w:val="100"/>
          <w:position w:val="0"/>
        </w:rPr>
        <w:t>年期末，公司对 该商誉进行了减值测试，发现存在商誉减值迹象，计提商誉减值</w:t>
      </w:r>
      <w:r>
        <w:rPr>
          <w:color w:val="000000"/>
          <w:spacing w:val="0"/>
          <w:w w:val="100"/>
          <w:position w:val="0"/>
          <w:sz w:val="24"/>
          <w:szCs w:val="24"/>
        </w:rPr>
        <w:t>2,166.98</w:t>
      </w:r>
      <w:r>
        <w:rPr>
          <w:color w:val="000000"/>
          <w:spacing w:val="0"/>
          <w:w w:val="100"/>
          <w:position w:val="0"/>
        </w:rPr>
        <w:t>万元。</w:t>
      </w:r>
    </w:p>
    <w:p>
      <w:pPr>
        <w:pStyle w:val="Style19"/>
        <w:keepNext w:val="0"/>
        <w:keepLines w:val="0"/>
        <w:widowControl w:val="0"/>
        <w:shd w:val="clear" w:color="auto" w:fill="auto"/>
        <w:tabs>
          <w:tab w:pos="914" w:val="left"/>
        </w:tabs>
        <w:bidi w:val="0"/>
        <w:spacing w:before="0" w:after="0" w:line="446" w:lineRule="exact"/>
        <w:ind w:left="0" w:right="0" w:firstLine="480"/>
        <w:jc w:val="both"/>
      </w:pPr>
      <w:bookmarkStart w:id="64" w:name="bookmark64"/>
      <w:r>
        <w:rPr>
          <w:b/>
          <w:bCs/>
          <w:color w:val="000000"/>
          <w:spacing w:val="0"/>
          <w:w w:val="100"/>
          <w:position w:val="0"/>
        </w:rPr>
        <w:t>2</w:t>
      </w:r>
      <w:bookmarkEnd w:id="64"/>
      <w:r>
        <w:rPr>
          <w:b/>
          <w:bCs/>
          <w:color w:val="000000"/>
          <w:spacing w:val="0"/>
          <w:w w:val="100"/>
          <w:position w:val="0"/>
        </w:rPr>
        <w:t>、</w:t>
        <w:tab/>
        <w:t>收入与成本</w:t>
      </w:r>
    </w:p>
    <w:p>
      <w:pPr>
        <w:pStyle w:val="Style19"/>
        <w:keepNext w:val="0"/>
        <w:keepLines w:val="0"/>
        <w:widowControl w:val="0"/>
        <w:shd w:val="clear" w:color="auto" w:fill="auto"/>
        <w:bidi w:val="0"/>
        <w:spacing w:before="0" w:after="120" w:line="446" w:lineRule="exact"/>
        <w:ind w:left="0" w:right="0" w:firstLine="480"/>
        <w:jc w:val="both"/>
      </w:pPr>
      <w:bookmarkStart w:id="65" w:name="bookmark65"/>
      <w:r>
        <w:rPr>
          <w:b/>
          <w:bCs/>
          <w:color w:val="000000"/>
          <w:spacing w:val="0"/>
          <w:w w:val="100"/>
          <w:position w:val="0"/>
        </w:rPr>
        <w:t>（</w:t>
      </w:r>
      <w:bookmarkEnd w:id="65"/>
      <w:r>
        <w:rPr>
          <w:b/>
          <w:bCs/>
          <w:color w:val="000000"/>
          <w:spacing w:val="0"/>
          <w:w w:val="100"/>
          <w:position w:val="0"/>
        </w:rPr>
        <w:t>1）营业收入构成</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560"/>
        <w:gridCol w:w="1526"/>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营业收入合计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514,609,100.85</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566,026,914.58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-9.08%</w:t>
            </w:r>
          </w:p>
        </w:tc>
      </w:tr>
    </w:tbl>
    <w:p>
      <w:pPr>
        <w:spacing w:lineRule="exact" w:line="1"/>
        <w:rPr>
          <w:sz w:val="2"/>
          <w:szCs w:val="2"/>
        </w:rPr>
      </w:pPr>
      <w:r>
        <w:br w:type="page"/>
      </w:r>
    </w:p>
    <w:tbl>
      <w:tblPr>
        <w:tblOverlap w:val="never"/>
        <w:jc w:val="center"/>
        <w:tblLayout w:type="fixed"/>
      </w:tblPr>
      <w:tblGrid>
        <w:gridCol w:w="1704"/>
        <w:gridCol w:w="1560"/>
        <w:gridCol w:w="1526"/>
        <w:gridCol w:w="1594"/>
        <w:gridCol w:w="1594"/>
        <w:gridCol w:w="1603"/>
      </w:tblGrid>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国家铁路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361,845,587.49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517,195,936.70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91.37%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厂矿企业及地方铁路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8,846,675.22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10,248,270.42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城市轨道交通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97,517,376.53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4,567,178.64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2,035.18%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46,399,461.61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34,015,528.82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36.41%</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设备监测类产品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156,836,845.62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261,150,435.39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46.14%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-39.94%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安防类产品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198,910,388.50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129,265,181.14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22.84%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53.88%</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生产指挥及运输调度</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信息化类产品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11,716,611.13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5,341,982.92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0.94%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119.33%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信号控制类产品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15,814,888.91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11,045,341.88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1.95%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电源类设备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73,587,226.46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84,322,805.91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14.90%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信号设备及器材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16,540,768.06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47,473,520.02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-65.16%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41,202,372.17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27,427,647.32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50.22%</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60,084,724.51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197,281,826.09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34.85%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-69.54%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263,332,911.77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131,634,041.48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23.26%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149,989,092.40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209,683,399.69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7"/>
                <w:szCs w:val="17"/>
              </w:rPr>
            </w:pPr>
            <w:r>
              <w:rPr>
                <w:color w:val="000000"/>
                <w:spacing w:val="0"/>
                <w:w w:val="100"/>
                <w:position w:val="0"/>
                <w:sz w:val="17"/>
                <w:szCs w:val="17"/>
              </w:rPr>
              <w:t>37.04%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-28.47%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41,202,372.17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27,427,647.32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7"/>
                <w:szCs w:val="17"/>
              </w:rPr>
            </w:pPr>
            <w:r>
              <w:rPr>
                <w:color w:val="000000"/>
                <w:spacing w:val="0"/>
                <w:w w:val="100"/>
                <w:position w:val="0"/>
                <w:sz w:val="17"/>
                <w:szCs w:val="17"/>
              </w:rPr>
              <w:t>4.85%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50.22%</w:t>
            </w:r>
          </w:p>
        </w:tc>
      </w:tr>
    </w:tbl>
    <w:p>
      <w:pPr>
        <w:widowControl w:val="0"/>
        <w:spacing w:after="119" w:line="1" w:lineRule="exact"/>
      </w:pPr>
    </w:p>
    <w:p>
      <w:pPr>
        <w:pStyle w:val="Style19"/>
        <w:keepNext w:val="0"/>
        <w:keepLines w:val="0"/>
        <w:widowControl w:val="0"/>
        <w:numPr>
          <w:ilvl w:val="0"/>
          <w:numId w:val="1"/>
        </w:numPr>
        <w:shd w:val="clear" w:color="auto" w:fill="auto"/>
        <w:bidi w:val="0"/>
        <w:spacing w:before="0" w:after="180" w:line="240" w:lineRule="auto"/>
        <w:ind w:left="0" w:right="0" w:firstLine="620"/>
        <w:jc w:val="left"/>
      </w:pPr>
      <w:bookmarkStart w:id="66" w:name="bookmark66"/>
      <w:bookmarkEnd w:id="66"/>
      <w:r>
        <w:rPr>
          <w:b/>
          <w:bCs/>
          <w:color w:val="000000"/>
          <w:spacing w:val="0"/>
          <w:w w:val="100"/>
          <w:position w:val="0"/>
        </w:rPr>
        <w:t>占公司营业收入或营业利润10%以上的行业、产品或地区情况</w:t>
      </w:r>
    </w:p>
    <w:p>
      <w:pPr>
        <w:pStyle w:val="Style19"/>
        <w:keepNext w:val="0"/>
        <w:keepLines w:val="0"/>
        <w:widowControl w:val="0"/>
        <w:shd w:val="clear" w:color="auto" w:fill="auto"/>
        <w:bidi w:val="0"/>
        <w:spacing w:before="0" w:after="180" w:line="240" w:lineRule="auto"/>
        <w:ind w:left="0" w:right="0" w:firstLine="480"/>
        <w:jc w:val="left"/>
      </w:pPr>
      <w:r>
        <w:rPr>
          <w:b/>
          <w:bCs/>
          <w:color w:val="000000"/>
          <w:spacing w:val="0"/>
          <w:w w:val="100"/>
          <w:position w:val="0"/>
        </w:rPr>
        <w:t>公司是否需要遵守特殊行业的披露要求</w:t>
      </w:r>
    </w:p>
    <w:p>
      <w:pPr>
        <w:pStyle w:val="Style19"/>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否</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毛利率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国家铁路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361,845,587.49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181,051,924.13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49.96%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-33.16%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城市轨道交通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97,517,376.53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61,439,086.79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37.00%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2,035.18%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2,503.64%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-11.34%</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设备监测类产品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156,836,845.62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74,962,999.79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52.20%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-42.05%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安防类产品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198,910,388.50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110,391,723.17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44.50%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电源类设备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73,587,226.46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36,724,661.67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50.09%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5.35%</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分地区</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华东区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60,084,724.51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28,606,792.56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52.39%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-71.88%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3.96%</w:t>
            </w:r>
          </w:p>
        </w:tc>
      </w:tr>
    </w:tbl>
    <w:tbl>
      <w:tblPr>
        <w:tblOverlap w:val="never"/>
        <w:jc w:val="center"/>
        <w:tblLayout w:type="fixed"/>
      </w:tblPr>
      <w:tblGrid>
        <w:gridCol w:w="1373"/>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263,332,911.77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144,269,020.09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45.21%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149,989,092.40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75,054,826.65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-31. </w:t>
            </w:r>
            <w:r>
              <w:rPr>
                <w:color w:val="000000"/>
                <w:spacing w:val="0"/>
                <w:w w:val="100"/>
                <w:position w:val="0"/>
                <w:sz w:val="17"/>
                <w:szCs w:val="17"/>
              </w:rPr>
              <w:t>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2.30%</w:t>
            </w:r>
          </w:p>
        </w:tc>
      </w:tr>
    </w:tbl>
    <w:p>
      <w:pPr>
        <w:pStyle w:val="Style38"/>
        <w:keepNext w:val="0"/>
        <w:keepLines w:val="0"/>
        <w:widowControl w:val="0"/>
        <w:shd w:val="clear" w:color="auto" w:fill="auto"/>
        <w:bidi w:val="0"/>
        <w:spacing w:before="0" w:after="0" w:line="240" w:lineRule="auto"/>
        <w:ind w:left="475" w:right="0" w:firstLine="0"/>
        <w:jc w:val="left"/>
        <w:rPr>
          <w:sz w:val="22"/>
          <w:szCs w:val="22"/>
        </w:rPr>
      </w:pPr>
      <w:r>
        <w:rPr>
          <w:b/>
          <w:bCs/>
          <w:color w:val="000000"/>
          <w:spacing w:val="0"/>
          <w:w w:val="100"/>
          <w:position w:val="0"/>
          <w:sz w:val="22"/>
          <w:szCs w:val="22"/>
        </w:rPr>
        <w:t>公司主营业务数据统计口径在报告期发生调整的情况下，公司最近1年按报告期末口径</w:t>
      </w:r>
    </w:p>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0"/>
        <w:jc w:val="both"/>
      </w:pPr>
      <w:r>
        <w:rPr>
          <w:b/>
          <w:bCs/>
          <w:color w:val="000000"/>
          <w:spacing w:val="0"/>
          <w:w w:val="100"/>
          <w:position w:val="0"/>
        </w:rPr>
        <w:t>调整后的主营业务数据</w:t>
      </w:r>
    </w:p>
    <w:p>
      <w:pPr>
        <w:pStyle w:val="Style19"/>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480"/>
        <w:jc w:val="both"/>
      </w:pPr>
      <w:bookmarkStart w:id="67" w:name="bookmark67"/>
      <w:r>
        <w:rPr>
          <w:b/>
          <w:bCs/>
          <w:color w:val="000000"/>
          <w:spacing w:val="0"/>
          <w:w w:val="100"/>
          <w:position w:val="0"/>
        </w:rPr>
        <w:t>（</w:t>
      </w:r>
      <w:bookmarkEnd w:id="67"/>
      <w:r>
        <w:rPr>
          <w:b/>
          <w:bCs/>
          <w:color w:val="000000"/>
          <w:spacing w:val="0"/>
          <w:w w:val="100"/>
          <w:position w:val="0"/>
        </w:rPr>
        <w:t>3）公司实物销售收入是否大于劳务收入</w:t>
      </w:r>
    </w:p>
    <w:p>
      <w:pPr>
        <w:pStyle w:val="Style19"/>
        <w:keepNext w:val="0"/>
        <w:keepLines w:val="0"/>
        <w:widowControl w:val="0"/>
        <w:shd w:val="clear" w:color="auto" w:fill="auto"/>
        <w:bidi w:val="0"/>
        <w:spacing w:before="0" w:after="160" w:line="240" w:lineRule="auto"/>
        <w:ind w:left="0" w:right="0" w:firstLine="480"/>
        <w:jc w:val="both"/>
      </w:pPr>
      <w:r>
        <w:rPr>
          <w:color w:val="000000"/>
          <w:spacing w:val="0"/>
          <w:w w:val="100"/>
          <w:position w:val="0"/>
          <w:sz w:val="24"/>
          <w:szCs w:val="24"/>
        </w:rPr>
        <w:t>V</w:t>
      </w:r>
      <w:r>
        <w:rPr>
          <w:color w:val="000000"/>
          <w:spacing w:val="0"/>
          <w:w w:val="100"/>
          <w:position w:val="0"/>
        </w:rPr>
        <w:t>是口否</w:t>
      </w:r>
    </w:p>
    <w:p>
      <w:pPr>
        <w:pStyle w:val="Style38"/>
        <w:keepNext w:val="0"/>
        <w:keepLines w:val="0"/>
        <w:widowControl w:val="0"/>
        <w:shd w:val="clear" w:color="auto" w:fill="auto"/>
        <w:bidi w:val="0"/>
        <w:spacing w:before="0" w:after="0" w:line="240" w:lineRule="auto"/>
        <w:ind w:left="7018" w:right="0" w:firstLine="0"/>
        <w:jc w:val="left"/>
      </w:pPr>
      <w:r>
        <w:rPr>
          <w:color w:val="000000"/>
          <w:spacing w:val="0"/>
          <w:w w:val="100"/>
          <w:position w:val="0"/>
        </w:rPr>
        <w:t>单位：元</w:t>
      </w:r>
    </w:p>
    <w:tbl>
      <w:tblPr>
        <w:tblOverlap w:val="never"/>
        <w:jc w:val="center"/>
        <w:tblLayout w:type="fixed"/>
      </w:tblPr>
      <w:tblGrid>
        <w:gridCol w:w="2587"/>
        <w:gridCol w:w="1310"/>
        <w:gridCol w:w="1872"/>
        <w:gridCol w:w="1646"/>
        <w:gridCol w:w="170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国家铁路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361,845,587.49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517,195,936.7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-30.04%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厂矿企业及地方铁路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7"/>
                <w:szCs w:val="17"/>
              </w:rPr>
            </w:pPr>
            <w:r>
              <w:rPr>
                <w:color w:val="000000"/>
                <w:spacing w:val="0"/>
                <w:w w:val="100"/>
                <w:position w:val="0"/>
                <w:sz w:val="17"/>
                <w:szCs w:val="17"/>
              </w:rPr>
              <w:t>8,846,675.22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7"/>
                <w:szCs w:val="17"/>
              </w:rPr>
            </w:pPr>
            <w:r>
              <w:rPr>
                <w:color w:val="000000"/>
                <w:spacing w:val="0"/>
                <w:w w:val="100"/>
                <w:position w:val="0"/>
                <w:sz w:val="17"/>
                <w:szCs w:val="17"/>
              </w:rPr>
              <w:t>10,248,270.42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-13.68%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城市轨道交通</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97,517,376.53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7"/>
                <w:szCs w:val="17"/>
              </w:rPr>
            </w:pPr>
            <w:r>
              <w:rPr>
                <w:color w:val="000000"/>
                <w:spacing w:val="0"/>
                <w:w w:val="100"/>
                <w:position w:val="0"/>
                <w:sz w:val="17"/>
                <w:szCs w:val="17"/>
              </w:rPr>
              <w:t>4,567,178.64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2,035.18%</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480"/>
        <w:jc w:val="both"/>
      </w:pPr>
      <w:r>
        <w:rPr>
          <w:b/>
          <w:bCs/>
          <w:color w:val="000000"/>
          <w:spacing w:val="0"/>
          <w:w w:val="100"/>
          <w:position w:val="0"/>
        </w:rPr>
        <w:t>相关数据同比发生变动30%以上的原因说明</w:t>
      </w:r>
    </w:p>
    <w:p>
      <w:pPr>
        <w:pStyle w:val="Style19"/>
        <w:keepNext w:val="0"/>
        <w:keepLines w:val="0"/>
        <w:widowControl w:val="0"/>
        <w:numPr>
          <w:ilvl w:val="0"/>
          <w:numId w:val="3"/>
        </w:numPr>
        <w:shd w:val="clear" w:color="auto" w:fill="auto"/>
        <w:bidi w:val="0"/>
        <w:spacing w:before="0" w:after="0" w:line="240" w:lineRule="auto"/>
        <w:ind w:left="0" w:right="0" w:firstLine="480"/>
        <w:jc w:val="both"/>
      </w:pPr>
      <w:bookmarkStart w:id="68" w:name="bookmark68"/>
      <w:bookmarkEnd w:id="68"/>
      <w:r>
        <w:rPr>
          <w:color w:val="000000"/>
          <w:spacing w:val="0"/>
          <w:w w:val="100"/>
          <w:position w:val="0"/>
        </w:rPr>
        <w:t>报告期内，公司国家铁路行业销售收入比去年下降</w:t>
      </w:r>
      <w:r>
        <w:rPr>
          <w:color w:val="000000"/>
          <w:spacing w:val="0"/>
          <w:w w:val="100"/>
          <w:position w:val="0"/>
          <w:sz w:val="24"/>
          <w:szCs w:val="24"/>
        </w:rPr>
        <w:t>30.04%,</w:t>
      </w:r>
      <w:r>
        <w:rPr>
          <w:color w:val="000000"/>
          <w:spacing w:val="0"/>
          <w:w w:val="100"/>
          <w:position w:val="0"/>
        </w:rPr>
        <w:t xml:space="preserve">主要原因系设备监测类产 </w:t>
      </w:r>
      <w:r>
        <w:rPr>
          <w:color w:val="000000"/>
          <w:spacing w:val="0"/>
          <w:w w:val="100"/>
          <w:position w:val="0"/>
        </w:rPr>
        <w:t>品收入减少所致；</w:t>
      </w:r>
    </w:p>
    <w:p>
      <w:pPr>
        <w:pStyle w:val="Style19"/>
        <w:keepNext w:val="0"/>
        <w:keepLines w:val="0"/>
        <w:widowControl w:val="0"/>
        <w:numPr>
          <w:ilvl w:val="0"/>
          <w:numId w:val="3"/>
        </w:numPr>
        <w:shd w:val="clear" w:color="auto" w:fill="auto"/>
        <w:bidi w:val="0"/>
        <w:spacing w:before="0" w:after="0" w:line="444" w:lineRule="exact"/>
        <w:ind w:left="0" w:right="0" w:firstLine="500"/>
        <w:jc w:val="both"/>
      </w:pPr>
      <w:bookmarkStart w:id="69" w:name="bookmark69"/>
      <w:bookmarkEnd w:id="69"/>
      <w:r>
        <w:rPr>
          <w:color w:val="000000"/>
          <w:spacing w:val="0"/>
          <w:w w:val="100"/>
          <w:position w:val="0"/>
        </w:rPr>
        <w:t>报告期内，公司城市轨道交通行业销售收入比去年增加</w:t>
      </w:r>
      <w:r>
        <w:rPr>
          <w:color w:val="000000"/>
          <w:spacing w:val="0"/>
          <w:w w:val="100"/>
          <w:position w:val="0"/>
          <w:sz w:val="24"/>
          <w:szCs w:val="24"/>
        </w:rPr>
        <w:t>2,035.18%,</w:t>
      </w:r>
      <w:r>
        <w:rPr>
          <w:color w:val="000000"/>
          <w:spacing w:val="0"/>
          <w:w w:val="100"/>
          <w:position w:val="0"/>
        </w:rPr>
        <w:t>主要原因系郑州地 铁一号线二期、二号线开通致销售收入增加。</w:t>
      </w:r>
    </w:p>
    <w:p>
      <w:pPr>
        <w:pStyle w:val="Style19"/>
        <w:keepNext w:val="0"/>
        <w:keepLines w:val="0"/>
        <w:widowControl w:val="0"/>
        <w:shd w:val="clear" w:color="auto" w:fill="auto"/>
        <w:tabs>
          <w:tab w:pos="1031" w:val="left"/>
        </w:tabs>
        <w:bidi w:val="0"/>
        <w:spacing w:before="0" w:after="0" w:line="444" w:lineRule="exact"/>
        <w:ind w:left="0" w:right="0" w:firstLine="500"/>
        <w:jc w:val="both"/>
      </w:pPr>
      <w:bookmarkStart w:id="70" w:name="bookmark70"/>
      <w:r>
        <w:rPr>
          <w:b/>
          <w:bCs/>
          <w:color w:val="000000"/>
          <w:spacing w:val="0"/>
          <w:w w:val="100"/>
          <w:position w:val="0"/>
        </w:rPr>
        <w:t>（</w:t>
      </w:r>
      <w:bookmarkEnd w:id="70"/>
      <w:r>
        <w:rPr>
          <w:b/>
          <w:bCs/>
          <w:color w:val="000000"/>
          <w:spacing w:val="0"/>
          <w:w w:val="100"/>
          <w:position w:val="0"/>
        </w:rPr>
        <w:t>4）</w:t>
        <w:tab/>
        <w:t>公司已签订的重大销售合同截至本报告期的履行情况</w:t>
      </w:r>
    </w:p>
    <w:p>
      <w:pPr>
        <w:pStyle w:val="Style19"/>
        <w:keepNext w:val="0"/>
        <w:keepLines w:val="0"/>
        <w:widowControl w:val="0"/>
        <w:numPr>
          <w:ilvl w:val="0"/>
          <w:numId w:val="5"/>
        </w:numPr>
        <w:shd w:val="clear" w:color="auto" w:fill="auto"/>
        <w:tabs>
          <w:tab w:pos="901" w:val="left"/>
        </w:tabs>
        <w:bidi w:val="0"/>
        <w:spacing w:before="0" w:after="0" w:line="444" w:lineRule="exact"/>
        <w:ind w:left="0" w:right="0" w:firstLine="500"/>
        <w:jc w:val="both"/>
      </w:pPr>
      <w:bookmarkStart w:id="71" w:name="bookmark71"/>
      <w:bookmarkEnd w:id="71"/>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01</w:t>
      </w:r>
      <w:r>
        <w:rPr>
          <w:color w:val="000000"/>
          <w:spacing w:val="0"/>
          <w:w w:val="100"/>
          <w:position w:val="0"/>
        </w:rPr>
        <w:t>日，辉煌科技与南京南瑞集团公司签订了关于郑州市轨道交通</w:t>
      </w:r>
      <w:r>
        <w:rPr>
          <w:color w:val="000000"/>
          <w:spacing w:val="0"/>
          <w:w w:val="100"/>
          <w:position w:val="0"/>
          <w:sz w:val="24"/>
          <w:szCs w:val="24"/>
        </w:rPr>
        <w:t>1</w:t>
      </w:r>
      <w:r>
        <w:rPr>
          <w:color w:val="000000"/>
          <w:spacing w:val="0"/>
          <w:w w:val="100"/>
          <w:position w:val="0"/>
        </w:rPr>
        <w:t>号线 一期工程综合监控系统采购项目的销售合同，合同金额为</w:t>
      </w:r>
      <w:r>
        <w:rPr>
          <w:color w:val="000000"/>
          <w:spacing w:val="0"/>
          <w:w w:val="100"/>
          <w:position w:val="0"/>
          <w:sz w:val="24"/>
          <w:szCs w:val="24"/>
        </w:rPr>
        <w:t>5,608.21</w:t>
      </w:r>
      <w:r>
        <w:rPr>
          <w:color w:val="000000"/>
          <w:spacing w:val="0"/>
          <w:w w:val="100"/>
          <w:position w:val="0"/>
        </w:rPr>
        <w:t>万元。截至报告期末，该 合同已执行完毕。</w:t>
      </w:r>
    </w:p>
    <w:p>
      <w:pPr>
        <w:pStyle w:val="Style19"/>
        <w:keepNext w:val="0"/>
        <w:keepLines w:val="0"/>
        <w:widowControl w:val="0"/>
        <w:numPr>
          <w:ilvl w:val="0"/>
          <w:numId w:val="5"/>
        </w:numPr>
        <w:shd w:val="clear" w:color="auto" w:fill="auto"/>
        <w:tabs>
          <w:tab w:pos="901" w:val="left"/>
        </w:tabs>
        <w:bidi w:val="0"/>
        <w:spacing w:before="0" w:after="0" w:line="444" w:lineRule="exact"/>
        <w:ind w:left="0" w:right="0" w:firstLine="500"/>
        <w:jc w:val="both"/>
      </w:pPr>
      <w:bookmarkStart w:id="72" w:name="bookmark72"/>
      <w:bookmarkEnd w:id="72"/>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04</w:t>
      </w:r>
      <w:r>
        <w:rPr>
          <w:color w:val="000000"/>
          <w:spacing w:val="0"/>
          <w:w w:val="100"/>
          <w:position w:val="0"/>
        </w:rPr>
        <w:t>月</w:t>
      </w:r>
      <w:r>
        <w:rPr>
          <w:color w:val="000000"/>
          <w:spacing w:val="0"/>
          <w:w w:val="100"/>
          <w:position w:val="0"/>
          <w:sz w:val="24"/>
          <w:szCs w:val="24"/>
        </w:rPr>
        <w:t>17</w:t>
      </w:r>
      <w:r>
        <w:rPr>
          <w:color w:val="000000"/>
          <w:spacing w:val="0"/>
          <w:w w:val="100"/>
          <w:position w:val="0"/>
        </w:rPr>
        <w:t>日，辉煌科技、上海华铭智能终端设备股份有限公司与方正国际软 件（北京）有限公司签订了关于郑州市轨道交通</w:t>
      </w:r>
      <w:r>
        <w:rPr>
          <w:color w:val="000000"/>
          <w:spacing w:val="0"/>
          <w:w w:val="100"/>
          <w:position w:val="0"/>
          <w:sz w:val="24"/>
          <w:szCs w:val="24"/>
        </w:rPr>
        <w:t>1</w:t>
      </w:r>
      <w:r>
        <w:rPr>
          <w:color w:val="000000"/>
          <w:spacing w:val="0"/>
          <w:w w:val="100"/>
          <w:position w:val="0"/>
        </w:rPr>
        <w:t>号线一期工程自动售检票</w:t>
      </w:r>
      <w:r>
        <w:rPr>
          <w:color w:val="000000"/>
          <w:spacing w:val="0"/>
          <w:w w:val="100"/>
          <w:position w:val="0"/>
          <w:sz w:val="24"/>
          <w:szCs w:val="24"/>
        </w:rPr>
        <w:t>（AFC）</w:t>
      </w:r>
      <w:r>
        <w:rPr>
          <w:color w:val="000000"/>
          <w:spacing w:val="0"/>
          <w:w w:val="100"/>
          <w:position w:val="0"/>
        </w:rPr>
        <w:t>系统项目 的销售合同，合同金额为</w:t>
      </w:r>
      <w:r>
        <w:rPr>
          <w:color w:val="000000"/>
          <w:spacing w:val="0"/>
          <w:w w:val="100"/>
          <w:position w:val="0"/>
          <w:sz w:val="24"/>
          <w:szCs w:val="24"/>
        </w:rPr>
        <w:t>5,500</w:t>
      </w:r>
      <w:r>
        <w:rPr>
          <w:color w:val="000000"/>
          <w:spacing w:val="0"/>
          <w:w w:val="100"/>
          <w:position w:val="0"/>
        </w:rPr>
        <w:t>万元。截至报告期末，该合同已执行完毕。</w:t>
      </w:r>
    </w:p>
    <w:p>
      <w:pPr>
        <w:pStyle w:val="Style19"/>
        <w:keepNext w:val="0"/>
        <w:keepLines w:val="0"/>
        <w:widowControl w:val="0"/>
        <w:numPr>
          <w:ilvl w:val="0"/>
          <w:numId w:val="5"/>
        </w:numPr>
        <w:shd w:val="clear" w:color="auto" w:fill="auto"/>
        <w:tabs>
          <w:tab w:pos="901" w:val="left"/>
        </w:tabs>
        <w:bidi w:val="0"/>
        <w:spacing w:before="0" w:after="0" w:line="444" w:lineRule="exact"/>
        <w:ind w:left="0" w:right="0" w:firstLine="500"/>
        <w:jc w:val="both"/>
      </w:pPr>
      <w:bookmarkStart w:id="73" w:name="bookmark73"/>
      <w:bookmarkEnd w:id="73"/>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03</w:t>
      </w:r>
      <w:r>
        <w:rPr>
          <w:color w:val="000000"/>
          <w:spacing w:val="0"/>
          <w:w w:val="100"/>
          <w:position w:val="0"/>
        </w:rPr>
        <w:t>月</w:t>
      </w:r>
      <w:r>
        <w:rPr>
          <w:color w:val="000000"/>
          <w:spacing w:val="0"/>
          <w:w w:val="100"/>
          <w:position w:val="0"/>
          <w:sz w:val="24"/>
          <w:szCs w:val="24"/>
        </w:rPr>
        <w:t>05</w:t>
      </w:r>
      <w:r>
        <w:rPr>
          <w:color w:val="000000"/>
          <w:spacing w:val="0"/>
          <w:w w:val="100"/>
          <w:position w:val="0"/>
        </w:rPr>
        <w:t>日，辉煌科技、南京南瑞集团公司与郑州市轨道交通有限公司签订了 关于郑州市轨道交通</w:t>
      </w:r>
      <w:r>
        <w:rPr>
          <w:color w:val="000000"/>
          <w:spacing w:val="0"/>
          <w:w w:val="100"/>
          <w:position w:val="0"/>
          <w:sz w:val="24"/>
          <w:szCs w:val="24"/>
        </w:rPr>
        <w:t>2</w:t>
      </w:r>
      <w:r>
        <w:rPr>
          <w:color w:val="000000"/>
          <w:spacing w:val="0"/>
          <w:w w:val="100"/>
          <w:position w:val="0"/>
        </w:rPr>
        <w:t xml:space="preserve">号线一期工程综合监控系统集成项目的销售合同，合同金额为 </w:t>
      </w:r>
      <w:r>
        <w:rPr>
          <w:color w:val="000000"/>
          <w:spacing w:val="0"/>
          <w:w w:val="100"/>
          <w:position w:val="0"/>
          <w:sz w:val="24"/>
          <w:szCs w:val="24"/>
        </w:rPr>
        <w:t>8,790.77</w:t>
      </w:r>
      <w:r>
        <w:rPr>
          <w:color w:val="000000"/>
          <w:spacing w:val="0"/>
          <w:w w:val="100"/>
          <w:position w:val="0"/>
        </w:rPr>
        <w:t>万元。截至报告期末，该合同已确认收入</w:t>
      </w:r>
      <w:r>
        <w:rPr>
          <w:color w:val="000000"/>
          <w:spacing w:val="0"/>
          <w:w w:val="100"/>
          <w:position w:val="0"/>
          <w:sz w:val="24"/>
          <w:szCs w:val="24"/>
        </w:rPr>
        <w:t>4,360.74</w:t>
      </w:r>
      <w:r>
        <w:rPr>
          <w:color w:val="000000"/>
          <w:spacing w:val="0"/>
          <w:w w:val="100"/>
          <w:position w:val="0"/>
        </w:rPr>
        <w:t>万元。</w:t>
      </w:r>
    </w:p>
    <w:p>
      <w:pPr>
        <w:pStyle w:val="Style19"/>
        <w:keepNext w:val="0"/>
        <w:keepLines w:val="0"/>
        <w:widowControl w:val="0"/>
        <w:shd w:val="clear" w:color="auto" w:fill="auto"/>
        <w:tabs>
          <w:tab w:pos="1031" w:val="left"/>
        </w:tabs>
        <w:bidi w:val="0"/>
        <w:spacing w:before="0" w:after="0" w:line="444" w:lineRule="exact"/>
        <w:ind w:left="0" w:right="0" w:firstLine="500"/>
        <w:jc w:val="both"/>
      </w:pPr>
      <w:bookmarkStart w:id="74" w:name="bookmark74"/>
      <w:r>
        <w:rPr>
          <w:b/>
          <w:bCs/>
          <w:color w:val="000000"/>
          <w:spacing w:val="0"/>
          <w:w w:val="100"/>
          <w:position w:val="0"/>
        </w:rPr>
        <w:t>（</w:t>
      </w:r>
      <w:bookmarkEnd w:id="74"/>
      <w:r>
        <w:rPr>
          <w:b/>
          <w:bCs/>
          <w:color w:val="000000"/>
          <w:spacing w:val="0"/>
          <w:w w:val="100"/>
          <w:position w:val="0"/>
        </w:rPr>
        <w:t>5）</w:t>
        <w:tab/>
        <w:t>营业成本构成</w:t>
      </w:r>
    </w:p>
    <w:p>
      <w:pPr>
        <w:pStyle w:val="Style19"/>
        <w:keepNext w:val="0"/>
        <w:keepLines w:val="0"/>
        <w:widowControl w:val="0"/>
        <w:shd w:val="clear" w:color="auto" w:fill="auto"/>
        <w:bidi w:val="0"/>
        <w:spacing w:before="0" w:after="160" w:line="444" w:lineRule="exact"/>
        <w:ind w:left="0" w:right="0" w:firstLine="500"/>
        <w:jc w:val="both"/>
      </w:pPr>
      <w:r>
        <w:rPr>
          <w:b/>
          <w:bCs/>
          <w:color w:val="000000"/>
          <w:spacing w:val="0"/>
          <w:w w:val="100"/>
          <w:position w:val="0"/>
        </w:rPr>
        <w:t>行业和产品分类</w:t>
      </w:r>
    </w:p>
    <w:p>
      <w:pPr>
        <w:pStyle w:val="Style3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bl>
      <w:tblPr>
        <w:tblOverlap w:val="never"/>
        <w:jc w:val="center"/>
        <w:tblLayout w:type="fixed"/>
      </w:tblPr>
      <w:tblGrid>
        <w:gridCol w:w="2069"/>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行业分类</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069"/>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国家铁路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181,051,924.13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68.12%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270,867,661.93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-33.16%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厂矿企业及地方铁路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4,196,945.52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4,604,659.03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-8.85%</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城市轨道交通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61,439,086.79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2,359,740.23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2,503.64%</w:t>
            </w:r>
          </w:p>
        </w:tc>
      </w:tr>
    </w:tbl>
    <w:p>
      <w:pPr>
        <w:pStyle w:val="Style38"/>
        <w:keepNext w:val="0"/>
        <w:keepLines w:val="0"/>
        <w:widowControl w:val="0"/>
        <w:shd w:val="clear" w:color="auto" w:fill="auto"/>
        <w:bidi w:val="0"/>
        <w:spacing w:before="0" w:after="0" w:line="240" w:lineRule="auto"/>
        <w:ind w:left="8002" w:right="0" w:firstLine="0"/>
        <w:jc w:val="left"/>
      </w:pPr>
      <w:r>
        <w:rPr>
          <w:color w:val="000000"/>
          <w:spacing w:val="0"/>
          <w:w w:val="100"/>
          <w:position w:val="0"/>
        </w:rPr>
        <w:t>单位：元</w:t>
      </w:r>
    </w:p>
    <w:p>
      <w:pPr>
        <w:widowControl w:val="0"/>
        <w:spacing w:after="59" w:line="1" w:lineRule="exact"/>
      </w:pPr>
    </w:p>
    <w:tbl>
      <w:tblPr>
        <w:tblOverlap w:val="never"/>
        <w:jc w:val="center"/>
        <w:tblLayout w:type="fixed"/>
      </w:tblPr>
      <w:tblGrid>
        <w:gridCol w:w="2054"/>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产品分类</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设备监测类产品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74,962,999.79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129,367,949.90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44.12%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-42.05%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安防类产品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110,391,723.17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69,015,286.26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23.54%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59.95%</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生产指挥及运输调度信息 化类产品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5,922,716.13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2,669,086.55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121.90%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信号控制类产品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10,158,497.85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5,655,116.75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79.63%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电源类设备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36,724,661.67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46,590,499.88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rPr>
                <w:sz w:val="17"/>
                <w:szCs w:val="17"/>
              </w:rPr>
            </w:pPr>
            <w:r>
              <w:rPr>
                <w:color w:val="000000"/>
                <w:spacing w:val="0"/>
                <w:w w:val="100"/>
                <w:position w:val="0"/>
                <w:sz w:val="17"/>
                <w:szCs w:val="17"/>
              </w:rPr>
              <w:t>15.89%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-21.18%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信号设备及器材</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7"/>
                <w:szCs w:val="17"/>
              </w:rPr>
            </w:pPr>
            <w:r>
              <w:rPr>
                <w:color w:val="000000"/>
                <w:spacing w:val="0"/>
                <w:w w:val="100"/>
                <w:position w:val="0"/>
                <w:sz w:val="17"/>
                <w:szCs w:val="17"/>
              </w:rPr>
              <w:t>9,770,040.69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26,359,062.25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7"/>
                <w:szCs w:val="17"/>
              </w:rPr>
            </w:pPr>
            <w:r>
              <w:rPr>
                <w:color w:val="000000"/>
                <w:spacing w:val="0"/>
                <w:w w:val="100"/>
                <w:position w:val="0"/>
                <w:sz w:val="17"/>
                <w:szCs w:val="17"/>
              </w:rPr>
              <w:t>-62.93%</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480"/>
        <w:jc w:val="left"/>
      </w:pPr>
      <w:r>
        <w:rPr>
          <w:b/>
          <w:bCs/>
          <w:color w:val="000000"/>
          <w:spacing w:val="0"/>
          <w:w w:val="100"/>
          <w:position w:val="0"/>
        </w:rPr>
        <w:t>说明</w:t>
      </w: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本年度产品成本的主要构成项目为原材料、人工工资、制造费用，占总成本的比例为</w:t>
      </w:r>
      <w:r>
        <w:rPr>
          <w:color w:val="000000"/>
          <w:spacing w:val="0"/>
          <w:w w:val="100"/>
          <w:position w:val="0"/>
          <w:sz w:val="24"/>
          <w:szCs w:val="24"/>
        </w:rPr>
        <w:t>85%</w:t>
      </w:r>
      <w:r>
        <w:rPr>
          <w:color w:val="000000"/>
          <w:spacing w:val="0"/>
          <w:w w:val="100"/>
          <w:position w:val="0"/>
        </w:rPr>
        <w:t>、</w:t>
      </w:r>
    </w:p>
    <w:p>
      <w:pPr>
        <w:pStyle w:val="Style19"/>
        <w:keepNext w:val="0"/>
        <w:keepLines w:val="0"/>
        <w:widowControl w:val="0"/>
        <w:shd w:val="clear" w:color="auto" w:fill="auto"/>
        <w:bidi w:val="0"/>
        <w:spacing w:before="0" w:after="0" w:line="427" w:lineRule="exact"/>
        <w:ind w:left="0" w:right="0" w:firstLine="0"/>
        <w:jc w:val="left"/>
      </w:pPr>
      <w:r>
        <w:rPr>
          <w:color w:val="000000"/>
          <w:spacing w:val="0"/>
          <w:w w:val="100"/>
          <w:position w:val="0"/>
          <w:sz w:val="24"/>
          <w:szCs w:val="24"/>
        </w:rPr>
        <w:t>6%</w:t>
      </w:r>
      <w:r>
        <w:rPr>
          <w:color w:val="000000"/>
          <w:spacing w:val="0"/>
          <w:w w:val="100"/>
          <w:position w:val="0"/>
        </w:rPr>
        <w:t>、</w:t>
      </w:r>
      <w:r>
        <w:rPr>
          <w:color w:val="000000"/>
          <w:spacing w:val="0"/>
          <w:w w:val="100"/>
          <w:position w:val="0"/>
          <w:sz w:val="24"/>
          <w:szCs w:val="24"/>
        </w:rPr>
        <w:t>9%</w:t>
      </w:r>
      <w:r>
        <w:rPr>
          <w:color w:val="000000"/>
          <w:spacing w:val="0"/>
          <w:w w:val="100"/>
          <w:position w:val="0"/>
        </w:rPr>
        <w:t xml:space="preserve">。上年度产品成本的主要构成项目为原材料、人工工资、制造费用，占总成本的比例 为 </w:t>
      </w:r>
      <w:r>
        <w:rPr>
          <w:color w:val="000000"/>
          <w:spacing w:val="0"/>
          <w:w w:val="100"/>
          <w:position w:val="0"/>
          <w:sz w:val="24"/>
          <w:szCs w:val="24"/>
        </w:rPr>
        <w:t>86%</w:t>
      </w:r>
      <w:r>
        <w:rPr>
          <w:color w:val="000000"/>
          <w:spacing w:val="0"/>
          <w:w w:val="100"/>
          <w:position w:val="0"/>
        </w:rPr>
        <w:t xml:space="preserve">、 </w:t>
      </w:r>
      <w:r>
        <w:rPr>
          <w:color w:val="000000"/>
          <w:spacing w:val="0"/>
          <w:w w:val="100"/>
          <w:position w:val="0"/>
          <w:sz w:val="24"/>
          <w:szCs w:val="24"/>
        </w:rPr>
        <w:t>5%</w:t>
      </w:r>
      <w:r>
        <w:rPr>
          <w:color w:val="000000"/>
          <w:spacing w:val="0"/>
          <w:w w:val="100"/>
          <w:position w:val="0"/>
        </w:rPr>
        <w:t xml:space="preserve">、 </w:t>
      </w:r>
      <w:r>
        <w:rPr>
          <w:color w:val="000000"/>
          <w:spacing w:val="0"/>
          <w:w w:val="100"/>
          <w:position w:val="0"/>
          <w:sz w:val="24"/>
          <w:szCs w:val="24"/>
        </w:rPr>
        <w:t>9%</w:t>
      </w:r>
      <w:r>
        <w:rPr>
          <w:color w:val="000000"/>
          <w:spacing w:val="0"/>
          <w:w w:val="100"/>
          <w:position w:val="0"/>
        </w:rPr>
        <w:t>。</w:t>
      </w:r>
    </w:p>
    <w:p>
      <w:pPr>
        <w:pStyle w:val="Style19"/>
        <w:keepNext w:val="0"/>
        <w:keepLines w:val="0"/>
        <w:widowControl w:val="0"/>
        <w:shd w:val="clear" w:color="auto" w:fill="auto"/>
        <w:bidi w:val="0"/>
        <w:spacing w:before="0" w:after="0" w:line="427" w:lineRule="exact"/>
        <w:ind w:left="0" w:right="0" w:firstLine="480"/>
        <w:jc w:val="left"/>
      </w:pPr>
      <w:bookmarkStart w:id="75" w:name="bookmark75"/>
      <w:r>
        <w:rPr>
          <w:b/>
          <w:bCs/>
          <w:color w:val="000000"/>
          <w:spacing w:val="0"/>
          <w:w w:val="100"/>
          <w:position w:val="0"/>
        </w:rPr>
        <w:t>（</w:t>
      </w:r>
      <w:bookmarkEnd w:id="75"/>
      <w:r>
        <w:rPr>
          <w:b/>
          <w:bCs/>
          <w:color w:val="000000"/>
          <w:spacing w:val="0"/>
          <w:w w:val="100"/>
          <w:position w:val="0"/>
        </w:rPr>
        <w:t>6）报告期内合并范围是否发生变动</w:t>
      </w:r>
    </w:p>
    <w:p>
      <w:pPr>
        <w:pStyle w:val="Style19"/>
        <w:keepNext w:val="0"/>
        <w:keepLines w:val="0"/>
        <w:widowControl w:val="0"/>
        <w:shd w:val="clear" w:color="auto" w:fill="auto"/>
        <w:bidi w:val="0"/>
        <w:spacing w:before="0" w:after="0" w:line="427" w:lineRule="exact"/>
        <w:ind w:left="0" w:right="0" w:firstLine="480"/>
        <w:jc w:val="left"/>
      </w:pPr>
      <w:r>
        <w:rPr>
          <w:color w:val="000000"/>
          <w:spacing w:val="0"/>
          <w:w w:val="100"/>
          <w:position w:val="0"/>
          <w:sz w:val="24"/>
          <w:szCs w:val="24"/>
        </w:rPr>
        <w:t>V</w:t>
      </w:r>
      <w:r>
        <w:rPr>
          <w:color w:val="000000"/>
          <w:spacing w:val="0"/>
          <w:w w:val="100"/>
          <w:position w:val="0"/>
        </w:rPr>
        <w:t>是口否</w:t>
      </w:r>
    </w:p>
    <w:p>
      <w:pPr>
        <w:pStyle w:val="Style19"/>
        <w:keepNext w:val="0"/>
        <w:keepLines w:val="0"/>
        <w:widowControl w:val="0"/>
        <w:numPr>
          <w:ilvl w:val="0"/>
          <w:numId w:val="7"/>
        </w:numPr>
        <w:shd w:val="clear" w:color="auto" w:fill="auto"/>
        <w:bidi w:val="0"/>
        <w:spacing w:before="0" w:after="0" w:line="442" w:lineRule="exact"/>
        <w:ind w:left="0" w:right="0" w:firstLine="500"/>
        <w:jc w:val="left"/>
      </w:pPr>
      <w:bookmarkStart w:id="76" w:name="bookmark76"/>
      <w:bookmarkEnd w:id="76"/>
      <w:r>
        <w:rPr>
          <w:color w:val="000000"/>
          <w:spacing w:val="0"/>
          <w:w w:val="100"/>
          <w:position w:val="0"/>
        </w:rPr>
        <w:t>本期新纳入合并范围的子公司、特殊目的主体、通过受托经营或承租等方式形成控制 权的经营实体。</w:t>
      </w:r>
    </w:p>
    <w:tbl>
      <w:tblPr>
        <w:tblOverlap w:val="never"/>
        <w:jc w:val="center"/>
        <w:tblLayout w:type="fixed"/>
      </w:tblPr>
      <w:tblGrid>
        <w:gridCol w:w="3370"/>
        <w:gridCol w:w="5170"/>
      </w:tblGrid>
      <w:tr>
        <w:trPr>
          <w:trHeight w:val="3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河南辉煌城轨科技有限公司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投资新设</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天津智信源科技有限公司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投资新设</w:t>
            </w:r>
          </w:p>
        </w:tc>
      </w:tr>
    </w:tbl>
    <w:p>
      <w:pPr>
        <w:pStyle w:val="Style19"/>
        <w:keepNext w:val="0"/>
        <w:keepLines w:val="0"/>
        <w:widowControl w:val="0"/>
        <w:numPr>
          <w:ilvl w:val="0"/>
          <w:numId w:val="7"/>
        </w:numPr>
        <w:shd w:val="clear" w:color="auto" w:fill="auto"/>
        <w:bidi w:val="0"/>
        <w:spacing w:before="0" w:after="0" w:line="422" w:lineRule="exact"/>
        <w:ind w:left="0" w:right="0" w:firstLine="500"/>
        <w:jc w:val="left"/>
      </w:pPr>
      <w:bookmarkStart w:id="77" w:name="bookmark77"/>
      <w:bookmarkEnd w:id="77"/>
      <w:r>
        <w:rPr>
          <w:color w:val="000000"/>
          <w:spacing w:val="0"/>
          <w:w w:val="100"/>
          <w:position w:val="0"/>
        </w:rPr>
        <w:t>本期无不再纳入合并范围的子公司、特殊目的主体、通过委托经营或出租等方式丧失 控制权的经营实体。</w:t>
      </w:r>
    </w:p>
    <w:p>
      <w:pPr>
        <w:pStyle w:val="Style19"/>
        <w:keepNext w:val="0"/>
        <w:keepLines w:val="0"/>
        <w:widowControl w:val="0"/>
        <w:shd w:val="clear" w:color="auto" w:fill="auto"/>
        <w:tabs>
          <w:tab w:pos="1011" w:val="left"/>
        </w:tabs>
        <w:bidi w:val="0"/>
        <w:spacing w:before="0" w:after="0" w:line="422" w:lineRule="exact"/>
        <w:ind w:left="0" w:right="0" w:firstLine="480"/>
        <w:jc w:val="left"/>
      </w:pPr>
      <w:bookmarkStart w:id="78" w:name="bookmark78"/>
      <w:r>
        <w:rPr>
          <w:b/>
          <w:bCs/>
          <w:color w:val="000000"/>
          <w:spacing w:val="0"/>
          <w:w w:val="100"/>
          <w:position w:val="0"/>
        </w:rPr>
        <w:t>（</w:t>
      </w:r>
      <w:bookmarkEnd w:id="78"/>
      <w:r>
        <w:rPr>
          <w:b/>
          <w:bCs/>
          <w:color w:val="000000"/>
          <w:spacing w:val="0"/>
          <w:w w:val="100"/>
          <w:position w:val="0"/>
        </w:rPr>
        <w:t>7）</w:t>
        <w:tab/>
        <w:t>公司报告期内业务、产品或服务发生重大变化或调整有关情况</w:t>
      </w:r>
    </w:p>
    <w:p>
      <w:pPr>
        <w:pStyle w:val="Style19"/>
        <w:keepNext w:val="0"/>
        <w:keepLines w:val="0"/>
        <w:widowControl w:val="0"/>
        <w:shd w:val="clear" w:color="auto" w:fill="auto"/>
        <w:bidi w:val="0"/>
        <w:spacing w:before="0" w:after="0" w:line="422"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011" w:val="left"/>
        </w:tabs>
        <w:bidi w:val="0"/>
        <w:spacing w:before="0" w:after="0" w:line="422" w:lineRule="exact"/>
        <w:ind w:left="0" w:right="0" w:firstLine="480"/>
        <w:jc w:val="left"/>
      </w:pPr>
      <w:bookmarkStart w:id="79" w:name="bookmark79"/>
      <w:r>
        <w:rPr>
          <w:b/>
          <w:bCs/>
          <w:color w:val="000000"/>
          <w:spacing w:val="0"/>
          <w:w w:val="100"/>
          <w:position w:val="0"/>
        </w:rPr>
        <w:t>（</w:t>
      </w:r>
      <w:bookmarkEnd w:id="79"/>
      <w:r>
        <w:rPr>
          <w:b/>
          <w:bCs/>
          <w:color w:val="000000"/>
          <w:spacing w:val="0"/>
          <w:w w:val="100"/>
          <w:position w:val="0"/>
        </w:rPr>
        <w:t>8）</w:t>
        <w:tab/>
        <w:t>主要销售客户和主要供应商情况</w:t>
      </w:r>
    </w:p>
    <w:p>
      <w:pPr>
        <w:pStyle w:val="Style19"/>
        <w:keepNext w:val="0"/>
        <w:keepLines w:val="0"/>
        <w:widowControl w:val="0"/>
        <w:shd w:val="clear" w:color="auto" w:fill="auto"/>
        <w:bidi w:val="0"/>
        <w:spacing w:before="0" w:after="0" w:line="422" w:lineRule="exact"/>
        <w:ind w:left="0" w:right="0" w:firstLine="480"/>
        <w:jc w:val="left"/>
      </w:pPr>
      <w:r>
        <w:rPr>
          <w:b/>
          <w:bCs/>
          <w:color w:val="000000"/>
          <w:spacing w:val="0"/>
          <w:w w:val="100"/>
          <w:position w:val="0"/>
        </w:rPr>
        <w:t>公司主要销售客户情况</w:t>
      </w:r>
    </w:p>
    <w:tbl>
      <w:tblPr>
        <w:tblOverlap w:val="never"/>
        <w:jc w:val="center"/>
        <w:tblLayout w:type="fixed"/>
      </w:tblPr>
      <w:tblGrid>
        <w:gridCol w:w="4642"/>
        <w:gridCol w:w="422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115,752,740.41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bl>
    <w:p>
      <w:pPr>
        <w:spacing w:lineRule="exact" w:line="1"/>
        <w:rPr>
          <w:sz w:val="2"/>
          <w:szCs w:val="2"/>
        </w:rPr>
      </w:pPr>
      <w:r>
        <w:br w:type="page"/>
      </w:r>
    </w:p>
    <w:p>
      <w:pPr>
        <w:pStyle w:val="Style19"/>
        <w:keepNext w:val="0"/>
        <w:keepLines w:val="0"/>
        <w:widowControl w:val="0"/>
        <w:shd w:val="clear" w:color="auto" w:fill="auto"/>
        <w:bidi w:val="0"/>
        <w:spacing w:before="0" w:after="40" w:line="240" w:lineRule="auto"/>
        <w:ind w:left="0" w:right="0" w:firstLine="500"/>
        <w:jc w:val="left"/>
      </w:pPr>
      <w:r>
        <w:rPr>
          <w:b/>
          <w:bCs/>
          <w:color w:val="000000"/>
          <w:spacing w:val="0"/>
          <w:w w:val="100"/>
          <w:position w:val="0"/>
        </w:rPr>
        <w:t>公司前5大客户资料</w:t>
      </w:r>
    </w:p>
    <w:tbl>
      <w:tblPr>
        <w:tblOverlap w:val="never"/>
        <w:jc w:val="center"/>
        <w:tblLayout w:type="fixed"/>
      </w:tblPr>
      <w:tblGrid>
        <w:gridCol w:w="576"/>
        <w:gridCol w:w="2803"/>
        <w:gridCol w:w="2323"/>
        <w:gridCol w:w="31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郑州市轨道交通有限公司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33,802,474.75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both"/>
              <w:rPr>
                <w:sz w:val="17"/>
                <w:szCs w:val="17"/>
              </w:rPr>
            </w:pPr>
            <w:r>
              <w:rPr>
                <w:color w:val="000000"/>
                <w:spacing w:val="0"/>
                <w:w w:val="100"/>
                <w:position w:val="0"/>
                <w:sz w:val="17"/>
                <w:szCs w:val="17"/>
              </w:rPr>
              <w:t>6.57%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中国铁建电气化局集团有限公司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28,289,859.68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both"/>
              <w:rPr>
                <w:sz w:val="17"/>
                <w:szCs w:val="17"/>
              </w:rPr>
            </w:pPr>
            <w:r>
              <w:rPr>
                <w:color w:val="000000"/>
                <w:spacing w:val="0"/>
                <w:w w:val="100"/>
                <w:position w:val="0"/>
                <w:sz w:val="17"/>
                <w:szCs w:val="17"/>
              </w:rPr>
              <w:t>5.50%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哈牡铁路客运专线有限责任公司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24,713,824.78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both"/>
              <w:rPr>
                <w:sz w:val="17"/>
                <w:szCs w:val="17"/>
              </w:rPr>
            </w:pPr>
            <w:r>
              <w:rPr>
                <w:color w:val="000000"/>
                <w:spacing w:val="0"/>
                <w:w w:val="100"/>
                <w:position w:val="0"/>
                <w:sz w:val="17"/>
                <w:szCs w:val="17"/>
              </w:rPr>
              <w:t>4.80%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青藏铁路公司西宁通信段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14,918,376.07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both"/>
              <w:rPr>
                <w:sz w:val="17"/>
                <w:szCs w:val="17"/>
              </w:rPr>
            </w:pPr>
            <w:r>
              <w:rPr>
                <w:color w:val="000000"/>
                <w:spacing w:val="0"/>
                <w:w w:val="100"/>
                <w:position w:val="0"/>
                <w:sz w:val="17"/>
                <w:szCs w:val="17"/>
              </w:rPr>
              <w:t>2.90%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中铁建中非建设有限公司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14,028,205.13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660" w:right="0" w:firstLine="0"/>
              <w:jc w:val="both"/>
              <w:rPr>
                <w:sz w:val="17"/>
                <w:szCs w:val="17"/>
              </w:rPr>
            </w:pPr>
            <w:r>
              <w:rPr>
                <w:color w:val="000000"/>
                <w:spacing w:val="0"/>
                <w:w w:val="100"/>
                <w:position w:val="0"/>
                <w:sz w:val="17"/>
                <w:szCs w:val="17"/>
              </w:rPr>
              <w:t>2.73%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115,752,740.41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22.49%</w:t>
            </w:r>
          </w:p>
        </w:tc>
      </w:tr>
    </w:tbl>
    <w:p>
      <w:pPr>
        <w:pStyle w:val="Style19"/>
        <w:keepNext w:val="0"/>
        <w:keepLines w:val="0"/>
        <w:widowControl w:val="0"/>
        <w:shd w:val="clear" w:color="auto" w:fill="auto"/>
        <w:bidi w:val="0"/>
        <w:spacing w:before="0" w:after="180" w:line="461" w:lineRule="exact"/>
        <w:ind w:left="0" w:right="0" w:firstLine="500"/>
        <w:jc w:val="both"/>
      </w:pPr>
      <w:r>
        <w:rPr>
          <w:b/>
          <w:bCs/>
          <w:color w:val="000000"/>
          <w:spacing w:val="0"/>
          <w:w w:val="100"/>
          <w:position w:val="0"/>
        </w:rPr>
        <w:t>主要客户其他情况说明</w:t>
      </w:r>
      <w:r>
        <w:rPr>
          <w:color w:val="000000"/>
          <w:spacing w:val="0"/>
          <w:w w:val="100"/>
          <w:position w:val="0"/>
        </w:rPr>
        <w:t>：公司前五名客户与公司不存在关联关系，公司董事、监事、高 级管理人员、核心技术人员、持股</w:t>
      </w:r>
      <w:r>
        <w:rPr>
          <w:color w:val="000000"/>
          <w:spacing w:val="0"/>
          <w:w w:val="100"/>
          <w:position w:val="0"/>
          <w:sz w:val="24"/>
          <w:szCs w:val="24"/>
        </w:rPr>
        <w:t>5%</w:t>
      </w:r>
      <w:r>
        <w:rPr>
          <w:color w:val="000000"/>
          <w:spacing w:val="0"/>
          <w:w w:val="100"/>
          <w:position w:val="0"/>
        </w:rPr>
        <w:t>以上股东、实际控制人和其他关联方在主要客户中不直 接或间接拥有权益。</w:t>
      </w:r>
    </w:p>
    <w:p>
      <w:pPr>
        <w:pStyle w:val="Style19"/>
        <w:keepNext w:val="0"/>
        <w:keepLines w:val="0"/>
        <w:widowControl w:val="0"/>
        <w:shd w:val="clear" w:color="auto" w:fill="auto"/>
        <w:bidi w:val="0"/>
        <w:spacing w:before="0" w:after="40" w:line="240" w:lineRule="auto"/>
        <w:ind w:left="0" w:right="0" w:firstLine="500"/>
        <w:jc w:val="both"/>
      </w:pPr>
      <w:r>
        <w:rPr>
          <w:b/>
          <w:bCs/>
          <w:color w:val="000000"/>
          <w:spacing w:val="0"/>
          <w:w w:val="100"/>
          <w:position w:val="0"/>
        </w:rPr>
        <w:t>公司主要供应商情况</w:t>
      </w:r>
    </w:p>
    <w:tbl>
      <w:tblPr>
        <w:tblOverlap w:val="never"/>
        <w:jc w:val="center"/>
        <w:tblLayout w:type="fixed"/>
      </w:tblPr>
      <w:tblGrid>
        <w:gridCol w:w="4824"/>
        <w:gridCol w:w="43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39,894,425.09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17.94%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bl>
    <w:p>
      <w:pPr>
        <w:widowControl w:val="0"/>
        <w:spacing w:after="119" w:line="1" w:lineRule="exact"/>
      </w:pPr>
    </w:p>
    <w:p>
      <w:pPr>
        <w:pStyle w:val="Style19"/>
        <w:keepNext w:val="0"/>
        <w:keepLines w:val="0"/>
        <w:widowControl w:val="0"/>
        <w:shd w:val="clear" w:color="auto" w:fill="auto"/>
        <w:bidi w:val="0"/>
        <w:spacing w:before="0" w:after="40" w:line="240" w:lineRule="auto"/>
        <w:ind w:left="0" w:right="0" w:firstLine="500"/>
        <w:jc w:val="both"/>
      </w:pPr>
      <w:r>
        <w:rPr>
          <w:b/>
          <w:bCs/>
          <w:color w:val="000000"/>
          <w:spacing w:val="0"/>
          <w:w w:val="100"/>
          <w:position w:val="0"/>
        </w:rPr>
        <w:t>公司前5名供应商资料</w:t>
      </w:r>
    </w:p>
    <w:tbl>
      <w:tblPr>
        <w:tblOverlap w:val="never"/>
        <w:jc w:val="center"/>
        <w:tblLayout w:type="fixed"/>
      </w:tblPr>
      <w:tblGrid>
        <w:gridCol w:w="941"/>
        <w:gridCol w:w="3168"/>
        <w:gridCol w:w="2323"/>
        <w:gridCol w:w="285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占年度采购总额比例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绵阳市维博电子有限责任公司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12,144,791.45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7"/>
                <w:szCs w:val="17"/>
              </w:rPr>
            </w:pPr>
            <w:r>
              <w:rPr>
                <w:color w:val="000000"/>
                <w:spacing w:val="0"/>
                <w:w w:val="100"/>
                <w:position w:val="0"/>
                <w:sz w:val="17"/>
                <w:szCs w:val="17"/>
              </w:rPr>
              <w:t>5.46%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北京荣之联科技股份有限公司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8,880,341.88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7"/>
                <w:szCs w:val="17"/>
              </w:rPr>
            </w:pPr>
            <w:r>
              <w:rPr>
                <w:color w:val="000000"/>
                <w:spacing w:val="0"/>
                <w:w w:val="100"/>
                <w:position w:val="0"/>
                <w:sz w:val="17"/>
                <w:szCs w:val="17"/>
              </w:rPr>
              <w:t>4.00%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成都中达电气信号设备有限公司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6,987,673.50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7"/>
                <w:szCs w:val="17"/>
              </w:rPr>
            </w:pPr>
            <w:r>
              <w:rPr>
                <w:color w:val="000000"/>
                <w:spacing w:val="0"/>
                <w:w w:val="100"/>
                <w:position w:val="0"/>
                <w:sz w:val="17"/>
                <w:szCs w:val="17"/>
              </w:rPr>
              <w:t>3.14%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上海华铭智能终端设备股份有限公司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6,961,892.82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7"/>
                <w:szCs w:val="17"/>
              </w:rPr>
            </w:pPr>
            <w:r>
              <w:rPr>
                <w:color w:val="000000"/>
                <w:spacing w:val="0"/>
                <w:w w:val="100"/>
                <w:position w:val="0"/>
                <w:sz w:val="17"/>
                <w:szCs w:val="17"/>
              </w:rPr>
              <w:t>3.13%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河南华东电气有限公司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4,919,725.44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60" w:right="0" w:firstLine="0"/>
              <w:jc w:val="both"/>
              <w:rPr>
                <w:sz w:val="17"/>
                <w:szCs w:val="17"/>
              </w:rPr>
            </w:pPr>
            <w:r>
              <w:rPr>
                <w:color w:val="000000"/>
                <w:spacing w:val="0"/>
                <w:w w:val="100"/>
                <w:position w:val="0"/>
                <w:sz w:val="17"/>
                <w:szCs w:val="17"/>
              </w:rPr>
              <w:t>2.21%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39,894,425.09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17.94%</w:t>
            </w:r>
          </w:p>
        </w:tc>
      </w:tr>
    </w:tbl>
    <w:p>
      <w:pPr>
        <w:pStyle w:val="Style19"/>
        <w:keepNext w:val="0"/>
        <w:keepLines w:val="0"/>
        <w:widowControl w:val="0"/>
        <w:shd w:val="clear" w:color="auto" w:fill="auto"/>
        <w:bidi w:val="0"/>
        <w:spacing w:before="0" w:after="180" w:line="427" w:lineRule="exact"/>
        <w:ind w:left="0" w:right="0" w:firstLine="500"/>
        <w:jc w:val="both"/>
      </w:pPr>
      <w:r>
        <w:rPr>
          <w:b/>
          <w:bCs/>
          <w:color w:val="000000"/>
          <w:spacing w:val="0"/>
          <w:w w:val="100"/>
          <w:position w:val="0"/>
        </w:rPr>
        <w:t>主要供应商其他情况说明：</w:t>
      </w:r>
      <w:r>
        <w:rPr>
          <w:color w:val="000000"/>
          <w:spacing w:val="0"/>
          <w:w w:val="100"/>
          <w:position w:val="0"/>
        </w:rPr>
        <w:t>公司前五名供应商与公司不存在关联关系，公司董事、监事、 高级管理人员、核心技术人员、持股</w:t>
      </w:r>
      <w:r>
        <w:rPr>
          <w:color w:val="000000"/>
          <w:spacing w:val="0"/>
          <w:w w:val="100"/>
          <w:position w:val="0"/>
          <w:sz w:val="24"/>
          <w:szCs w:val="24"/>
        </w:rPr>
        <w:t>5%</w:t>
      </w:r>
      <w:r>
        <w:rPr>
          <w:color w:val="000000"/>
          <w:spacing w:val="0"/>
          <w:w w:val="100"/>
          <w:position w:val="0"/>
        </w:rPr>
        <w:t xml:space="preserve">以上股东、实际控制人和其他关联方在主要供应商中 </w:t>
      </w:r>
      <w:r>
        <w:rPr>
          <w:color w:val="000000"/>
          <w:spacing w:val="0"/>
          <w:w w:val="100"/>
          <w:position w:val="0"/>
        </w:rPr>
        <w:t>不直接或间接拥有权益。</w:t>
      </w:r>
    </w:p>
    <w:p>
      <w:pPr>
        <w:pStyle w:val="Style19"/>
        <w:keepNext w:val="0"/>
        <w:keepLines w:val="0"/>
        <w:widowControl w:val="0"/>
        <w:shd w:val="clear" w:color="auto" w:fill="auto"/>
        <w:bidi w:val="0"/>
        <w:spacing w:before="0" w:after="120" w:line="240" w:lineRule="auto"/>
        <w:ind w:left="0" w:right="0" w:firstLine="500"/>
        <w:jc w:val="left"/>
      </w:pPr>
      <w:bookmarkStart w:id="80" w:name="bookmark80"/>
      <w:r>
        <w:rPr>
          <w:b/>
          <w:bCs/>
          <w:color w:val="000000"/>
          <w:spacing w:val="0"/>
          <w:w w:val="100"/>
          <w:position w:val="0"/>
        </w:rPr>
        <w:t>3</w:t>
      </w:r>
      <w:bookmarkEnd w:id="80"/>
      <w:r>
        <w:rPr>
          <w:b/>
          <w:bCs/>
          <w:color w:val="000000"/>
          <w:spacing w:val="0"/>
          <w:w w:val="100"/>
          <w:position w:val="0"/>
        </w:rPr>
        <w:t>、费用</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重大变动说明</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32,051,198.07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28,123,121.31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94,807,818.81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108,026,374.58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-12.24%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7,669,024.20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13,503,527.42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-43.21%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7"/>
                <w:szCs w:val="17"/>
              </w:rPr>
              <w:t>财务费用比上年同期下降</w:t>
            </w:r>
            <w:r>
              <w:rPr>
                <w:color w:val="000000"/>
                <w:spacing w:val="0"/>
                <w:w w:val="100"/>
                <w:position w:val="0"/>
                <w:sz w:val="17"/>
                <w:szCs w:val="17"/>
              </w:rPr>
              <w:t>43.21%，</w:t>
            </w:r>
            <w:r>
              <w:rPr>
                <w:color w:val="000000"/>
                <w:spacing w:val="0"/>
                <w:w w:val="100"/>
                <w:position w:val="0"/>
                <w:sz w:val="17"/>
                <w:szCs w:val="17"/>
              </w:rPr>
              <w:t>主 要原因系公司</w:t>
            </w:r>
            <w:r>
              <w:rPr>
                <w:color w:val="000000"/>
                <w:spacing w:val="0"/>
                <w:w w:val="100"/>
                <w:position w:val="0"/>
                <w:sz w:val="17"/>
                <w:szCs w:val="17"/>
              </w:rPr>
              <w:t>2013</w:t>
            </w:r>
            <w:r>
              <w:rPr>
                <w:color w:val="000000"/>
                <w:spacing w:val="0"/>
                <w:w w:val="100"/>
                <w:position w:val="0"/>
                <w:sz w:val="17"/>
                <w:szCs w:val="17"/>
              </w:rPr>
              <w:t>年非公开发行募 集资金存款利息收入增加所致。</w:t>
            </w:r>
          </w:p>
        </w:tc>
      </w:tr>
    </w:tbl>
    <w:p>
      <w:pPr>
        <w:pStyle w:val="Style19"/>
        <w:keepNext w:val="0"/>
        <w:keepLines w:val="0"/>
        <w:widowControl w:val="0"/>
        <w:shd w:val="clear" w:color="auto" w:fill="auto"/>
        <w:bidi w:val="0"/>
        <w:spacing w:before="0" w:after="0" w:line="443" w:lineRule="exact"/>
        <w:ind w:left="0" w:right="0" w:firstLine="500"/>
        <w:jc w:val="both"/>
      </w:pPr>
      <w:bookmarkStart w:id="81" w:name="bookmark81"/>
      <w:r>
        <w:rPr>
          <w:b/>
          <w:bCs/>
          <w:color w:val="000000"/>
          <w:spacing w:val="0"/>
          <w:w w:val="100"/>
          <w:position w:val="0"/>
        </w:rPr>
        <w:t>4</w:t>
      </w:r>
      <w:bookmarkEnd w:id="81"/>
      <w:r>
        <w:rPr>
          <w:b/>
          <w:bCs/>
          <w:color w:val="000000"/>
          <w:spacing w:val="0"/>
          <w:w w:val="100"/>
          <w:position w:val="0"/>
        </w:rPr>
        <w:t>、研发投入</w:t>
      </w:r>
    </w:p>
    <w:p>
      <w:pPr>
        <w:pStyle w:val="Style19"/>
        <w:keepNext w:val="0"/>
        <w:keepLines w:val="0"/>
        <w:widowControl w:val="0"/>
        <w:shd w:val="clear" w:color="auto" w:fill="auto"/>
        <w:bidi w:val="0"/>
        <w:spacing w:before="0" w:after="0" w:line="443" w:lineRule="exact"/>
        <w:ind w:left="0" w:right="0" w:firstLine="500"/>
        <w:jc w:val="both"/>
      </w:pPr>
      <w:r>
        <w:rPr>
          <w:color w:val="000000"/>
          <w:spacing w:val="0"/>
          <w:w w:val="100"/>
          <w:position w:val="0"/>
        </w:rPr>
        <w:t>报告期内，公司针对既有各产品线项目的研发如下：</w:t>
      </w:r>
    </w:p>
    <w:p>
      <w:pPr>
        <w:pStyle w:val="Style19"/>
        <w:keepNext w:val="0"/>
        <w:keepLines w:val="0"/>
        <w:widowControl w:val="0"/>
        <w:shd w:val="clear" w:color="auto" w:fill="auto"/>
        <w:tabs>
          <w:tab w:pos="1136" w:val="left"/>
        </w:tabs>
        <w:bidi w:val="0"/>
        <w:spacing w:before="0" w:after="0" w:line="443" w:lineRule="exact"/>
        <w:ind w:left="0" w:right="0" w:firstLine="500"/>
        <w:jc w:val="both"/>
      </w:pPr>
      <w:bookmarkStart w:id="82" w:name="bookmark82"/>
      <w:r>
        <w:rPr>
          <w:color w:val="000000"/>
          <w:spacing w:val="0"/>
          <w:w w:val="100"/>
          <w:position w:val="0"/>
          <w:sz w:val="24"/>
          <w:szCs w:val="24"/>
        </w:rPr>
        <w:t>（</w:t>
      </w:r>
      <w:bookmarkEnd w:id="82"/>
      <w:r>
        <w:rPr>
          <w:color w:val="000000"/>
          <w:spacing w:val="0"/>
          <w:w w:val="100"/>
          <w:position w:val="0"/>
          <w:sz w:val="24"/>
          <w:szCs w:val="24"/>
        </w:rPr>
        <w:t>1）</w:t>
        <w:tab/>
      </w:r>
      <w:r>
        <w:rPr>
          <w:color w:val="000000"/>
          <w:spacing w:val="0"/>
          <w:w w:val="100"/>
          <w:position w:val="0"/>
        </w:rPr>
        <w:t>以持续强化以客户为中心，提高客户满意度，提升市场影响力和竞争力为目标，对 信号集中监测系统、防灾安全监控系统、无线调车机车监控系统、信号电源产品均进行了多 版本的适应性开发。</w:t>
      </w:r>
    </w:p>
    <w:p>
      <w:pPr>
        <w:pStyle w:val="Style19"/>
        <w:keepNext w:val="0"/>
        <w:keepLines w:val="0"/>
        <w:widowControl w:val="0"/>
        <w:shd w:val="clear" w:color="auto" w:fill="auto"/>
        <w:tabs>
          <w:tab w:pos="1126" w:val="left"/>
        </w:tabs>
        <w:bidi w:val="0"/>
        <w:spacing w:before="0" w:after="0" w:line="443" w:lineRule="exact"/>
        <w:ind w:left="0" w:right="0" w:firstLine="500"/>
        <w:jc w:val="both"/>
      </w:pPr>
      <w:bookmarkStart w:id="83" w:name="bookmark83"/>
      <w:r>
        <w:rPr>
          <w:color w:val="000000"/>
          <w:spacing w:val="0"/>
          <w:w w:val="100"/>
          <w:position w:val="0"/>
          <w:sz w:val="24"/>
          <w:szCs w:val="24"/>
        </w:rPr>
        <w:t>（</w:t>
      </w:r>
      <w:bookmarkEnd w:id="83"/>
      <w:r>
        <w:rPr>
          <w:color w:val="000000"/>
          <w:spacing w:val="0"/>
          <w:w w:val="100"/>
          <w:position w:val="0"/>
          <w:sz w:val="24"/>
          <w:szCs w:val="24"/>
        </w:rPr>
        <w:t>2）</w:t>
        <w:tab/>
      </w:r>
      <w:r>
        <w:rPr>
          <w:color w:val="000000"/>
          <w:spacing w:val="0"/>
          <w:w w:val="100"/>
          <w:position w:val="0"/>
        </w:rPr>
        <w:t>以提高系统部件的自主化比例、提高可靠性和降低成本为目标，对信号集中监测系 统、道岔融雪装置、道岔缺口视频监控系统、城轨综合监控项目、城轨维护支持系统等进行 了重点硬件方案优化和新开发。</w:t>
      </w:r>
    </w:p>
    <w:p>
      <w:pPr>
        <w:pStyle w:val="Style19"/>
        <w:keepNext w:val="0"/>
        <w:keepLines w:val="0"/>
        <w:widowControl w:val="0"/>
        <w:shd w:val="clear" w:color="auto" w:fill="auto"/>
        <w:tabs>
          <w:tab w:pos="1131" w:val="left"/>
        </w:tabs>
        <w:bidi w:val="0"/>
        <w:spacing w:before="0" w:after="0" w:line="443" w:lineRule="exact"/>
        <w:ind w:left="0" w:right="0" w:firstLine="500"/>
        <w:jc w:val="both"/>
      </w:pPr>
      <w:bookmarkStart w:id="84" w:name="bookmark84"/>
      <w:r>
        <w:rPr>
          <w:color w:val="000000"/>
          <w:spacing w:val="0"/>
          <w:w w:val="100"/>
          <w:position w:val="0"/>
          <w:sz w:val="24"/>
          <w:szCs w:val="24"/>
        </w:rPr>
        <w:t>（</w:t>
      </w:r>
      <w:bookmarkEnd w:id="84"/>
      <w:r>
        <w:rPr>
          <w:color w:val="000000"/>
          <w:spacing w:val="0"/>
          <w:w w:val="100"/>
          <w:position w:val="0"/>
          <w:sz w:val="24"/>
          <w:szCs w:val="24"/>
        </w:rPr>
        <w:t>3）</w:t>
        <w:tab/>
      </w:r>
      <w:r>
        <w:rPr>
          <w:color w:val="000000"/>
          <w:spacing w:val="0"/>
          <w:w w:val="100"/>
          <w:position w:val="0"/>
        </w:rPr>
        <w:t>针对海外工程项目的需要，以升级海外用户交互界面为目标，重点对城轨维护支持 系统进行了模块优化和升级。</w:t>
      </w:r>
    </w:p>
    <w:p>
      <w:pPr>
        <w:pStyle w:val="Style19"/>
        <w:keepNext w:val="0"/>
        <w:keepLines w:val="0"/>
        <w:widowControl w:val="0"/>
        <w:shd w:val="clear" w:color="auto" w:fill="auto"/>
        <w:bidi w:val="0"/>
        <w:spacing w:before="0" w:after="0" w:line="443" w:lineRule="exact"/>
        <w:ind w:left="0" w:right="0" w:firstLine="500"/>
        <w:jc w:val="both"/>
      </w:pPr>
      <w:r>
        <w:rPr>
          <w:color w:val="000000"/>
          <w:spacing w:val="0"/>
          <w:w w:val="100"/>
          <w:position w:val="0"/>
        </w:rPr>
        <w:t>报告期内，公司针对新产品开发、新领域的研究工作如下：</w:t>
      </w:r>
    </w:p>
    <w:p>
      <w:pPr>
        <w:pStyle w:val="Style19"/>
        <w:keepNext w:val="0"/>
        <w:keepLines w:val="0"/>
        <w:widowControl w:val="0"/>
        <w:shd w:val="clear" w:color="auto" w:fill="auto"/>
        <w:tabs>
          <w:tab w:pos="1131" w:val="left"/>
        </w:tabs>
        <w:bidi w:val="0"/>
        <w:spacing w:before="0" w:after="0" w:line="443" w:lineRule="exact"/>
        <w:ind w:left="0" w:right="0" w:firstLine="500"/>
        <w:jc w:val="both"/>
      </w:pPr>
      <w:bookmarkStart w:id="85" w:name="bookmark85"/>
      <w:r>
        <w:rPr>
          <w:color w:val="000000"/>
          <w:spacing w:val="0"/>
          <w:w w:val="100"/>
          <w:position w:val="0"/>
          <w:sz w:val="24"/>
          <w:szCs w:val="24"/>
        </w:rPr>
        <w:t>（</w:t>
      </w:r>
      <w:bookmarkEnd w:id="85"/>
      <w:r>
        <w:rPr>
          <w:color w:val="000000"/>
          <w:spacing w:val="0"/>
          <w:w w:val="100"/>
          <w:position w:val="0"/>
          <w:sz w:val="24"/>
          <w:szCs w:val="24"/>
        </w:rPr>
        <w:t>1）</w:t>
        <w:tab/>
      </w:r>
      <w:r>
        <w:rPr>
          <w:color w:val="000000"/>
          <w:spacing w:val="0"/>
          <w:w w:val="100"/>
          <w:position w:val="0"/>
        </w:rPr>
        <w:t>重点对高铁周界入侵告警系统、地震监测预警系统、电务设备维护大监测生态平台 等领域进行了多项目、分层次推进，取得了明显的研发成果。</w:t>
      </w:r>
    </w:p>
    <w:p>
      <w:pPr>
        <w:pStyle w:val="Style19"/>
        <w:keepNext w:val="0"/>
        <w:keepLines w:val="0"/>
        <w:widowControl w:val="0"/>
        <w:shd w:val="clear" w:color="auto" w:fill="auto"/>
        <w:tabs>
          <w:tab w:pos="1131" w:val="left"/>
        </w:tabs>
        <w:bidi w:val="0"/>
        <w:spacing w:before="0" w:after="0" w:line="456" w:lineRule="exact"/>
        <w:ind w:left="0" w:right="0" w:firstLine="500"/>
        <w:jc w:val="both"/>
      </w:pPr>
      <w:bookmarkStart w:id="86" w:name="bookmark86"/>
      <w:r>
        <w:rPr>
          <w:color w:val="000000"/>
          <w:spacing w:val="0"/>
          <w:w w:val="100"/>
          <w:position w:val="0"/>
          <w:sz w:val="24"/>
          <w:szCs w:val="24"/>
        </w:rPr>
        <w:t>（</w:t>
      </w:r>
      <w:bookmarkEnd w:id="86"/>
      <w:r>
        <w:rPr>
          <w:color w:val="000000"/>
          <w:spacing w:val="0"/>
          <w:w w:val="100"/>
          <w:position w:val="0"/>
          <w:sz w:val="24"/>
          <w:szCs w:val="24"/>
        </w:rPr>
        <w:t>2）</w:t>
        <w:tab/>
      </w:r>
      <w:r>
        <w:rPr>
          <w:color w:val="000000"/>
          <w:spacing w:val="0"/>
          <w:w w:val="100"/>
          <w:position w:val="0"/>
        </w:rPr>
        <w:t>稳步推进</w:t>
      </w:r>
      <w:r>
        <w:rPr>
          <w:color w:val="000000"/>
          <w:spacing w:val="0"/>
          <w:w w:val="100"/>
          <w:position w:val="0"/>
          <w:sz w:val="24"/>
          <w:szCs w:val="24"/>
        </w:rPr>
        <w:t>2013</w:t>
      </w:r>
      <w:r>
        <w:rPr>
          <w:color w:val="000000"/>
          <w:spacing w:val="0"/>
          <w:w w:val="100"/>
          <w:position w:val="0"/>
        </w:rPr>
        <w:t>年非公开发行募投项目一一轨道交通运营安全服务系统各子系统的 试点验证和结项准备工作。</w:t>
      </w:r>
    </w:p>
    <w:p>
      <w:pPr>
        <w:pStyle w:val="Style19"/>
        <w:keepNext w:val="0"/>
        <w:keepLines w:val="0"/>
        <w:widowControl w:val="0"/>
        <w:shd w:val="clear" w:color="auto" w:fill="auto"/>
        <w:tabs>
          <w:tab w:pos="1136" w:val="left"/>
        </w:tabs>
        <w:bidi w:val="0"/>
        <w:spacing w:before="0" w:after="160" w:line="451" w:lineRule="exact"/>
        <w:ind w:left="0" w:right="0" w:firstLine="500"/>
        <w:jc w:val="both"/>
      </w:pPr>
      <w:bookmarkStart w:id="87" w:name="bookmark87"/>
      <w:r>
        <w:rPr>
          <w:color w:val="000000"/>
          <w:spacing w:val="0"/>
          <w:w w:val="100"/>
          <w:position w:val="0"/>
          <w:sz w:val="24"/>
          <w:szCs w:val="24"/>
        </w:rPr>
        <w:t>（</w:t>
      </w:r>
      <w:bookmarkEnd w:id="87"/>
      <w:r>
        <w:rPr>
          <w:color w:val="000000"/>
          <w:spacing w:val="0"/>
          <w:w w:val="100"/>
          <w:position w:val="0"/>
          <w:sz w:val="24"/>
          <w:szCs w:val="24"/>
        </w:rPr>
        <w:t>3）</w:t>
        <w:tab/>
      </w:r>
      <w:r>
        <w:rPr>
          <w:color w:val="000000"/>
          <w:spacing w:val="0"/>
          <w:w w:val="100"/>
          <w:position w:val="0"/>
        </w:rPr>
        <w:t>紧密跟踪城市轨道交通线网监控、新建线路施工管理方面的需求，推进实施了与郑 州市轨道公司运营分公司的需求交流和预可研工作。</w:t>
      </w:r>
    </w:p>
    <w:p>
      <w:pPr>
        <w:pStyle w:val="Style38"/>
        <w:keepNext w:val="0"/>
        <w:keepLines w:val="0"/>
        <w:widowControl w:val="0"/>
        <w:shd w:val="clear" w:color="auto" w:fill="auto"/>
        <w:bidi w:val="0"/>
        <w:spacing w:before="0" w:after="0" w:line="240" w:lineRule="auto"/>
        <w:ind w:left="475" w:right="0" w:firstLine="0"/>
        <w:jc w:val="left"/>
        <w:rPr>
          <w:sz w:val="22"/>
          <w:szCs w:val="22"/>
        </w:rPr>
      </w:pPr>
      <w:r>
        <w:rPr>
          <w:b/>
          <w:bCs/>
          <w:color w:val="000000"/>
          <w:spacing w:val="0"/>
          <w:w w:val="100"/>
          <w:position w:val="0"/>
          <w:sz w:val="22"/>
          <w:szCs w:val="22"/>
        </w:rPr>
        <w:t>公司研发投入情况</w:t>
      </w:r>
    </w:p>
    <w:tbl>
      <w:tblPr>
        <w:tblOverlap w:val="never"/>
        <w:jc w:val="center"/>
        <w:tblLayout w:type="fixed"/>
      </w:tblPr>
      <w:tblGrid>
        <w:gridCol w:w="2990"/>
        <w:gridCol w:w="2098"/>
        <w:gridCol w:w="2093"/>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rPr>
                <w:sz w:val="17"/>
                <w:szCs w:val="17"/>
              </w:rPr>
            </w:pPr>
            <w:r>
              <w:rPr>
                <w:color w:val="000000"/>
                <w:spacing w:val="0"/>
                <w:w w:val="100"/>
                <w:position w:val="0"/>
                <w:sz w:val="17"/>
                <w:szCs w:val="17"/>
              </w:rPr>
              <w:t>52,655,150.78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63,274,334.81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-16.78%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资本化研发投入占研发投入的比例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500"/>
        <w:jc w:val="both"/>
      </w:pPr>
      <w:r>
        <w:rPr>
          <w:b/>
          <w:bCs/>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500"/>
        <w:jc w:val="both"/>
      </w:pPr>
      <w:r>
        <w:rPr>
          <w:b/>
          <w:bCs/>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160" w:line="240" w:lineRule="auto"/>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500" w:line="240" w:lineRule="auto"/>
        <w:ind w:left="0" w:right="0" w:firstLine="500"/>
        <w:jc w:val="both"/>
      </w:pPr>
      <w:bookmarkStart w:id="88" w:name="bookmark88"/>
      <w:r>
        <w:rPr>
          <w:b/>
          <w:bCs/>
          <w:color w:val="000000"/>
          <w:spacing w:val="0"/>
          <w:w w:val="100"/>
          <w:position w:val="0"/>
        </w:rPr>
        <w:t>5</w:t>
      </w:r>
      <w:bookmarkEnd w:id="88"/>
      <w:r>
        <w:rPr>
          <w:b/>
          <w:bCs/>
          <w:color w:val="000000"/>
          <w:spacing w:val="0"/>
          <w:w w:val="100"/>
          <w:position w:val="0"/>
        </w:rPr>
        <w:t>、现金流</w:t>
      </w:r>
    </w:p>
    <w:p>
      <w:pPr>
        <w:pStyle w:val="Style32"/>
        <w:keepNext w:val="0"/>
        <w:keepLines w:val="0"/>
        <w:widowControl w:val="0"/>
        <w:shd w:val="clear" w:color="auto" w:fill="auto"/>
        <w:bidi w:val="0"/>
        <w:spacing w:before="0" w:after="160" w:line="240" w:lineRule="auto"/>
        <w:ind w:left="0" w:right="0" w:firstLine="0"/>
        <w:jc w:val="right"/>
        <w:sectPr>
          <w:footnotePr>
            <w:pos w:val="pageBottom"/>
            <w:numFmt w:val="decimal"/>
            <w:numRestart w:val="continuous"/>
          </w:footnotePr>
          <w:pgSz w:w="11900" w:h="16840"/>
          <w:pgMar w:top="1388" w:right="1021" w:bottom="1470" w:left="1078"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2698"/>
        <w:gridCol w:w="2410"/>
        <w:gridCol w:w="2270"/>
        <w:gridCol w:w="22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608,050,309.80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626,485,258.09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471,481,101.62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531,756,967.06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136,569,208.18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94,728,291.03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98,712.28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65,236,055.39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-99.85%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156,434,619.92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266,578,578.99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-156,335,907.64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-201,342,523.60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142,413,508.96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347,700,000.00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rPr>
                <w:sz w:val="17"/>
                <w:szCs w:val="17"/>
              </w:rPr>
            </w:pPr>
            <w:r>
              <w:rPr>
                <w:color w:val="000000"/>
                <w:spacing w:val="0"/>
                <w:w w:val="100"/>
                <w:position w:val="0"/>
                <w:sz w:val="17"/>
                <w:szCs w:val="17"/>
              </w:rPr>
              <w:t>110,053,600.00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261,755,591.89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-57.96%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32,359,908.96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85,944,408.11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7"/>
                <w:szCs w:val="17"/>
              </w:rPr>
              <w:t>12,593,209.50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-20,669,824.46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160.93%</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1260" w:right="0" w:firstLine="0"/>
        <w:jc w:val="left"/>
      </w:pPr>
      <w:r>
        <w:rPr>
          <w:b/>
          <w:bCs/>
          <w:color w:val="000000"/>
          <w:spacing w:val="0"/>
          <w:w w:val="100"/>
          <w:position w:val="0"/>
        </w:rPr>
        <w:t>相关数据同比发生重大变动的主要影响因素说明</w:t>
      </w:r>
    </w:p>
    <w:p>
      <w:pPr>
        <w:pStyle w:val="Style19"/>
        <w:keepNext w:val="0"/>
        <w:keepLines w:val="0"/>
        <w:widowControl w:val="0"/>
        <w:numPr>
          <w:ilvl w:val="0"/>
          <w:numId w:val="9"/>
        </w:numPr>
        <w:shd w:val="clear" w:color="auto" w:fill="auto"/>
        <w:bidi w:val="0"/>
        <w:spacing w:before="0" w:after="0" w:line="240" w:lineRule="auto"/>
        <w:ind w:left="1260" w:right="0" w:firstLine="0"/>
        <w:jc w:val="left"/>
      </w:pPr>
      <w:bookmarkStart w:id="89" w:name="bookmark89"/>
      <w:bookmarkEnd w:id="89"/>
      <w:r>
        <w:rPr>
          <w:color w:val="000000"/>
          <w:spacing w:val="0"/>
          <w:w w:val="100"/>
          <w:position w:val="0"/>
        </w:rPr>
        <w:t>经营活动产生的现金流量净额比上年同期增长</w:t>
      </w:r>
      <w:r>
        <w:rPr>
          <w:color w:val="000000"/>
          <w:spacing w:val="0"/>
          <w:w w:val="100"/>
          <w:position w:val="0"/>
          <w:sz w:val="24"/>
          <w:szCs w:val="24"/>
        </w:rPr>
        <w:t>44.17%，</w:t>
      </w:r>
      <w:r>
        <w:rPr>
          <w:color w:val="000000"/>
          <w:spacing w:val="0"/>
          <w:w w:val="100"/>
          <w:position w:val="0"/>
        </w:rPr>
        <w:t>主要原因系报告期内收到增值</w:t>
      </w:r>
    </w:p>
    <w:p>
      <w:pPr>
        <w:pStyle w:val="Style19"/>
        <w:keepNext w:val="0"/>
        <w:keepLines w:val="0"/>
        <w:widowControl w:val="0"/>
        <w:shd w:val="clear" w:color="auto" w:fill="auto"/>
        <w:bidi w:val="0"/>
        <w:spacing w:before="0" w:after="0" w:line="394" w:lineRule="exact"/>
        <w:ind w:left="0" w:right="0" w:firstLine="840"/>
        <w:jc w:val="left"/>
      </w:pPr>
      <w:r>
        <w:rPr>
          <w:color w:val="000000"/>
          <w:spacing w:val="0"/>
          <w:w w:val="100"/>
          <w:position w:val="0"/>
        </w:rPr>
        <w:t>税超税负返还比去年同期增加所致。</w:t>
      </w:r>
    </w:p>
    <w:p>
      <w:pPr>
        <w:pStyle w:val="Style19"/>
        <w:keepNext w:val="0"/>
        <w:keepLines w:val="0"/>
        <w:widowControl w:val="0"/>
        <w:numPr>
          <w:ilvl w:val="0"/>
          <w:numId w:val="9"/>
        </w:numPr>
        <w:shd w:val="clear" w:color="auto" w:fill="auto"/>
        <w:bidi w:val="0"/>
        <w:spacing w:before="0" w:after="0" w:line="394" w:lineRule="exact"/>
        <w:ind w:left="840" w:right="0" w:firstLine="480"/>
        <w:jc w:val="both"/>
      </w:pPr>
      <w:bookmarkStart w:id="90" w:name="bookmark90"/>
      <w:bookmarkEnd w:id="90"/>
      <w:r>
        <w:rPr>
          <w:color w:val="000000"/>
          <w:spacing w:val="0"/>
          <w:w w:val="100"/>
          <w:position w:val="0"/>
        </w:rPr>
        <w:t>筹资活动产生的现金流量净额同比下降</w:t>
      </w:r>
      <w:r>
        <w:rPr>
          <w:color w:val="000000"/>
          <w:spacing w:val="0"/>
          <w:w w:val="100"/>
          <w:position w:val="0"/>
          <w:sz w:val="24"/>
          <w:szCs w:val="24"/>
        </w:rPr>
        <w:t>62.35%，</w:t>
      </w:r>
      <w:r>
        <w:rPr>
          <w:color w:val="000000"/>
          <w:spacing w:val="0"/>
          <w:w w:val="100"/>
          <w:position w:val="0"/>
        </w:rPr>
        <w:t>主要原因系去年同期收到公司债募集 资金</w:t>
      </w:r>
      <w:r>
        <w:rPr>
          <w:color w:val="000000"/>
          <w:spacing w:val="0"/>
          <w:w w:val="100"/>
          <w:position w:val="0"/>
          <w:sz w:val="24"/>
          <w:szCs w:val="24"/>
        </w:rPr>
        <w:t>24,700</w:t>
      </w:r>
      <w:r>
        <w:rPr>
          <w:color w:val="000000"/>
          <w:spacing w:val="0"/>
          <w:w w:val="100"/>
          <w:position w:val="0"/>
        </w:rPr>
        <w:t>万元，本报告期内支付公司债利息</w:t>
      </w:r>
      <w:r>
        <w:rPr>
          <w:color w:val="000000"/>
          <w:spacing w:val="0"/>
          <w:w w:val="100"/>
          <w:position w:val="0"/>
          <w:sz w:val="24"/>
          <w:szCs w:val="24"/>
        </w:rPr>
        <w:t>2,250</w:t>
      </w:r>
      <w:r>
        <w:rPr>
          <w:color w:val="000000"/>
          <w:spacing w:val="0"/>
          <w:w w:val="100"/>
          <w:position w:val="0"/>
        </w:rPr>
        <w:t>万元所致。</w:t>
      </w:r>
    </w:p>
    <w:p>
      <w:pPr>
        <w:pStyle w:val="Style19"/>
        <w:keepNext w:val="0"/>
        <w:keepLines w:val="0"/>
        <w:widowControl w:val="0"/>
        <w:shd w:val="clear" w:color="auto" w:fill="auto"/>
        <w:bidi w:val="0"/>
        <w:spacing w:before="0" w:after="0" w:line="394" w:lineRule="exact"/>
        <w:ind w:left="0" w:right="0" w:firstLine="0"/>
        <w:jc w:val="center"/>
      </w:pPr>
      <w:r>
        <w:rPr>
          <w:b/>
          <w:bCs/>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0" w:line="394" w:lineRule="exact"/>
        <w:ind w:left="126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782" w:val="left"/>
        </w:tabs>
        <w:bidi w:val="0"/>
        <w:spacing w:before="0" w:after="0" w:line="394" w:lineRule="exact"/>
        <w:ind w:left="1260" w:right="0" w:firstLine="0"/>
        <w:jc w:val="left"/>
      </w:pPr>
      <w:bookmarkStart w:id="91" w:name="bookmark91"/>
      <w:r>
        <w:rPr>
          <w:b/>
          <w:bCs/>
          <w:color w:val="000000"/>
          <w:spacing w:val="0"/>
          <w:w w:val="100"/>
          <w:position w:val="0"/>
        </w:rPr>
        <w:t>三</w:t>
      </w:r>
      <w:bookmarkEnd w:id="91"/>
      <w:r>
        <w:rPr>
          <w:b/>
          <w:bCs/>
          <w:color w:val="000000"/>
          <w:spacing w:val="0"/>
          <w:w w:val="100"/>
          <w:position w:val="0"/>
        </w:rPr>
        <w:t>、</w:t>
        <w:tab/>
        <w:t>非主营业务分析</w:t>
      </w:r>
    </w:p>
    <w:p>
      <w:pPr>
        <w:pStyle w:val="Style19"/>
        <w:keepNext w:val="0"/>
        <w:keepLines w:val="0"/>
        <w:widowControl w:val="0"/>
        <w:shd w:val="clear" w:color="auto" w:fill="auto"/>
        <w:bidi w:val="0"/>
        <w:spacing w:before="0" w:after="0" w:line="394" w:lineRule="exact"/>
        <w:ind w:left="126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782" w:val="left"/>
        </w:tabs>
        <w:bidi w:val="0"/>
        <w:spacing w:before="0" w:after="0" w:line="394" w:lineRule="exact"/>
        <w:ind w:left="1260" w:right="0" w:firstLine="0"/>
        <w:jc w:val="left"/>
      </w:pPr>
      <w:bookmarkStart w:id="92" w:name="bookmark92"/>
      <w:r>
        <w:rPr>
          <w:b/>
          <w:bCs/>
          <w:color w:val="000000"/>
          <w:spacing w:val="0"/>
          <w:w w:val="100"/>
          <w:position w:val="0"/>
        </w:rPr>
        <w:t>四</w:t>
      </w:r>
      <w:bookmarkEnd w:id="92"/>
      <w:r>
        <w:rPr>
          <w:b/>
          <w:bCs/>
          <w:color w:val="000000"/>
          <w:spacing w:val="0"/>
          <w:w w:val="100"/>
          <w:position w:val="0"/>
        </w:rPr>
        <w:t>、</w:t>
        <w:tab/>
        <w:t>资产及负债状况分析</w:t>
      </w:r>
    </w:p>
    <w:p>
      <w:pPr>
        <w:pStyle w:val="Style19"/>
        <w:keepNext w:val="0"/>
        <w:keepLines w:val="0"/>
        <w:widowControl w:val="0"/>
        <w:shd w:val="clear" w:color="auto" w:fill="auto"/>
        <w:bidi w:val="0"/>
        <w:spacing w:before="0" w:after="120" w:line="394" w:lineRule="exact"/>
        <w:ind w:left="1260" w:right="0" w:firstLine="0"/>
        <w:jc w:val="left"/>
      </w:pPr>
      <w:bookmarkStart w:id="93" w:name="bookmark93"/>
      <w:r>
        <w:rPr>
          <w:b/>
          <w:bCs/>
          <w:color w:val="000000"/>
          <w:spacing w:val="0"/>
          <w:w w:val="100"/>
          <w:position w:val="0"/>
        </w:rPr>
        <w:t>1</w:t>
      </w:r>
      <w:bookmarkEnd w:id="93"/>
      <w:r>
        <w:rPr>
          <w:b/>
          <w:bCs/>
          <w:color w:val="000000"/>
          <w:spacing w:val="0"/>
          <w:w w:val="100"/>
          <w:position w:val="0"/>
        </w:rPr>
        <w:t>、资产构成重大变动情况</w:t>
      </w:r>
    </w:p>
    <w:p>
      <w:pPr>
        <w:pStyle w:val="Style38"/>
        <w:keepNext w:val="0"/>
        <w:keepLines w:val="0"/>
        <w:widowControl w:val="0"/>
        <w:shd w:val="clear" w:color="auto" w:fill="auto"/>
        <w:bidi w:val="0"/>
        <w:spacing w:before="0" w:after="0" w:line="240" w:lineRule="auto"/>
        <w:ind w:left="7766" w:right="0" w:firstLine="0"/>
        <w:jc w:val="left"/>
      </w:pPr>
      <w:r>
        <w:rPr>
          <w:color w:val="000000"/>
          <w:spacing w:val="0"/>
          <w:w w:val="100"/>
          <w:position w:val="0"/>
        </w:rPr>
        <w:t>单位：元</w:t>
      </w:r>
    </w:p>
    <w:tbl>
      <w:tblPr>
        <w:tblOverlap w:val="never"/>
        <w:jc w:val="center"/>
        <w:tblLayout w:type="fixed"/>
      </w:tblPr>
      <w:tblGrid>
        <w:gridCol w:w="1373"/>
        <w:gridCol w:w="1469"/>
        <w:gridCol w:w="1416"/>
        <w:gridCol w:w="1560"/>
        <w:gridCol w:w="1416"/>
        <w:gridCol w:w="157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年末</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比重增减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占总资产比例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rPr>
                <w:sz w:val="17"/>
                <w:szCs w:val="17"/>
              </w:rPr>
            </w:pPr>
            <w:r>
              <w:rPr>
                <w:color w:val="000000"/>
                <w:spacing w:val="0"/>
                <w:w w:val="100"/>
                <w:position w:val="0"/>
                <w:sz w:val="17"/>
                <w:szCs w:val="17"/>
              </w:rPr>
              <w:t>占总资产比例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832,087,230.65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819,070,867.20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465,789,583.70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476,050,907.59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176,173,316.80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219,703,790.08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164,283,266.37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132,485,818.96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50,959,553.03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69,548,594.47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167,456,659.41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131,667,066.31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142,413,508.96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-0.93%</w:t>
            </w:r>
          </w:p>
        </w:tc>
      </w:tr>
    </w:tbl>
    <w:p>
      <w:pPr>
        <w:pStyle w:val="Style19"/>
        <w:keepNext w:val="0"/>
        <w:keepLines w:val="0"/>
        <w:widowControl w:val="0"/>
        <w:shd w:val="clear" w:color="auto" w:fill="auto"/>
        <w:tabs>
          <w:tab w:pos="1717" w:val="left"/>
        </w:tabs>
        <w:bidi w:val="0"/>
        <w:spacing w:before="0" w:after="0" w:line="456" w:lineRule="exact"/>
        <w:ind w:left="1320" w:right="0" w:firstLine="0"/>
        <w:jc w:val="left"/>
      </w:pPr>
      <w:bookmarkStart w:id="94" w:name="bookmark94"/>
      <w:r>
        <w:rPr>
          <w:b/>
          <w:bCs/>
          <w:color w:val="000000"/>
          <w:spacing w:val="0"/>
          <w:w w:val="100"/>
          <w:position w:val="0"/>
        </w:rPr>
        <w:t>2</w:t>
      </w:r>
      <w:bookmarkEnd w:id="94"/>
      <w:r>
        <w:rPr>
          <w:b/>
          <w:bCs/>
          <w:color w:val="000000"/>
          <w:spacing w:val="0"/>
          <w:w w:val="100"/>
          <w:position w:val="0"/>
        </w:rPr>
        <w:t>、</w:t>
        <w:tab/>
        <w:t>以公允价值计量的资产和负债</w:t>
      </w:r>
    </w:p>
    <w:p>
      <w:pPr>
        <w:pStyle w:val="Style19"/>
        <w:keepNext w:val="0"/>
        <w:keepLines w:val="0"/>
        <w:widowControl w:val="0"/>
        <w:shd w:val="clear" w:color="auto" w:fill="auto"/>
        <w:bidi w:val="0"/>
        <w:spacing w:before="0" w:after="0" w:line="456" w:lineRule="exact"/>
        <w:ind w:left="132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717" w:val="left"/>
        </w:tabs>
        <w:bidi w:val="0"/>
        <w:spacing w:before="0" w:after="0" w:line="456" w:lineRule="exact"/>
        <w:ind w:left="1320" w:right="0" w:firstLine="0"/>
        <w:jc w:val="left"/>
      </w:pPr>
      <w:bookmarkStart w:id="95" w:name="bookmark95"/>
      <w:r>
        <w:rPr>
          <w:b/>
          <w:bCs/>
          <w:color w:val="000000"/>
          <w:spacing w:val="0"/>
          <w:w w:val="100"/>
          <w:position w:val="0"/>
        </w:rPr>
        <w:t>3</w:t>
      </w:r>
      <w:bookmarkEnd w:id="95"/>
      <w:r>
        <w:rPr>
          <w:b/>
          <w:bCs/>
          <w:color w:val="000000"/>
          <w:spacing w:val="0"/>
          <w:w w:val="100"/>
          <w:position w:val="0"/>
        </w:rPr>
        <w:t>、</w:t>
        <w:tab/>
        <w:t>截至报告期末的资产权利受限情况</w:t>
      </w:r>
    </w:p>
    <w:p>
      <w:pPr>
        <w:pStyle w:val="Style19"/>
        <w:keepNext w:val="0"/>
        <w:keepLines w:val="0"/>
        <w:widowControl w:val="0"/>
        <w:shd w:val="clear" w:color="auto" w:fill="auto"/>
        <w:bidi w:val="0"/>
        <w:spacing w:before="0" w:after="180" w:line="456" w:lineRule="exact"/>
        <w:ind w:left="800" w:right="860" w:firstLine="0"/>
        <w:jc w:val="right"/>
      </w:pPr>
      <w:r>
        <w:rPr>
          <w:color w:val="000000"/>
          <w:spacing w:val="0"/>
          <w:w w:val="100"/>
          <w:position w:val="0"/>
        </w:rPr>
        <w:t>截止到报告期末，公司不存在主要资产被查封、扣押、冻结或者被抵押、质押，必须具 备一定条件才能变现、无法变现、无法用于抵偿债务的情况，以及该等资产占有、使用、受</w:t>
      </w:r>
    </w:p>
    <w:p>
      <w:pPr>
        <w:pStyle w:val="Style19"/>
        <w:keepNext w:val="0"/>
        <w:keepLines w:val="0"/>
        <w:widowControl w:val="0"/>
        <w:shd w:val="clear" w:color="auto" w:fill="auto"/>
        <w:bidi w:val="0"/>
        <w:spacing w:before="0" w:after="180" w:line="240" w:lineRule="auto"/>
        <w:ind w:left="0" w:right="0" w:firstLine="840"/>
        <w:jc w:val="left"/>
      </w:pPr>
      <w:r>
        <w:rPr>
          <w:color w:val="000000"/>
          <w:spacing w:val="0"/>
          <w:w w:val="100"/>
          <w:position w:val="0"/>
        </w:rPr>
        <w:t>益和处分权利受到限制的情况和安排。</w:t>
      </w:r>
    </w:p>
    <w:p>
      <w:pPr>
        <w:pStyle w:val="Style19"/>
        <w:keepNext w:val="0"/>
        <w:keepLines w:val="0"/>
        <w:widowControl w:val="0"/>
        <w:shd w:val="clear" w:color="auto" w:fill="auto"/>
        <w:bidi w:val="0"/>
        <w:spacing w:before="0" w:after="180" w:line="240" w:lineRule="auto"/>
        <w:ind w:left="1320" w:right="0" w:firstLine="0"/>
        <w:jc w:val="left"/>
      </w:pPr>
      <w:bookmarkStart w:id="96" w:name="bookmark96"/>
      <w:r>
        <w:rPr>
          <w:b/>
          <w:bCs/>
          <w:color w:val="000000"/>
          <w:spacing w:val="0"/>
          <w:w w:val="100"/>
          <w:position w:val="0"/>
        </w:rPr>
        <w:t>五</w:t>
      </w:r>
      <w:bookmarkEnd w:id="96"/>
      <w:r>
        <w:rPr>
          <w:b/>
          <w:bCs/>
          <w:color w:val="000000"/>
          <w:spacing w:val="0"/>
          <w:w w:val="100"/>
          <w:position w:val="0"/>
        </w:rPr>
        <w:t>、投资状况分析</w:t>
      </w:r>
    </w:p>
    <w:p>
      <w:pPr>
        <w:pStyle w:val="Style19"/>
        <w:keepNext w:val="0"/>
        <w:keepLines w:val="0"/>
        <w:widowControl w:val="0"/>
        <w:shd w:val="clear" w:color="auto" w:fill="auto"/>
        <w:bidi w:val="0"/>
        <w:spacing w:before="0" w:after="0" w:line="240" w:lineRule="auto"/>
        <w:ind w:left="1320" w:right="0" w:firstLine="0"/>
        <w:jc w:val="left"/>
      </w:pPr>
      <w:bookmarkStart w:id="97" w:name="bookmark97"/>
      <w:r>
        <w:rPr>
          <w:b/>
          <w:bCs/>
          <w:color w:val="000000"/>
          <w:spacing w:val="0"/>
          <w:w w:val="100"/>
          <w:position w:val="0"/>
        </w:rPr>
        <w:t>1</w:t>
      </w:r>
      <w:bookmarkEnd w:id="97"/>
      <w:r>
        <w:rPr>
          <w:b/>
          <w:bCs/>
          <w:color w:val="000000"/>
          <w:spacing w:val="0"/>
          <w:w w:val="100"/>
          <w:position w:val="0"/>
        </w:rPr>
        <w:t>、总体情况</w:t>
      </w:r>
    </w:p>
    <w:tbl>
      <w:tblPr>
        <w:tblOverlap w:val="never"/>
        <w:jc w:val="center"/>
        <w:tblLayout w:type="fixed"/>
      </w:tblPr>
      <w:tblGrid>
        <w:gridCol w:w="2803"/>
        <w:gridCol w:w="2784"/>
        <w:gridCol w:w="394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00" w:right="0" w:firstLine="0"/>
              <w:jc w:val="left"/>
              <w:rPr>
                <w:sz w:val="17"/>
                <w:szCs w:val="17"/>
              </w:rPr>
            </w:pPr>
            <w:r>
              <w:rPr>
                <w:color w:val="000000"/>
                <w:spacing w:val="0"/>
                <w:w w:val="100"/>
                <w:position w:val="0"/>
                <w:sz w:val="17"/>
                <w:szCs w:val="17"/>
              </w:rPr>
              <w:t>77,000,000.00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195,708,300.00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 xml:space="preserve">-60. </w:t>
            </w:r>
            <w:r>
              <w:rPr>
                <w:color w:val="000000"/>
                <w:spacing w:val="0"/>
                <w:w w:val="100"/>
                <w:position w:val="0"/>
                <w:sz w:val="17"/>
                <w:szCs w:val="17"/>
              </w:rPr>
              <w:t>66%</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1320" w:right="0" w:firstLine="0"/>
        <w:jc w:val="left"/>
      </w:pPr>
      <w:bookmarkStart w:id="98" w:name="bookmark98"/>
      <w:r>
        <w:rPr>
          <w:b/>
          <w:bCs/>
          <w:color w:val="000000"/>
          <w:spacing w:val="0"/>
          <w:w w:val="100"/>
          <w:position w:val="0"/>
        </w:rPr>
        <w:t>2</w:t>
      </w:r>
      <w:bookmarkEnd w:id="98"/>
      <w:r>
        <w:rPr>
          <w:b/>
          <w:bCs/>
          <w:color w:val="000000"/>
          <w:spacing w:val="0"/>
          <w:w w:val="100"/>
          <w:position w:val="0"/>
        </w:rPr>
        <w:t>、报告期内获取的重大的股权投资情况</w:t>
      </w:r>
    </w:p>
    <w:p>
      <w:pPr>
        <w:pStyle w:val="Style38"/>
        <w:keepNext w:val="0"/>
        <w:keepLines w:val="0"/>
        <w:widowControl w:val="0"/>
        <w:shd w:val="clear" w:color="auto" w:fill="auto"/>
        <w:bidi w:val="0"/>
        <w:spacing w:before="0" w:after="0" w:line="240" w:lineRule="auto"/>
        <w:ind w:left="9518" w:right="0" w:firstLine="0"/>
        <w:jc w:val="left"/>
      </w:pPr>
      <w:r>
        <w:rPr>
          <w:color w:val="000000"/>
          <w:spacing w:val="0"/>
          <w:w w:val="100"/>
          <w:position w:val="0"/>
        </w:rPr>
        <w:t>单位：元</w:t>
      </w:r>
    </w:p>
    <w:tbl>
      <w:tblPr>
        <w:tblOverlap w:val="never"/>
        <w:jc w:val="center"/>
        <w:tblLayout w:type="fixed"/>
      </w:tblPr>
      <w:tblGrid>
        <w:gridCol w:w="854"/>
        <w:gridCol w:w="2410"/>
        <w:gridCol w:w="427"/>
        <w:gridCol w:w="989"/>
        <w:gridCol w:w="571"/>
        <w:gridCol w:w="278"/>
        <w:gridCol w:w="288"/>
        <w:gridCol w:w="283"/>
        <w:gridCol w:w="566"/>
        <w:gridCol w:w="706"/>
        <w:gridCol w:w="283"/>
        <w:gridCol w:w="710"/>
        <w:gridCol w:w="427"/>
        <w:gridCol w:w="566"/>
        <w:gridCol w:w="1997"/>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被投资公 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投资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持股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资</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金</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来</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合</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作</w:t>
            </w:r>
          </w:p>
          <w:p>
            <w:pPr>
              <w:pStyle w:val="Style25"/>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投 资 期 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产品 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center"/>
              <w:rPr>
                <w:sz w:val="17"/>
                <w:szCs w:val="17"/>
              </w:rPr>
            </w:pPr>
            <w:r>
              <w:rPr>
                <w:color w:val="000000"/>
                <w:spacing w:val="0"/>
                <w:w w:val="100"/>
                <w:position w:val="0"/>
                <w:sz w:val="17"/>
                <w:szCs w:val="17"/>
              </w:rPr>
              <w:t>截至资 产负债 表日的 进展情 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 xml:space="preserve">预 计 收 </w:t>
            </w: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本期投</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资盈亏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77" w:lineRule="exact"/>
              <w:ind w:left="0" w:right="0" w:firstLine="0"/>
              <w:jc w:val="both"/>
              <w:rPr>
                <w:sz w:val="17"/>
                <w:szCs w:val="17"/>
              </w:rPr>
            </w:pPr>
            <w:r>
              <w:rPr>
                <w:color w:val="000000"/>
                <w:spacing w:val="0"/>
                <w:w w:val="100"/>
                <w:position w:val="0"/>
                <w:sz w:val="17"/>
                <w:szCs w:val="17"/>
              </w:rPr>
              <w:t>阜木 是否</w:t>
            </w:r>
          </w:p>
          <w:p>
            <w:pPr>
              <w:pStyle w:val="Style25"/>
              <w:keepNext w:val="0"/>
              <w:keepLines w:val="0"/>
              <w:widowControl w:val="0"/>
              <w:shd w:val="clear" w:color="auto" w:fill="auto"/>
              <w:bidi w:val="0"/>
              <w:spacing w:before="0" w:after="0" w:line="77" w:lineRule="exact"/>
              <w:ind w:left="0" w:right="0" w:firstLine="0"/>
              <w:jc w:val="both"/>
              <w:rPr>
                <w:sz w:val="17"/>
                <w:szCs w:val="17"/>
              </w:rPr>
            </w:pPr>
            <w:r>
              <w:rPr>
                <w:color w:val="000000"/>
                <w:spacing w:val="0"/>
                <w:w w:val="100"/>
                <w:position w:val="0"/>
                <w:sz w:val="17"/>
                <w:szCs w:val="17"/>
              </w:rPr>
              <w:t>涉诉</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披露 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383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北京智慧 图科技有 限责任公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技术开发、技术咨询、技术转 让、技术服务、技术推广；应 用软件服务、基础软件服务； 销售计算机、软件及辅助设备； 计算机维修;计算机系统集成； 工程和技术研究与试验发展； 技术进出口；企业管理咨询； 投资管理；资产管理；设计、 制作、代理、发布广告；市场 调查；组织文化艺术交流活动 （不含演出）；会议服务；承办 展览展示活动。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自 筹 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长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室内 定位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已完成 工商登 记变更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r>
              <w:rPr>
                <w:color w:val="000000"/>
                <w:spacing w:val="0"/>
                <w:w w:val="100"/>
                <w:position w:val="0"/>
                <w:sz w:val="17"/>
                <w:szCs w:val="17"/>
              </w:rPr>
              <w:t xml:space="preserve">01 </w:t>
            </w:r>
            <w:r>
              <w:rPr>
                <w:color w:val="000000"/>
                <w:spacing w:val="0"/>
                <w:w w:val="100"/>
                <w:position w:val="0"/>
                <w:sz w:val="17"/>
                <w:szCs w:val="17"/>
              </w:rPr>
              <w:t>月</w:t>
            </w:r>
            <w:r>
              <w:rPr>
                <w:color w:val="000000"/>
                <w:spacing w:val="0"/>
                <w:w w:val="100"/>
                <w:position w:val="0"/>
                <w:sz w:val="17"/>
                <w:szCs w:val="17"/>
              </w:rPr>
              <w:t xml:space="preserve">14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详见</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 刊登于《证券时报》、《中 国证券报》及巨潮资讯网 的《关于参股北京智慧图 科技有限责任公司的公 告》</w:t>
            </w:r>
            <w:r>
              <w:rPr>
                <w:color w:val="000000"/>
                <w:spacing w:val="0"/>
                <w:w w:val="100"/>
                <w:position w:val="0"/>
                <w:sz w:val="17"/>
                <w:szCs w:val="17"/>
              </w:rPr>
              <w:t>（2016-002）</w:t>
            </w:r>
            <w:r>
              <w:rPr>
                <w:color w:val="000000"/>
                <w:spacing w:val="0"/>
                <w:w w:val="100"/>
                <w:position w:val="0"/>
                <w:sz w:val="17"/>
                <w:szCs w:val="17"/>
              </w:rPr>
              <w:t>。</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飞天联合 （北京）</w:t>
            </w:r>
          </w:p>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系统技术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技术开发、技术咨询、技术转 让、技术服务；销售计算机、 软件及辅助设备、通讯设备、 电子产品、器件和元件、仪器 仪表；计算机系统服务；经济 贸易咨询；货物进出口、技术 进出口、代理进出口；从事互 联网文化活动。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23.35</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 筹 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7"/>
                <w:szCs w:val="17"/>
              </w:rPr>
              <w:t>长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交通</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WiFi</w:t>
            </w:r>
          </w:p>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已完成 工商登 记变更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-6,790,</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817.92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r>
              <w:rPr>
                <w:color w:val="000000"/>
                <w:spacing w:val="0"/>
                <w:w w:val="100"/>
                <w:position w:val="0"/>
                <w:sz w:val="17"/>
                <w:szCs w:val="17"/>
              </w:rPr>
              <w:t xml:space="preserve">01 </w:t>
            </w:r>
            <w:r>
              <w:rPr>
                <w:color w:val="000000"/>
                <w:spacing w:val="0"/>
                <w:w w:val="100"/>
                <w:position w:val="0"/>
                <w:sz w:val="17"/>
                <w:szCs w:val="17"/>
              </w:rPr>
              <w:t>月</w:t>
            </w:r>
            <w:r>
              <w:rPr>
                <w:color w:val="000000"/>
                <w:spacing w:val="0"/>
                <w:w w:val="100"/>
                <w:position w:val="0"/>
                <w:sz w:val="17"/>
                <w:szCs w:val="17"/>
              </w:rPr>
              <w:t xml:space="preserve">27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27</w:t>
            </w:r>
            <w:r>
              <w:rPr>
                <w:color w:val="000000"/>
                <w:spacing w:val="0"/>
                <w:w w:val="100"/>
                <w:position w:val="0"/>
                <w:sz w:val="17"/>
                <w:szCs w:val="17"/>
              </w:rPr>
              <w:t>日刊 登于《证券时报》、《中国 证券报》及巨潮资讯网的</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《关于对参股子公司增 资暨关联交易的公告》</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（2016-005）</w:t>
            </w:r>
            <w:r>
              <w:rPr>
                <w:color w:val="000000"/>
                <w:spacing w:val="0"/>
                <w:w w:val="100"/>
                <w:position w:val="0"/>
                <w:sz w:val="17"/>
                <w:szCs w:val="17"/>
              </w:rPr>
              <w:t>。</w:t>
            </w:r>
          </w:p>
        </w:tc>
      </w:tr>
      <w:tr>
        <w:trPr>
          <w:trHeight w:val="686"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北京赛弗 网络科技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技术咨询、技术推广、技术转 让、技术服务；销售自行开发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增资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自 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交通</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WiFi</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已完成 工商登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-7,384,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w:t>
            </w:r>
            <w:r>
              <w:rPr>
                <w:color w:val="000000"/>
                <w:spacing w:val="0"/>
                <w:w w:val="100"/>
                <w:position w:val="0"/>
                <w:sz w:val="17"/>
                <w:szCs w:val="17"/>
              </w:rPr>
              <w:t>04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详见</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4</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 刊登于《证券时报》、《中</w:t>
            </w:r>
          </w:p>
        </w:tc>
      </w:tr>
    </w:tbl>
    <w:p>
      <w:pPr>
        <w:spacing w:lineRule="exact" w:line="1"/>
        <w:rPr>
          <w:sz w:val="2"/>
          <w:szCs w:val="2"/>
        </w:rPr>
      </w:pPr>
      <w:r>
        <w:br w:type="page"/>
      </w:r>
    </w:p>
    <w:tbl>
      <w:tblPr>
        <w:tblOverlap w:val="never"/>
        <w:jc w:val="center"/>
        <w:tblLayout w:type="fixed"/>
      </w:tblPr>
      <w:tblGrid>
        <w:gridCol w:w="854"/>
        <w:gridCol w:w="2410"/>
        <w:gridCol w:w="427"/>
        <w:gridCol w:w="989"/>
        <w:gridCol w:w="571"/>
        <w:gridCol w:w="278"/>
        <w:gridCol w:w="288"/>
        <w:gridCol w:w="283"/>
        <w:gridCol w:w="566"/>
        <w:gridCol w:w="706"/>
        <w:gridCol w:w="283"/>
        <w:gridCol w:w="710"/>
        <w:gridCol w:w="427"/>
        <w:gridCol w:w="566"/>
        <w:gridCol w:w="1997"/>
      </w:tblGrid>
      <w:tr>
        <w:trPr>
          <w:trHeight w:val="2549" w:hRule="exact"/>
        </w:trPr>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后的产品；计算机系统服务； 基础软件服务；应用软件服务； 软件开发；软件咨询；产品设 计；数据处理；设计、制作、 发布广告；组织文化艺术交流 活动；承办展览展示活动；第 二类增值电信业务中的信息服 务业务；从事互联网文化活动。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记变更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国证券报》及巨潮资讯网 的《关于受让北京赛弗网 络科技有限责任公司部 分股权暨关联交易的公 告》©。捋-。，】）。</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北京七彩 通达传媒 股份有限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设计、制作、代理、发布广告； 承办展览展示活动；计算机技 术培训。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自 筹 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长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交通</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WiFi</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已完成</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工商登</w:t>
            </w:r>
          </w:p>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记变更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r>
              <w:rPr>
                <w:color w:val="000000"/>
                <w:spacing w:val="0"/>
                <w:w w:val="100"/>
                <w:position w:val="0"/>
                <w:sz w:val="17"/>
                <w:szCs w:val="17"/>
              </w:rPr>
              <w:t xml:space="preserve">06 </w:t>
            </w:r>
            <w:r>
              <w:rPr>
                <w:color w:val="000000"/>
                <w:spacing w:val="0"/>
                <w:w w:val="100"/>
                <w:position w:val="0"/>
                <w:sz w:val="17"/>
                <w:szCs w:val="17"/>
              </w:rPr>
              <w:t>月</w:t>
            </w:r>
            <w:r>
              <w:rPr>
                <w:color w:val="000000"/>
                <w:spacing w:val="0"/>
                <w:w w:val="100"/>
                <w:position w:val="0"/>
                <w:sz w:val="17"/>
                <w:szCs w:val="17"/>
              </w:rPr>
              <w:t xml:space="preserve">20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详见</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日刊 登于《证券时报》、《中国 证券报》及巨潮资讯网的</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《关于对参股子公司增 资暨关联交易的公告》</w:t>
            </w:r>
          </w:p>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（2016-059）</w:t>
            </w:r>
            <w:r>
              <w:rPr>
                <w:color w:val="000000"/>
                <w:spacing w:val="0"/>
                <w:w w:val="100"/>
                <w:position w:val="0"/>
                <w:sz w:val="17"/>
                <w:szCs w:val="17"/>
              </w:rPr>
              <w:t>。</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深圳丰图 辉煌基金 管理中心</w:t>
            </w:r>
          </w:p>
          <w:p>
            <w:pPr>
              <w:pStyle w:val="Style25"/>
              <w:keepNext w:val="0"/>
              <w:keepLines w:val="0"/>
              <w:widowControl w:val="0"/>
              <w:shd w:val="clear" w:color="auto" w:fill="auto"/>
              <w:bidi w:val="0"/>
              <w:spacing w:before="0" w:after="0" w:line="309" w:lineRule="exact"/>
              <w:ind w:left="0" w:right="0" w:firstLine="0"/>
              <w:jc w:val="both"/>
              <w:rPr>
                <w:sz w:val="17"/>
                <w:szCs w:val="17"/>
              </w:rPr>
            </w:pPr>
            <w:r>
              <w:rPr>
                <w:color w:val="000000"/>
                <w:spacing w:val="0"/>
                <w:w w:val="100"/>
                <w:position w:val="0"/>
                <w:sz w:val="17"/>
                <w:szCs w:val="17"/>
              </w:rPr>
              <w:t>（有限合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受托管理股权投资基金（不得 从事证券投资活动；不得以公 开方式募集资金开展投资活 动，不得从事公开募集基金管 理业务）;投资管理、股权投资、 受托资产管理（不得从事信托、 金融资产管理、证券资产管理 等业务）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自 筹 资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长 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产业</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并购</w:t>
            </w:r>
          </w:p>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基金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已完成 工商登 记变更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r>
              <w:rPr>
                <w:color w:val="000000"/>
                <w:spacing w:val="0"/>
                <w:w w:val="100"/>
                <w:position w:val="0"/>
                <w:sz w:val="17"/>
                <w:szCs w:val="17"/>
              </w:rPr>
              <w:t xml:space="preserve">05 </w:t>
            </w:r>
            <w:r>
              <w:rPr>
                <w:color w:val="000000"/>
                <w:spacing w:val="0"/>
                <w:w w:val="100"/>
                <w:position w:val="0"/>
                <w:sz w:val="17"/>
                <w:szCs w:val="17"/>
              </w:rPr>
              <w:t>月</w:t>
            </w:r>
            <w:r>
              <w:rPr>
                <w:color w:val="000000"/>
                <w:spacing w:val="0"/>
                <w:w w:val="100"/>
                <w:position w:val="0"/>
                <w:sz w:val="17"/>
                <w:szCs w:val="17"/>
              </w:rPr>
              <w:t xml:space="preserve">13 </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详见</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日刊 登于《证券时报》、《中国 证券报》及巨潮资讯网的</w:t>
            </w:r>
          </w:p>
          <w:p>
            <w:pPr>
              <w:pStyle w:val="Style25"/>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《关于设立产业基金的 进展公告》©。真-。，®）。</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77,000,000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 xml:space="preserve">— 14, </w:t>
            </w:r>
            <w:r>
              <w:rPr>
                <w:color w:val="000000"/>
                <w:spacing w:val="0"/>
                <w:w w:val="100"/>
                <w:position w:val="0"/>
                <w:sz w:val="17"/>
                <w:szCs w:val="17"/>
              </w:rPr>
              <w:t>175</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,147.38</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1320" w:right="0" w:firstLine="0"/>
        <w:jc w:val="both"/>
      </w:pPr>
      <w:bookmarkStart w:id="99" w:name="bookmark99"/>
      <w:r>
        <w:rPr>
          <w:b/>
          <w:bCs/>
          <w:color w:val="000000"/>
          <w:spacing w:val="0"/>
          <w:w w:val="100"/>
          <w:position w:val="0"/>
        </w:rPr>
        <w:t>3</w:t>
      </w:r>
      <w:bookmarkEnd w:id="99"/>
      <w:r>
        <w:rPr>
          <w:b/>
          <w:bCs/>
          <w:color w:val="000000"/>
          <w:spacing w:val="0"/>
          <w:w w:val="100"/>
          <w:position w:val="0"/>
        </w:rPr>
        <w:t>、报告期内正在进行的重大的非股权投资情况</w:t>
      </w:r>
    </w:p>
    <w:p>
      <w:pPr>
        <w:pStyle w:val="Style38"/>
        <w:keepNext w:val="0"/>
        <w:keepLines w:val="0"/>
        <w:widowControl w:val="0"/>
        <w:shd w:val="clear" w:color="auto" w:fill="auto"/>
        <w:bidi w:val="0"/>
        <w:spacing w:before="0" w:after="0" w:line="240" w:lineRule="auto"/>
        <w:ind w:left="8813" w:right="0" w:firstLine="0"/>
        <w:jc w:val="left"/>
      </w:pPr>
      <w:r>
        <w:rPr>
          <w:color w:val="000000"/>
          <w:spacing w:val="0"/>
          <w:w w:val="100"/>
          <w:position w:val="0"/>
        </w:rPr>
        <w:t>单位：元</w:t>
      </w:r>
    </w:p>
    <w:tbl>
      <w:tblPr>
        <w:tblOverlap w:val="never"/>
        <w:jc w:val="center"/>
        <w:tblLayout w:type="fixed"/>
      </w:tblPr>
      <w:tblGrid>
        <w:gridCol w:w="739"/>
        <w:gridCol w:w="542"/>
        <w:gridCol w:w="710"/>
        <w:gridCol w:w="850"/>
        <w:gridCol w:w="1277"/>
        <w:gridCol w:w="1272"/>
        <w:gridCol w:w="850"/>
        <w:gridCol w:w="710"/>
        <w:gridCol w:w="710"/>
        <w:gridCol w:w="994"/>
        <w:gridCol w:w="1282"/>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投资项目 涉及行业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截至报告期末 累计实际投入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资金来源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预计收</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截止报告期 末累计实现 的收益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未达到计划进 度和预计收益 的原因</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工程主</w:t>
            </w:r>
          </w:p>
          <w:p>
            <w:pPr>
              <w:pStyle w:val="Style25"/>
              <w:keepNext w:val="0"/>
              <w:keepLines w:val="0"/>
              <w:widowControl w:val="0"/>
              <w:shd w:val="clear" w:color="auto" w:fill="auto"/>
              <w:tabs>
                <w:tab w:leader="hyphen" w:pos="528" w:val="left"/>
              </w:tabs>
              <w:bidi w:val="0"/>
              <w:spacing w:before="0" w:after="120" w:line="240" w:lineRule="auto"/>
              <w:ind w:left="0" w:right="0" w:firstLine="0"/>
              <w:jc w:val="center"/>
              <w:rPr>
                <w:sz w:val="17"/>
                <w:szCs w:val="17"/>
              </w:rPr>
            </w:pPr>
            <w:r>
              <w:rPr>
                <w:color w:val="000000"/>
                <w:spacing w:val="0"/>
                <w:w w:val="100"/>
                <w:position w:val="0"/>
                <w:sz w:val="17"/>
                <w:szCs w:val="17"/>
              </w:rPr>
              <w:t>体</w:t>
              <w:tab/>
            </w:r>
          </w:p>
          <w:p>
            <w:pPr>
              <w:pStyle w:val="Style2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新厂区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铁路通信 信号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4,196,860.25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24,227,276.24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自筹+募 集资金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4,196,860.25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24,227,276.24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pStyle w:val="Style38"/>
        <w:keepNext w:val="0"/>
        <w:keepLines w:val="0"/>
        <w:widowControl w:val="0"/>
        <w:shd w:val="clear" w:color="auto" w:fill="auto"/>
        <w:bidi w:val="0"/>
        <w:spacing w:before="0" w:after="0" w:line="240" w:lineRule="auto"/>
        <w:ind w:left="130" w:right="0" w:firstLine="0"/>
        <w:jc w:val="left"/>
      </w:pPr>
      <w:r>
        <w:rPr>
          <w:color w:val="000000"/>
          <w:spacing w:val="0"/>
          <w:w w:val="100"/>
          <w:position w:val="0"/>
        </w:rPr>
        <w:t>注：该项目投资计划投资金额中的</w:t>
      </w:r>
      <w:r>
        <w:rPr>
          <w:color w:val="000000"/>
          <w:spacing w:val="0"/>
          <w:w w:val="100"/>
          <w:position w:val="0"/>
          <w:sz w:val="17"/>
          <w:szCs w:val="17"/>
        </w:rPr>
        <w:t>L99</w:t>
      </w:r>
      <w:r>
        <w:rPr>
          <w:color w:val="000000"/>
          <w:spacing w:val="0"/>
          <w:w w:val="100"/>
          <w:position w:val="0"/>
        </w:rPr>
        <w:t>亿元由公司</w:t>
      </w:r>
      <w:r>
        <w:rPr>
          <w:color w:val="000000"/>
          <w:spacing w:val="0"/>
          <w:w w:val="100"/>
          <w:position w:val="0"/>
          <w:sz w:val="17"/>
          <w:szCs w:val="17"/>
        </w:rPr>
        <w:t>2013</w:t>
      </w:r>
      <w:r>
        <w:rPr>
          <w:color w:val="000000"/>
          <w:spacing w:val="0"/>
          <w:w w:val="100"/>
          <w:position w:val="0"/>
        </w:rPr>
        <w:t>年非公开发行的四个募投项目根据项目使用面积分摊。</w:t>
      </w:r>
    </w:p>
    <w:p>
      <w:pPr>
        <w:widowControl w:val="0"/>
        <w:spacing w:after="199" w:line="1" w:lineRule="exact"/>
      </w:pPr>
    </w:p>
    <w:p>
      <w:pPr>
        <w:pStyle w:val="Style19"/>
        <w:keepNext w:val="0"/>
        <w:keepLines w:val="0"/>
        <w:widowControl w:val="0"/>
        <w:shd w:val="clear" w:color="auto" w:fill="auto"/>
        <w:tabs>
          <w:tab w:pos="1722" w:val="left"/>
        </w:tabs>
        <w:bidi w:val="0"/>
        <w:spacing w:before="0" w:after="200" w:line="240" w:lineRule="auto"/>
        <w:ind w:left="1320" w:right="0" w:firstLine="0"/>
        <w:jc w:val="both"/>
      </w:pPr>
      <w:bookmarkStart w:id="100" w:name="bookmark100"/>
      <w:r>
        <w:rPr>
          <w:b/>
          <w:bCs/>
          <w:color w:val="000000"/>
          <w:spacing w:val="0"/>
          <w:w w:val="100"/>
          <w:position w:val="0"/>
        </w:rPr>
        <w:t>4</w:t>
      </w:r>
      <w:bookmarkEnd w:id="100"/>
      <w:r>
        <w:rPr>
          <w:b/>
          <w:bCs/>
          <w:color w:val="000000"/>
          <w:spacing w:val="0"/>
          <w:w w:val="100"/>
          <w:position w:val="0"/>
        </w:rPr>
        <w:t>、</w:t>
        <w:tab/>
        <w:t>以公允价值计量的金融资产</w:t>
      </w:r>
    </w:p>
    <w:p>
      <w:pPr>
        <w:pStyle w:val="Style19"/>
        <w:keepNext w:val="0"/>
        <w:keepLines w:val="0"/>
        <w:widowControl w:val="0"/>
        <w:shd w:val="clear" w:color="auto" w:fill="auto"/>
        <w:bidi w:val="0"/>
        <w:spacing w:before="0" w:after="200" w:line="240" w:lineRule="auto"/>
        <w:ind w:left="132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722" w:val="left"/>
        </w:tabs>
        <w:bidi w:val="0"/>
        <w:spacing w:before="0" w:after="200" w:line="240" w:lineRule="auto"/>
        <w:ind w:left="1320" w:right="0" w:firstLine="0"/>
        <w:jc w:val="both"/>
      </w:pPr>
      <w:bookmarkStart w:id="101" w:name="bookmark101"/>
      <w:r>
        <w:rPr>
          <w:b/>
          <w:bCs/>
          <w:color w:val="000000"/>
          <w:spacing w:val="0"/>
          <w:w w:val="100"/>
          <w:position w:val="0"/>
        </w:rPr>
        <w:t>5</w:t>
      </w:r>
      <w:bookmarkEnd w:id="101"/>
      <w:r>
        <w:rPr>
          <w:b/>
          <w:bCs/>
          <w:color w:val="000000"/>
          <w:spacing w:val="0"/>
          <w:w w:val="100"/>
          <w:position w:val="0"/>
        </w:rPr>
        <w:t>、</w:t>
        <w:tab/>
        <w:t>募集资金使用情况</w:t>
      </w:r>
    </w:p>
    <w:p>
      <w:pPr>
        <w:pStyle w:val="Style19"/>
        <w:keepNext w:val="0"/>
        <w:keepLines w:val="0"/>
        <w:widowControl w:val="0"/>
        <w:shd w:val="clear" w:color="auto" w:fill="auto"/>
        <w:bidi w:val="0"/>
        <w:spacing w:before="0" w:after="120" w:line="240" w:lineRule="auto"/>
        <w:ind w:left="1320" w:right="0" w:firstLine="0"/>
        <w:jc w:val="both"/>
      </w:pPr>
      <w:bookmarkStart w:id="102" w:name="bookmark102"/>
      <w:r>
        <w:rPr>
          <w:b/>
          <w:bCs/>
          <w:color w:val="000000"/>
          <w:spacing w:val="0"/>
          <w:w w:val="100"/>
          <w:position w:val="0"/>
        </w:rPr>
        <w:t>（</w:t>
      </w:r>
      <w:bookmarkEnd w:id="102"/>
      <w:r>
        <w:rPr>
          <w:b/>
          <w:bCs/>
          <w:color w:val="000000"/>
          <w:spacing w:val="0"/>
          <w:w w:val="100"/>
          <w:position w:val="0"/>
        </w:rPr>
        <w:t>1）募集资金总体使用情况</w:t>
      </w:r>
    </w:p>
    <w:p>
      <w:pPr>
        <w:pStyle w:val="Style32"/>
        <w:keepNext w:val="0"/>
        <w:keepLines w:val="0"/>
        <w:widowControl w:val="0"/>
        <w:shd w:val="clear" w:color="auto" w:fill="auto"/>
        <w:bidi w:val="0"/>
        <w:spacing w:before="0" w:after="200" w:line="240" w:lineRule="auto"/>
        <w:ind w:left="9040" w:right="0" w:firstLine="0"/>
        <w:jc w:val="left"/>
      </w:pPr>
      <w:r>
        <w:rPr>
          <w:color w:val="000000"/>
          <w:spacing w:val="0"/>
          <w:w w:val="100"/>
          <w:position w:val="0"/>
        </w:rPr>
        <w:t>单位：万元</w:t>
      </w:r>
      <w:r>
        <w:br w:type="page"/>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w:t>
            </w:r>
          </w:p>
          <w:p>
            <w:pPr>
              <w:pStyle w:val="Style25"/>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尚未使用 募集资金 用途及去</w:t>
            </w:r>
          </w:p>
          <w:p>
            <w:pPr>
              <w:pStyle w:val="Style25"/>
              <w:keepNext w:val="0"/>
              <w:keepLines w:val="0"/>
              <w:widowControl w:val="0"/>
              <w:shd w:val="clear" w:color="auto" w:fill="auto"/>
              <w:bidi w:val="0"/>
              <w:spacing w:before="0" w:after="0" w:line="312" w:lineRule="exact"/>
              <w:ind w:left="0" w:right="0" w:firstLine="340"/>
              <w:jc w:val="left"/>
              <w:rPr>
                <w:sz w:val="17"/>
                <w:szCs w:val="17"/>
              </w:rPr>
            </w:pPr>
            <w:r>
              <w:rPr>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闲置两年 以上募集 资金金额</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非公开发 行人民币 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69,292.30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1,856.98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8,690.93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65,395.84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存储于募 集资金专 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62,201.17</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公开发行</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24,770.00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24,873.90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94,062.30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1,863.88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33,564.83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65,395.84</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62,201.17</w:t>
            </w:r>
          </w:p>
        </w:tc>
      </w:tr>
      <w:tr>
        <w:trPr>
          <w:trHeight w:val="39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募集资金总体使用情况说明</w:t>
            </w:r>
          </w:p>
        </w:tc>
      </w:tr>
      <w:tr>
        <w:trPr>
          <w:trHeight w:val="4824" w:hRule="exact"/>
        </w:trPr>
        <w:tc>
          <w:tcPr>
            <w:gridSpan w:val="11"/>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250" w:val="left"/>
              </w:tabs>
              <w:bidi w:val="0"/>
              <w:spacing w:before="0" w:after="0" w:line="312"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w:t>
              <w:tab/>
              <w:t>经中国证券监督管理委员会《关于核准河南辉煌科技股份有限公司非公开发行股票的批复》（证监发行许可</w:t>
            </w:r>
            <w:r>
              <w:rPr>
                <w:color w:val="000000"/>
                <w:spacing w:val="0"/>
                <w:w w:val="100"/>
                <w:position w:val="0"/>
                <w:sz w:val="17"/>
                <w:szCs w:val="17"/>
              </w:rPr>
              <w:t xml:space="preserve">[2013 </w:t>
            </w:r>
            <w:r>
              <w:rPr>
                <w:color w:val="000000"/>
                <w:spacing w:val="0"/>
                <w:w w:val="100"/>
                <w:position w:val="0"/>
                <w:sz w:val="17"/>
                <w:szCs w:val="17"/>
              </w:rPr>
              <w:t xml:space="preserve">]1179 </w:t>
            </w:r>
            <w:r>
              <w:rPr>
                <w:color w:val="000000"/>
                <w:spacing w:val="0"/>
                <w:w w:val="100"/>
                <w:position w:val="0"/>
                <w:sz w:val="17"/>
                <w:szCs w:val="17"/>
              </w:rPr>
              <w:t>号）核准，并经深圳证券交易所同意，河南辉煌科技股份有限公司（以下简称“公司”）由主承销商中原证券股份有限公 司于</w:t>
            </w:r>
            <w:r>
              <w:rPr>
                <w:color w:val="000000"/>
                <w:spacing w:val="0"/>
                <w:w w:val="100"/>
                <w:position w:val="0"/>
                <w:sz w:val="17"/>
                <w:szCs w:val="17"/>
              </w:rPr>
              <w:t>2013</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日以非公开发行股票的方式向特定投资者发行普通股</w:t>
            </w:r>
            <w:r>
              <w:rPr>
                <w:color w:val="000000"/>
                <w:spacing w:val="0"/>
                <w:w w:val="100"/>
                <w:position w:val="0"/>
                <w:sz w:val="17"/>
                <w:szCs w:val="17"/>
              </w:rPr>
              <w:t>（A</w:t>
            </w:r>
            <w:r>
              <w:rPr>
                <w:color w:val="000000"/>
                <w:spacing w:val="0"/>
                <w:w w:val="100"/>
                <w:position w:val="0"/>
                <w:sz w:val="17"/>
                <w:szCs w:val="17"/>
              </w:rPr>
              <w:t>股）股票</w:t>
            </w:r>
            <w:r>
              <w:rPr>
                <w:color w:val="000000"/>
                <w:spacing w:val="0"/>
                <w:w w:val="100"/>
                <w:position w:val="0"/>
                <w:sz w:val="17"/>
                <w:szCs w:val="17"/>
              </w:rPr>
              <w:t>4,382.76</w:t>
            </w:r>
            <w:r>
              <w:rPr>
                <w:color w:val="000000"/>
                <w:spacing w:val="0"/>
                <w:w w:val="100"/>
                <w:position w:val="0"/>
                <w:sz w:val="17"/>
                <w:szCs w:val="17"/>
              </w:rPr>
              <w:t>万股，每股面值</w:t>
            </w:r>
            <w:r>
              <w:rPr>
                <w:color w:val="000000"/>
                <w:spacing w:val="0"/>
                <w:w w:val="100"/>
                <w:position w:val="0"/>
                <w:sz w:val="17"/>
                <w:szCs w:val="17"/>
              </w:rPr>
              <w:t>1</w:t>
            </w:r>
            <w:r>
              <w:rPr>
                <w:color w:val="000000"/>
                <w:spacing w:val="0"/>
                <w:w w:val="100"/>
                <w:position w:val="0"/>
                <w:sz w:val="17"/>
                <w:szCs w:val="17"/>
              </w:rPr>
              <w:t>元， 每股发行价</w:t>
            </w:r>
            <w:r>
              <w:rPr>
                <w:color w:val="000000"/>
                <w:spacing w:val="0"/>
                <w:w w:val="100"/>
                <w:position w:val="0"/>
                <w:sz w:val="17"/>
                <w:szCs w:val="17"/>
              </w:rPr>
              <w:t>16.28</w:t>
            </w:r>
            <w:r>
              <w:rPr>
                <w:color w:val="000000"/>
                <w:spacing w:val="0"/>
                <w:w w:val="100"/>
                <w:position w:val="0"/>
                <w:sz w:val="17"/>
                <w:szCs w:val="17"/>
              </w:rPr>
              <w:t>元。截至</w:t>
            </w:r>
            <w:r>
              <w:rPr>
                <w:color w:val="000000"/>
                <w:spacing w:val="0"/>
                <w:w w:val="100"/>
                <w:position w:val="0"/>
                <w:sz w:val="17"/>
                <w:szCs w:val="17"/>
              </w:rPr>
              <w:t>2013</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日止，公司共募集资金</w:t>
            </w:r>
            <w:r>
              <w:rPr>
                <w:color w:val="000000"/>
                <w:spacing w:val="0"/>
                <w:w w:val="100"/>
                <w:position w:val="0"/>
                <w:sz w:val="17"/>
                <w:szCs w:val="17"/>
              </w:rPr>
              <w:t>713,513,328.00</w:t>
            </w:r>
            <w:r>
              <w:rPr>
                <w:color w:val="000000"/>
                <w:spacing w:val="0"/>
                <w:w w:val="100"/>
                <w:position w:val="0"/>
                <w:sz w:val="17"/>
                <w:szCs w:val="17"/>
              </w:rPr>
              <w:t>元，扣除发行费用</w:t>
            </w:r>
            <w:r>
              <w:rPr>
                <w:color w:val="000000"/>
                <w:spacing w:val="0"/>
                <w:w w:val="100"/>
                <w:position w:val="0"/>
                <w:sz w:val="17"/>
                <w:szCs w:val="17"/>
              </w:rPr>
              <w:t>20,590,289.12</w:t>
            </w:r>
            <w:r>
              <w:rPr>
                <w:color w:val="000000"/>
                <w:spacing w:val="0"/>
                <w:w w:val="100"/>
                <w:position w:val="0"/>
                <w:sz w:val="17"/>
                <w:szCs w:val="17"/>
              </w:rPr>
              <w:t>元， 募集资金净额</w:t>
            </w:r>
            <w:r>
              <w:rPr>
                <w:color w:val="000000"/>
                <w:spacing w:val="0"/>
                <w:w w:val="100"/>
                <w:position w:val="0"/>
                <w:sz w:val="17"/>
                <w:szCs w:val="17"/>
              </w:rPr>
              <w:t>692,923,038.88</w:t>
            </w:r>
            <w:r>
              <w:rPr>
                <w:color w:val="000000"/>
                <w:spacing w:val="0"/>
                <w:w w:val="100"/>
                <w:position w:val="0"/>
                <w:sz w:val="17"/>
                <w:szCs w:val="17"/>
              </w:rPr>
              <w:t>元。截止</w:t>
            </w:r>
            <w:r>
              <w:rPr>
                <w:color w:val="000000"/>
                <w:spacing w:val="0"/>
                <w:w w:val="100"/>
                <w:position w:val="0"/>
                <w:sz w:val="17"/>
                <w:szCs w:val="17"/>
              </w:rPr>
              <w:t>2013</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日，公司上述发行募集的资金已全部到位，业经大华会计师事务 所（特殊普通合伙）以“大华验字</w:t>
            </w:r>
            <w:r>
              <w:rPr>
                <w:color w:val="000000"/>
                <w:spacing w:val="0"/>
                <w:w w:val="100"/>
                <w:position w:val="0"/>
                <w:sz w:val="17"/>
                <w:szCs w:val="17"/>
              </w:rPr>
              <w:t>[2013]000325</w:t>
            </w:r>
            <w:r>
              <w:rPr>
                <w:color w:val="000000"/>
                <w:spacing w:val="0"/>
                <w:w w:val="100"/>
                <w:position w:val="0"/>
                <w:sz w:val="17"/>
                <w:szCs w:val="17"/>
              </w:rPr>
              <w:t>号”验资报告验证确认。截止</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日，公司募集资金本年度 投入使用</w:t>
            </w:r>
            <w:r>
              <w:rPr>
                <w:color w:val="000000"/>
                <w:spacing w:val="0"/>
                <w:w w:val="100"/>
                <w:position w:val="0"/>
                <w:sz w:val="17"/>
                <w:szCs w:val="17"/>
              </w:rPr>
              <w:t>18,569,811.25</w:t>
            </w:r>
            <w:r>
              <w:rPr>
                <w:color w:val="000000"/>
                <w:spacing w:val="0"/>
                <w:w w:val="100"/>
                <w:position w:val="0"/>
                <w:sz w:val="17"/>
                <w:szCs w:val="17"/>
              </w:rPr>
              <w:t>元，以前年度投入使用</w:t>
            </w:r>
            <w:r>
              <w:rPr>
                <w:color w:val="000000"/>
                <w:spacing w:val="0"/>
                <w:w w:val="100"/>
                <w:position w:val="0"/>
                <w:sz w:val="17"/>
                <w:szCs w:val="17"/>
              </w:rPr>
              <w:t>68,339,485.11</w:t>
            </w:r>
            <w:r>
              <w:rPr>
                <w:color w:val="000000"/>
                <w:spacing w:val="0"/>
                <w:w w:val="100"/>
                <w:position w:val="0"/>
                <w:sz w:val="17"/>
                <w:szCs w:val="17"/>
              </w:rPr>
              <w:t>元，累计投入使用</w:t>
            </w:r>
            <w:r>
              <w:rPr>
                <w:color w:val="000000"/>
                <w:spacing w:val="0"/>
                <w:w w:val="100"/>
                <w:position w:val="0"/>
                <w:sz w:val="17"/>
                <w:szCs w:val="17"/>
              </w:rPr>
              <w:t>86,909,296.36</w:t>
            </w:r>
            <w:r>
              <w:rPr>
                <w:color w:val="000000"/>
                <w:spacing w:val="0"/>
                <w:w w:val="100"/>
                <w:position w:val="0"/>
                <w:sz w:val="17"/>
                <w:szCs w:val="17"/>
              </w:rPr>
              <w:t>元；募集资金余额（包 含募集资金利息收入）为人民币</w:t>
            </w:r>
            <w:r>
              <w:rPr>
                <w:color w:val="000000"/>
                <w:spacing w:val="0"/>
                <w:w w:val="100"/>
                <w:position w:val="0"/>
                <w:sz w:val="17"/>
                <w:szCs w:val="17"/>
              </w:rPr>
              <w:t>653,958,391.79</w:t>
            </w:r>
            <w:r>
              <w:rPr>
                <w:color w:val="000000"/>
                <w:spacing w:val="0"/>
                <w:w w:val="100"/>
                <w:position w:val="0"/>
                <w:sz w:val="17"/>
                <w:szCs w:val="17"/>
              </w:rPr>
              <w:t>元。</w:t>
            </w:r>
          </w:p>
          <w:p>
            <w:pPr>
              <w:pStyle w:val="Style25"/>
              <w:keepNext w:val="0"/>
              <w:keepLines w:val="0"/>
              <w:widowControl w:val="0"/>
              <w:shd w:val="clear" w:color="auto" w:fill="auto"/>
              <w:tabs>
                <w:tab w:pos="250" w:val="left"/>
              </w:tabs>
              <w:bidi w:val="0"/>
              <w:spacing w:before="0" w:after="0" w:line="312" w:lineRule="exact"/>
              <w:ind w:left="0" w:right="0" w:firstLine="0"/>
              <w:jc w:val="both"/>
              <w:rPr>
                <w:sz w:val="17"/>
                <w:szCs w:val="17"/>
              </w:rPr>
            </w:pPr>
            <w:r>
              <w:rPr>
                <w:color w:val="000000"/>
                <w:spacing w:val="0"/>
                <w:w w:val="100"/>
                <w:position w:val="0"/>
                <w:sz w:val="17"/>
                <w:szCs w:val="17"/>
              </w:rPr>
              <w:t>2</w:t>
            </w:r>
            <w:r>
              <w:rPr>
                <w:color w:val="000000"/>
                <w:spacing w:val="0"/>
                <w:w w:val="100"/>
                <w:position w:val="0"/>
                <w:sz w:val="17"/>
                <w:szCs w:val="17"/>
              </w:rPr>
              <w:t>、</w:t>
              <w:tab/>
            </w: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9</w:t>
            </w:r>
            <w:r>
              <w:rPr>
                <w:color w:val="000000"/>
                <w:spacing w:val="0"/>
                <w:w w:val="100"/>
                <w:position w:val="0"/>
                <w:sz w:val="17"/>
                <w:szCs w:val="17"/>
              </w:rPr>
              <w:t>月</w:t>
            </w:r>
            <w:r>
              <w:rPr>
                <w:color w:val="000000"/>
                <w:spacing w:val="0"/>
                <w:w w:val="100"/>
                <w:position w:val="0"/>
                <w:sz w:val="17"/>
                <w:szCs w:val="17"/>
              </w:rPr>
              <w:t>5</w:t>
            </w:r>
            <w:r>
              <w:rPr>
                <w:color w:val="000000"/>
                <w:spacing w:val="0"/>
                <w:w w:val="100"/>
                <w:position w:val="0"/>
                <w:sz w:val="17"/>
                <w:szCs w:val="17"/>
              </w:rPr>
              <w:t>日，经中国证券监督管理委员会《关于核准河南辉煌科技股份有限公司公开发行公司债券的批复》（证监 许可</w:t>
            </w:r>
            <w:r>
              <w:rPr>
                <w:color w:val="000000"/>
                <w:spacing w:val="0"/>
                <w:w w:val="100"/>
                <w:position w:val="0"/>
                <w:sz w:val="17"/>
                <w:szCs w:val="17"/>
              </w:rPr>
              <w:t>（2014）926</w:t>
            </w:r>
            <w:r>
              <w:rPr>
                <w:color w:val="000000"/>
                <w:spacing w:val="0"/>
                <w:w w:val="100"/>
                <w:position w:val="0"/>
                <w:sz w:val="17"/>
                <w:szCs w:val="17"/>
              </w:rPr>
              <w:t>号）核准，公司发行面值不超过</w:t>
            </w:r>
            <w:r>
              <w:rPr>
                <w:color w:val="000000"/>
                <w:spacing w:val="0"/>
                <w:w w:val="100"/>
                <w:position w:val="0"/>
                <w:sz w:val="17"/>
                <w:szCs w:val="17"/>
              </w:rPr>
              <w:t>5</w:t>
            </w:r>
            <w:r>
              <w:rPr>
                <w:color w:val="000000"/>
                <w:spacing w:val="0"/>
                <w:w w:val="100"/>
                <w:position w:val="0"/>
                <w:sz w:val="17"/>
                <w:szCs w:val="17"/>
              </w:rPr>
              <w:t>亿元公司债券。</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6</w:t>
            </w:r>
            <w:r>
              <w:rPr>
                <w:color w:val="000000"/>
                <w:spacing w:val="0"/>
                <w:w w:val="100"/>
                <w:position w:val="0"/>
                <w:sz w:val="17"/>
                <w:szCs w:val="17"/>
              </w:rPr>
              <w:t xml:space="preserve">日公司发行了第一期债券，规模人民币 </w:t>
            </w:r>
            <w:r>
              <w:rPr>
                <w:color w:val="000000"/>
                <w:spacing w:val="0"/>
                <w:w w:val="100"/>
                <w:position w:val="0"/>
                <w:sz w:val="17"/>
                <w:szCs w:val="17"/>
              </w:rPr>
              <w:t>2.5</w:t>
            </w:r>
            <w:r>
              <w:rPr>
                <w:color w:val="000000"/>
                <w:spacing w:val="0"/>
                <w:w w:val="100"/>
                <w:position w:val="0"/>
                <w:sz w:val="17"/>
                <w:szCs w:val="17"/>
              </w:rPr>
              <w:t>亿元，发行价格为每张</w:t>
            </w:r>
            <w:r>
              <w:rPr>
                <w:color w:val="000000"/>
                <w:spacing w:val="0"/>
                <w:w w:val="100"/>
                <w:position w:val="0"/>
                <w:sz w:val="17"/>
                <w:szCs w:val="17"/>
              </w:rPr>
              <w:t>100</w:t>
            </w:r>
            <w:r>
              <w:rPr>
                <w:color w:val="000000"/>
                <w:spacing w:val="0"/>
                <w:w w:val="100"/>
                <w:position w:val="0"/>
                <w:sz w:val="17"/>
                <w:szCs w:val="17"/>
              </w:rPr>
              <w:t>元，期限为</w:t>
            </w:r>
            <w:r>
              <w:rPr>
                <w:color w:val="000000"/>
                <w:spacing w:val="0"/>
                <w:w w:val="100"/>
                <w:position w:val="0"/>
                <w:sz w:val="17"/>
                <w:szCs w:val="17"/>
              </w:rPr>
              <w:t>3</w:t>
            </w:r>
            <w:r>
              <w:rPr>
                <w:color w:val="000000"/>
                <w:spacing w:val="0"/>
                <w:w w:val="100"/>
                <w:position w:val="0"/>
                <w:sz w:val="17"/>
                <w:szCs w:val="17"/>
              </w:rPr>
              <w:t>年，起息日为</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4</w:t>
            </w:r>
            <w:r>
              <w:rPr>
                <w:color w:val="000000"/>
                <w:spacing w:val="0"/>
                <w:w w:val="100"/>
                <w:position w:val="0"/>
                <w:sz w:val="17"/>
                <w:szCs w:val="17"/>
              </w:rPr>
              <w:t>日，附第</w:t>
            </w:r>
            <w:r>
              <w:rPr>
                <w:color w:val="000000"/>
                <w:spacing w:val="0"/>
                <w:w w:val="100"/>
                <w:position w:val="0"/>
                <w:sz w:val="17"/>
                <w:szCs w:val="17"/>
              </w:rPr>
              <w:t>2</w:t>
            </w:r>
            <w:r>
              <w:rPr>
                <w:color w:val="000000"/>
                <w:spacing w:val="0"/>
                <w:w w:val="100"/>
                <w:position w:val="0"/>
                <w:sz w:val="17"/>
                <w:szCs w:val="17"/>
              </w:rPr>
              <w:t>年末发行人上调票面利率选择权 和投资者回售选择权。截止</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10</w:t>
            </w:r>
            <w:r>
              <w:rPr>
                <w:color w:val="000000"/>
                <w:spacing w:val="0"/>
                <w:w w:val="100"/>
                <w:position w:val="0"/>
                <w:sz w:val="17"/>
                <w:szCs w:val="17"/>
              </w:rPr>
              <w:t>日，公司共募集资金</w:t>
            </w:r>
            <w:r>
              <w:rPr>
                <w:color w:val="000000"/>
                <w:spacing w:val="0"/>
                <w:w w:val="100"/>
                <w:position w:val="0"/>
                <w:sz w:val="17"/>
                <w:szCs w:val="17"/>
              </w:rPr>
              <w:t>250,000,000.00</w:t>
            </w:r>
            <w:r>
              <w:rPr>
                <w:color w:val="000000"/>
                <w:spacing w:val="0"/>
                <w:w w:val="100"/>
                <w:position w:val="0"/>
                <w:sz w:val="17"/>
                <w:szCs w:val="17"/>
              </w:rPr>
              <w:t>元，扣除发行费用</w:t>
            </w:r>
            <w:r>
              <w:rPr>
                <w:color w:val="000000"/>
                <w:spacing w:val="0"/>
                <w:w w:val="100"/>
                <w:position w:val="0"/>
                <w:sz w:val="17"/>
                <w:szCs w:val="17"/>
              </w:rPr>
              <w:t>2,300,000.00</w:t>
            </w:r>
            <w:r>
              <w:rPr>
                <w:color w:val="000000"/>
                <w:spacing w:val="0"/>
                <w:w w:val="100"/>
                <w:position w:val="0"/>
                <w:sz w:val="17"/>
                <w:szCs w:val="17"/>
              </w:rPr>
              <w:t>元，公 司债募集资金净额</w:t>
            </w:r>
            <w:r>
              <w:rPr>
                <w:color w:val="000000"/>
                <w:spacing w:val="0"/>
                <w:w w:val="100"/>
                <w:position w:val="0"/>
                <w:sz w:val="17"/>
                <w:szCs w:val="17"/>
              </w:rPr>
              <w:t>247,700,000.00</w:t>
            </w:r>
            <w:r>
              <w:rPr>
                <w:color w:val="000000"/>
                <w:spacing w:val="0"/>
                <w:w w:val="100"/>
                <w:position w:val="0"/>
                <w:sz w:val="17"/>
                <w:szCs w:val="17"/>
              </w:rPr>
              <w:t>元。截止</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10</w:t>
            </w:r>
            <w:r>
              <w:rPr>
                <w:color w:val="000000"/>
                <w:spacing w:val="0"/>
                <w:w w:val="100"/>
                <w:position w:val="0"/>
                <w:sz w:val="17"/>
                <w:szCs w:val="17"/>
              </w:rPr>
              <w:t>日，公司发行公司债募集第一期资金</w:t>
            </w:r>
            <w:r>
              <w:rPr>
                <w:color w:val="000000"/>
                <w:spacing w:val="0"/>
                <w:w w:val="100"/>
                <w:position w:val="0"/>
                <w:sz w:val="17"/>
                <w:szCs w:val="17"/>
              </w:rPr>
              <w:t>2.5</w:t>
            </w:r>
            <w:r>
              <w:rPr>
                <w:color w:val="000000"/>
                <w:spacing w:val="0"/>
                <w:w w:val="100"/>
                <w:position w:val="0"/>
                <w:sz w:val="17"/>
                <w:szCs w:val="17"/>
              </w:rPr>
              <w:t>亿元已全部到位， 业经大华会计师事务所（特殊普通合伙）以“大华验字</w:t>
            </w:r>
            <w:r>
              <w:rPr>
                <w:color w:val="000000"/>
                <w:spacing w:val="0"/>
                <w:w w:val="100"/>
                <w:position w:val="0"/>
                <w:sz w:val="17"/>
                <w:szCs w:val="17"/>
              </w:rPr>
              <w:t>[2015]000105</w:t>
            </w:r>
            <w:r>
              <w:rPr>
                <w:color w:val="000000"/>
                <w:spacing w:val="0"/>
                <w:w w:val="100"/>
                <w:position w:val="0"/>
                <w:sz w:val="17"/>
                <w:szCs w:val="17"/>
              </w:rPr>
              <w:t>号”验资报告验证确认。截止</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 公司债募集资金中的</w:t>
            </w:r>
            <w:r>
              <w:rPr>
                <w:color w:val="000000"/>
                <w:spacing w:val="0"/>
                <w:w w:val="100"/>
                <w:position w:val="0"/>
                <w:sz w:val="17"/>
                <w:szCs w:val="17"/>
              </w:rPr>
              <w:t>248,738,995.46</w:t>
            </w:r>
            <w:r>
              <w:rPr>
                <w:color w:val="000000"/>
                <w:spacing w:val="0"/>
                <w:w w:val="100"/>
                <w:position w:val="0"/>
                <w:sz w:val="17"/>
                <w:szCs w:val="17"/>
              </w:rPr>
              <w:t>元（含利息收入）已全部用于补充流动资金。</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1460" w:right="0" w:firstLine="0"/>
        <w:jc w:val="left"/>
      </w:pPr>
      <w:bookmarkStart w:id="103" w:name="bookmark103"/>
      <w:r>
        <w:rPr>
          <w:b/>
          <w:bCs/>
          <w:color w:val="000000"/>
          <w:spacing w:val="0"/>
          <w:w w:val="100"/>
          <w:position w:val="0"/>
        </w:rPr>
        <w:t>（</w:t>
      </w:r>
      <w:bookmarkEnd w:id="103"/>
      <w:r>
        <w:rPr>
          <w:b/>
          <w:bCs/>
          <w:color w:val="000000"/>
          <w:spacing w:val="0"/>
          <w:w w:val="100"/>
          <w:position w:val="0"/>
        </w:rPr>
        <w:t>2）募集资金承诺项目情况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994"/>
        <w:gridCol w:w="994"/>
        <w:gridCol w:w="850"/>
        <w:gridCol w:w="850"/>
        <w:gridCol w:w="854"/>
        <w:gridCol w:w="1133"/>
        <w:gridCol w:w="710"/>
        <w:gridCol w:w="422"/>
        <w:gridCol w:w="859"/>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是否已变 更项目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募集资金承 诺投资总额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调整后投资</w:t>
            </w:r>
          </w:p>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总额</w:t>
            </w:r>
            <w:r>
              <w:rPr>
                <w:color w:val="000000"/>
                <w:spacing w:val="0"/>
                <w:w w:val="100"/>
                <w:position w:val="0"/>
                <w:sz w:val="17"/>
                <w:szCs w:val="17"/>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截至期末 累计投入 金额</w:t>
            </w:r>
            <w:r>
              <w:rPr>
                <w:color w:val="000000"/>
                <w:spacing w:val="0"/>
                <w:w w:val="100"/>
                <w:position w:val="0"/>
                <w:sz w:val="17"/>
                <w:szCs w:val="17"/>
              </w:rPr>
              <w:t>（2）</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截至期末 投资进度</w:t>
            </w:r>
          </w:p>
          <w:p>
            <w:pPr>
              <w:pStyle w:val="Style25"/>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（3）=</w:t>
            </w:r>
          </w:p>
          <w:p>
            <w:pPr>
              <w:pStyle w:val="Style25"/>
              <w:keepNext w:val="0"/>
              <w:keepLines w:val="0"/>
              <w:widowControl w:val="0"/>
              <w:shd w:val="clear" w:color="auto" w:fill="auto"/>
              <w:bidi w:val="0"/>
              <w:spacing w:before="0" w:after="0" w:line="312" w:lineRule="exact"/>
              <w:ind w:left="0" w:right="0" w:firstLine="0"/>
              <w:jc w:val="right"/>
              <w:rPr>
                <w:sz w:val="17"/>
                <w:szCs w:val="17"/>
              </w:rPr>
            </w:pPr>
            <w:r>
              <w:rPr>
                <w:color w:val="000000"/>
                <w:spacing w:val="0"/>
                <w:w w:val="100"/>
                <w:position w:val="0"/>
                <w:sz w:val="17"/>
                <w:szCs w:val="17"/>
              </w:rPr>
              <w:t>（2）/ （1）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 期实现 的效益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7"/>
                <w:szCs w:val="17"/>
              </w:rPr>
              <w:t>是否 达到 预计 效益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项目可行 性是否发 生重大变</w:t>
            </w:r>
          </w:p>
          <w:p>
            <w:pPr>
              <w:pStyle w:val="Style25"/>
              <w:keepNext w:val="0"/>
              <w:keepLines w:val="0"/>
              <w:widowControl w:val="0"/>
              <w:shd w:val="clear" w:color="auto" w:fill="auto"/>
              <w:bidi w:val="0"/>
              <w:spacing w:before="0" w:after="0" w:line="310" w:lineRule="exact"/>
              <w:ind w:left="0" w:right="0" w:firstLine="320"/>
              <w:jc w:val="left"/>
              <w:rPr>
                <w:sz w:val="17"/>
                <w:szCs w:val="17"/>
              </w:rPr>
            </w:pPr>
            <w:r>
              <w:rPr>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、铁路灾害监测及预 警系统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21,889.50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21,889.50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、铁路综合视频监控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13,895.50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13,895.50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、智能综合监控系统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16,445.30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16,445.30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、轨道交通运营安全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17,062.00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17,062.00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1,856.98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8,690.93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50.94%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6"/>
        <w:gridCol w:w="778"/>
        <w:gridCol w:w="994"/>
        <w:gridCol w:w="994"/>
        <w:gridCol w:w="850"/>
        <w:gridCol w:w="850"/>
        <w:gridCol w:w="854"/>
        <w:gridCol w:w="1133"/>
        <w:gridCol w:w="710"/>
        <w:gridCol w:w="422"/>
        <w:gridCol w:w="859"/>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服务系统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69,292.30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69,292.30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1,856.98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8,690.93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7"/>
                <w:szCs w:val="17"/>
              </w:rPr>
            </w:pPr>
            <w:r>
              <w:rPr>
                <w:color w:val="000000"/>
                <w:spacing w:val="0"/>
                <w:w w:val="100"/>
                <w:position w:val="0"/>
                <w:sz w:val="17"/>
                <w:szCs w:val="17"/>
              </w:rPr>
              <w:t>69,292.3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69,292.3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1,856.98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8,690.93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w:t>
            </w:r>
          </w:p>
        </w:tc>
      </w:tr>
      <w:tr>
        <w:trPr>
          <w:trHeight w:val="200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未达到计划进度或预 计收益的情况和原因</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7"/>
                <w:szCs w:val="17"/>
              </w:rPr>
              <w:t>报告期内，“铁路灾害监测及预警系统”、“铁路综合视频监控系统”、“智能综合监控系统”等三个项目 均无资金支出，项目搁置超过一年，主要是由于该三个项目的建设地址均在新厂区（地址：郑州市高新技术 开发区科学大道北、黄栌路东地块），而目前新厂区的基建工程相关建设手续办理缓慢及“六通一平”超出 预定时间等原因，致使新厂区的建设暂时无法达到工程施工建设标准，募投项目进展较为缓慢。</w:t>
            </w:r>
          </w:p>
          <w:p>
            <w:pPr>
              <w:pStyle w:val="Style25"/>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7"/>
                <w:szCs w:val="17"/>
              </w:rPr>
              <w:t>经过公司审慎论证，该三个募投项目的市场环境、建设可行性及预期收益均未发生重大变化，公司将积 极推进新厂区的相关审核审批程序和“六通一平”，尽快推进募投项目的建设。</w:t>
            </w:r>
          </w:p>
        </w:tc>
      </w:tr>
      <w:tr>
        <w:trPr>
          <w:trHeight w:val="403" w:hRule="exact"/>
        </w:trPr>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项目可行性发生重大变化的情况说明</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99" w:hRule="exact"/>
        </w:trPr>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超募资金的金额、用途及使用进展情况</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18" w:hRule="exact"/>
        </w:trPr>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募集资金投资项目实施地点变更情况</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募集资金投资项目实施方式调整情况</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46" w:hRule="exact"/>
        </w:trPr>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募集资金投资项目先期投入及置换情况</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22" w:hRule="exact"/>
        </w:trPr>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用闲置募集资金暂时补充流动资金情况</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32" w:hRule="exact"/>
        </w:trPr>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项目实施出现募集资金结余的金额及原因</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r>
        <w:trPr>
          <w:trHeight w:val="403" w:hRule="exact"/>
        </w:trPr>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尚未使用的募集资金用途及去向</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存储于募集资金专户。</w:t>
            </w:r>
          </w:p>
        </w:tc>
      </w:tr>
      <w:tr>
        <w:trPr>
          <w:trHeight w:val="413" w:hRule="exact"/>
        </w:trPr>
        <w:tc>
          <w:tcPr>
            <w:gridSpan w:val="6"/>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募集资金使用及披露中存在的问题或其他情况</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1320" w:right="0" w:firstLine="0"/>
        <w:jc w:val="left"/>
      </w:pPr>
      <w:bookmarkStart w:id="104" w:name="bookmark104"/>
      <w:r>
        <w:rPr>
          <w:b/>
          <w:bCs/>
          <w:color w:val="000000"/>
          <w:spacing w:val="0"/>
          <w:w w:val="100"/>
          <w:position w:val="0"/>
        </w:rPr>
        <w:t>（</w:t>
      </w:r>
      <w:bookmarkEnd w:id="104"/>
      <w:r>
        <w:rPr>
          <w:b/>
          <w:bCs/>
          <w:color w:val="000000"/>
          <w:spacing w:val="0"/>
          <w:w w:val="100"/>
          <w:position w:val="0"/>
        </w:rPr>
        <w:t>3）募集资金变更项目情况</w:t>
      </w:r>
    </w:p>
    <w:p>
      <w:pPr>
        <w:pStyle w:val="Style19"/>
        <w:keepNext w:val="0"/>
        <w:keepLines w:val="0"/>
        <w:widowControl w:val="0"/>
        <w:shd w:val="clear" w:color="auto" w:fill="auto"/>
        <w:bidi w:val="0"/>
        <w:spacing w:before="0" w:after="160" w:line="240" w:lineRule="auto"/>
        <w:ind w:left="1320" w:right="0" w:firstLine="0"/>
        <w:jc w:val="left"/>
      </w:pPr>
      <w:r>
        <w:rPr>
          <w:color w:val="000000"/>
          <w:spacing w:val="0"/>
          <w:w w:val="100"/>
          <w:position w:val="0"/>
        </w:rPr>
        <w:t>公司报告期不存在募集资金变更项目情况。</w:t>
      </w:r>
    </w:p>
    <w:p>
      <w:pPr>
        <w:pStyle w:val="Style19"/>
        <w:keepNext w:val="0"/>
        <w:keepLines w:val="0"/>
        <w:widowControl w:val="0"/>
        <w:shd w:val="clear" w:color="auto" w:fill="auto"/>
        <w:bidi w:val="0"/>
        <w:spacing w:before="0" w:after="160" w:line="240" w:lineRule="auto"/>
        <w:ind w:left="1320" w:right="0" w:firstLine="0"/>
        <w:jc w:val="left"/>
      </w:pPr>
      <w:bookmarkStart w:id="105" w:name="bookmark105"/>
      <w:r>
        <w:rPr>
          <w:b/>
          <w:bCs/>
          <w:color w:val="000000"/>
          <w:spacing w:val="0"/>
          <w:w w:val="100"/>
          <w:position w:val="0"/>
        </w:rPr>
        <w:t>六</w:t>
      </w:r>
      <w:bookmarkEnd w:id="105"/>
      <w:r>
        <w:rPr>
          <w:b/>
          <w:bCs/>
          <w:color w:val="000000"/>
          <w:spacing w:val="0"/>
          <w:w w:val="100"/>
          <w:position w:val="0"/>
        </w:rPr>
        <w:t>、重大资产和股权出售</w:t>
      </w:r>
    </w:p>
    <w:p>
      <w:pPr>
        <w:pStyle w:val="Style19"/>
        <w:keepNext w:val="0"/>
        <w:keepLines w:val="0"/>
        <w:widowControl w:val="0"/>
        <w:shd w:val="clear" w:color="auto" w:fill="auto"/>
        <w:tabs>
          <w:tab w:pos="1702" w:val="left"/>
        </w:tabs>
        <w:bidi w:val="0"/>
        <w:spacing w:before="0" w:after="160" w:line="240" w:lineRule="auto"/>
        <w:ind w:left="1320" w:right="0" w:firstLine="0"/>
        <w:jc w:val="left"/>
      </w:pPr>
      <w:bookmarkStart w:id="106" w:name="bookmark106"/>
      <w:r>
        <w:rPr>
          <w:b/>
          <w:bCs/>
          <w:color w:val="000000"/>
          <w:spacing w:val="0"/>
          <w:w w:val="100"/>
          <w:position w:val="0"/>
        </w:rPr>
        <w:t>1</w:t>
      </w:r>
      <w:bookmarkEnd w:id="106"/>
      <w:r>
        <w:rPr>
          <w:b/>
          <w:bCs/>
          <w:color w:val="000000"/>
          <w:spacing w:val="0"/>
          <w:w w:val="100"/>
          <w:position w:val="0"/>
        </w:rPr>
        <w:t>、</w:t>
        <w:tab/>
        <w:t>出售重大资产情况</w:t>
      </w:r>
    </w:p>
    <w:p>
      <w:pPr>
        <w:pStyle w:val="Style19"/>
        <w:keepNext w:val="0"/>
        <w:keepLines w:val="0"/>
        <w:widowControl w:val="0"/>
        <w:shd w:val="clear" w:color="auto" w:fill="auto"/>
        <w:bidi w:val="0"/>
        <w:spacing w:before="0" w:after="160" w:line="240" w:lineRule="auto"/>
        <w:ind w:left="1320" w:right="0" w:firstLine="0"/>
        <w:jc w:val="both"/>
      </w:pPr>
      <w:r>
        <w:rPr>
          <w:color w:val="000000"/>
          <w:spacing w:val="0"/>
          <w:w w:val="100"/>
          <w:position w:val="0"/>
        </w:rPr>
        <w:t>公司报告期未出售重大资产。</w:t>
      </w:r>
    </w:p>
    <w:p>
      <w:pPr>
        <w:pStyle w:val="Style19"/>
        <w:keepNext w:val="0"/>
        <w:keepLines w:val="0"/>
        <w:widowControl w:val="0"/>
        <w:shd w:val="clear" w:color="auto" w:fill="auto"/>
        <w:tabs>
          <w:tab w:pos="1717" w:val="left"/>
        </w:tabs>
        <w:bidi w:val="0"/>
        <w:spacing w:before="0" w:after="160" w:line="240" w:lineRule="auto"/>
        <w:ind w:left="1320" w:right="0" w:firstLine="0"/>
        <w:jc w:val="both"/>
      </w:pPr>
      <w:bookmarkStart w:id="107" w:name="bookmark107"/>
      <w:r>
        <w:rPr>
          <w:b/>
          <w:bCs/>
          <w:color w:val="000000"/>
          <w:spacing w:val="0"/>
          <w:w w:val="100"/>
          <w:position w:val="0"/>
        </w:rPr>
        <w:t>2</w:t>
      </w:r>
      <w:bookmarkEnd w:id="107"/>
      <w:r>
        <w:rPr>
          <w:b/>
          <w:bCs/>
          <w:color w:val="000000"/>
          <w:spacing w:val="0"/>
          <w:w w:val="100"/>
          <w:position w:val="0"/>
        </w:rPr>
        <w:t>、</w:t>
        <w:tab/>
        <w:t>出售重大股权情况</w:t>
      </w:r>
    </w:p>
    <w:p>
      <w:pPr>
        <w:pStyle w:val="Style19"/>
        <w:keepNext w:val="0"/>
        <w:keepLines w:val="0"/>
        <w:widowControl w:val="0"/>
        <w:shd w:val="clear" w:color="auto" w:fill="auto"/>
        <w:bidi w:val="0"/>
        <w:spacing w:before="0" w:after="620" w:line="240" w:lineRule="auto"/>
        <w:ind w:left="132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1320" w:right="0" w:firstLine="0"/>
        <w:jc w:val="both"/>
      </w:pPr>
      <w:bookmarkStart w:id="108" w:name="bookmark108"/>
      <w:r>
        <w:rPr>
          <w:b/>
          <w:bCs/>
          <w:color w:val="000000"/>
          <w:spacing w:val="0"/>
          <w:w w:val="100"/>
          <w:position w:val="0"/>
        </w:rPr>
        <w:t>七</w:t>
      </w:r>
      <w:bookmarkEnd w:id="108"/>
      <w:r>
        <w:rPr>
          <w:b/>
          <w:bCs/>
          <w:color w:val="000000"/>
          <w:spacing w:val="0"/>
          <w:w w:val="100"/>
          <w:position w:val="0"/>
        </w:rPr>
        <w:t>、主要控股参股公司分析</w:t>
      </w:r>
    </w:p>
    <w:p>
      <w:pPr>
        <w:pStyle w:val="Style19"/>
        <w:keepNext w:val="0"/>
        <w:keepLines w:val="0"/>
        <w:widowControl w:val="0"/>
        <w:shd w:val="clear" w:color="auto" w:fill="auto"/>
        <w:bidi w:val="0"/>
        <w:spacing w:before="0" w:after="160" w:line="240" w:lineRule="auto"/>
        <w:ind w:left="1320" w:right="0" w:firstLine="0"/>
        <w:jc w:val="both"/>
      </w:pPr>
      <w:r>
        <w:rPr>
          <w:b/>
          <w:bCs/>
          <w:color w:val="000000"/>
          <w:spacing w:val="0"/>
          <w:w w:val="100"/>
          <w:position w:val="0"/>
        </w:rPr>
        <w:t>主要子公司及对公司净利润影响达10%以上的参股公司情况</w:t>
      </w:r>
    </w:p>
    <w:p>
      <w:pPr>
        <w:pStyle w:val="Style32"/>
        <w:keepNext w:val="0"/>
        <w:keepLines w:val="0"/>
        <w:widowControl w:val="0"/>
        <w:shd w:val="clear" w:color="auto" w:fill="auto"/>
        <w:bidi w:val="0"/>
        <w:spacing w:before="0" w:after="80" w:line="240" w:lineRule="auto"/>
        <w:ind w:left="9580" w:right="0" w:firstLine="0"/>
        <w:jc w:val="left"/>
      </w:pPr>
      <w:r>
        <w:rPr>
          <w:color w:val="000000"/>
          <w:spacing w:val="0"/>
          <w:w w:val="100"/>
          <w:position w:val="0"/>
        </w:rPr>
        <w:t>单位：元</w:t>
      </w:r>
    </w:p>
    <w:tbl>
      <w:tblPr>
        <w:tblOverlap w:val="never"/>
        <w:jc w:val="center"/>
        <w:tblLayout w:type="fixed"/>
      </w:tblPr>
      <w:tblGrid>
        <w:gridCol w:w="854"/>
        <w:gridCol w:w="427"/>
        <w:gridCol w:w="2146"/>
        <w:gridCol w:w="1114"/>
        <w:gridCol w:w="1416"/>
        <w:gridCol w:w="1421"/>
        <w:gridCol w:w="1416"/>
        <w:gridCol w:w="1277"/>
        <w:gridCol w:w="1166"/>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公司 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主要业务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净利润</w:t>
            </w:r>
          </w:p>
        </w:tc>
      </w:tr>
    </w:tbl>
    <w:tbl>
      <w:tblPr>
        <w:tblOverlap w:val="never"/>
        <w:jc w:val="center"/>
        <w:tblLayout w:type="fixed"/>
      </w:tblPr>
      <w:tblGrid>
        <w:gridCol w:w="854"/>
        <w:gridCol w:w="427"/>
        <w:gridCol w:w="2146"/>
        <w:gridCol w:w="1114"/>
        <w:gridCol w:w="1416"/>
        <w:gridCol w:w="1421"/>
        <w:gridCol w:w="1416"/>
        <w:gridCol w:w="1277"/>
        <w:gridCol w:w="1166"/>
      </w:tblGrid>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北京国铁 路阳技术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子公</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轨道交通信号智能电源系 统、</w:t>
            </w:r>
            <w:r>
              <w:rPr>
                <w:color w:val="000000"/>
                <w:spacing w:val="0"/>
                <w:w w:val="100"/>
                <w:position w:val="0"/>
                <w:sz w:val="17"/>
                <w:szCs w:val="17"/>
              </w:rPr>
              <w:t>ZPW-2000</w:t>
            </w:r>
            <w:r>
              <w:rPr>
                <w:color w:val="000000"/>
                <w:spacing w:val="0"/>
                <w:w w:val="100"/>
                <w:position w:val="0"/>
                <w:sz w:val="17"/>
                <w:szCs w:val="17"/>
              </w:rPr>
              <w:t>电码化隔离 设备、</w:t>
            </w:r>
            <w:r>
              <w:rPr>
                <w:color w:val="000000"/>
                <w:spacing w:val="0"/>
                <w:w w:val="100"/>
                <w:position w:val="0"/>
                <w:sz w:val="17"/>
                <w:szCs w:val="17"/>
              </w:rPr>
              <w:t>ZPW-2000A</w:t>
            </w:r>
            <w:r>
              <w:rPr>
                <w:color w:val="000000"/>
                <w:spacing w:val="0"/>
                <w:w w:val="100"/>
                <w:position w:val="0"/>
                <w:sz w:val="17"/>
                <w:szCs w:val="17"/>
              </w:rPr>
              <w:t>钢包铜钢 轨引接线（客专用）、信号 专用测试设备和智能型道 岔限时断相保护器等。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354,727,297.12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206,217,676.21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102,315,493.72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4,476,903.62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5,811,427.46</w:t>
            </w:r>
          </w:p>
        </w:tc>
      </w:tr>
    </w:tbl>
    <w:p>
      <w:pPr>
        <w:widowControl w:val="0"/>
        <w:spacing w:after="59" w:line="1" w:lineRule="exact"/>
      </w:pPr>
    </w:p>
    <w:p>
      <w:pPr>
        <w:pStyle w:val="Style19"/>
        <w:keepNext w:val="0"/>
        <w:keepLines w:val="0"/>
        <w:widowControl w:val="0"/>
        <w:shd w:val="clear" w:color="auto" w:fill="auto"/>
        <w:bidi w:val="0"/>
        <w:spacing w:before="0" w:after="60" w:line="240" w:lineRule="auto"/>
        <w:ind w:left="0" w:right="0" w:firstLine="720"/>
        <w:jc w:val="both"/>
      </w:pPr>
      <w:r>
        <w:rPr>
          <w:b/>
          <w:bCs/>
          <w:color w:val="000000"/>
          <w:spacing w:val="0"/>
          <w:w w:val="100"/>
          <w:position w:val="0"/>
        </w:rPr>
        <w:t>报告期内取得和处置子公司的情况</w:t>
      </w:r>
    </w:p>
    <w:tbl>
      <w:tblPr>
        <w:tblOverlap w:val="never"/>
        <w:jc w:val="center"/>
        <w:tblLayout w:type="fixed"/>
      </w:tblPr>
      <w:tblGrid>
        <w:gridCol w:w="3269"/>
        <w:gridCol w:w="1416"/>
        <w:gridCol w:w="610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报告期内取得和 处置子公司方式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对整体生产经营和业绩的影响</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飞天联合（北京）系统技术有限公司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增资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报告期内，飞天联合实现净利润</w:t>
            </w:r>
            <w:r>
              <w:rPr>
                <w:color w:val="000000"/>
                <w:spacing w:val="0"/>
                <w:w w:val="100"/>
                <w:position w:val="0"/>
                <w:sz w:val="17"/>
                <w:szCs w:val="17"/>
              </w:rPr>
              <w:t>-29,268,847.22</w:t>
            </w:r>
            <w:r>
              <w:rPr>
                <w:color w:val="000000"/>
                <w:spacing w:val="0"/>
                <w:w w:val="100"/>
                <w:position w:val="0"/>
                <w:sz w:val="17"/>
                <w:szCs w:val="17"/>
              </w:rPr>
              <w:t xml:space="preserve">元，影响公司投资收益 </w:t>
            </w:r>
            <w:r>
              <w:rPr>
                <w:color w:val="000000"/>
                <w:spacing w:val="0"/>
                <w:w w:val="100"/>
                <w:position w:val="0"/>
                <w:sz w:val="17"/>
                <w:szCs w:val="17"/>
              </w:rPr>
              <w:t xml:space="preserve">-6,790, 817.92 </w:t>
            </w:r>
            <w:r>
              <w:rPr>
                <w:color w:val="000000"/>
                <w:spacing w:val="0"/>
                <w:w w:val="100"/>
                <w:position w:val="0"/>
                <w:sz w:val="17"/>
                <w:szCs w:val="17"/>
              </w:rPr>
              <w:t>元。</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北京赛弗网络科技有限责任公司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增资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报告期内，赛弗科技实现净利润</w:t>
            </w:r>
            <w:r>
              <w:rPr>
                <w:color w:val="000000"/>
                <w:spacing w:val="0"/>
                <w:w w:val="100"/>
                <w:position w:val="0"/>
                <w:sz w:val="17"/>
                <w:szCs w:val="17"/>
              </w:rPr>
              <w:t>-22,949,071.41</w:t>
            </w:r>
            <w:r>
              <w:rPr>
                <w:color w:val="000000"/>
                <w:spacing w:val="0"/>
                <w:w w:val="100"/>
                <w:position w:val="0"/>
                <w:sz w:val="17"/>
                <w:szCs w:val="17"/>
              </w:rPr>
              <w:t xml:space="preserve">元，影响公司投资收益 </w:t>
            </w:r>
            <w:r>
              <w:rPr>
                <w:color w:val="000000"/>
                <w:spacing w:val="0"/>
                <w:w w:val="100"/>
                <w:position w:val="0"/>
                <w:sz w:val="17"/>
                <w:szCs w:val="17"/>
              </w:rPr>
              <w:t xml:space="preserve">-7,384,329.46 </w:t>
            </w:r>
            <w:r>
              <w:rPr>
                <w:color w:val="000000"/>
                <w:spacing w:val="0"/>
                <w:w w:val="100"/>
                <w:position w:val="0"/>
                <w:sz w:val="17"/>
                <w:szCs w:val="17"/>
              </w:rPr>
              <w:t>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北京七彩通达传媒股份有限公司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增资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报告期内因公司占其股权比例为</w:t>
            </w:r>
            <w:r>
              <w:rPr>
                <w:color w:val="000000"/>
                <w:spacing w:val="0"/>
                <w:w w:val="100"/>
                <w:position w:val="0"/>
                <w:sz w:val="17"/>
                <w:szCs w:val="17"/>
              </w:rPr>
              <w:t>9.03%，</w:t>
            </w:r>
            <w:r>
              <w:rPr>
                <w:color w:val="000000"/>
                <w:spacing w:val="0"/>
                <w:w w:val="100"/>
                <w:position w:val="0"/>
                <w:sz w:val="17"/>
                <w:szCs w:val="17"/>
              </w:rPr>
              <w:t>其实现的净利润未影响公司的投资收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北京智慧图科技有限责任公司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增资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报告期内因公司占其股权比例为</w:t>
            </w:r>
            <w:r>
              <w:rPr>
                <w:color w:val="000000"/>
                <w:spacing w:val="0"/>
                <w:w w:val="100"/>
                <w:position w:val="0"/>
                <w:sz w:val="17"/>
                <w:szCs w:val="17"/>
              </w:rPr>
              <w:t>2.86%，</w:t>
            </w:r>
            <w:r>
              <w:rPr>
                <w:color w:val="000000"/>
                <w:spacing w:val="0"/>
                <w:w w:val="100"/>
                <w:position w:val="0"/>
                <w:sz w:val="17"/>
                <w:szCs w:val="17"/>
              </w:rPr>
              <w:t>其实现的净利润未影响公司的投资收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u w:val="single"/>
              </w:rPr>
              <w:t>益</w:t>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深圳丰图辉煌基金管理中心（有限合伙）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新设</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9"/>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主要控股参股公司情况说明</w:t>
      </w:r>
    </w:p>
    <w:p>
      <w:pPr>
        <w:pStyle w:val="Style19"/>
        <w:keepNext w:val="0"/>
        <w:keepLines w:val="0"/>
        <w:widowControl w:val="0"/>
        <w:shd w:val="clear" w:color="auto" w:fill="auto"/>
        <w:bidi w:val="0"/>
        <w:spacing w:before="0" w:after="0" w:line="441" w:lineRule="exact"/>
        <w:ind w:left="720" w:right="0" w:firstLine="480"/>
        <w:jc w:val="both"/>
      </w:pPr>
      <w:r>
        <w:rPr>
          <w:color w:val="000000"/>
          <w:spacing w:val="0"/>
          <w:w w:val="100"/>
          <w:position w:val="0"/>
        </w:rPr>
        <w:t>报告期内，公司全资子公司国铁路阳的营业收入比去年同期下降</w:t>
      </w:r>
      <w:r>
        <w:rPr>
          <w:color w:val="000000"/>
          <w:spacing w:val="0"/>
          <w:w w:val="100"/>
          <w:position w:val="0"/>
          <w:sz w:val="24"/>
          <w:szCs w:val="24"/>
        </w:rPr>
        <w:t>34.32%，</w:t>
      </w:r>
      <w:r>
        <w:rPr>
          <w:color w:val="000000"/>
          <w:spacing w:val="0"/>
          <w:w w:val="100"/>
          <w:position w:val="0"/>
        </w:rPr>
        <w:t>净利润比去年 同期下降</w:t>
      </w:r>
      <w:r>
        <w:rPr>
          <w:color w:val="000000"/>
          <w:spacing w:val="0"/>
          <w:w w:val="100"/>
          <w:position w:val="0"/>
          <w:sz w:val="24"/>
          <w:szCs w:val="24"/>
        </w:rPr>
        <w:t>79.96%，</w:t>
      </w:r>
      <w:r>
        <w:rPr>
          <w:color w:val="000000"/>
          <w:spacing w:val="0"/>
          <w:w w:val="100"/>
          <w:position w:val="0"/>
        </w:rPr>
        <w:t>主要原因系报告期内受电码化器材和钢包铜引接线两个产品市场模式销售 模式的改变致使国铁路阳营业收入比去年同期有加大幅度的下滑；另一方面，报告期内国铁 路阳管理费用、销售费用、财务费用比去年同期有较大的增幅，从而导致本报告期内国铁路 阳的业绩大幅下滑。</w:t>
      </w:r>
    </w:p>
    <w:p>
      <w:pPr>
        <w:pStyle w:val="Style19"/>
        <w:keepNext w:val="0"/>
        <w:keepLines w:val="0"/>
        <w:widowControl w:val="0"/>
        <w:shd w:val="clear" w:color="auto" w:fill="auto"/>
        <w:tabs>
          <w:tab w:pos="1717" w:val="left"/>
        </w:tabs>
        <w:bidi w:val="0"/>
        <w:spacing w:before="0" w:after="0" w:line="441" w:lineRule="exact"/>
        <w:ind w:left="1200" w:right="0" w:firstLine="0"/>
        <w:jc w:val="both"/>
      </w:pPr>
      <w:bookmarkStart w:id="109" w:name="bookmark109"/>
      <w:r>
        <w:rPr>
          <w:b/>
          <w:bCs/>
          <w:color w:val="000000"/>
          <w:spacing w:val="0"/>
          <w:w w:val="100"/>
          <w:position w:val="0"/>
        </w:rPr>
        <w:t>八</w:t>
      </w:r>
      <w:bookmarkEnd w:id="109"/>
      <w:r>
        <w:rPr>
          <w:b/>
          <w:bCs/>
          <w:color w:val="000000"/>
          <w:spacing w:val="0"/>
          <w:w w:val="100"/>
          <w:position w:val="0"/>
        </w:rPr>
        <w:t>、</w:t>
        <w:tab/>
        <w:t>公司控制的结构化主体情况</w:t>
      </w:r>
    </w:p>
    <w:p>
      <w:pPr>
        <w:pStyle w:val="Style19"/>
        <w:keepNext w:val="0"/>
        <w:keepLines w:val="0"/>
        <w:widowControl w:val="0"/>
        <w:shd w:val="clear" w:color="auto" w:fill="auto"/>
        <w:bidi w:val="0"/>
        <w:spacing w:before="0" w:after="0" w:line="441" w:lineRule="exact"/>
        <w:ind w:left="120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717" w:val="left"/>
        </w:tabs>
        <w:bidi w:val="0"/>
        <w:spacing w:before="0" w:after="0" w:line="441" w:lineRule="exact"/>
        <w:ind w:left="1200" w:right="0" w:firstLine="0"/>
        <w:jc w:val="both"/>
      </w:pPr>
      <w:bookmarkStart w:id="110" w:name="bookmark110"/>
      <w:r>
        <w:rPr>
          <w:b/>
          <w:bCs/>
          <w:color w:val="000000"/>
          <w:spacing w:val="0"/>
          <w:w w:val="100"/>
          <w:position w:val="0"/>
        </w:rPr>
        <w:t>九</w:t>
      </w:r>
      <w:bookmarkEnd w:id="110"/>
      <w:r>
        <w:rPr>
          <w:b/>
          <w:bCs/>
          <w:color w:val="000000"/>
          <w:spacing w:val="0"/>
          <w:w w:val="100"/>
          <w:position w:val="0"/>
        </w:rPr>
        <w:t>、</w:t>
        <w:tab/>
        <w:t>公司未来发展的展望</w:t>
      </w:r>
    </w:p>
    <w:p>
      <w:pPr>
        <w:pStyle w:val="Style19"/>
        <w:keepNext w:val="0"/>
        <w:keepLines w:val="0"/>
        <w:widowControl w:val="0"/>
        <w:shd w:val="clear" w:color="auto" w:fill="auto"/>
        <w:bidi w:val="0"/>
        <w:spacing w:before="0" w:after="0" w:line="441" w:lineRule="exact"/>
        <w:ind w:left="1200" w:right="0" w:firstLine="0"/>
        <w:jc w:val="both"/>
      </w:pPr>
      <w:bookmarkStart w:id="111" w:name="bookmark111"/>
      <w:r>
        <w:rPr>
          <w:b/>
          <w:bCs/>
          <w:color w:val="000000"/>
          <w:spacing w:val="0"/>
          <w:w w:val="100"/>
          <w:position w:val="0"/>
        </w:rPr>
        <w:t>（</w:t>
      </w:r>
      <w:bookmarkEnd w:id="111"/>
      <w:r>
        <w:rPr>
          <w:b/>
          <w:bCs/>
          <w:color w:val="000000"/>
          <w:spacing w:val="0"/>
          <w:w w:val="100"/>
          <w:position w:val="0"/>
        </w:rPr>
        <w:t>一）行业格局及趋势</w:t>
      </w:r>
    </w:p>
    <w:p>
      <w:pPr>
        <w:pStyle w:val="Style19"/>
        <w:keepNext w:val="0"/>
        <w:keepLines w:val="0"/>
        <w:widowControl w:val="0"/>
        <w:shd w:val="clear" w:color="auto" w:fill="auto"/>
        <w:bidi w:val="0"/>
        <w:spacing w:before="0" w:after="0" w:line="441" w:lineRule="exact"/>
        <w:ind w:left="1200" w:right="0" w:firstLine="0"/>
        <w:jc w:val="both"/>
      </w:pPr>
      <w:bookmarkStart w:id="112" w:name="bookmark112"/>
      <w:r>
        <w:rPr>
          <w:b/>
          <w:bCs/>
          <w:color w:val="000000"/>
          <w:spacing w:val="0"/>
          <w:w w:val="100"/>
          <w:position w:val="0"/>
        </w:rPr>
        <w:t>1</w:t>
      </w:r>
      <w:bookmarkEnd w:id="112"/>
      <w:r>
        <w:rPr>
          <w:b/>
          <w:bCs/>
          <w:color w:val="000000"/>
          <w:spacing w:val="0"/>
          <w:w w:val="100"/>
          <w:position w:val="0"/>
        </w:rPr>
        <w:t>、国家铁路及城市轨道交通行业</w:t>
      </w:r>
    </w:p>
    <w:p>
      <w:pPr>
        <w:pStyle w:val="Style19"/>
        <w:keepNext w:val="0"/>
        <w:keepLines w:val="0"/>
        <w:widowControl w:val="0"/>
        <w:shd w:val="clear" w:color="auto" w:fill="auto"/>
        <w:bidi w:val="0"/>
        <w:spacing w:before="0" w:after="0" w:line="441" w:lineRule="exact"/>
        <w:ind w:left="1200" w:right="0" w:firstLine="0"/>
        <w:jc w:val="both"/>
      </w:pPr>
      <w:bookmarkStart w:id="113" w:name="bookmark113"/>
      <w:r>
        <w:rPr>
          <w:color w:val="000000"/>
          <w:spacing w:val="0"/>
          <w:w w:val="100"/>
          <w:position w:val="0"/>
          <w:sz w:val="24"/>
          <w:szCs w:val="24"/>
        </w:rPr>
        <w:t>（</w:t>
      </w:r>
      <w:bookmarkEnd w:id="113"/>
      <w:r>
        <w:rPr>
          <w:color w:val="000000"/>
          <w:spacing w:val="0"/>
          <w:w w:val="100"/>
          <w:position w:val="0"/>
          <w:sz w:val="24"/>
          <w:szCs w:val="24"/>
        </w:rPr>
        <w:t>1）</w:t>
      </w:r>
      <w:r>
        <w:rPr>
          <w:color w:val="000000"/>
          <w:spacing w:val="0"/>
          <w:w w:val="100"/>
          <w:position w:val="0"/>
        </w:rPr>
        <w:t>基础建设推进：</w:t>
      </w:r>
    </w:p>
    <w:p>
      <w:pPr>
        <w:pStyle w:val="Style19"/>
        <w:keepNext w:val="0"/>
        <w:keepLines w:val="0"/>
        <w:widowControl w:val="0"/>
        <w:shd w:val="clear" w:color="auto" w:fill="auto"/>
        <w:bidi w:val="0"/>
        <w:spacing w:before="0" w:after="0" w:line="441" w:lineRule="exact"/>
        <w:ind w:left="720" w:right="0" w:firstLine="480"/>
        <w:jc w:val="both"/>
      </w:pPr>
      <w:r>
        <w:rPr>
          <w:color w:val="000000"/>
          <w:spacing w:val="0"/>
          <w:w w:val="100"/>
          <w:position w:val="0"/>
        </w:rPr>
        <w:t>随着我国“高铁走出去”的持续深入和“一带一路”、“中国制造</w:t>
      </w:r>
      <w:r>
        <w:rPr>
          <w:color w:val="000000"/>
          <w:spacing w:val="0"/>
          <w:w w:val="100"/>
          <w:position w:val="0"/>
          <w:sz w:val="24"/>
          <w:szCs w:val="24"/>
        </w:rPr>
        <w:t>2025”</w:t>
      </w:r>
      <w:r>
        <w:rPr>
          <w:color w:val="000000"/>
          <w:spacing w:val="0"/>
          <w:w w:val="100"/>
          <w:position w:val="0"/>
        </w:rPr>
        <w:t>等国家战略的不 断升温，中国轨道交通行业发展情况良好。据《铁路“十三五”发展规划征求意见稿》显示, 还将进一步加快铁路建设与发展，计划投资</w:t>
      </w:r>
      <w:r>
        <w:rPr>
          <w:color w:val="000000"/>
          <w:spacing w:val="0"/>
          <w:w w:val="100"/>
          <w:position w:val="0"/>
          <w:sz w:val="24"/>
          <w:szCs w:val="24"/>
        </w:rPr>
        <w:t>35,000</w:t>
      </w:r>
      <w:r>
        <w:rPr>
          <w:color w:val="000000"/>
          <w:spacing w:val="0"/>
          <w:w w:val="100"/>
          <w:position w:val="0"/>
        </w:rPr>
        <w:t>亿元，到“十三五”末期，整个铁路运营 里程将达</w:t>
      </w:r>
      <w:r>
        <w:rPr>
          <w:color w:val="000000"/>
          <w:spacing w:val="0"/>
          <w:w w:val="100"/>
          <w:position w:val="0"/>
          <w:sz w:val="24"/>
          <w:szCs w:val="24"/>
        </w:rPr>
        <w:t>15</w:t>
      </w:r>
      <w:r>
        <w:rPr>
          <w:color w:val="000000"/>
          <w:spacing w:val="0"/>
          <w:w w:val="100"/>
          <w:position w:val="0"/>
        </w:rPr>
        <w:t>万公里，其中高速铁路要达到</w:t>
      </w:r>
      <w:r>
        <w:rPr>
          <w:color w:val="000000"/>
          <w:spacing w:val="0"/>
          <w:w w:val="100"/>
          <w:position w:val="0"/>
          <w:sz w:val="24"/>
          <w:szCs w:val="24"/>
        </w:rPr>
        <w:t>3</w:t>
      </w:r>
      <w:r>
        <w:rPr>
          <w:color w:val="000000"/>
          <w:spacing w:val="0"/>
          <w:w w:val="100"/>
          <w:position w:val="0"/>
        </w:rPr>
        <w:t>万公里的规模；全国铁路网基本覆盖</w:t>
      </w:r>
      <w:r>
        <w:rPr>
          <w:color w:val="000000"/>
          <w:spacing w:val="0"/>
          <w:w w:val="100"/>
          <w:position w:val="0"/>
          <w:sz w:val="24"/>
          <w:szCs w:val="24"/>
        </w:rPr>
        <w:t>20</w:t>
      </w:r>
      <w:r>
        <w:rPr>
          <w:color w:val="000000"/>
          <w:spacing w:val="0"/>
          <w:w w:val="100"/>
          <w:position w:val="0"/>
        </w:rPr>
        <w:t>万人口 以上的城市，</w:t>
      </w:r>
      <w:r>
        <w:rPr>
          <w:color w:val="000000"/>
          <w:spacing w:val="0"/>
          <w:w w:val="100"/>
          <w:position w:val="0"/>
          <w:sz w:val="24"/>
          <w:szCs w:val="24"/>
        </w:rPr>
        <w:t>80%</w:t>
      </w:r>
      <w:r>
        <w:rPr>
          <w:color w:val="000000"/>
          <w:spacing w:val="0"/>
          <w:w w:val="100"/>
          <w:position w:val="0"/>
        </w:rPr>
        <w:t>的县级行政区；高速铁路网基本覆盖</w:t>
      </w:r>
      <w:r>
        <w:rPr>
          <w:color w:val="000000"/>
          <w:spacing w:val="0"/>
          <w:w w:val="100"/>
          <w:position w:val="0"/>
          <w:sz w:val="24"/>
          <w:szCs w:val="24"/>
        </w:rPr>
        <w:t>50</w:t>
      </w:r>
      <w:r>
        <w:rPr>
          <w:color w:val="000000"/>
          <w:spacing w:val="0"/>
          <w:w w:val="100"/>
          <w:position w:val="0"/>
        </w:rPr>
        <w:t>万人口以上的城市、</w:t>
      </w:r>
      <w:r>
        <w:rPr>
          <w:color w:val="000000"/>
          <w:spacing w:val="0"/>
          <w:w w:val="100"/>
          <w:position w:val="0"/>
          <w:sz w:val="24"/>
          <w:szCs w:val="24"/>
        </w:rPr>
        <w:t>90%</w:t>
      </w:r>
      <w:r>
        <w:rPr>
          <w:color w:val="000000"/>
          <w:spacing w:val="0"/>
          <w:w w:val="100"/>
          <w:position w:val="0"/>
        </w:rPr>
        <w:t xml:space="preserve">地级行政中 </w:t>
      </w:r>
      <w:r>
        <w:rPr>
          <w:color w:val="000000"/>
          <w:spacing w:val="0"/>
          <w:w w:val="100"/>
          <w:position w:val="0"/>
        </w:rPr>
        <w:t>心；基本实现国家、区域中心城市</w:t>
      </w: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8</w:t>
      </w:r>
      <w:r>
        <w:rPr>
          <w:color w:val="000000"/>
          <w:spacing w:val="0"/>
          <w:w w:val="100"/>
          <w:position w:val="0"/>
        </w:rPr>
        <w:t>小时高速通达圈；相邻大中城市</w:t>
      </w:r>
      <w:r>
        <w:rPr>
          <w:color w:val="000000"/>
          <w:spacing w:val="0"/>
          <w:w w:val="100"/>
          <w:position w:val="0"/>
          <w:sz w:val="24"/>
          <w:szCs w:val="24"/>
        </w:rPr>
        <w:t>1</w:t>
      </w:r>
      <w:r>
        <w:rPr>
          <w:color w:val="000000"/>
          <w:spacing w:val="0"/>
          <w:w w:val="100"/>
          <w:position w:val="0"/>
        </w:rPr>
        <w:t>至</w:t>
      </w:r>
      <w:r>
        <w:rPr>
          <w:color w:val="000000"/>
          <w:spacing w:val="0"/>
          <w:w w:val="100"/>
          <w:position w:val="0"/>
          <w:sz w:val="24"/>
          <w:szCs w:val="24"/>
        </w:rPr>
        <w:t>4</w:t>
      </w:r>
      <w:r>
        <w:rPr>
          <w:color w:val="000000"/>
          <w:spacing w:val="0"/>
          <w:w w:val="100"/>
          <w:position w:val="0"/>
        </w:rPr>
        <w:t>小时快速交 通圈，城市群内</w:t>
      </w:r>
      <w:r>
        <w:rPr>
          <w:color w:val="000000"/>
          <w:spacing w:val="0"/>
          <w:w w:val="100"/>
          <w:position w:val="0"/>
          <w:sz w:val="24"/>
          <w:szCs w:val="24"/>
        </w:rPr>
        <w:t>0.5</w:t>
      </w:r>
      <w:r>
        <w:rPr>
          <w:color w:val="000000"/>
          <w:spacing w:val="0"/>
          <w:w w:val="100"/>
          <w:position w:val="0"/>
        </w:rPr>
        <w:t>小时至</w:t>
      </w:r>
      <w:r>
        <w:rPr>
          <w:color w:val="000000"/>
          <w:spacing w:val="0"/>
          <w:w w:val="100"/>
          <w:position w:val="0"/>
          <w:sz w:val="24"/>
          <w:szCs w:val="24"/>
        </w:rPr>
        <w:t>2</w:t>
      </w:r>
      <w:r>
        <w:rPr>
          <w:color w:val="000000"/>
          <w:spacing w:val="0"/>
          <w:w w:val="100"/>
          <w:position w:val="0"/>
        </w:rPr>
        <w:t>小时通勤圈。</w:t>
      </w:r>
      <w:r>
        <w:rPr>
          <w:color w:val="000000"/>
          <w:spacing w:val="0"/>
          <w:w w:val="100"/>
          <w:position w:val="0"/>
          <w:sz w:val="24"/>
          <w:szCs w:val="24"/>
        </w:rPr>
        <w:t>2016</w:t>
      </w:r>
      <w:r>
        <w:rPr>
          <w:color w:val="000000"/>
          <w:spacing w:val="0"/>
          <w:w w:val="100"/>
          <w:position w:val="0"/>
        </w:rPr>
        <w:t>年度全国铁路行业固定资产投资完成</w:t>
      </w:r>
      <w:r>
        <w:rPr>
          <w:color w:val="000000"/>
          <w:spacing w:val="0"/>
          <w:w w:val="100"/>
          <w:position w:val="0"/>
          <w:sz w:val="24"/>
          <w:szCs w:val="24"/>
        </w:rPr>
        <w:t xml:space="preserve">8,015 </w:t>
      </w:r>
      <w:r>
        <w:rPr>
          <w:color w:val="000000"/>
          <w:spacing w:val="0"/>
          <w:w w:val="100"/>
          <w:position w:val="0"/>
        </w:rPr>
        <w:t>亿元，投产新线</w:t>
      </w:r>
      <w:r>
        <w:rPr>
          <w:color w:val="000000"/>
          <w:spacing w:val="0"/>
          <w:w w:val="100"/>
          <w:position w:val="0"/>
          <w:sz w:val="24"/>
          <w:szCs w:val="24"/>
        </w:rPr>
        <w:t>3, 281</w:t>
      </w:r>
      <w:r>
        <w:rPr>
          <w:color w:val="000000"/>
          <w:spacing w:val="0"/>
          <w:w w:val="100"/>
          <w:position w:val="0"/>
        </w:rPr>
        <w:t>公里、复线</w:t>
      </w:r>
      <w:r>
        <w:rPr>
          <w:color w:val="000000"/>
          <w:spacing w:val="0"/>
          <w:w w:val="100"/>
          <w:position w:val="0"/>
          <w:sz w:val="24"/>
          <w:szCs w:val="24"/>
        </w:rPr>
        <w:t>3,612</w:t>
      </w:r>
      <w:r>
        <w:rPr>
          <w:color w:val="000000"/>
          <w:spacing w:val="0"/>
          <w:w w:val="100"/>
          <w:position w:val="0"/>
        </w:rPr>
        <w:t>公里、电气化铁路</w:t>
      </w:r>
      <w:r>
        <w:rPr>
          <w:color w:val="000000"/>
          <w:spacing w:val="0"/>
          <w:w w:val="100"/>
          <w:position w:val="0"/>
          <w:sz w:val="24"/>
          <w:szCs w:val="24"/>
        </w:rPr>
        <w:t>5,899</w:t>
      </w:r>
      <w:r>
        <w:rPr>
          <w:color w:val="000000"/>
          <w:spacing w:val="0"/>
          <w:w w:val="100"/>
          <w:position w:val="0"/>
        </w:rPr>
        <w:t>公里；至</w:t>
      </w:r>
      <w:r>
        <w:rPr>
          <w:color w:val="000000"/>
          <w:spacing w:val="0"/>
          <w:w w:val="100"/>
          <w:position w:val="0"/>
          <w:sz w:val="24"/>
          <w:szCs w:val="24"/>
        </w:rPr>
        <w:t>2016</w:t>
      </w:r>
      <w:r>
        <w:rPr>
          <w:color w:val="000000"/>
          <w:spacing w:val="0"/>
          <w:w w:val="100"/>
          <w:position w:val="0"/>
        </w:rPr>
        <w:t>年底，全国 铁路营业里程达</w:t>
      </w:r>
      <w:r>
        <w:rPr>
          <w:color w:val="000000"/>
          <w:spacing w:val="0"/>
          <w:w w:val="100"/>
          <w:position w:val="0"/>
          <w:sz w:val="24"/>
          <w:szCs w:val="24"/>
        </w:rPr>
        <w:t>12.4</w:t>
      </w:r>
      <w:r>
        <w:rPr>
          <w:color w:val="000000"/>
          <w:spacing w:val="0"/>
          <w:w w:val="100"/>
          <w:position w:val="0"/>
        </w:rPr>
        <w:t>万公里，其中高速铁路</w:t>
      </w:r>
      <w:r>
        <w:rPr>
          <w:color w:val="000000"/>
          <w:spacing w:val="0"/>
          <w:w w:val="100"/>
          <w:position w:val="0"/>
          <w:sz w:val="24"/>
          <w:szCs w:val="24"/>
        </w:rPr>
        <w:t>2.2</w:t>
      </w:r>
      <w:r>
        <w:rPr>
          <w:color w:val="000000"/>
          <w:spacing w:val="0"/>
          <w:w w:val="100"/>
          <w:position w:val="0"/>
        </w:rPr>
        <w:t>万公里以上；</w:t>
      </w:r>
      <w:r>
        <w:rPr>
          <w:color w:val="000000"/>
          <w:spacing w:val="0"/>
          <w:w w:val="100"/>
          <w:position w:val="0"/>
          <w:sz w:val="24"/>
          <w:szCs w:val="24"/>
        </w:rPr>
        <w:t>2017</w:t>
      </w:r>
      <w:r>
        <w:rPr>
          <w:color w:val="000000"/>
          <w:spacing w:val="0"/>
          <w:w w:val="100"/>
          <w:position w:val="0"/>
        </w:rPr>
        <w:t>年计划完成投资</w:t>
      </w:r>
      <w:r>
        <w:rPr>
          <w:color w:val="000000"/>
          <w:spacing w:val="0"/>
          <w:w w:val="100"/>
          <w:position w:val="0"/>
          <w:sz w:val="24"/>
          <w:szCs w:val="24"/>
        </w:rPr>
        <w:t xml:space="preserve">8,000 </w:t>
      </w:r>
      <w:r>
        <w:rPr>
          <w:color w:val="000000"/>
          <w:spacing w:val="0"/>
          <w:w w:val="100"/>
          <w:position w:val="0"/>
        </w:rPr>
        <w:t>亿。</w:t>
      </w:r>
    </w:p>
    <w:p>
      <w:pPr>
        <w:pStyle w:val="Style19"/>
        <w:keepNext w:val="0"/>
        <w:keepLines w:val="0"/>
        <w:widowControl w:val="0"/>
        <w:shd w:val="clear" w:color="auto" w:fill="auto"/>
        <w:bidi w:val="0"/>
        <w:spacing w:before="0" w:after="0" w:line="441" w:lineRule="exact"/>
        <w:ind w:left="720" w:right="0" w:firstLine="480"/>
        <w:jc w:val="both"/>
      </w:pPr>
      <w:r>
        <w:rPr>
          <w:color w:val="000000"/>
          <w:spacing w:val="0"/>
          <w:w w:val="100"/>
          <w:position w:val="0"/>
          <w:sz w:val="24"/>
          <w:szCs w:val="24"/>
        </w:rPr>
        <w:t>2016</w:t>
      </w:r>
      <w:r>
        <w:rPr>
          <w:color w:val="000000"/>
          <w:spacing w:val="0"/>
          <w:w w:val="100"/>
          <w:position w:val="0"/>
        </w:rPr>
        <w:t>年，全国城轨交通完成投资</w:t>
      </w:r>
      <w:r>
        <w:rPr>
          <w:color w:val="000000"/>
          <w:spacing w:val="0"/>
          <w:w w:val="100"/>
          <w:position w:val="0"/>
          <w:sz w:val="24"/>
          <w:szCs w:val="24"/>
        </w:rPr>
        <w:t>3,847</w:t>
      </w:r>
      <w:r>
        <w:rPr>
          <w:color w:val="000000"/>
          <w:spacing w:val="0"/>
          <w:w w:val="100"/>
          <w:position w:val="0"/>
        </w:rPr>
        <w:t>亿元，在建线路总长</w:t>
      </w:r>
      <w:r>
        <w:rPr>
          <w:color w:val="000000"/>
          <w:spacing w:val="0"/>
          <w:w w:val="100"/>
          <w:position w:val="0"/>
          <w:sz w:val="24"/>
          <w:szCs w:val="24"/>
        </w:rPr>
        <w:t>5,636.5</w:t>
      </w:r>
      <w:r>
        <w:rPr>
          <w:color w:val="000000"/>
          <w:spacing w:val="0"/>
          <w:w w:val="100"/>
          <w:position w:val="0"/>
        </w:rPr>
        <w:t>公里，均创历史新 高。可研批复投资累计</w:t>
      </w:r>
      <w:r>
        <w:rPr>
          <w:color w:val="000000"/>
          <w:spacing w:val="0"/>
          <w:w w:val="100"/>
          <w:position w:val="0"/>
          <w:sz w:val="24"/>
          <w:szCs w:val="24"/>
        </w:rPr>
        <w:t>34,995.4</w:t>
      </w:r>
      <w:r>
        <w:rPr>
          <w:color w:val="000000"/>
          <w:spacing w:val="0"/>
          <w:w w:val="100"/>
          <w:position w:val="0"/>
        </w:rPr>
        <w:t>亿元。截至</w:t>
      </w:r>
      <w:r>
        <w:rPr>
          <w:color w:val="000000"/>
          <w:spacing w:val="0"/>
          <w:w w:val="100"/>
          <w:position w:val="0"/>
          <w:sz w:val="24"/>
          <w:szCs w:val="24"/>
        </w:rPr>
        <w:t>2016</w:t>
      </w:r>
      <w:r>
        <w:rPr>
          <w:color w:val="000000"/>
          <w:spacing w:val="0"/>
          <w:w w:val="100"/>
          <w:position w:val="0"/>
        </w:rPr>
        <w:t>年末，共有</w:t>
      </w:r>
      <w:r>
        <w:rPr>
          <w:color w:val="000000"/>
          <w:spacing w:val="0"/>
          <w:w w:val="100"/>
          <w:position w:val="0"/>
          <w:sz w:val="24"/>
          <w:szCs w:val="24"/>
        </w:rPr>
        <w:t>58</w:t>
      </w:r>
      <w:r>
        <w:rPr>
          <w:color w:val="000000"/>
          <w:spacing w:val="0"/>
          <w:w w:val="100"/>
          <w:position w:val="0"/>
        </w:rPr>
        <w:t>个城市的城轨线网规划获批, 规划线路总长达</w:t>
      </w:r>
      <w:r>
        <w:rPr>
          <w:color w:val="000000"/>
          <w:spacing w:val="0"/>
          <w:w w:val="100"/>
          <w:position w:val="0"/>
          <w:sz w:val="24"/>
          <w:szCs w:val="24"/>
        </w:rPr>
        <w:t>7,305.3</w:t>
      </w:r>
      <w:r>
        <w:rPr>
          <w:color w:val="000000"/>
          <w:spacing w:val="0"/>
          <w:w w:val="100"/>
          <w:position w:val="0"/>
        </w:rPr>
        <w:t>公里。在建、规划线路规模进一步扩大、投资额持续增长，建设速 度稳健提升。</w:t>
      </w:r>
      <w:r>
        <w:rPr>
          <w:color w:val="000000"/>
          <w:spacing w:val="0"/>
          <w:w w:val="100"/>
          <w:position w:val="0"/>
          <w:sz w:val="24"/>
          <w:szCs w:val="24"/>
        </w:rPr>
        <w:t>2016</w:t>
      </w:r>
      <w:r>
        <w:rPr>
          <w:color w:val="000000"/>
          <w:spacing w:val="0"/>
          <w:w w:val="100"/>
          <w:position w:val="0"/>
        </w:rPr>
        <w:t>年，我国累计</w:t>
      </w:r>
      <w:r>
        <w:rPr>
          <w:color w:val="000000"/>
          <w:spacing w:val="0"/>
          <w:w w:val="100"/>
          <w:position w:val="0"/>
          <w:sz w:val="24"/>
          <w:szCs w:val="24"/>
        </w:rPr>
        <w:t>30</w:t>
      </w:r>
      <w:r>
        <w:rPr>
          <w:color w:val="000000"/>
          <w:spacing w:val="0"/>
          <w:w w:val="100"/>
          <w:position w:val="0"/>
        </w:rPr>
        <w:t>个城市建成投运城轨交通线路</w:t>
      </w:r>
      <w:r>
        <w:rPr>
          <w:color w:val="000000"/>
          <w:spacing w:val="0"/>
          <w:w w:val="100"/>
          <w:position w:val="0"/>
          <w:sz w:val="24"/>
          <w:szCs w:val="24"/>
        </w:rPr>
        <w:t>134</w:t>
      </w:r>
      <w:r>
        <w:rPr>
          <w:color w:val="000000"/>
          <w:spacing w:val="0"/>
          <w:w w:val="100"/>
          <w:position w:val="0"/>
        </w:rPr>
        <w:t>条，运营线路</w:t>
      </w:r>
      <w:r>
        <w:rPr>
          <w:color w:val="000000"/>
          <w:spacing w:val="0"/>
          <w:w w:val="100"/>
          <w:position w:val="0"/>
          <w:sz w:val="24"/>
          <w:szCs w:val="24"/>
        </w:rPr>
        <w:t xml:space="preserve">4, 153 </w:t>
      </w:r>
      <w:r>
        <w:rPr>
          <w:color w:val="000000"/>
          <w:spacing w:val="0"/>
          <w:w w:val="100"/>
          <w:position w:val="0"/>
        </w:rPr>
        <w:t>公里，新增</w:t>
      </w:r>
      <w:r>
        <w:rPr>
          <w:color w:val="000000"/>
          <w:spacing w:val="0"/>
          <w:w w:val="100"/>
          <w:position w:val="0"/>
          <w:sz w:val="24"/>
          <w:szCs w:val="24"/>
        </w:rPr>
        <w:t>18</w:t>
      </w:r>
      <w:r>
        <w:rPr>
          <w:color w:val="000000"/>
          <w:spacing w:val="0"/>
          <w:w w:val="100"/>
          <w:position w:val="0"/>
        </w:rPr>
        <w:t>条运营线路</w:t>
      </w:r>
      <w:r>
        <w:rPr>
          <w:color w:val="000000"/>
          <w:spacing w:val="0"/>
          <w:w w:val="100"/>
          <w:position w:val="0"/>
          <w:sz w:val="24"/>
          <w:szCs w:val="24"/>
        </w:rPr>
        <w:t>535</w:t>
      </w:r>
      <w:r>
        <w:rPr>
          <w:color w:val="000000"/>
          <w:spacing w:val="0"/>
          <w:w w:val="100"/>
          <w:position w:val="0"/>
        </w:rPr>
        <w:t xml:space="preserve">公里，创历史新高。预计“十三五”城轨交通新增通车将超过 </w:t>
      </w:r>
      <w:r>
        <w:rPr>
          <w:color w:val="000000"/>
          <w:spacing w:val="0"/>
          <w:w w:val="100"/>
          <w:position w:val="0"/>
          <w:sz w:val="24"/>
          <w:szCs w:val="24"/>
        </w:rPr>
        <w:t>4,000</w:t>
      </w:r>
      <w:r>
        <w:rPr>
          <w:color w:val="000000"/>
          <w:spacing w:val="0"/>
          <w:w w:val="100"/>
          <w:position w:val="0"/>
        </w:rPr>
        <w:t>公里、同比增长</w:t>
      </w:r>
      <w:r>
        <w:rPr>
          <w:color w:val="000000"/>
          <w:spacing w:val="0"/>
          <w:w w:val="100"/>
          <w:position w:val="0"/>
          <w:sz w:val="24"/>
          <w:szCs w:val="24"/>
        </w:rPr>
        <w:t>100%</w:t>
      </w:r>
      <w:r>
        <w:rPr>
          <w:color w:val="000000"/>
          <w:spacing w:val="0"/>
          <w:w w:val="100"/>
          <w:position w:val="0"/>
        </w:rPr>
        <w:t>。城市轨道交通投资将超过</w:t>
      </w:r>
      <w:r>
        <w:rPr>
          <w:color w:val="000000"/>
          <w:spacing w:val="0"/>
          <w:w w:val="100"/>
          <w:position w:val="0"/>
          <w:sz w:val="24"/>
          <w:szCs w:val="24"/>
        </w:rPr>
        <w:t>2</w:t>
      </w:r>
      <w:r>
        <w:rPr>
          <w:color w:val="000000"/>
          <w:spacing w:val="0"/>
          <w:w w:val="100"/>
          <w:position w:val="0"/>
        </w:rPr>
        <w:t>万亿元、同比增长翻倍。</w:t>
      </w:r>
    </w:p>
    <w:p>
      <w:pPr>
        <w:pStyle w:val="Style19"/>
        <w:keepNext w:val="0"/>
        <w:keepLines w:val="0"/>
        <w:widowControl w:val="0"/>
        <w:shd w:val="clear" w:color="auto" w:fill="auto"/>
        <w:bidi w:val="0"/>
        <w:spacing w:before="0" w:after="0" w:line="441" w:lineRule="exact"/>
        <w:ind w:left="720" w:right="0" w:firstLine="480"/>
        <w:jc w:val="both"/>
      </w:pPr>
      <w:r>
        <w:rPr>
          <w:color w:val="000000"/>
          <w:spacing w:val="0"/>
          <w:w w:val="100"/>
          <w:position w:val="0"/>
        </w:rPr>
        <w:t>《郑州市轨道交通线网规划修编</w:t>
      </w:r>
      <w:r>
        <w:rPr>
          <w:color w:val="000000"/>
          <w:spacing w:val="0"/>
          <w:w w:val="100"/>
          <w:position w:val="0"/>
          <w:sz w:val="24"/>
          <w:szCs w:val="24"/>
        </w:rPr>
        <w:t>（2015—2050）</w:t>
      </w:r>
      <w:r>
        <w:rPr>
          <w:color w:val="000000"/>
          <w:spacing w:val="0"/>
          <w:w w:val="100"/>
          <w:position w:val="0"/>
        </w:rPr>
        <w:t>》发布，从规划中看，到</w:t>
      </w:r>
      <w:r>
        <w:rPr>
          <w:color w:val="000000"/>
          <w:spacing w:val="0"/>
          <w:w w:val="100"/>
          <w:position w:val="0"/>
          <w:sz w:val="24"/>
          <w:szCs w:val="24"/>
        </w:rPr>
        <w:t>2050</w:t>
      </w:r>
      <w:r>
        <w:rPr>
          <w:color w:val="000000"/>
          <w:spacing w:val="0"/>
          <w:w w:val="100"/>
          <w:position w:val="0"/>
        </w:rPr>
        <w:t>年，郑州 市的轨道交通将有</w:t>
      </w:r>
      <w:r>
        <w:rPr>
          <w:color w:val="000000"/>
          <w:spacing w:val="0"/>
          <w:w w:val="100"/>
          <w:position w:val="0"/>
          <w:sz w:val="24"/>
          <w:szCs w:val="24"/>
        </w:rPr>
        <w:t>21</w:t>
      </w:r>
      <w:r>
        <w:rPr>
          <w:color w:val="000000"/>
          <w:spacing w:val="0"/>
          <w:w w:val="100"/>
          <w:position w:val="0"/>
        </w:rPr>
        <w:t>条线路，总规模将达到</w:t>
      </w:r>
      <w:r>
        <w:rPr>
          <w:color w:val="000000"/>
          <w:spacing w:val="0"/>
          <w:w w:val="100"/>
          <w:position w:val="0"/>
          <w:sz w:val="24"/>
          <w:szCs w:val="24"/>
        </w:rPr>
        <w:t>945.2</w:t>
      </w:r>
      <w:r>
        <w:rPr>
          <w:color w:val="000000"/>
          <w:spacing w:val="0"/>
          <w:w w:val="100"/>
          <w:position w:val="0"/>
        </w:rPr>
        <w:t>公里。国家发改委“发改基础</w:t>
      </w:r>
      <w:r>
        <w:rPr>
          <w:color w:val="000000"/>
          <w:spacing w:val="0"/>
          <w:w w:val="100"/>
          <w:position w:val="0"/>
          <w:sz w:val="24"/>
          <w:szCs w:val="24"/>
        </w:rPr>
        <w:t xml:space="preserve">[2016]1814 </w:t>
      </w:r>
      <w:r>
        <w:rPr>
          <w:color w:val="000000"/>
          <w:spacing w:val="0"/>
          <w:w w:val="100"/>
          <w:position w:val="0"/>
        </w:rPr>
        <w:t>号”文批复了《洛阳市城市轨道交通第一期建设规划</w:t>
      </w:r>
      <w:r>
        <w:rPr>
          <w:color w:val="000000"/>
          <w:spacing w:val="0"/>
          <w:w w:val="100"/>
          <w:position w:val="0"/>
          <w:sz w:val="24"/>
          <w:szCs w:val="24"/>
        </w:rPr>
        <w:t>（2016</w:t>
      </w:r>
      <w:r>
        <w:rPr>
          <w:rFonts w:ascii="Arial Unicode MS" w:eastAsia="Arial Unicode MS" w:hAnsi="Arial Unicode MS" w:cs="Arial Unicode MS"/>
          <w:color w:val="000000"/>
          <w:spacing w:val="0"/>
          <w:w w:val="100"/>
          <w:position w:val="0"/>
          <w:sz w:val="19"/>
          <w:szCs w:val="19"/>
        </w:rPr>
        <w:t>〜</w:t>
      </w:r>
      <w:r>
        <w:rPr>
          <w:color w:val="000000"/>
          <w:spacing w:val="0"/>
          <w:w w:val="100"/>
          <w:position w:val="0"/>
          <w:sz w:val="24"/>
          <w:szCs w:val="24"/>
        </w:rPr>
        <w:t>2020</w:t>
      </w:r>
      <w:r>
        <w:rPr>
          <w:color w:val="000000"/>
          <w:spacing w:val="0"/>
          <w:w w:val="100"/>
          <w:position w:val="0"/>
        </w:rPr>
        <w:t>年）》，依据城市总体规划 和综合交通规划，洛阳市城市轨道交通线网由</w:t>
      </w:r>
      <w:r>
        <w:rPr>
          <w:color w:val="000000"/>
          <w:spacing w:val="0"/>
          <w:w w:val="100"/>
          <w:position w:val="0"/>
          <w:sz w:val="24"/>
          <w:szCs w:val="24"/>
        </w:rPr>
        <w:t>4</w:t>
      </w:r>
      <w:r>
        <w:rPr>
          <w:color w:val="000000"/>
          <w:spacing w:val="0"/>
          <w:w w:val="100"/>
          <w:position w:val="0"/>
        </w:rPr>
        <w:t>条线路组成，总长</w:t>
      </w:r>
      <w:r>
        <w:rPr>
          <w:color w:val="000000"/>
          <w:spacing w:val="0"/>
          <w:w w:val="100"/>
          <w:position w:val="0"/>
          <w:sz w:val="24"/>
          <w:szCs w:val="24"/>
        </w:rPr>
        <w:t>102.6</w:t>
      </w:r>
      <w:r>
        <w:rPr>
          <w:color w:val="000000"/>
          <w:spacing w:val="0"/>
          <w:w w:val="100"/>
          <w:position w:val="0"/>
        </w:rPr>
        <w:t>公里。</w:t>
      </w:r>
    </w:p>
    <w:p>
      <w:pPr>
        <w:pStyle w:val="Style19"/>
        <w:keepNext w:val="0"/>
        <w:keepLines w:val="0"/>
        <w:widowControl w:val="0"/>
        <w:shd w:val="clear" w:color="auto" w:fill="auto"/>
        <w:bidi w:val="0"/>
        <w:spacing w:before="0" w:after="0" w:line="466" w:lineRule="exact"/>
        <w:ind w:left="720" w:right="0" w:firstLine="480"/>
        <w:jc w:val="both"/>
      </w:pPr>
      <w:bookmarkStart w:id="114" w:name="bookmark114"/>
      <w:r>
        <w:rPr>
          <w:color w:val="000000"/>
          <w:spacing w:val="0"/>
          <w:w w:val="100"/>
          <w:position w:val="0"/>
          <w:sz w:val="24"/>
          <w:szCs w:val="24"/>
        </w:rPr>
        <w:t>（</w:t>
      </w:r>
      <w:bookmarkEnd w:id="114"/>
      <w:r>
        <w:rPr>
          <w:color w:val="000000"/>
          <w:spacing w:val="0"/>
          <w:w w:val="100"/>
          <w:position w:val="0"/>
          <w:sz w:val="24"/>
          <w:szCs w:val="24"/>
        </w:rPr>
        <w:t>2）</w:t>
      </w:r>
      <w:r>
        <w:rPr>
          <w:color w:val="000000"/>
          <w:spacing w:val="0"/>
          <w:w w:val="100"/>
          <w:position w:val="0"/>
        </w:rPr>
        <w:t>城市轨道交通建设中政府和社会资本合作</w:t>
      </w:r>
      <w:r>
        <w:rPr>
          <w:color w:val="000000"/>
          <w:spacing w:val="0"/>
          <w:w w:val="100"/>
          <w:position w:val="0"/>
          <w:sz w:val="24"/>
          <w:szCs w:val="24"/>
        </w:rPr>
        <w:t>（</w:t>
      </w:r>
      <w:r>
        <w:rPr>
          <w:color w:val="000000"/>
          <w:spacing w:val="0"/>
          <w:w w:val="100"/>
          <w:position w:val="0"/>
          <w:sz w:val="24"/>
          <w:szCs w:val="24"/>
        </w:rPr>
        <w:t>Public-Private Partnership，</w:t>
      </w:r>
      <w:r>
        <w:rPr>
          <w:color w:val="000000"/>
          <w:spacing w:val="0"/>
          <w:w w:val="100"/>
          <w:position w:val="0"/>
        </w:rPr>
        <w:t xml:space="preserve">简称 </w:t>
      </w:r>
      <w:r>
        <w:rPr>
          <w:color w:val="000000"/>
          <w:spacing w:val="0"/>
          <w:w w:val="100"/>
          <w:position w:val="0"/>
          <w:sz w:val="24"/>
          <w:szCs w:val="24"/>
        </w:rPr>
        <w:t>PPP）</w:t>
      </w:r>
      <w:r>
        <w:rPr>
          <w:color w:val="000000"/>
          <w:spacing w:val="0"/>
          <w:w w:val="100"/>
          <w:position w:val="0"/>
        </w:rPr>
        <w:t>模式实践：</w:t>
      </w:r>
    </w:p>
    <w:p>
      <w:pPr>
        <w:pStyle w:val="Style19"/>
        <w:keepNext w:val="0"/>
        <w:keepLines w:val="0"/>
        <w:widowControl w:val="0"/>
        <w:shd w:val="clear" w:color="auto" w:fill="auto"/>
        <w:bidi w:val="0"/>
        <w:spacing w:before="0" w:after="0" w:line="441" w:lineRule="exact"/>
        <w:ind w:left="720" w:right="0" w:firstLine="480"/>
        <w:jc w:val="both"/>
      </w:pPr>
      <w:r>
        <w:rPr>
          <w:color w:val="000000"/>
          <w:spacing w:val="0"/>
          <w:w w:val="100"/>
          <w:position w:val="0"/>
        </w:rPr>
        <w:t>城市发展日新月异，对基础设施建设提出了更高要求。治理交通堵塞这一城市顽疾，大 力发展公共交通至关重要，而地铁因为其载客量大，方便快捷，绿色无污染的优点，成为很 多城市居民的共同期待。近年来，我国获批建设地铁的城市不断增多，已有地铁的一些城市 也陆续有新线路获批。城市轨道交通需要大规模资金投入，通过政府和社会资本合作</w:t>
      </w:r>
      <w:r>
        <w:rPr>
          <w:color w:val="000000"/>
          <w:spacing w:val="0"/>
          <w:w w:val="100"/>
          <w:position w:val="0"/>
          <w:sz w:val="24"/>
          <w:szCs w:val="24"/>
        </w:rPr>
        <w:t>PPP</w:t>
      </w:r>
      <w:r>
        <w:rPr>
          <w:color w:val="000000"/>
          <w:spacing w:val="0"/>
          <w:w w:val="100"/>
          <w:position w:val="0"/>
        </w:rPr>
        <w:t>模 式引入社会资本，可以有效缓解融资难的问题，因而越来越多地应用于地铁建设融资过程中。</w:t>
      </w:r>
    </w:p>
    <w:p>
      <w:pPr>
        <w:pStyle w:val="Style19"/>
        <w:keepNext w:val="0"/>
        <w:keepLines w:val="0"/>
        <w:widowControl w:val="0"/>
        <w:shd w:val="clear" w:color="auto" w:fill="auto"/>
        <w:bidi w:val="0"/>
        <w:spacing w:before="0" w:after="0" w:line="441" w:lineRule="exact"/>
        <w:ind w:left="720" w:right="0" w:firstLine="480"/>
        <w:jc w:val="both"/>
      </w:pPr>
      <w:r>
        <w:rPr>
          <w:color w:val="000000"/>
          <w:spacing w:val="0"/>
          <w:w w:val="100"/>
          <w:position w:val="0"/>
          <w:sz w:val="24"/>
          <w:szCs w:val="24"/>
        </w:rPr>
        <w:t>2016</w:t>
      </w:r>
      <w:r>
        <w:rPr>
          <w:color w:val="000000"/>
          <w:spacing w:val="0"/>
          <w:w w:val="100"/>
          <w:position w:val="0"/>
        </w:rPr>
        <w:t>年，中央政府部门出台了《国务院办公厅关于进一步做好民间投资有关工作的通知》、 《发展改革委印发促进民间投资健康发展若干政策措施》等政策文件。多个城市轨道交通</w:t>
      </w:r>
      <w:r>
        <w:rPr>
          <w:color w:val="000000"/>
          <w:spacing w:val="0"/>
          <w:w w:val="100"/>
          <w:position w:val="0"/>
          <w:sz w:val="24"/>
          <w:szCs w:val="24"/>
        </w:rPr>
        <w:t xml:space="preserve">PPP </w:t>
      </w:r>
      <w:r>
        <w:rPr>
          <w:color w:val="000000"/>
          <w:spacing w:val="0"/>
          <w:w w:val="100"/>
          <w:position w:val="0"/>
        </w:rPr>
        <w:t>项目正在洽谈落地实施中，有望真正实现符合中央政策，满足地方要求，可持续、可复制、 可推广的政府与社会资本合作</w:t>
      </w:r>
      <w:r>
        <w:rPr>
          <w:color w:val="000000"/>
          <w:spacing w:val="0"/>
          <w:w w:val="100"/>
          <w:position w:val="0"/>
          <w:sz w:val="24"/>
          <w:szCs w:val="24"/>
        </w:rPr>
        <w:t>（PPP</w:t>
      </w:r>
      <w:r>
        <w:rPr>
          <w:color w:val="000000"/>
          <w:spacing w:val="0"/>
          <w:w w:val="100"/>
          <w:position w:val="0"/>
          <w:sz w:val="24"/>
          <w:szCs w:val="24"/>
        </w:rPr>
        <w:t>）</w:t>
      </w:r>
      <w:r>
        <w:rPr>
          <w:color w:val="000000"/>
          <w:spacing w:val="0"/>
          <w:w w:val="100"/>
          <w:position w:val="0"/>
        </w:rPr>
        <w:t>模式，为全面深化改革的推进提供实践基础。</w:t>
      </w:r>
    </w:p>
    <w:p>
      <w:pPr>
        <w:pStyle w:val="Style19"/>
        <w:keepNext w:val="0"/>
        <w:keepLines w:val="0"/>
        <w:widowControl w:val="0"/>
        <w:shd w:val="clear" w:color="auto" w:fill="auto"/>
        <w:bidi w:val="0"/>
        <w:spacing w:before="0" w:after="0" w:line="441" w:lineRule="exact"/>
        <w:ind w:left="720" w:right="0" w:firstLine="480"/>
        <w:jc w:val="both"/>
      </w:pPr>
      <w:r>
        <w:rPr>
          <w:color w:val="000000"/>
          <w:spacing w:val="0"/>
          <w:w w:val="100"/>
          <w:position w:val="0"/>
        </w:rPr>
        <w:t>公司产品在城市轨道交通领域有成套的应用，并在市场有良好的口碑和品牌优势，</w:t>
      </w:r>
      <w:r>
        <w:rPr>
          <w:color w:val="000000"/>
          <w:spacing w:val="0"/>
          <w:w w:val="100"/>
          <w:position w:val="0"/>
          <w:sz w:val="24"/>
          <w:szCs w:val="24"/>
        </w:rPr>
        <w:t xml:space="preserve">PPP </w:t>
      </w:r>
      <w:r>
        <w:rPr>
          <w:color w:val="000000"/>
          <w:spacing w:val="0"/>
          <w:w w:val="100"/>
          <w:position w:val="0"/>
        </w:rPr>
        <w:t>模式可以成为推进企业战略转型的重要抓手。过去，公司主要通过投标获得项目设备供应和 施工承包收益，这部分市场竞争激烈，收益率有限。通过</w:t>
      </w:r>
      <w:r>
        <w:rPr>
          <w:color w:val="000000"/>
          <w:spacing w:val="0"/>
          <w:w w:val="100"/>
          <w:position w:val="0"/>
          <w:sz w:val="24"/>
          <w:szCs w:val="24"/>
        </w:rPr>
        <w:t>PPP</w:t>
      </w:r>
      <w:r>
        <w:rPr>
          <w:color w:val="000000"/>
          <w:spacing w:val="0"/>
          <w:w w:val="100"/>
          <w:position w:val="0"/>
        </w:rPr>
        <w:t>模式可以推进从项目单一主业 向施工和投资甚至运营等多重业务模式转型，这样就拓宽了企业的盈利渠道，有利于实现企 业的可持续发展，实现企业做大做优做强。</w:t>
      </w:r>
    </w:p>
    <w:p>
      <w:pPr>
        <w:pStyle w:val="Style19"/>
        <w:keepNext w:val="0"/>
        <w:keepLines w:val="0"/>
        <w:widowControl w:val="0"/>
        <w:numPr>
          <w:ilvl w:val="0"/>
          <w:numId w:val="11"/>
        </w:numPr>
        <w:shd w:val="clear" w:color="auto" w:fill="auto"/>
        <w:bidi w:val="0"/>
        <w:spacing w:before="0" w:after="0" w:line="444" w:lineRule="exact"/>
        <w:ind w:left="1200" w:right="0" w:firstLine="0"/>
        <w:jc w:val="both"/>
      </w:pPr>
      <w:bookmarkStart w:id="115" w:name="bookmark115"/>
      <w:bookmarkEnd w:id="115"/>
      <w:r>
        <w:rPr>
          <w:color w:val="000000"/>
          <w:spacing w:val="0"/>
          <w:w w:val="100"/>
          <w:position w:val="0"/>
        </w:rPr>
        <w:t>高铁及城市轨道交通后市场：</w:t>
      </w:r>
    </w:p>
    <w:p>
      <w:pPr>
        <w:pStyle w:val="Style19"/>
        <w:keepNext w:val="0"/>
        <w:keepLines w:val="0"/>
        <w:widowControl w:val="0"/>
        <w:shd w:val="clear" w:color="auto" w:fill="auto"/>
        <w:bidi w:val="0"/>
        <w:spacing w:before="0" w:after="0" w:line="444" w:lineRule="exact"/>
        <w:ind w:left="720" w:right="0" w:firstLine="480"/>
        <w:jc w:val="both"/>
      </w:pPr>
      <w:r>
        <w:rPr>
          <w:color w:val="000000"/>
          <w:spacing w:val="0"/>
          <w:w w:val="100"/>
          <w:position w:val="0"/>
        </w:rPr>
        <w:t>根据国新办发表的《中国交通运输发展》白皮书，截至</w:t>
      </w:r>
      <w:r>
        <w:rPr>
          <w:color w:val="000000"/>
          <w:spacing w:val="0"/>
          <w:w w:val="100"/>
          <w:position w:val="0"/>
          <w:sz w:val="24"/>
          <w:szCs w:val="24"/>
        </w:rPr>
        <w:t>2015</w:t>
      </w:r>
      <w:r>
        <w:rPr>
          <w:color w:val="000000"/>
          <w:spacing w:val="0"/>
          <w:w w:val="100"/>
          <w:position w:val="0"/>
        </w:rPr>
        <w:t>年年底，全国铁路营业总里 程达</w:t>
      </w:r>
      <w:r>
        <w:rPr>
          <w:color w:val="000000"/>
          <w:spacing w:val="0"/>
          <w:w w:val="100"/>
          <w:position w:val="0"/>
          <w:sz w:val="24"/>
          <w:szCs w:val="24"/>
        </w:rPr>
        <w:t>12.1</w:t>
      </w:r>
      <w:r>
        <w:rPr>
          <w:color w:val="000000"/>
          <w:spacing w:val="0"/>
          <w:w w:val="100"/>
          <w:position w:val="0"/>
        </w:rPr>
        <w:t>万公里，规模居世界第二；其中高速铁路</w:t>
      </w:r>
      <w:r>
        <w:rPr>
          <w:color w:val="000000"/>
          <w:spacing w:val="0"/>
          <w:w w:val="100"/>
          <w:position w:val="0"/>
          <w:sz w:val="24"/>
          <w:szCs w:val="24"/>
        </w:rPr>
        <w:t>1.9</w:t>
      </w:r>
      <w:r>
        <w:rPr>
          <w:color w:val="000000"/>
          <w:spacing w:val="0"/>
          <w:w w:val="100"/>
          <w:position w:val="0"/>
        </w:rPr>
        <w:t xml:space="preserve">万公里，位居世界第一；十二五”期 间一共投入了 </w:t>
      </w:r>
      <w:r>
        <w:rPr>
          <w:color w:val="000000"/>
          <w:spacing w:val="0"/>
          <w:w w:val="100"/>
          <w:position w:val="0"/>
          <w:sz w:val="24"/>
          <w:szCs w:val="24"/>
        </w:rPr>
        <w:t>35,800</w:t>
      </w:r>
      <w:r>
        <w:rPr>
          <w:color w:val="000000"/>
          <w:spacing w:val="0"/>
          <w:w w:val="100"/>
          <w:position w:val="0"/>
        </w:rPr>
        <w:t>亿元建成</w:t>
      </w:r>
      <w:r>
        <w:rPr>
          <w:color w:val="000000"/>
          <w:spacing w:val="0"/>
          <w:w w:val="100"/>
          <w:position w:val="0"/>
          <w:sz w:val="24"/>
          <w:szCs w:val="24"/>
        </w:rPr>
        <w:t>3</w:t>
      </w:r>
      <w:r>
        <w:rPr>
          <w:color w:val="000000"/>
          <w:spacing w:val="0"/>
          <w:w w:val="100"/>
          <w:position w:val="0"/>
        </w:rPr>
        <w:t>万公里铁路。随着中国大规模高铁建设，里程逐渐延长，高 铁安全运行和维护日益重要。按照日本、法国等经验，在高铁通车运行十年左右，高铁基础 设施将有可能暴露出运行安全问题。</w:t>
      </w:r>
    </w:p>
    <w:p>
      <w:pPr>
        <w:pStyle w:val="Style19"/>
        <w:keepNext w:val="0"/>
        <w:keepLines w:val="0"/>
        <w:widowControl w:val="0"/>
        <w:shd w:val="clear" w:color="auto" w:fill="auto"/>
        <w:bidi w:val="0"/>
        <w:spacing w:before="0" w:after="0" w:line="444" w:lineRule="exact"/>
        <w:ind w:left="720" w:right="0" w:firstLine="480"/>
        <w:jc w:val="both"/>
      </w:pPr>
      <w:r>
        <w:rPr>
          <w:color w:val="000000"/>
          <w:spacing w:val="0"/>
          <w:w w:val="100"/>
          <w:position w:val="0"/>
        </w:rPr>
        <w:t>根据城市轨道交通协会的预测，到</w:t>
      </w:r>
      <w:r>
        <w:rPr>
          <w:color w:val="000000"/>
          <w:spacing w:val="0"/>
          <w:w w:val="100"/>
          <w:position w:val="0"/>
          <w:sz w:val="24"/>
          <w:szCs w:val="24"/>
        </w:rPr>
        <w:t>2020</w:t>
      </w:r>
      <w:r>
        <w:rPr>
          <w:color w:val="000000"/>
          <w:spacing w:val="0"/>
          <w:w w:val="100"/>
          <w:position w:val="0"/>
        </w:rPr>
        <w:t>年，我国城市轨道交通营业里程预计将达到</w:t>
      </w:r>
      <w:r>
        <w:rPr>
          <w:color w:val="000000"/>
          <w:spacing w:val="0"/>
          <w:w w:val="100"/>
          <w:position w:val="0"/>
          <w:sz w:val="24"/>
          <w:szCs w:val="24"/>
        </w:rPr>
        <w:t xml:space="preserve">7,000 </w:t>
      </w:r>
      <w:r>
        <w:rPr>
          <w:color w:val="000000"/>
          <w:spacing w:val="0"/>
          <w:w w:val="100"/>
          <w:position w:val="0"/>
        </w:rPr>
        <w:t>公里，</w:t>
      </w:r>
      <w:r>
        <w:rPr>
          <w:color w:val="000000"/>
          <w:spacing w:val="0"/>
          <w:w w:val="100"/>
          <w:position w:val="0"/>
          <w:sz w:val="24"/>
          <w:szCs w:val="24"/>
        </w:rPr>
        <w:t>2014-2020</w:t>
      </w:r>
      <w:r>
        <w:rPr>
          <w:color w:val="000000"/>
          <w:spacing w:val="0"/>
          <w:w w:val="100"/>
          <w:position w:val="0"/>
        </w:rPr>
        <w:t>年年均复合增长率达到</w:t>
      </w:r>
      <w:r>
        <w:rPr>
          <w:color w:val="000000"/>
          <w:spacing w:val="0"/>
          <w:w w:val="100"/>
          <w:position w:val="0"/>
          <w:sz w:val="24"/>
          <w:szCs w:val="24"/>
        </w:rPr>
        <w:t>16.3%,</w:t>
      </w:r>
      <w:r>
        <w:rPr>
          <w:color w:val="000000"/>
          <w:spacing w:val="0"/>
          <w:w w:val="100"/>
          <w:position w:val="0"/>
        </w:rPr>
        <w:t>不断增长的城市轨道交通线路投入运营，为 了保障地铁运营的安全可靠，停运期间的检修维护工作极为重要。</w:t>
      </w:r>
    </w:p>
    <w:p>
      <w:pPr>
        <w:pStyle w:val="Style19"/>
        <w:keepNext w:val="0"/>
        <w:keepLines w:val="0"/>
        <w:widowControl w:val="0"/>
        <w:shd w:val="clear" w:color="auto" w:fill="auto"/>
        <w:bidi w:val="0"/>
        <w:spacing w:before="0" w:after="0" w:line="444" w:lineRule="exact"/>
        <w:ind w:left="720" w:right="0" w:firstLine="480"/>
        <w:jc w:val="both"/>
      </w:pPr>
      <w:r>
        <w:rPr>
          <w:color w:val="000000"/>
          <w:spacing w:val="0"/>
          <w:w w:val="100"/>
          <w:position w:val="0"/>
        </w:rPr>
        <w:t>因此，随着高速铁路和城市轨道交通建设的成熟和交付运营，针对各类基础设备在线监 测、维护的系统及大型装备需求已经形成了巨量的高铁/城轨后市场。未来，公司有望通过资 本市场平台加速产业整合，通过外延收购迅速扩大业务规模，增强盈利能力，分享轨道交通 运营维护市场快速增长带来的机遇。</w:t>
      </w:r>
    </w:p>
    <w:p>
      <w:pPr>
        <w:pStyle w:val="Style19"/>
        <w:keepNext w:val="0"/>
        <w:keepLines w:val="0"/>
        <w:widowControl w:val="0"/>
        <w:shd w:val="clear" w:color="auto" w:fill="auto"/>
        <w:tabs>
          <w:tab w:pos="1622" w:val="left"/>
        </w:tabs>
        <w:bidi w:val="0"/>
        <w:spacing w:before="0" w:after="0" w:line="444" w:lineRule="exact"/>
        <w:ind w:left="1200" w:right="0" w:firstLine="0"/>
        <w:jc w:val="both"/>
      </w:pPr>
      <w:bookmarkStart w:id="116" w:name="bookmark116"/>
      <w:r>
        <w:rPr>
          <w:b/>
          <w:bCs/>
          <w:color w:val="000000"/>
          <w:spacing w:val="0"/>
          <w:w w:val="100"/>
          <w:position w:val="0"/>
        </w:rPr>
        <w:t>2</w:t>
      </w:r>
      <w:bookmarkEnd w:id="116"/>
      <w:r>
        <w:rPr>
          <w:b/>
          <w:bCs/>
          <w:color w:val="000000"/>
          <w:spacing w:val="0"/>
          <w:w w:val="100"/>
          <w:position w:val="0"/>
        </w:rPr>
        <w:t>、</w:t>
        <w:tab/>
        <w:t>“大交通”领域内的智慧交通</w:t>
      </w:r>
    </w:p>
    <w:p>
      <w:pPr>
        <w:pStyle w:val="Style19"/>
        <w:keepNext w:val="0"/>
        <w:keepLines w:val="0"/>
        <w:widowControl w:val="0"/>
        <w:shd w:val="clear" w:color="auto" w:fill="auto"/>
        <w:bidi w:val="0"/>
        <w:spacing w:before="0" w:after="0" w:line="444" w:lineRule="exact"/>
        <w:ind w:left="720" w:right="0" w:firstLine="480"/>
        <w:jc w:val="both"/>
      </w:pPr>
      <w:r>
        <w:rPr>
          <w:color w:val="000000"/>
          <w:spacing w:val="0"/>
          <w:w w:val="100"/>
          <w:position w:val="0"/>
        </w:rPr>
        <w:t>作为“互联网+交通”的产物，智慧交通被视为交通业实现跨越式发展、缓解资源和环境 压力的有效途径。《国家中长期科学和技术发展规划纲要》</w:t>
      </w:r>
      <w:r>
        <w:rPr>
          <w:color w:val="000000"/>
          <w:spacing w:val="0"/>
          <w:w w:val="100"/>
          <w:position w:val="0"/>
          <w:sz w:val="24"/>
          <w:szCs w:val="24"/>
        </w:rPr>
        <w:t>(2006-2020</w:t>
      </w:r>
      <w:r>
        <w:rPr>
          <w:color w:val="000000"/>
          <w:spacing w:val="0"/>
          <w:w w:val="100"/>
          <w:position w:val="0"/>
        </w:rPr>
        <w:t>年)也明确提出，要 把智能交通管理系统作为交通运输领域的</w:t>
      </w:r>
      <w:r>
        <w:rPr>
          <w:color w:val="000000"/>
          <w:spacing w:val="0"/>
          <w:w w:val="100"/>
          <w:position w:val="0"/>
          <w:sz w:val="24"/>
          <w:szCs w:val="24"/>
        </w:rPr>
        <w:t>6</w:t>
      </w:r>
      <w:r>
        <w:rPr>
          <w:color w:val="000000"/>
          <w:spacing w:val="0"/>
          <w:w w:val="100"/>
          <w:position w:val="0"/>
        </w:rPr>
        <w:t>个优先发展主题之一。通过大数据分析，找出交 通规律，为交通出行提供优质服务是未来的发展趋势。</w:t>
      </w:r>
    </w:p>
    <w:p>
      <w:pPr>
        <w:pStyle w:val="Style19"/>
        <w:keepNext w:val="0"/>
        <w:keepLines w:val="0"/>
        <w:widowControl w:val="0"/>
        <w:shd w:val="clear" w:color="auto" w:fill="auto"/>
        <w:bidi w:val="0"/>
        <w:spacing w:before="0" w:after="0" w:line="444" w:lineRule="exact"/>
        <w:ind w:left="720" w:right="0" w:firstLine="480"/>
        <w:jc w:val="both"/>
      </w:pPr>
      <w:r>
        <w:rPr>
          <w:color w:val="000000"/>
          <w:spacing w:val="0"/>
          <w:w w:val="100"/>
          <w:position w:val="0"/>
        </w:rPr>
        <w:t>数据是智慧交通的基础和命脉。任何一项智能应用都是基于海量数据的实时获取和分析 得以实现的，交通流量、速度、占有率、排队长度、行程时间、区间速度等是其中最为重要 的交通参数。数据源及采集方式主要包括：利用线圈和摄像机等定点检测设备的静态交通探 测方式，以及基于位置不断变化的车辆或手机来获得实时行车速度和旅行时间等交通信息的 动态交通探测方式。随着海量存储、无线宽带、实时定位等相关技术的不断成熟，视频和位 置信息逐渐替代传统的线圈检测数据，成为智能交通系统最为倚重的交通检测基础数据来源。</w:t>
      </w:r>
    </w:p>
    <w:p>
      <w:pPr>
        <w:pStyle w:val="Style19"/>
        <w:keepNext w:val="0"/>
        <w:keepLines w:val="0"/>
        <w:widowControl w:val="0"/>
        <w:shd w:val="clear" w:color="auto" w:fill="auto"/>
        <w:bidi w:val="0"/>
        <w:spacing w:before="0" w:after="0" w:line="444" w:lineRule="exact"/>
        <w:ind w:left="720" w:right="0" w:firstLine="480"/>
        <w:jc w:val="both"/>
      </w:pPr>
      <w:r>
        <w:rPr>
          <w:color w:val="000000"/>
          <w:spacing w:val="0"/>
          <w:w w:val="100"/>
          <w:position w:val="0"/>
        </w:rPr>
        <w:t>基于交通</w:t>
      </w:r>
      <w:r>
        <w:rPr>
          <w:color w:val="000000"/>
          <w:spacing w:val="0"/>
          <w:w w:val="100"/>
          <w:position w:val="0"/>
          <w:sz w:val="24"/>
          <w:szCs w:val="24"/>
        </w:rPr>
        <w:t>WiFi</w:t>
      </w:r>
      <w:r>
        <w:rPr>
          <w:color w:val="000000"/>
          <w:spacing w:val="0"/>
          <w:w w:val="100"/>
          <w:position w:val="0"/>
        </w:rPr>
        <w:t>的广泛布点应用，不但给智慧交通的底层数据采集提供了精确的定位信 息，为数据传输提供了通道，而且，可以通过连接</w:t>
      </w:r>
      <w:r>
        <w:rPr>
          <w:color w:val="000000"/>
          <w:spacing w:val="0"/>
          <w:w w:val="100"/>
          <w:position w:val="0"/>
          <w:sz w:val="24"/>
          <w:szCs w:val="24"/>
        </w:rPr>
        <w:t>WiFi</w:t>
      </w:r>
      <w:r>
        <w:rPr>
          <w:color w:val="000000"/>
          <w:spacing w:val="0"/>
          <w:w w:val="100"/>
          <w:position w:val="0"/>
        </w:rPr>
        <w:t>热点的无线终端直接收发智慧交通的 服务信息。</w:t>
      </w:r>
    </w:p>
    <w:p>
      <w:pPr>
        <w:pStyle w:val="Style19"/>
        <w:keepNext w:val="0"/>
        <w:keepLines w:val="0"/>
        <w:widowControl w:val="0"/>
        <w:shd w:val="clear" w:color="auto" w:fill="auto"/>
        <w:tabs>
          <w:tab w:pos="1622" w:val="left"/>
        </w:tabs>
        <w:bidi w:val="0"/>
        <w:spacing w:before="0" w:after="0" w:line="444" w:lineRule="exact"/>
        <w:ind w:left="1200" w:right="0" w:firstLine="0"/>
        <w:jc w:val="both"/>
      </w:pPr>
      <w:bookmarkStart w:id="117" w:name="bookmark117"/>
      <w:r>
        <w:rPr>
          <w:b/>
          <w:bCs/>
          <w:color w:val="000000"/>
          <w:spacing w:val="0"/>
          <w:w w:val="100"/>
          <w:position w:val="0"/>
        </w:rPr>
        <w:t>3</w:t>
      </w:r>
      <w:bookmarkEnd w:id="117"/>
      <w:r>
        <w:rPr>
          <w:b/>
          <w:bCs/>
          <w:color w:val="000000"/>
          <w:spacing w:val="0"/>
          <w:w w:val="100"/>
          <w:position w:val="0"/>
        </w:rPr>
        <w:t>、</w:t>
        <w:tab/>
        <w:t>国家经济体制改革为高端制造业提供的机会与支持</w:t>
      </w:r>
    </w:p>
    <w:p>
      <w:pPr>
        <w:pStyle w:val="Style19"/>
        <w:keepNext w:val="0"/>
        <w:keepLines w:val="0"/>
        <w:widowControl w:val="0"/>
        <w:shd w:val="clear" w:color="auto" w:fill="auto"/>
        <w:bidi w:val="0"/>
        <w:spacing w:before="0" w:after="0" w:line="444" w:lineRule="exact"/>
        <w:ind w:left="720" w:right="0" w:firstLine="480"/>
        <w:jc w:val="both"/>
      </w:pPr>
      <w:r>
        <w:rPr>
          <w:color w:val="000000"/>
          <w:spacing w:val="0"/>
          <w:w w:val="100"/>
          <w:position w:val="0"/>
          <w:sz w:val="24"/>
          <w:szCs w:val="24"/>
        </w:rPr>
        <w:t>2017</w:t>
      </w:r>
      <w:r>
        <w:rPr>
          <w:color w:val="000000"/>
          <w:spacing w:val="0"/>
          <w:w w:val="100"/>
          <w:position w:val="0"/>
        </w:rPr>
        <w:t xml:space="preserve">年是国家实施“十三五”规划的重要一年和推进供给侧结构性改革的深化之年，国 家会继续加大基础设施投资力度，随着铁路“十三五”规划、“一带一路”战略及军民融合等 行业规划的逐步推进，交通行业、政府信息化，国防现代化等领域都将是国家投资的重点。 </w:t>
      </w:r>
      <w:r>
        <w:rPr>
          <w:color w:val="000000"/>
          <w:spacing w:val="0"/>
          <w:w w:val="100"/>
          <w:position w:val="0"/>
        </w:rPr>
        <w:t xml:space="preserve">在国家加大基础设施建设投资的同时，传统行业运营效率的提升也越来越受到重视，“工业 </w:t>
      </w:r>
      <w:r>
        <w:rPr>
          <w:color w:val="000000"/>
          <w:spacing w:val="0"/>
          <w:w w:val="100"/>
          <w:position w:val="0"/>
          <w:sz w:val="24"/>
          <w:szCs w:val="24"/>
        </w:rPr>
        <w:t>4.0</w:t>
      </w:r>
      <w:r>
        <w:rPr>
          <w:color w:val="000000"/>
          <w:spacing w:val="0"/>
          <w:w w:val="100"/>
          <w:position w:val="0"/>
        </w:rPr>
        <w:t>”和《中国制造</w:t>
      </w:r>
      <w:r>
        <w:rPr>
          <w:color w:val="000000"/>
          <w:spacing w:val="0"/>
          <w:w w:val="100"/>
          <w:position w:val="0"/>
          <w:sz w:val="24"/>
          <w:szCs w:val="24"/>
        </w:rPr>
        <w:t>2025</w:t>
      </w:r>
      <w:r>
        <w:rPr>
          <w:color w:val="000000"/>
          <w:spacing w:val="0"/>
          <w:w w:val="100"/>
          <w:position w:val="0"/>
        </w:rPr>
        <w:t>》的出台，将互联网和制造业的结合作为未来制造业发展的重要方 向。</w:t>
      </w:r>
    </w:p>
    <w:p>
      <w:pPr>
        <w:pStyle w:val="Style19"/>
        <w:keepNext w:val="0"/>
        <w:keepLines w:val="0"/>
        <w:widowControl w:val="0"/>
        <w:shd w:val="clear" w:color="auto" w:fill="auto"/>
        <w:bidi w:val="0"/>
        <w:spacing w:before="0" w:after="0" w:line="442" w:lineRule="exact"/>
        <w:ind w:left="720" w:right="0" w:firstLine="480"/>
        <w:jc w:val="both"/>
      </w:pPr>
      <w:r>
        <w:rPr>
          <w:color w:val="000000"/>
          <w:spacing w:val="0"/>
          <w:w w:val="100"/>
          <w:position w:val="0"/>
          <w:sz w:val="24"/>
          <w:szCs w:val="24"/>
        </w:rPr>
        <w:t>2016</w:t>
      </w:r>
      <w:r>
        <w:rPr>
          <w:color w:val="000000"/>
          <w:spacing w:val="0"/>
          <w:w w:val="100"/>
          <w:position w:val="0"/>
        </w:rPr>
        <w:t>年中央经济工作会议提出，混合所有制改革是国企改革的重要突破口，按照完善治 理、强化激励、突出主业、提高效率的要求，在电力、石油、天然气、铁路、民航、电信、 军工等领域迈出实质性步伐；中央经济工作会议定调国企改革的含义在于明年要在七大垄断 领域迈出实质性进展。因此，</w:t>
      </w:r>
      <w:r>
        <w:rPr>
          <w:color w:val="000000"/>
          <w:spacing w:val="0"/>
          <w:w w:val="100"/>
          <w:position w:val="0"/>
          <w:sz w:val="24"/>
          <w:szCs w:val="24"/>
        </w:rPr>
        <w:t>2017</w:t>
      </w:r>
      <w:r>
        <w:rPr>
          <w:color w:val="000000"/>
          <w:spacing w:val="0"/>
          <w:w w:val="100"/>
          <w:position w:val="0"/>
        </w:rPr>
        <w:t>年有望成为垄断领域混改加速的一年。目前以中国联通为 代表的电信及电力、铁路、石油石化、军工等垄断性央企均在推进混改。</w:t>
      </w:r>
    </w:p>
    <w:p>
      <w:pPr>
        <w:pStyle w:val="Style19"/>
        <w:keepNext w:val="0"/>
        <w:keepLines w:val="0"/>
        <w:widowControl w:val="0"/>
        <w:shd w:val="clear" w:color="auto" w:fill="auto"/>
        <w:bidi w:val="0"/>
        <w:spacing w:before="0" w:after="0" w:line="442" w:lineRule="exact"/>
        <w:ind w:left="720" w:right="0" w:firstLine="480"/>
        <w:jc w:val="both"/>
      </w:pPr>
      <w:r>
        <w:rPr>
          <w:color w:val="000000"/>
          <w:spacing w:val="0"/>
          <w:w w:val="100"/>
          <w:position w:val="0"/>
        </w:rPr>
        <w:t>推进国企混合所有制改革是国家经济体制改革的重要内容之一，其不仅是盘活国有资本, 增强国企活力的重要手段；同时，也是民营经济的重要机会，在适宜的领域，民营资本可以 借助国企的资本与技术、经验积累，快速提高高端制造能力，做大做强民营企业，实现国民 共进。</w:t>
      </w:r>
    </w:p>
    <w:p>
      <w:pPr>
        <w:pStyle w:val="Style19"/>
        <w:keepNext w:val="0"/>
        <w:keepLines w:val="0"/>
        <w:widowControl w:val="0"/>
        <w:shd w:val="clear" w:color="auto" w:fill="auto"/>
        <w:bidi w:val="0"/>
        <w:spacing w:before="0" w:after="0" w:line="442" w:lineRule="exact"/>
        <w:ind w:left="1200" w:right="0" w:firstLine="0"/>
        <w:jc w:val="both"/>
      </w:pPr>
      <w:bookmarkStart w:id="118" w:name="bookmark118"/>
      <w:r>
        <w:rPr>
          <w:b/>
          <w:bCs/>
          <w:color w:val="000000"/>
          <w:spacing w:val="0"/>
          <w:w w:val="100"/>
          <w:position w:val="0"/>
        </w:rPr>
        <w:t>（</w:t>
      </w:r>
      <w:bookmarkEnd w:id="118"/>
      <w:r>
        <w:rPr>
          <w:b/>
          <w:bCs/>
          <w:color w:val="000000"/>
          <w:spacing w:val="0"/>
          <w:w w:val="100"/>
          <w:position w:val="0"/>
        </w:rPr>
        <w:t>二）公司发展战略</w:t>
      </w:r>
    </w:p>
    <w:p>
      <w:pPr>
        <w:pStyle w:val="Style19"/>
        <w:keepNext w:val="0"/>
        <w:keepLines w:val="0"/>
        <w:widowControl w:val="0"/>
        <w:shd w:val="clear" w:color="auto" w:fill="auto"/>
        <w:bidi w:val="0"/>
        <w:spacing w:before="0" w:after="0" w:line="442" w:lineRule="exact"/>
        <w:ind w:left="720" w:right="0" w:firstLine="480"/>
        <w:jc w:val="both"/>
      </w:pPr>
      <w:r>
        <w:rPr>
          <w:color w:val="000000"/>
          <w:spacing w:val="0"/>
          <w:w w:val="100"/>
          <w:position w:val="0"/>
        </w:rPr>
        <w:t>当今世界经济正面临前所未有的大变革时期，呈现出全球化、信息化的发展趋势。在军 民融合、混合体制改革和“互联网+”的国家战略大背景下，国家加快了一带一路、智慧城市、 工业制造</w:t>
      </w:r>
      <w:r>
        <w:rPr>
          <w:color w:val="000000"/>
          <w:spacing w:val="0"/>
          <w:w w:val="100"/>
          <w:position w:val="0"/>
          <w:sz w:val="24"/>
          <w:szCs w:val="24"/>
        </w:rPr>
        <w:t>2025</w:t>
      </w:r>
      <w:r>
        <w:rPr>
          <w:color w:val="000000"/>
          <w:spacing w:val="0"/>
          <w:w w:val="100"/>
          <w:position w:val="0"/>
        </w:rPr>
        <w:t>、大数据应用等领域的建设步伐。随着公共交通，特别是轨道交通行业的快速 发展，中国居民对出行方式的升级逐步完成，进而形成对出行服务的新场景、新需求。因此, 基于轨道交通行业的高端制造、及基于智慧交通的大数据应用和生物识别技术应用市场日益 扩大。目前，公司面临着融合发展、创新升级的重大战略机遇期。公司将以内生性增长为基 础，适时积极借力资本市场进行外延式拓展，在已经完成大交通</w:t>
      </w:r>
      <w:r>
        <w:rPr>
          <w:color w:val="000000"/>
          <w:spacing w:val="0"/>
          <w:w w:val="100"/>
          <w:position w:val="0"/>
          <w:sz w:val="24"/>
          <w:szCs w:val="24"/>
        </w:rPr>
        <w:t>WiFi</w:t>
      </w:r>
      <w:r>
        <w:rPr>
          <w:color w:val="000000"/>
          <w:spacing w:val="0"/>
          <w:w w:val="100"/>
          <w:position w:val="0"/>
        </w:rPr>
        <w:t>战略布局的基础上，优 选具备智慧交通大数据应用及生物识别技术基因且在各自细分领域颇具品牌影响力的优质资 产，通过自营及并购等方式，助力公司实现战略升级。</w:t>
      </w:r>
    </w:p>
    <w:p>
      <w:pPr>
        <w:pStyle w:val="Style19"/>
        <w:keepNext w:val="0"/>
        <w:keepLines w:val="0"/>
        <w:widowControl w:val="0"/>
        <w:shd w:val="clear" w:color="auto" w:fill="auto"/>
        <w:bidi w:val="0"/>
        <w:spacing w:before="0" w:after="0" w:line="442" w:lineRule="exact"/>
        <w:ind w:left="1200" w:right="0" w:firstLine="0"/>
        <w:jc w:val="both"/>
      </w:pPr>
      <w:r>
        <w:rPr>
          <w:color w:val="000000"/>
          <w:spacing w:val="0"/>
          <w:w w:val="100"/>
          <w:position w:val="0"/>
          <w:sz w:val="24"/>
          <w:szCs w:val="24"/>
        </w:rPr>
        <w:t>2017</w:t>
      </w:r>
      <w:r>
        <w:rPr>
          <w:color w:val="000000"/>
          <w:spacing w:val="0"/>
          <w:w w:val="100"/>
          <w:position w:val="0"/>
        </w:rPr>
        <w:t>年，将是公司实现新战略的开局之年，公司将从多个方面科学的促进业务协同发展:</w:t>
      </w:r>
    </w:p>
    <w:p>
      <w:pPr>
        <w:pStyle w:val="Style19"/>
        <w:keepNext w:val="0"/>
        <w:keepLines w:val="0"/>
        <w:widowControl w:val="0"/>
        <w:shd w:val="clear" w:color="auto" w:fill="auto"/>
        <w:tabs>
          <w:tab w:pos="1558" w:val="left"/>
        </w:tabs>
        <w:bidi w:val="0"/>
        <w:spacing w:before="0" w:after="0" w:line="442" w:lineRule="exact"/>
        <w:ind w:left="720" w:right="0" w:firstLine="480"/>
        <w:jc w:val="both"/>
      </w:pPr>
      <w:bookmarkStart w:id="119" w:name="bookmark119"/>
      <w:r>
        <w:rPr>
          <w:color w:val="000000"/>
          <w:spacing w:val="0"/>
          <w:w w:val="100"/>
          <w:position w:val="0"/>
          <w:sz w:val="24"/>
          <w:szCs w:val="24"/>
        </w:rPr>
        <w:t>1</w:t>
      </w:r>
      <w:bookmarkEnd w:id="119"/>
      <w:r>
        <w:rPr>
          <w:color w:val="000000"/>
          <w:spacing w:val="0"/>
          <w:w w:val="100"/>
          <w:position w:val="0"/>
        </w:rPr>
        <w:t>、</w:t>
        <w:tab/>
        <w:t>围绕“轨道交通运营维护一体化解决方案及高端装备”的主营业务，扩大市场领域、 加强能力支撑，实现“产业+资本”双轮驱动战略。积极响应国家混合所有制改革及军民融合 的产业政策，延伸产业链条、优化商业模式，打造高端制造系统平台。</w:t>
      </w:r>
    </w:p>
    <w:p>
      <w:pPr>
        <w:pStyle w:val="Style19"/>
        <w:keepNext w:val="0"/>
        <w:keepLines w:val="0"/>
        <w:widowControl w:val="0"/>
        <w:shd w:val="clear" w:color="auto" w:fill="auto"/>
        <w:tabs>
          <w:tab w:pos="1558" w:val="left"/>
        </w:tabs>
        <w:bidi w:val="0"/>
        <w:spacing w:before="0" w:after="0" w:line="442" w:lineRule="exact"/>
        <w:ind w:left="720" w:right="0" w:firstLine="480"/>
        <w:jc w:val="both"/>
      </w:pPr>
      <w:bookmarkStart w:id="120" w:name="bookmark120"/>
      <w:r>
        <w:rPr>
          <w:color w:val="000000"/>
          <w:spacing w:val="0"/>
          <w:w w:val="100"/>
          <w:position w:val="0"/>
          <w:sz w:val="24"/>
          <w:szCs w:val="24"/>
        </w:rPr>
        <w:t>2</w:t>
      </w:r>
      <w:bookmarkEnd w:id="120"/>
      <w:r>
        <w:rPr>
          <w:color w:val="000000"/>
          <w:spacing w:val="0"/>
          <w:w w:val="100"/>
          <w:position w:val="0"/>
        </w:rPr>
        <w:t>、</w:t>
        <w:tab/>
        <w:t>将根据国内外市场变化，跟随国家轨道交通的发展方向，创新服务需要，积极推进并 参与城轨</w:t>
      </w:r>
      <w:r>
        <w:rPr>
          <w:color w:val="000000"/>
          <w:spacing w:val="0"/>
          <w:w w:val="100"/>
          <w:position w:val="0"/>
          <w:sz w:val="24"/>
          <w:szCs w:val="24"/>
        </w:rPr>
        <w:t>PPP</w:t>
      </w:r>
      <w:r>
        <w:rPr>
          <w:color w:val="000000"/>
          <w:spacing w:val="0"/>
          <w:w w:val="100"/>
          <w:position w:val="0"/>
        </w:rPr>
        <w:t>模式建设项目；巩固市场地位，推进业务增长。</w:t>
      </w:r>
    </w:p>
    <w:p>
      <w:pPr>
        <w:pStyle w:val="Style19"/>
        <w:keepNext w:val="0"/>
        <w:keepLines w:val="0"/>
        <w:widowControl w:val="0"/>
        <w:shd w:val="clear" w:color="auto" w:fill="auto"/>
        <w:tabs>
          <w:tab w:pos="1558" w:val="left"/>
        </w:tabs>
        <w:bidi w:val="0"/>
        <w:spacing w:before="0" w:after="0" w:line="442" w:lineRule="exact"/>
        <w:ind w:left="720" w:right="0" w:firstLine="480"/>
        <w:jc w:val="both"/>
      </w:pPr>
      <w:bookmarkStart w:id="121" w:name="bookmark121"/>
      <w:r>
        <w:rPr>
          <w:color w:val="000000"/>
          <w:spacing w:val="0"/>
          <w:w w:val="100"/>
          <w:position w:val="0"/>
          <w:sz w:val="24"/>
          <w:szCs w:val="24"/>
        </w:rPr>
        <w:t>3</w:t>
      </w:r>
      <w:bookmarkEnd w:id="121"/>
      <w:r>
        <w:rPr>
          <w:color w:val="000000"/>
          <w:spacing w:val="0"/>
          <w:w w:val="100"/>
          <w:position w:val="0"/>
        </w:rPr>
        <w:t>、</w:t>
        <w:tab/>
        <w:t>加大互联网+、智慧交通大数据应用、生物识别等新技术的引进，顺应国家信息产业 发展规划，不断扩展智慧交通新领域，形成新的业务增长平台。</w:t>
      </w:r>
    </w:p>
    <w:p>
      <w:pPr>
        <w:pStyle w:val="Style19"/>
        <w:keepNext w:val="0"/>
        <w:keepLines w:val="0"/>
        <w:widowControl w:val="0"/>
        <w:shd w:val="clear" w:color="auto" w:fill="auto"/>
        <w:tabs>
          <w:tab w:pos="1851" w:val="left"/>
        </w:tabs>
        <w:bidi w:val="0"/>
        <w:spacing w:before="0" w:after="0" w:line="448" w:lineRule="exact"/>
        <w:ind w:left="1200" w:right="0" w:firstLine="0"/>
        <w:jc w:val="both"/>
      </w:pPr>
      <w:bookmarkStart w:id="122" w:name="bookmark122"/>
      <w:r>
        <w:rPr>
          <w:b/>
          <w:bCs/>
          <w:color w:val="000000"/>
          <w:spacing w:val="0"/>
          <w:w w:val="100"/>
          <w:position w:val="0"/>
        </w:rPr>
        <w:t>（</w:t>
      </w:r>
      <w:bookmarkEnd w:id="122"/>
      <w:r>
        <w:rPr>
          <w:b/>
          <w:bCs/>
          <w:color w:val="000000"/>
          <w:spacing w:val="0"/>
          <w:w w:val="100"/>
          <w:position w:val="0"/>
        </w:rPr>
        <w:t>三）</w:t>
        <w:tab/>
        <w:t>经营计划</w:t>
      </w:r>
    </w:p>
    <w:p>
      <w:pPr>
        <w:pStyle w:val="Style19"/>
        <w:keepNext w:val="0"/>
        <w:keepLines w:val="0"/>
        <w:widowControl w:val="0"/>
        <w:shd w:val="clear" w:color="auto" w:fill="auto"/>
        <w:bidi w:val="0"/>
        <w:spacing w:before="0" w:after="0" w:line="456" w:lineRule="exact"/>
        <w:ind w:left="720" w:right="0" w:firstLine="480"/>
        <w:jc w:val="both"/>
      </w:pPr>
      <w:r>
        <w:rPr>
          <w:color w:val="000000"/>
          <w:spacing w:val="0"/>
          <w:w w:val="100"/>
          <w:position w:val="0"/>
          <w:sz w:val="24"/>
          <w:szCs w:val="24"/>
        </w:rPr>
        <w:t>2017</w:t>
      </w:r>
      <w:r>
        <w:rPr>
          <w:color w:val="000000"/>
          <w:spacing w:val="0"/>
          <w:w w:val="100"/>
          <w:position w:val="0"/>
        </w:rPr>
        <w:t>年度，公司将以新的战略方向为指引，立足现实，构建未来。为了确保公司</w:t>
      </w:r>
      <w:r>
        <w:rPr>
          <w:color w:val="000000"/>
          <w:spacing w:val="0"/>
          <w:w w:val="100"/>
          <w:position w:val="0"/>
          <w:sz w:val="24"/>
          <w:szCs w:val="24"/>
        </w:rPr>
        <w:t xml:space="preserve">2017 </w:t>
      </w:r>
      <w:r>
        <w:rPr>
          <w:color w:val="000000"/>
          <w:spacing w:val="0"/>
          <w:w w:val="100"/>
          <w:position w:val="0"/>
        </w:rPr>
        <w:t>年度经营取得更好业绩，拟做好以下几个方面的工作。</w:t>
      </w:r>
    </w:p>
    <w:p>
      <w:pPr>
        <w:pStyle w:val="Style19"/>
        <w:keepNext w:val="0"/>
        <w:keepLines w:val="0"/>
        <w:widowControl w:val="0"/>
        <w:shd w:val="clear" w:color="auto" w:fill="auto"/>
        <w:tabs>
          <w:tab w:pos="1602" w:val="left"/>
        </w:tabs>
        <w:bidi w:val="0"/>
        <w:spacing w:before="0" w:after="0" w:line="454" w:lineRule="exact"/>
        <w:ind w:left="720" w:right="0" w:firstLine="480"/>
        <w:jc w:val="both"/>
      </w:pPr>
      <w:bookmarkStart w:id="123" w:name="bookmark123"/>
      <w:r>
        <w:rPr>
          <w:color w:val="000000"/>
          <w:spacing w:val="0"/>
          <w:w w:val="100"/>
          <w:position w:val="0"/>
          <w:sz w:val="24"/>
          <w:szCs w:val="24"/>
        </w:rPr>
        <w:t>1</w:t>
      </w:r>
      <w:bookmarkEnd w:id="123"/>
      <w:r>
        <w:rPr>
          <w:color w:val="000000"/>
          <w:spacing w:val="0"/>
          <w:w w:val="100"/>
          <w:position w:val="0"/>
        </w:rPr>
        <w:t>、</w:t>
        <w:tab/>
        <w:t>借助资本优势，强化产业布局。</w:t>
      </w:r>
      <w:r>
        <w:rPr>
          <w:color w:val="000000"/>
          <w:spacing w:val="0"/>
          <w:w w:val="100"/>
          <w:position w:val="0"/>
          <w:sz w:val="24"/>
          <w:szCs w:val="24"/>
        </w:rPr>
        <w:t>2017</w:t>
      </w:r>
      <w:r>
        <w:rPr>
          <w:color w:val="000000"/>
          <w:spacing w:val="0"/>
          <w:w w:val="100"/>
          <w:position w:val="0"/>
        </w:rPr>
        <w:t>年我们将继续借力资本，重点加大产业布局力 度，进一步完善线路、供电、机车、车辆、信号的全产业链布局，为公司发展提供必要的基 础支撑。</w:t>
      </w:r>
    </w:p>
    <w:p>
      <w:pPr>
        <w:pStyle w:val="Style19"/>
        <w:keepNext w:val="0"/>
        <w:keepLines w:val="0"/>
        <w:widowControl w:val="0"/>
        <w:shd w:val="clear" w:color="auto" w:fill="auto"/>
        <w:tabs>
          <w:tab w:pos="1597" w:val="left"/>
        </w:tabs>
        <w:bidi w:val="0"/>
        <w:spacing w:before="0" w:after="0" w:line="443" w:lineRule="exact"/>
        <w:ind w:left="720" w:right="0" w:firstLine="480"/>
        <w:jc w:val="both"/>
      </w:pPr>
      <w:bookmarkStart w:id="124" w:name="bookmark124"/>
      <w:r>
        <w:rPr>
          <w:color w:val="000000"/>
          <w:spacing w:val="0"/>
          <w:w w:val="100"/>
          <w:position w:val="0"/>
          <w:sz w:val="24"/>
          <w:szCs w:val="24"/>
        </w:rPr>
        <w:t>2</w:t>
      </w:r>
      <w:bookmarkEnd w:id="124"/>
      <w:r>
        <w:rPr>
          <w:color w:val="000000"/>
          <w:spacing w:val="0"/>
          <w:w w:val="100"/>
          <w:position w:val="0"/>
        </w:rPr>
        <w:t>、</w:t>
        <w:tab/>
        <w:t>加大研发投入，推进产品升级。公司将一如既往的加大技术投入，尤其是在大数据处 理、智慧决策、智能设备等既有业务升级改造领域，通过与行业优势公司、著名高校、专家 团队合作，以最短的时间达到最优质、最可行、最安全的技术成果并推广运用，更好更快地 将新产品推向市场。</w:t>
      </w:r>
    </w:p>
    <w:p>
      <w:pPr>
        <w:pStyle w:val="Style19"/>
        <w:keepNext w:val="0"/>
        <w:keepLines w:val="0"/>
        <w:widowControl w:val="0"/>
        <w:shd w:val="clear" w:color="auto" w:fill="auto"/>
        <w:tabs>
          <w:tab w:pos="1592" w:val="left"/>
        </w:tabs>
        <w:bidi w:val="0"/>
        <w:spacing w:before="0" w:after="0" w:line="451" w:lineRule="exact"/>
        <w:ind w:left="720" w:right="0" w:firstLine="480"/>
        <w:jc w:val="both"/>
      </w:pPr>
      <w:bookmarkStart w:id="125" w:name="bookmark125"/>
      <w:r>
        <w:rPr>
          <w:color w:val="000000"/>
          <w:spacing w:val="0"/>
          <w:w w:val="100"/>
          <w:position w:val="0"/>
          <w:sz w:val="24"/>
          <w:szCs w:val="24"/>
        </w:rPr>
        <w:t>3</w:t>
      </w:r>
      <w:bookmarkEnd w:id="125"/>
      <w:r>
        <w:rPr>
          <w:color w:val="000000"/>
          <w:spacing w:val="0"/>
          <w:w w:val="100"/>
          <w:position w:val="0"/>
        </w:rPr>
        <w:t>、</w:t>
        <w:tab/>
        <w:t>加大城轨市场布局，积极推进城轨</w:t>
      </w:r>
      <w:r>
        <w:rPr>
          <w:color w:val="000000"/>
          <w:spacing w:val="0"/>
          <w:w w:val="100"/>
          <w:position w:val="0"/>
          <w:sz w:val="24"/>
          <w:szCs w:val="24"/>
        </w:rPr>
        <w:t>PPP</w:t>
      </w:r>
      <w:r>
        <w:rPr>
          <w:color w:val="000000"/>
          <w:spacing w:val="0"/>
          <w:w w:val="100"/>
          <w:position w:val="0"/>
        </w:rPr>
        <w:t>项目。</w:t>
      </w:r>
      <w:r>
        <w:rPr>
          <w:color w:val="000000"/>
          <w:spacing w:val="0"/>
          <w:w w:val="100"/>
          <w:position w:val="0"/>
          <w:sz w:val="24"/>
          <w:szCs w:val="24"/>
        </w:rPr>
        <w:t>2017</w:t>
      </w:r>
      <w:r>
        <w:rPr>
          <w:color w:val="000000"/>
          <w:spacing w:val="0"/>
          <w:w w:val="100"/>
          <w:position w:val="0"/>
        </w:rPr>
        <w:t>年度，公司将针对城市轨道交通 项目的实施特点，及城市城轨</w:t>
      </w:r>
      <w:r>
        <w:rPr>
          <w:color w:val="000000"/>
          <w:spacing w:val="0"/>
          <w:w w:val="100"/>
          <w:position w:val="0"/>
          <w:sz w:val="24"/>
          <w:szCs w:val="24"/>
        </w:rPr>
        <w:t>PPP</w:t>
      </w:r>
      <w:r>
        <w:rPr>
          <w:color w:val="000000"/>
          <w:spacing w:val="0"/>
          <w:w w:val="100"/>
          <w:position w:val="0"/>
        </w:rPr>
        <w:t>项目模式的特点，加大市场投入，争取参与机会，提升多 项目的系统集成能力，向“交钥匙工程”的方向迈进。</w:t>
      </w:r>
    </w:p>
    <w:p>
      <w:pPr>
        <w:pStyle w:val="Style19"/>
        <w:keepNext w:val="0"/>
        <w:keepLines w:val="0"/>
        <w:widowControl w:val="0"/>
        <w:shd w:val="clear" w:color="auto" w:fill="auto"/>
        <w:tabs>
          <w:tab w:pos="1597" w:val="left"/>
        </w:tabs>
        <w:bidi w:val="0"/>
        <w:spacing w:before="0" w:after="0" w:line="448" w:lineRule="exact"/>
        <w:ind w:left="720" w:right="0" w:firstLine="480"/>
        <w:jc w:val="both"/>
      </w:pPr>
      <w:bookmarkStart w:id="126" w:name="bookmark126"/>
      <w:r>
        <w:rPr>
          <w:color w:val="000000"/>
          <w:spacing w:val="0"/>
          <w:w w:val="100"/>
          <w:position w:val="0"/>
          <w:sz w:val="24"/>
          <w:szCs w:val="24"/>
        </w:rPr>
        <w:t>4</w:t>
      </w:r>
      <w:bookmarkEnd w:id="126"/>
      <w:r>
        <w:rPr>
          <w:color w:val="000000"/>
          <w:spacing w:val="0"/>
          <w:w w:val="100"/>
          <w:position w:val="0"/>
        </w:rPr>
        <w:t>、</w:t>
        <w:tab/>
        <w:t>充分利用交通</w:t>
      </w:r>
      <w:r>
        <w:rPr>
          <w:color w:val="000000"/>
          <w:spacing w:val="0"/>
          <w:w w:val="100"/>
          <w:position w:val="0"/>
          <w:sz w:val="24"/>
          <w:szCs w:val="24"/>
        </w:rPr>
        <w:t>WiFi</w:t>
      </w:r>
      <w:r>
        <w:rPr>
          <w:color w:val="000000"/>
          <w:spacing w:val="0"/>
          <w:w w:val="100"/>
          <w:position w:val="0"/>
        </w:rPr>
        <w:t>布局，稳步切入智慧交通新领域。公司已经在交通</w:t>
      </w:r>
      <w:r>
        <w:rPr>
          <w:color w:val="000000"/>
          <w:spacing w:val="0"/>
          <w:w w:val="100"/>
          <w:position w:val="0"/>
          <w:sz w:val="24"/>
          <w:szCs w:val="24"/>
        </w:rPr>
        <w:t>WiFi</w:t>
      </w:r>
      <w:r>
        <w:rPr>
          <w:color w:val="000000"/>
          <w:spacing w:val="0"/>
          <w:w w:val="100"/>
          <w:position w:val="0"/>
        </w:rPr>
        <w:t>领域有了 完备的布局，结合公司在轨道交通领域积累的云计算、大数据及视频识别等技术基础，稳步 拓展智慧交通的广阔新领域。</w:t>
      </w:r>
    </w:p>
    <w:p>
      <w:pPr>
        <w:pStyle w:val="Style19"/>
        <w:keepNext w:val="0"/>
        <w:keepLines w:val="0"/>
        <w:widowControl w:val="0"/>
        <w:shd w:val="clear" w:color="auto" w:fill="auto"/>
        <w:tabs>
          <w:tab w:pos="1602" w:val="left"/>
        </w:tabs>
        <w:bidi w:val="0"/>
        <w:spacing w:before="0" w:after="0" w:line="448" w:lineRule="exact"/>
        <w:ind w:left="720" w:right="0" w:firstLine="480"/>
        <w:jc w:val="both"/>
      </w:pPr>
      <w:bookmarkStart w:id="127" w:name="bookmark127"/>
      <w:r>
        <w:rPr>
          <w:color w:val="000000"/>
          <w:spacing w:val="0"/>
          <w:w w:val="100"/>
          <w:position w:val="0"/>
          <w:sz w:val="24"/>
          <w:szCs w:val="24"/>
        </w:rPr>
        <w:t>5</w:t>
      </w:r>
      <w:bookmarkEnd w:id="127"/>
      <w:r>
        <w:rPr>
          <w:color w:val="000000"/>
          <w:spacing w:val="0"/>
          <w:w w:val="100"/>
          <w:position w:val="0"/>
        </w:rPr>
        <w:t>、</w:t>
        <w:tab/>
        <w:t>继续健全公司各项内部控制制度，将根据业务拓展需要，加强人力、财务、研发、市 场、资本、信息化等方面的能力建设，以有效支撑公司未来发展。</w:t>
      </w:r>
    </w:p>
    <w:p>
      <w:pPr>
        <w:pStyle w:val="Style19"/>
        <w:keepNext w:val="0"/>
        <w:keepLines w:val="0"/>
        <w:widowControl w:val="0"/>
        <w:shd w:val="clear" w:color="auto" w:fill="auto"/>
        <w:tabs>
          <w:tab w:pos="1851" w:val="left"/>
        </w:tabs>
        <w:bidi w:val="0"/>
        <w:spacing w:before="0" w:after="0" w:line="448" w:lineRule="exact"/>
        <w:ind w:left="1200" w:right="0" w:firstLine="0"/>
        <w:jc w:val="both"/>
      </w:pPr>
      <w:bookmarkStart w:id="128" w:name="bookmark128"/>
      <w:r>
        <w:rPr>
          <w:b/>
          <w:bCs/>
          <w:color w:val="000000"/>
          <w:spacing w:val="0"/>
          <w:w w:val="100"/>
          <w:position w:val="0"/>
        </w:rPr>
        <w:t>（</w:t>
      </w:r>
      <w:bookmarkEnd w:id="128"/>
      <w:r>
        <w:rPr>
          <w:b/>
          <w:bCs/>
          <w:color w:val="000000"/>
          <w:spacing w:val="0"/>
          <w:w w:val="100"/>
          <w:position w:val="0"/>
        </w:rPr>
        <w:t>四）</w:t>
        <w:tab/>
        <w:t>资金需求计划</w:t>
      </w:r>
    </w:p>
    <w:p>
      <w:pPr>
        <w:pStyle w:val="Style19"/>
        <w:keepNext w:val="0"/>
        <w:keepLines w:val="0"/>
        <w:widowControl w:val="0"/>
        <w:shd w:val="clear" w:color="auto" w:fill="auto"/>
        <w:bidi w:val="0"/>
        <w:spacing w:before="0" w:after="0" w:line="445" w:lineRule="exact"/>
        <w:ind w:left="720" w:right="0" w:firstLine="480"/>
        <w:jc w:val="both"/>
      </w:pPr>
      <w:r>
        <w:rPr>
          <w:color w:val="000000"/>
          <w:spacing w:val="0"/>
          <w:w w:val="100"/>
          <w:position w:val="0"/>
        </w:rPr>
        <w:t>针对</w:t>
      </w:r>
      <w:r>
        <w:rPr>
          <w:color w:val="000000"/>
          <w:spacing w:val="0"/>
          <w:w w:val="100"/>
          <w:position w:val="0"/>
          <w:sz w:val="24"/>
          <w:szCs w:val="24"/>
        </w:rPr>
        <w:t>2017</w:t>
      </w:r>
      <w:r>
        <w:rPr>
          <w:color w:val="000000"/>
          <w:spacing w:val="0"/>
          <w:w w:val="100"/>
          <w:position w:val="0"/>
        </w:rPr>
        <w:t>年的资金使用及需求，公司将严格按照中国证监会和深圳证券交易所对募集资 金的各项要求，规范公司</w:t>
      </w:r>
      <w:r>
        <w:rPr>
          <w:color w:val="000000"/>
          <w:spacing w:val="0"/>
          <w:w w:val="100"/>
          <w:position w:val="0"/>
          <w:sz w:val="24"/>
          <w:szCs w:val="24"/>
        </w:rPr>
        <w:t>2013</w:t>
      </w:r>
      <w:r>
        <w:rPr>
          <w:color w:val="000000"/>
          <w:spacing w:val="0"/>
          <w:w w:val="100"/>
          <w:position w:val="0"/>
        </w:rPr>
        <w:t>年度非公开发行募集资金的使用；另外公司</w:t>
      </w:r>
      <w:r>
        <w:rPr>
          <w:color w:val="000000"/>
          <w:spacing w:val="0"/>
          <w:w w:val="100"/>
          <w:position w:val="0"/>
          <w:sz w:val="24"/>
          <w:szCs w:val="24"/>
        </w:rPr>
        <w:t>2015</w:t>
      </w:r>
      <w:r>
        <w:rPr>
          <w:color w:val="000000"/>
          <w:spacing w:val="0"/>
          <w:w w:val="100"/>
          <w:position w:val="0"/>
        </w:rPr>
        <w:t>年度非公开 发行已经中国证监会审核通过，计划募集</w:t>
      </w:r>
      <w:r>
        <w:rPr>
          <w:color w:val="000000"/>
          <w:spacing w:val="0"/>
          <w:w w:val="100"/>
          <w:position w:val="0"/>
          <w:sz w:val="24"/>
          <w:szCs w:val="24"/>
        </w:rPr>
        <w:t>2.7</w:t>
      </w:r>
      <w:r>
        <w:rPr>
          <w:color w:val="000000"/>
          <w:spacing w:val="0"/>
          <w:w w:val="100"/>
          <w:position w:val="0"/>
        </w:rPr>
        <w:t>亿元资金，用于支持公司业务的发展。</w:t>
      </w:r>
    </w:p>
    <w:p>
      <w:pPr>
        <w:pStyle w:val="Style19"/>
        <w:keepNext w:val="0"/>
        <w:keepLines w:val="0"/>
        <w:widowControl w:val="0"/>
        <w:shd w:val="clear" w:color="auto" w:fill="auto"/>
        <w:bidi w:val="0"/>
        <w:spacing w:before="0" w:after="0" w:line="445" w:lineRule="exact"/>
        <w:ind w:left="720" w:right="0" w:firstLine="480"/>
        <w:jc w:val="both"/>
      </w:pPr>
      <w:r>
        <w:rPr>
          <w:color w:val="000000"/>
          <w:spacing w:val="0"/>
          <w:w w:val="100"/>
          <w:position w:val="0"/>
        </w:rPr>
        <w:t>未来，公司将结合发展目标，制定切实可行的资金使用和筹措计划，不排除利用信贷、 债券等多种方式筹措资金。</w:t>
      </w:r>
    </w:p>
    <w:p>
      <w:pPr>
        <w:pStyle w:val="Style19"/>
        <w:keepNext w:val="0"/>
        <w:keepLines w:val="0"/>
        <w:widowControl w:val="0"/>
        <w:shd w:val="clear" w:color="auto" w:fill="auto"/>
        <w:tabs>
          <w:tab w:pos="1851" w:val="left"/>
        </w:tabs>
        <w:bidi w:val="0"/>
        <w:spacing w:before="0" w:after="0" w:line="445" w:lineRule="exact"/>
        <w:ind w:left="1200" w:right="0" w:firstLine="0"/>
        <w:jc w:val="both"/>
      </w:pPr>
      <w:bookmarkStart w:id="129" w:name="bookmark129"/>
      <w:r>
        <w:rPr>
          <w:b/>
          <w:bCs/>
          <w:color w:val="000000"/>
          <w:spacing w:val="0"/>
          <w:w w:val="100"/>
          <w:position w:val="0"/>
        </w:rPr>
        <w:t>（</w:t>
      </w:r>
      <w:bookmarkEnd w:id="129"/>
      <w:r>
        <w:rPr>
          <w:b/>
          <w:bCs/>
          <w:color w:val="000000"/>
          <w:spacing w:val="0"/>
          <w:w w:val="100"/>
          <w:position w:val="0"/>
        </w:rPr>
        <w:t>五）</w:t>
        <w:tab/>
        <w:t>可能面对的风险</w:t>
      </w:r>
    </w:p>
    <w:p>
      <w:pPr>
        <w:pStyle w:val="Style19"/>
        <w:keepNext w:val="0"/>
        <w:keepLines w:val="0"/>
        <w:widowControl w:val="0"/>
        <w:shd w:val="clear" w:color="auto" w:fill="auto"/>
        <w:bidi w:val="0"/>
        <w:spacing w:before="0" w:after="0" w:line="445" w:lineRule="exact"/>
        <w:ind w:left="1200" w:right="0" w:firstLine="0"/>
        <w:jc w:val="both"/>
      </w:pPr>
      <w:r>
        <w:rPr>
          <w:color w:val="000000"/>
          <w:spacing w:val="0"/>
          <w:w w:val="100"/>
          <w:position w:val="0"/>
        </w:rPr>
        <w:t>详见“第一节重要提示、目录和释义”中所列风险因素。</w:t>
      </w:r>
    </w:p>
    <w:p>
      <w:pPr>
        <w:pStyle w:val="Style19"/>
        <w:keepNext w:val="0"/>
        <w:keepLines w:val="0"/>
        <w:widowControl w:val="0"/>
        <w:shd w:val="clear" w:color="auto" w:fill="auto"/>
        <w:bidi w:val="0"/>
        <w:spacing w:before="0" w:after="160" w:line="445" w:lineRule="exact"/>
        <w:ind w:left="1200" w:right="0" w:firstLine="0"/>
        <w:jc w:val="both"/>
      </w:pPr>
      <w:r>
        <w:rPr>
          <w:b/>
          <w:bCs/>
          <w:color w:val="000000"/>
          <w:spacing w:val="0"/>
          <w:w w:val="100"/>
          <w:position w:val="0"/>
        </w:rPr>
        <w:t>十、接待调研、沟通、采访等活动</w:t>
      </w:r>
    </w:p>
    <w:tbl>
      <w:tblPr>
        <w:tblOverlap w:val="never"/>
        <w:jc w:val="center"/>
        <w:tblLayout w:type="fixed"/>
      </w:tblPr>
      <w:tblGrid>
        <w:gridCol w:w="1704"/>
        <w:gridCol w:w="1152"/>
        <w:gridCol w:w="1402"/>
        <w:gridCol w:w="5678"/>
      </w:tblGrid>
      <w:tr>
        <w:trPr>
          <w:trHeight w:val="317" w:hRule="exact"/>
        </w:trPr>
        <w:tc>
          <w:tcPr>
            <w:gridSpan w:val="2"/>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20"/>
              <w:jc w:val="left"/>
              <w:rPr>
                <w:sz w:val="22"/>
                <w:szCs w:val="22"/>
              </w:rPr>
            </w:pPr>
            <w:r>
              <w:rPr>
                <w:b/>
                <w:bCs/>
                <w:color w:val="000000"/>
                <w:spacing w:val="0"/>
                <w:w w:val="100"/>
                <w:position w:val="0"/>
                <w:sz w:val="22"/>
                <w:szCs w:val="22"/>
              </w:rPr>
              <w:t>1、报告期内接待调研</w:t>
            </w:r>
          </w:p>
        </w:tc>
        <w:tc>
          <w:tcPr>
            <w:gridSpan w:val="2"/>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F、</w:t>
            </w:r>
            <w:r>
              <w:rPr>
                <w:b/>
                <w:bCs/>
                <w:color w:val="000000"/>
                <w:spacing w:val="0"/>
                <w:w w:val="100"/>
                <w:position w:val="0"/>
                <w:sz w:val="22"/>
                <w:szCs w:val="22"/>
              </w:rPr>
              <w:t>沟通、采访等活动登记表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接待对象类型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调研的基本情况索引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（2016-002）</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（2016-003）</w:t>
            </w:r>
          </w:p>
        </w:tc>
      </w:tr>
    </w:tbl>
    <w:p>
      <w:pPr>
        <w:spacing w:lineRule="exact" w:line="1"/>
        <w:rPr>
          <w:sz w:val="2"/>
          <w:szCs w:val="2"/>
        </w:rPr>
      </w:pPr>
      <w:r>
        <w:br w:type="page"/>
      </w:r>
    </w:p>
    <w:tbl>
      <w:tblPr>
        <w:tblOverlap w:val="never"/>
        <w:jc w:val="center"/>
        <w:tblLayout w:type="fixed"/>
      </w:tblPr>
      <w:tblGrid>
        <w:gridCol w:w="1704"/>
        <w:gridCol w:w="1138"/>
        <w:gridCol w:w="1416"/>
        <w:gridCol w:w="56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28</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10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25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16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（2016-010）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08</w:t>
            </w:r>
            <w:r>
              <w:rPr>
                <w:color w:val="000000"/>
                <w:spacing w:val="0"/>
                <w:w w:val="100"/>
                <w:position w:val="0"/>
                <w:sz w:val="17"/>
                <w:szCs w:val="17"/>
              </w:rPr>
              <w:t>月</w:t>
            </w:r>
            <w:r>
              <w:rPr>
                <w:color w:val="000000"/>
                <w:spacing w:val="0"/>
                <w:w w:val="100"/>
                <w:position w:val="0"/>
                <w:sz w:val="17"/>
                <w:szCs w:val="17"/>
              </w:rPr>
              <w:t>05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（2016-012）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机构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详见深交所投资者关系互动平台《投资者关系活动记录表》</w:t>
            </w:r>
            <w:r>
              <w:rPr>
                <w:color w:val="000000"/>
                <w:spacing w:val="0"/>
                <w:w w:val="100"/>
                <w:position w:val="0"/>
                <w:sz w:val="17"/>
                <w:szCs w:val="17"/>
              </w:rPr>
              <w:t>（2016-013）</w:t>
            </w:r>
          </w:p>
        </w:tc>
      </w:tr>
    </w:tbl>
    <w:p>
      <w:pPr>
        <w:sectPr>
          <w:footnotePr>
            <w:pos w:val="pageBottom"/>
            <w:numFmt w:val="decimal"/>
            <w:numRestart w:val="continuous"/>
          </w:footnotePr>
          <w:pgSz w:w="11900" w:h="16840"/>
          <w:pgMar w:top="1378" w:right="237" w:bottom="1460" w:left="306" w:header="0" w:footer="3" w:gutter="0"/>
          <w:cols w:space="720"/>
          <w:noEndnote/>
          <w:rtlGutter w:val="0"/>
          <w:docGrid w:linePitch="360"/>
        </w:sectPr>
      </w:pPr>
    </w:p>
    <w:p>
      <w:pPr>
        <w:pStyle w:val="Style17"/>
        <w:keepNext/>
        <w:keepLines/>
        <w:widowControl w:val="0"/>
        <w:shd w:val="clear" w:color="auto" w:fill="auto"/>
        <w:bidi w:val="0"/>
        <w:spacing w:before="0" w:after="480" w:line="240" w:lineRule="auto"/>
        <w:ind w:left="0" w:right="0" w:firstLine="0"/>
        <w:jc w:val="center"/>
      </w:pPr>
      <w:bookmarkStart w:id="130" w:name="bookmark130"/>
      <w:bookmarkStart w:id="131" w:name="bookmark131"/>
      <w:bookmarkStart w:id="132" w:name="bookmark132"/>
      <w:r>
        <w:rPr>
          <w:color w:val="000000"/>
          <w:spacing w:val="0"/>
          <w:w w:val="100"/>
          <w:position w:val="0"/>
        </w:rPr>
        <w:t>第五节重要事项</w:t>
      </w:r>
      <w:bookmarkEnd w:id="130"/>
      <w:bookmarkEnd w:id="131"/>
      <w:bookmarkEnd w:id="132"/>
    </w:p>
    <w:p>
      <w:pPr>
        <w:pStyle w:val="Style19"/>
        <w:keepNext w:val="0"/>
        <w:keepLines w:val="0"/>
        <w:widowControl w:val="0"/>
        <w:shd w:val="clear" w:color="auto" w:fill="auto"/>
        <w:bidi w:val="0"/>
        <w:spacing w:before="0" w:after="0" w:line="443" w:lineRule="exact"/>
        <w:ind w:left="0" w:right="0" w:firstLine="500"/>
        <w:jc w:val="both"/>
      </w:pPr>
      <w:bookmarkStart w:id="133" w:name="bookmark133"/>
      <w:bookmarkStart w:id="134" w:name="bookmark134"/>
      <w:r>
        <w:rPr>
          <w:b/>
          <w:bCs/>
          <w:color w:val="000000"/>
          <w:spacing w:val="0"/>
          <w:w w:val="100"/>
          <w:position w:val="0"/>
        </w:rPr>
        <w:t>一</w:t>
      </w:r>
      <w:bookmarkEnd w:id="134"/>
      <w:r>
        <w:rPr>
          <w:b/>
          <w:bCs/>
          <w:color w:val="000000"/>
          <w:spacing w:val="0"/>
          <w:w w:val="100"/>
          <w:position w:val="0"/>
        </w:rPr>
        <w:t>、公司普通股利润分配及资本公积金转增股本情况</w:t>
      </w:r>
      <w:bookmarkEnd w:id="133"/>
    </w:p>
    <w:p>
      <w:pPr>
        <w:pStyle w:val="Style19"/>
        <w:keepNext w:val="0"/>
        <w:keepLines w:val="0"/>
        <w:widowControl w:val="0"/>
        <w:shd w:val="clear" w:color="auto" w:fill="auto"/>
        <w:bidi w:val="0"/>
        <w:spacing w:before="0" w:after="0" w:line="443" w:lineRule="exact"/>
        <w:ind w:left="0" w:right="0" w:firstLine="500"/>
        <w:jc w:val="both"/>
      </w:pPr>
      <w:r>
        <w:rPr>
          <w:b/>
          <w:bCs/>
          <w:color w:val="000000"/>
          <w:spacing w:val="0"/>
          <w:w w:val="100"/>
          <w:position w:val="0"/>
        </w:rPr>
        <w:t>报告期内普通股利润分配政策，特别是现金分红政策的制定、执行或调整情况</w:t>
      </w:r>
    </w:p>
    <w:p>
      <w:pPr>
        <w:pStyle w:val="Style19"/>
        <w:keepNext w:val="0"/>
        <w:keepLines w:val="0"/>
        <w:widowControl w:val="0"/>
        <w:shd w:val="clear" w:color="auto" w:fill="auto"/>
        <w:bidi w:val="0"/>
        <w:spacing w:before="0" w:after="0" w:line="443" w:lineRule="exact"/>
        <w:ind w:left="0" w:right="0" w:firstLine="500"/>
        <w:jc w:val="both"/>
      </w:pPr>
      <w:r>
        <w:rPr>
          <w:color w:val="000000"/>
          <w:spacing w:val="0"/>
          <w:w w:val="100"/>
          <w:position w:val="0"/>
        </w:rPr>
        <w:t>报告期内，公司实行持续、稳定的利润分配政策，分红政策的制定、执行符合公司章程 的规定及股东大会决议的要求，分红标准明确，分红比例清晰，决策程序完备。独立董事对 分红事项充分发表了意见，利润分配政策均提交股东大会审议，中小股东权益得到充分保护， 促进公司更好的发展。</w:t>
      </w:r>
    </w:p>
    <w:p>
      <w:pPr>
        <w:pStyle w:val="Style19"/>
        <w:keepNext w:val="0"/>
        <w:keepLines w:val="0"/>
        <w:widowControl w:val="0"/>
        <w:shd w:val="clear" w:color="auto" w:fill="auto"/>
        <w:bidi w:val="0"/>
        <w:spacing w:before="0" w:after="40" w:line="444" w:lineRule="exact"/>
        <w:ind w:left="0" w:right="0" w:firstLine="500"/>
        <w:jc w:val="both"/>
      </w:pPr>
      <w:r>
        <w:rPr>
          <w:color w:val="000000"/>
          <w:spacing w:val="0"/>
          <w:w w:val="100"/>
          <w:position w:val="0"/>
        </w:rPr>
        <w:t>报告期内，公司共实施了一次利润分配。《</w:t>
      </w:r>
      <w:r>
        <w:rPr>
          <w:color w:val="000000"/>
          <w:spacing w:val="0"/>
          <w:w w:val="100"/>
          <w:position w:val="0"/>
          <w:sz w:val="24"/>
          <w:szCs w:val="24"/>
        </w:rPr>
        <w:t>2015</w:t>
      </w:r>
      <w:r>
        <w:rPr>
          <w:color w:val="000000"/>
          <w:spacing w:val="0"/>
          <w:w w:val="100"/>
          <w:position w:val="0"/>
        </w:rPr>
        <w:t>年度利润分配预案》于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 xml:space="preserve">29 </w:t>
      </w:r>
      <w:r>
        <w:rPr>
          <w:color w:val="000000"/>
          <w:spacing w:val="0"/>
          <w:w w:val="100"/>
          <w:position w:val="0"/>
        </w:rPr>
        <w:t>日召开的第五届董事会第十八次会议、</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23</w:t>
      </w:r>
      <w:r>
        <w:rPr>
          <w:color w:val="000000"/>
          <w:spacing w:val="0"/>
          <w:w w:val="100"/>
          <w:position w:val="0"/>
        </w:rPr>
        <w:t>日的</w:t>
      </w:r>
      <w:r>
        <w:rPr>
          <w:color w:val="000000"/>
          <w:spacing w:val="0"/>
          <w:w w:val="100"/>
          <w:position w:val="0"/>
          <w:sz w:val="24"/>
          <w:szCs w:val="24"/>
        </w:rPr>
        <w:t>2015</w:t>
      </w:r>
      <w:r>
        <w:rPr>
          <w:color w:val="000000"/>
          <w:spacing w:val="0"/>
          <w:w w:val="100"/>
          <w:position w:val="0"/>
        </w:rPr>
        <w:t>年度股东大会审议通过。根 据公司的未来的发展需要及结合公司的实际情况，公司</w:t>
      </w:r>
      <w:r>
        <w:rPr>
          <w:color w:val="000000"/>
          <w:spacing w:val="0"/>
          <w:w w:val="100"/>
          <w:position w:val="0"/>
          <w:sz w:val="24"/>
          <w:szCs w:val="24"/>
        </w:rPr>
        <w:t>2015</w:t>
      </w:r>
      <w:r>
        <w:rPr>
          <w:color w:val="000000"/>
          <w:spacing w:val="0"/>
          <w:w w:val="100"/>
          <w:position w:val="0"/>
        </w:rPr>
        <w:t>年度利润分配方案为：以</w:t>
      </w:r>
      <w:r>
        <w:rPr>
          <w:color w:val="000000"/>
          <w:spacing w:val="0"/>
          <w:w w:val="100"/>
          <w:position w:val="0"/>
          <w:sz w:val="24"/>
          <w:szCs w:val="24"/>
        </w:rPr>
        <w:t xml:space="preserve">2015 </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日的公司总股本</w:t>
      </w:r>
      <w:r>
        <w:rPr>
          <w:color w:val="000000"/>
          <w:spacing w:val="0"/>
          <w:w w:val="100"/>
          <w:position w:val="0"/>
          <w:sz w:val="24"/>
          <w:szCs w:val="24"/>
        </w:rPr>
        <w:t>376,656,420</w:t>
      </w:r>
      <w:r>
        <w:rPr>
          <w:color w:val="000000"/>
          <w:spacing w:val="0"/>
          <w:w w:val="100"/>
          <w:position w:val="0"/>
        </w:rPr>
        <w:t>股为基数，向全体股东每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0.3</w:t>
      </w:r>
      <w:r>
        <w:rPr>
          <w:color w:val="000000"/>
          <w:spacing w:val="0"/>
          <w:w w:val="100"/>
          <w:position w:val="0"/>
        </w:rPr>
        <w:t>元 （含税），不送红股，不以公积金转增股本。</w:t>
      </w:r>
    </w:p>
    <w:tbl>
      <w:tblPr>
        <w:tblOverlap w:val="never"/>
        <w:jc w:val="center"/>
        <w:tblLayout w:type="fixed"/>
      </w:tblPr>
      <w:tblGrid>
        <w:gridCol w:w="5323"/>
        <w:gridCol w:w="4258"/>
      </w:tblGrid>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中小股东是否有充分表达意见和诉求的机会，其合法权益是否得到 了充分保护：</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pStyle w:val="Style19"/>
        <w:keepNext w:val="0"/>
        <w:keepLines w:val="0"/>
        <w:widowControl w:val="0"/>
        <w:shd w:val="clear" w:color="auto" w:fill="auto"/>
        <w:bidi w:val="0"/>
        <w:spacing w:before="0" w:after="0" w:line="451" w:lineRule="exact"/>
        <w:ind w:left="0" w:right="0" w:firstLine="500"/>
        <w:jc w:val="both"/>
      </w:pPr>
      <w:r>
        <w:rPr>
          <w:b/>
          <w:bCs/>
          <w:color w:val="000000"/>
          <w:spacing w:val="0"/>
          <w:w w:val="100"/>
          <w:position w:val="0"/>
        </w:rPr>
        <w:t>公司近3年（包括本报告期）的普通股股利分配方案（预案）、资本公积金转增股本方 案（预案）情况</w:t>
      </w:r>
    </w:p>
    <w:p>
      <w:pPr>
        <w:pStyle w:val="Style19"/>
        <w:keepNext w:val="0"/>
        <w:keepLines w:val="0"/>
        <w:widowControl w:val="0"/>
        <w:shd w:val="clear" w:color="auto" w:fill="auto"/>
        <w:tabs>
          <w:tab w:pos="872" w:val="left"/>
        </w:tabs>
        <w:bidi w:val="0"/>
        <w:spacing w:before="0" w:after="0" w:line="443" w:lineRule="exact"/>
        <w:ind w:left="0" w:right="0" w:firstLine="500"/>
        <w:jc w:val="both"/>
      </w:pPr>
      <w:bookmarkStart w:id="135" w:name="bookmark135"/>
      <w:r>
        <w:rPr>
          <w:color w:val="000000"/>
          <w:spacing w:val="0"/>
          <w:w w:val="100"/>
          <w:position w:val="0"/>
          <w:sz w:val="24"/>
          <w:szCs w:val="24"/>
        </w:rPr>
        <w:t>1</w:t>
      </w:r>
      <w:bookmarkEnd w:id="135"/>
      <w:r>
        <w:rPr>
          <w:color w:val="000000"/>
          <w:spacing w:val="0"/>
          <w:w w:val="100"/>
          <w:position w:val="0"/>
        </w:rPr>
        <w:t>、</w:t>
        <w:tab/>
      </w:r>
      <w:r>
        <w:rPr>
          <w:color w:val="000000"/>
          <w:spacing w:val="0"/>
          <w:w w:val="100"/>
          <w:position w:val="0"/>
          <w:sz w:val="24"/>
          <w:szCs w:val="24"/>
        </w:rPr>
        <w:t>2014</w:t>
      </w:r>
      <w:r>
        <w:rPr>
          <w:color w:val="000000"/>
          <w:spacing w:val="0"/>
          <w:w w:val="100"/>
          <w:position w:val="0"/>
        </w:rPr>
        <w:t>年中期利润分配方案为：以截至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30</w:t>
      </w:r>
      <w:r>
        <w:rPr>
          <w:color w:val="000000"/>
          <w:spacing w:val="0"/>
          <w:w w:val="100"/>
          <w:position w:val="0"/>
        </w:rPr>
        <w:t>日公司总股本</w:t>
      </w:r>
      <w:r>
        <w:rPr>
          <w:color w:val="000000"/>
          <w:spacing w:val="0"/>
          <w:w w:val="100"/>
          <w:position w:val="0"/>
          <w:sz w:val="24"/>
          <w:szCs w:val="24"/>
        </w:rPr>
        <w:t>221,562,600</w:t>
      </w:r>
      <w:r>
        <w:rPr>
          <w:color w:val="000000"/>
          <w:spacing w:val="0"/>
          <w:w w:val="100"/>
          <w:position w:val="0"/>
        </w:rPr>
        <w:t>股 为基数，以资本公积金向全体股东每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7</w:t>
      </w:r>
      <w:r>
        <w:rPr>
          <w:color w:val="000000"/>
          <w:spacing w:val="0"/>
          <w:w w:val="100"/>
          <w:position w:val="0"/>
        </w:rPr>
        <w:t>股，合计转增</w:t>
      </w:r>
      <w:r>
        <w:rPr>
          <w:color w:val="000000"/>
          <w:spacing w:val="0"/>
          <w:w w:val="100"/>
          <w:position w:val="0"/>
          <w:sz w:val="24"/>
          <w:szCs w:val="24"/>
        </w:rPr>
        <w:t>155,093,820</w:t>
      </w:r>
      <w:r>
        <w:rPr>
          <w:color w:val="000000"/>
          <w:spacing w:val="0"/>
          <w:w w:val="100"/>
          <w:position w:val="0"/>
        </w:rPr>
        <w:t>股，本次转增完 成后公司总股本增加至</w:t>
      </w:r>
      <w:r>
        <w:rPr>
          <w:color w:val="000000"/>
          <w:spacing w:val="0"/>
          <w:w w:val="100"/>
          <w:position w:val="0"/>
          <w:sz w:val="24"/>
          <w:szCs w:val="24"/>
        </w:rPr>
        <w:t>376,656,420</w:t>
      </w:r>
      <w:r>
        <w:rPr>
          <w:color w:val="000000"/>
          <w:spacing w:val="0"/>
          <w:w w:val="100"/>
          <w:position w:val="0"/>
        </w:rPr>
        <w:t>股；本次分配不送红股、不进行现金分红。</w:t>
      </w:r>
    </w:p>
    <w:p>
      <w:pPr>
        <w:pStyle w:val="Style19"/>
        <w:keepNext w:val="0"/>
        <w:keepLines w:val="0"/>
        <w:widowControl w:val="0"/>
        <w:shd w:val="clear" w:color="auto" w:fill="auto"/>
        <w:tabs>
          <w:tab w:pos="853" w:val="left"/>
        </w:tabs>
        <w:bidi w:val="0"/>
        <w:spacing w:before="0" w:after="0" w:line="443" w:lineRule="exact"/>
        <w:ind w:left="0" w:right="0" w:firstLine="500"/>
        <w:jc w:val="both"/>
      </w:pPr>
      <w:bookmarkStart w:id="136" w:name="bookmark136"/>
      <w:r>
        <w:rPr>
          <w:color w:val="000000"/>
          <w:spacing w:val="0"/>
          <w:w w:val="100"/>
          <w:position w:val="0"/>
          <w:sz w:val="24"/>
          <w:szCs w:val="24"/>
        </w:rPr>
        <w:t>2</w:t>
      </w:r>
      <w:bookmarkEnd w:id="136"/>
      <w:r>
        <w:rPr>
          <w:color w:val="000000"/>
          <w:spacing w:val="0"/>
          <w:w w:val="100"/>
          <w:position w:val="0"/>
        </w:rPr>
        <w:t>、</w:t>
        <w:tab/>
      </w:r>
      <w:r>
        <w:rPr>
          <w:color w:val="000000"/>
          <w:spacing w:val="0"/>
          <w:w w:val="100"/>
          <w:position w:val="0"/>
          <w:sz w:val="24"/>
          <w:szCs w:val="24"/>
        </w:rPr>
        <w:t>2014</w:t>
      </w:r>
      <w:r>
        <w:rPr>
          <w:color w:val="000000"/>
          <w:spacing w:val="0"/>
          <w:w w:val="100"/>
          <w:position w:val="0"/>
        </w:rPr>
        <w:t>年度利润分配方案为：以公司</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日总股本</w:t>
      </w:r>
      <w:r>
        <w:rPr>
          <w:color w:val="000000"/>
          <w:spacing w:val="0"/>
          <w:w w:val="100"/>
          <w:position w:val="0"/>
          <w:sz w:val="24"/>
          <w:szCs w:val="24"/>
        </w:rPr>
        <w:t>376,656,420</w:t>
      </w:r>
      <w:r>
        <w:rPr>
          <w:color w:val="000000"/>
          <w:spacing w:val="0"/>
          <w:w w:val="100"/>
          <w:position w:val="0"/>
        </w:rPr>
        <w:t>股为基数, 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0.30</w:t>
      </w:r>
      <w:r>
        <w:rPr>
          <w:color w:val="000000"/>
          <w:spacing w:val="0"/>
          <w:w w:val="100"/>
          <w:position w:val="0"/>
        </w:rPr>
        <w:t>元（含税</w:t>
      </w:r>
      <w:r>
        <w:rPr>
          <w:color w:val="000000"/>
          <w:spacing w:val="0"/>
          <w:w w:val="100"/>
          <w:position w:val="0"/>
          <w:sz w:val="24"/>
          <w:szCs w:val="24"/>
        </w:rPr>
        <w:t>），</w:t>
      </w:r>
      <w:r>
        <w:rPr>
          <w:color w:val="000000"/>
          <w:spacing w:val="0"/>
          <w:w w:val="100"/>
          <w:position w:val="0"/>
        </w:rPr>
        <w:t>不送红股，不以公积金转增股本。</w:t>
      </w:r>
    </w:p>
    <w:p>
      <w:pPr>
        <w:pStyle w:val="Style19"/>
        <w:keepNext w:val="0"/>
        <w:keepLines w:val="0"/>
        <w:widowControl w:val="0"/>
        <w:shd w:val="clear" w:color="auto" w:fill="auto"/>
        <w:tabs>
          <w:tab w:pos="853" w:val="left"/>
        </w:tabs>
        <w:bidi w:val="0"/>
        <w:spacing w:before="0" w:after="0" w:line="443" w:lineRule="exact"/>
        <w:ind w:left="0" w:right="0" w:firstLine="500"/>
        <w:jc w:val="both"/>
      </w:pPr>
      <w:bookmarkStart w:id="137" w:name="bookmark137"/>
      <w:r>
        <w:rPr>
          <w:color w:val="000000"/>
          <w:spacing w:val="0"/>
          <w:w w:val="100"/>
          <w:position w:val="0"/>
          <w:sz w:val="24"/>
          <w:szCs w:val="24"/>
        </w:rPr>
        <w:t>3</w:t>
      </w:r>
      <w:bookmarkEnd w:id="137"/>
      <w:r>
        <w:rPr>
          <w:color w:val="000000"/>
          <w:spacing w:val="0"/>
          <w:w w:val="100"/>
          <w:position w:val="0"/>
        </w:rPr>
        <w:t>、</w:t>
        <w:tab/>
      </w:r>
      <w:r>
        <w:rPr>
          <w:color w:val="000000"/>
          <w:spacing w:val="0"/>
          <w:w w:val="100"/>
          <w:position w:val="0"/>
          <w:sz w:val="24"/>
          <w:szCs w:val="24"/>
        </w:rPr>
        <w:t>2015</w:t>
      </w:r>
      <w:r>
        <w:rPr>
          <w:color w:val="000000"/>
          <w:spacing w:val="0"/>
          <w:w w:val="100"/>
          <w:position w:val="0"/>
        </w:rPr>
        <w:t>年度利润分配方案为：以公司</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日总股本</w:t>
      </w:r>
      <w:r>
        <w:rPr>
          <w:color w:val="000000"/>
          <w:spacing w:val="0"/>
          <w:w w:val="100"/>
          <w:position w:val="0"/>
          <w:sz w:val="24"/>
          <w:szCs w:val="24"/>
        </w:rPr>
        <w:t>376,656,420</w:t>
      </w:r>
      <w:r>
        <w:rPr>
          <w:color w:val="000000"/>
          <w:spacing w:val="0"/>
          <w:w w:val="100"/>
          <w:position w:val="0"/>
        </w:rPr>
        <w:t>股为基数, 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0.30</w:t>
      </w:r>
      <w:r>
        <w:rPr>
          <w:color w:val="000000"/>
          <w:spacing w:val="0"/>
          <w:w w:val="100"/>
          <w:position w:val="0"/>
        </w:rPr>
        <w:t>元（含税</w:t>
      </w:r>
      <w:r>
        <w:rPr>
          <w:color w:val="000000"/>
          <w:spacing w:val="0"/>
          <w:w w:val="100"/>
          <w:position w:val="0"/>
          <w:sz w:val="24"/>
          <w:szCs w:val="24"/>
        </w:rPr>
        <w:t>），</w:t>
      </w:r>
      <w:r>
        <w:rPr>
          <w:color w:val="000000"/>
          <w:spacing w:val="0"/>
          <w:w w:val="100"/>
          <w:position w:val="0"/>
        </w:rPr>
        <w:t>不送红股，不以公积金转增股本。</w:t>
      </w:r>
    </w:p>
    <w:p>
      <w:pPr>
        <w:pStyle w:val="Style19"/>
        <w:keepNext w:val="0"/>
        <w:keepLines w:val="0"/>
        <w:widowControl w:val="0"/>
        <w:shd w:val="clear" w:color="auto" w:fill="auto"/>
        <w:tabs>
          <w:tab w:pos="897" w:val="left"/>
        </w:tabs>
        <w:bidi w:val="0"/>
        <w:spacing w:before="0" w:after="260" w:line="443" w:lineRule="exact"/>
        <w:ind w:left="0" w:right="0" w:firstLine="500"/>
        <w:jc w:val="both"/>
        <w:sectPr>
          <w:footnotePr>
            <w:pos w:val="pageBottom"/>
            <w:numFmt w:val="decimal"/>
            <w:numRestart w:val="continuous"/>
          </w:footnotePr>
          <w:pgSz w:w="11900" w:h="16840"/>
          <w:pgMar w:top="1930" w:right="989" w:bottom="1556" w:left="1109" w:header="0" w:footer="3" w:gutter="0"/>
          <w:cols w:space="720"/>
          <w:noEndnote/>
          <w:rtlGutter w:val="0"/>
          <w:docGrid w:linePitch="360"/>
        </w:sectPr>
      </w:pPr>
      <w:bookmarkStart w:id="138" w:name="bookmark138"/>
      <w:r>
        <w:rPr>
          <w:color w:val="000000"/>
          <w:spacing w:val="0"/>
          <w:w w:val="100"/>
          <w:position w:val="0"/>
          <w:sz w:val="24"/>
          <w:szCs w:val="24"/>
        </w:rPr>
        <w:t>4</w:t>
      </w:r>
      <w:bookmarkEnd w:id="138"/>
      <w:r>
        <w:rPr>
          <w:color w:val="000000"/>
          <w:spacing w:val="0"/>
          <w:w w:val="100"/>
          <w:position w:val="0"/>
        </w:rPr>
        <w:t>、</w:t>
        <w:tab/>
      </w:r>
      <w:r>
        <w:rPr>
          <w:color w:val="000000"/>
          <w:spacing w:val="0"/>
          <w:w w:val="100"/>
          <w:position w:val="0"/>
          <w:sz w:val="24"/>
          <w:szCs w:val="24"/>
        </w:rPr>
        <w:t>2016</w:t>
      </w:r>
      <w:r>
        <w:rPr>
          <w:color w:val="000000"/>
          <w:spacing w:val="0"/>
          <w:w w:val="100"/>
          <w:position w:val="0"/>
        </w:rPr>
        <w:t>年度利润分配方案为：以公司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日总股本</w:t>
      </w:r>
      <w:r>
        <w:rPr>
          <w:color w:val="000000"/>
          <w:spacing w:val="0"/>
          <w:w w:val="100"/>
          <w:position w:val="0"/>
          <w:sz w:val="24"/>
          <w:szCs w:val="24"/>
        </w:rPr>
        <w:t>376,656,420</w:t>
      </w:r>
      <w:r>
        <w:rPr>
          <w:color w:val="000000"/>
          <w:spacing w:val="0"/>
          <w:w w:val="100"/>
          <w:position w:val="0"/>
        </w:rPr>
        <w:t>股为基数,</w:t>
      </w:r>
    </w:p>
    <w:p>
      <w:pPr>
        <w:pStyle w:val="Style19"/>
        <w:keepNext w:val="0"/>
        <w:keepLines w:val="0"/>
        <w:widowControl w:val="0"/>
        <w:shd w:val="clear" w:color="auto" w:fill="auto"/>
        <w:bidi w:val="0"/>
        <w:spacing w:before="180" w:after="160" w:line="240" w:lineRule="auto"/>
        <w:ind w:left="0" w:right="0" w:firstLine="0"/>
        <w:jc w:val="left"/>
      </w:pPr>
      <w:r>
        <w:rPr>
          <w:color w:val="000000"/>
          <w:spacing w:val="0"/>
          <w:w w:val="100"/>
          <w:position w:val="0"/>
        </w:rPr>
        <w:t>向全体股东每</w:t>
      </w:r>
      <w:r>
        <w:rPr>
          <w:color w:val="000000"/>
          <w:spacing w:val="0"/>
          <w:w w:val="100"/>
          <w:position w:val="0"/>
          <w:sz w:val="24"/>
          <w:szCs w:val="24"/>
        </w:rPr>
        <w:t>10</w:t>
      </w:r>
      <w:r>
        <w:rPr>
          <w:color w:val="000000"/>
          <w:spacing w:val="0"/>
          <w:w w:val="100"/>
          <w:position w:val="0"/>
        </w:rPr>
        <w:t>股派发现金红利</w:t>
      </w:r>
      <w:r>
        <w:rPr>
          <w:color w:val="000000"/>
          <w:spacing w:val="0"/>
          <w:w w:val="100"/>
          <w:position w:val="0"/>
          <w:sz w:val="24"/>
          <w:szCs w:val="24"/>
        </w:rPr>
        <w:t>0.10</w:t>
      </w:r>
      <w:r>
        <w:rPr>
          <w:color w:val="000000"/>
          <w:spacing w:val="0"/>
          <w:w w:val="100"/>
          <w:position w:val="0"/>
        </w:rPr>
        <w:t>元（含税</w:t>
      </w:r>
      <w:r>
        <w:rPr>
          <w:color w:val="000000"/>
          <w:spacing w:val="0"/>
          <w:w w:val="100"/>
          <w:position w:val="0"/>
          <w:sz w:val="24"/>
          <w:szCs w:val="24"/>
        </w:rPr>
        <w:t>），</w:t>
      </w:r>
      <w:r>
        <w:rPr>
          <w:color w:val="000000"/>
          <w:spacing w:val="0"/>
          <w:w w:val="100"/>
          <w:position w:val="0"/>
        </w:rPr>
        <w:t>不送红股，不以公积金转增股本。</w:t>
      </w:r>
    </w:p>
    <w:p>
      <w:pPr>
        <w:pStyle w:val="Style19"/>
        <w:keepNext w:val="0"/>
        <w:keepLines w:val="0"/>
        <w:widowControl w:val="0"/>
        <w:shd w:val="clear" w:color="auto" w:fill="auto"/>
        <w:bidi w:val="0"/>
        <w:spacing w:before="0" w:after="160" w:line="240" w:lineRule="auto"/>
        <w:ind w:left="0" w:right="0" w:firstLine="480"/>
        <w:jc w:val="left"/>
      </w:pPr>
      <w:r>
        <w:rPr>
          <w:b/>
          <w:bCs/>
          <w:color w:val="000000"/>
          <w:spacing w:val="0"/>
          <w:w w:val="100"/>
          <w:position w:val="0"/>
        </w:rPr>
        <w:t>公司近三年（包括本报告期）普通股现金分红情况表</w:t>
      </w:r>
    </w:p>
    <w:p>
      <w:pPr>
        <w:pStyle w:val="Style38"/>
        <w:keepNext w:val="0"/>
        <w:keepLines w:val="0"/>
        <w:widowControl w:val="0"/>
        <w:shd w:val="clear" w:color="auto" w:fill="auto"/>
        <w:bidi w:val="0"/>
        <w:spacing w:before="0" w:after="0" w:line="240" w:lineRule="auto"/>
        <w:ind w:left="8189" w:right="0" w:firstLine="0"/>
        <w:jc w:val="left"/>
      </w:pPr>
      <w:r>
        <w:rPr>
          <w:color w:val="000000"/>
          <w:spacing w:val="0"/>
          <w:w w:val="100"/>
          <w:position w:val="0"/>
        </w:rPr>
        <w:t>单位：元</w:t>
      </w:r>
    </w:p>
    <w:tbl>
      <w:tblPr>
        <w:tblOverlap w:val="never"/>
        <w:jc w:val="left"/>
        <w:tblLayout w:type="fixed"/>
      </w:tblPr>
      <w:tblGrid>
        <w:gridCol w:w="1598"/>
        <w:gridCol w:w="1382"/>
        <w:gridCol w:w="1810"/>
        <w:gridCol w:w="1733"/>
        <w:gridCol w:w="1421"/>
        <w:gridCol w:w="1637"/>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现金分红金额</w:t>
            </w:r>
          </w:p>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（含税）</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分红年度合并报表中 归属于上市公司普通 股股东的净利润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占合并报表中归属于 上市公司普通股股东 的净利润的比率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以其他方式现金 分红的金额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以其他方式现金分 红的比例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3,766,564.20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85,070,143.95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11,299,692.60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74,923,796.86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2014 </w:t>
            </w:r>
            <w:r>
              <w:rPr>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11,299,692.60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7"/>
                <w:szCs w:val="17"/>
              </w:rPr>
            </w:pPr>
            <w:r>
              <w:rPr>
                <w:color w:val="000000"/>
                <w:spacing w:val="0"/>
                <w:w w:val="100"/>
                <w:position w:val="0"/>
                <w:sz w:val="17"/>
                <w:szCs w:val="17"/>
              </w:rPr>
              <w:t>99,007,810.67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left"/>
              <w:rPr>
                <w:sz w:val="17"/>
                <w:szCs w:val="17"/>
              </w:rPr>
            </w:pPr>
            <w:r>
              <w:rPr>
                <w:color w:val="000000"/>
                <w:spacing w:val="0"/>
                <w:w w:val="100"/>
                <w:position w:val="0"/>
                <w:sz w:val="17"/>
                <w:szCs w:val="17"/>
              </w:rPr>
              <w:t>0.00%</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480"/>
        <w:jc w:val="left"/>
      </w:pPr>
      <w:r>
        <w:rPr>
          <w:b/>
          <w:bCs/>
          <w:color w:val="000000"/>
          <w:spacing w:val="0"/>
          <w:w w:val="100"/>
          <w:position w:val="0"/>
        </w:rPr>
        <w:t xml:space="preserve">公司报告期内盈利且母公司可供普通股股东分配利润为正但未提出普通股现金红利分配 </w:t>
      </w:r>
      <w:r>
        <w:rPr>
          <w:b/>
          <w:bCs/>
          <w:color w:val="000000"/>
          <w:spacing w:val="0"/>
          <w:w w:val="100"/>
          <w:position w:val="0"/>
        </w:rPr>
        <w:t>预案</w:t>
      </w:r>
    </w:p>
    <w:p>
      <w:pPr>
        <w:pStyle w:val="Style19"/>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J</w:t>
      </w:r>
      <w:r>
        <w:rPr>
          <w:color w:val="000000"/>
          <w:spacing w:val="0"/>
          <w:w w:val="100"/>
          <w:position w:val="0"/>
        </w:rPr>
        <w:t>不适用</w:t>
      </w:r>
    </w:p>
    <w:p>
      <w:pPr>
        <w:pStyle w:val="Style19"/>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本报告期利润分配及资本公积金转增股本预案</w:t>
      </w:r>
    </w:p>
    <w:tbl>
      <w:tblPr>
        <w:tblOverlap w:val="never"/>
        <w:jc w:val="left"/>
        <w:tblLayout w:type="fixed"/>
      </w:tblPr>
      <w:tblGrid>
        <w:gridCol w:w="3802"/>
        <w:gridCol w:w="5779"/>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376,656,420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3, 766, </w:t>
            </w:r>
            <w:r>
              <w:rPr>
                <w:color w:val="000000"/>
                <w:spacing w:val="0"/>
                <w:w w:val="100"/>
                <w:position w:val="0"/>
              </w:rPr>
              <w:t>564.20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284,804,311.36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520"/>
              <w:jc w:val="both"/>
            </w:pPr>
            <w:r>
              <w:rPr>
                <w:color w:val="000000"/>
                <w:spacing w:val="0"/>
                <w:w w:val="100"/>
                <w:position w:val="0"/>
              </w:rPr>
              <w:t>公司发展阶段不易区分但有重大资金支出安排的，进行利润分配时，现金分红在本次利润分配中所 占比例最低应达到</w:t>
            </w:r>
            <w:r>
              <w:rPr>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635"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40" w:line="312" w:lineRule="exact"/>
              <w:ind w:left="0" w:right="0" w:firstLine="520"/>
              <w:jc w:val="both"/>
            </w:pPr>
            <w:r>
              <w:rPr>
                <w:color w:val="000000"/>
                <w:spacing w:val="0"/>
                <w:w w:val="100"/>
                <w:position w:val="0"/>
              </w:rPr>
              <w:t>经大华会计师事务所（特殊普通合伙）审计，</w:t>
            </w:r>
            <w:r>
              <w:rPr>
                <w:color w:val="000000"/>
                <w:spacing w:val="0"/>
                <w:w w:val="100"/>
                <w:position w:val="0"/>
              </w:rPr>
              <w:t>2016</w:t>
            </w:r>
            <w:r>
              <w:rPr>
                <w:color w:val="000000"/>
                <w:spacing w:val="0"/>
                <w:w w:val="100"/>
                <w:position w:val="0"/>
              </w:rPr>
              <w:t>年度母公司实现净利润</w:t>
            </w:r>
            <w:r>
              <w:rPr>
                <w:color w:val="000000"/>
                <w:spacing w:val="0"/>
                <w:w w:val="100"/>
                <w:position w:val="0"/>
              </w:rPr>
              <w:t>75,983,927.96</w:t>
            </w:r>
            <w:r>
              <w:rPr>
                <w:color w:val="000000"/>
                <w:spacing w:val="0"/>
                <w:w w:val="100"/>
                <w:position w:val="0"/>
              </w:rPr>
              <w:t>元。根 据《公司章程》规定，按</w:t>
            </w:r>
            <w:r>
              <w:rPr>
                <w:color w:val="000000"/>
                <w:spacing w:val="0"/>
                <w:w w:val="100"/>
                <w:position w:val="0"/>
              </w:rPr>
              <w:t>10%</w:t>
            </w:r>
            <w:r>
              <w:rPr>
                <w:color w:val="000000"/>
                <w:spacing w:val="0"/>
                <w:w w:val="100"/>
                <w:position w:val="0"/>
              </w:rPr>
              <w:t>提取法定公积金</w:t>
            </w:r>
            <w:r>
              <w:rPr>
                <w:color w:val="000000"/>
                <w:spacing w:val="0"/>
                <w:w w:val="100"/>
                <w:position w:val="0"/>
              </w:rPr>
              <w:t>7,598,392.80</w:t>
            </w:r>
            <w:r>
              <w:rPr>
                <w:color w:val="000000"/>
                <w:spacing w:val="0"/>
                <w:w w:val="100"/>
                <w:position w:val="0"/>
              </w:rPr>
              <w:t>元;加上以前年度未分配利润</w:t>
            </w:r>
            <w:r>
              <w:rPr>
                <w:color w:val="000000"/>
                <w:spacing w:val="0"/>
                <w:w w:val="100"/>
                <w:position w:val="0"/>
              </w:rPr>
              <w:t xml:space="preserve">227,718,468. </w:t>
            </w:r>
            <w:r>
              <w:rPr>
                <w:color w:val="000000"/>
                <w:spacing w:val="0"/>
                <w:w w:val="100"/>
                <w:position w:val="0"/>
              </w:rPr>
              <w:t xml:space="preserve">79 </w:t>
            </w:r>
            <w:r>
              <w:rPr>
                <w:color w:val="000000"/>
                <w:spacing w:val="0"/>
                <w:w w:val="100"/>
                <w:position w:val="0"/>
              </w:rPr>
              <w:t>元，减去已分配的现金股利</w:t>
            </w:r>
            <w:r>
              <w:rPr>
                <w:color w:val="000000"/>
                <w:spacing w:val="0"/>
                <w:w w:val="100"/>
                <w:position w:val="0"/>
              </w:rPr>
              <w:t>1</w:t>
            </w:r>
            <w:r>
              <w:rPr>
                <w:color w:val="000000"/>
                <w:spacing w:val="0"/>
                <w:w w:val="100"/>
                <w:position w:val="0"/>
              </w:rPr>
              <w:t>1,299,692.59</w:t>
            </w:r>
            <w:r>
              <w:rPr>
                <w:color w:val="000000"/>
                <w:spacing w:val="0"/>
                <w:w w:val="100"/>
                <w:position w:val="0"/>
              </w:rPr>
              <w:t>元，本年度实际可供投资者分配的利润为</w:t>
            </w:r>
            <w:r>
              <w:rPr>
                <w:color w:val="000000"/>
                <w:spacing w:val="0"/>
                <w:w w:val="100"/>
                <w:position w:val="0"/>
              </w:rPr>
              <w:t xml:space="preserve">284,804,311.36 </w:t>
            </w:r>
            <w:r>
              <w:rPr>
                <w:color w:val="000000"/>
                <w:spacing w:val="0"/>
                <w:w w:val="100"/>
                <w:position w:val="0"/>
              </w:rPr>
              <w:t>元，资本公积期末余额为</w:t>
            </w:r>
            <w:r>
              <w:rPr>
                <w:color w:val="000000"/>
                <w:spacing w:val="0"/>
                <w:w w:val="100"/>
                <w:position w:val="0"/>
              </w:rPr>
              <w:t>749,526,453.67</w:t>
            </w:r>
            <w:r>
              <w:rPr>
                <w:color w:val="000000"/>
                <w:spacing w:val="0"/>
                <w:w w:val="100"/>
                <w:position w:val="0"/>
              </w:rPr>
              <w:t>元。</w:t>
            </w:r>
          </w:p>
          <w:p>
            <w:pPr>
              <w:pStyle w:val="Style25"/>
              <w:keepNext w:val="0"/>
              <w:keepLines w:val="0"/>
              <w:widowControl w:val="0"/>
              <w:shd w:val="clear" w:color="auto" w:fill="auto"/>
              <w:bidi w:val="0"/>
              <w:spacing w:before="0" w:after="0" w:line="310" w:lineRule="exact"/>
              <w:ind w:left="0" w:right="0" w:firstLine="580"/>
              <w:jc w:val="both"/>
            </w:pPr>
            <w:r>
              <w:rPr>
                <w:color w:val="000000"/>
                <w:spacing w:val="0"/>
                <w:w w:val="100"/>
                <w:position w:val="0"/>
              </w:rPr>
              <w:t>根据公司未来的发展需要，结合目前的经营现状、资金状况，公司董事会决定</w:t>
            </w:r>
            <w:r>
              <w:rPr>
                <w:color w:val="000000"/>
                <w:spacing w:val="0"/>
                <w:w w:val="100"/>
                <w:position w:val="0"/>
              </w:rPr>
              <w:t>2016</w:t>
            </w:r>
            <w:r>
              <w:rPr>
                <w:color w:val="000000"/>
                <w:spacing w:val="0"/>
                <w:w w:val="100"/>
                <w:position w:val="0"/>
              </w:rPr>
              <w:t>年度利润分配 预案为：根据公司未来的发展需要，结合目前的经营现状、资金状况，公司董事会决定</w:t>
            </w:r>
            <w:r>
              <w:rPr>
                <w:color w:val="000000"/>
                <w:spacing w:val="0"/>
                <w:w w:val="100"/>
                <w:position w:val="0"/>
              </w:rPr>
              <w:t>2016</w:t>
            </w:r>
            <w:r>
              <w:rPr>
                <w:color w:val="000000"/>
                <w:spacing w:val="0"/>
                <w:w w:val="100"/>
                <w:position w:val="0"/>
              </w:rPr>
              <w:t>年度利润 分配预案为：以</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日的公司总股本</w:t>
            </w:r>
            <w:r>
              <w:rPr>
                <w:color w:val="000000"/>
                <w:spacing w:val="0"/>
                <w:w w:val="100"/>
                <w:position w:val="0"/>
              </w:rPr>
              <w:t>376,656,420</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 红利</w:t>
            </w:r>
            <w:r>
              <w:rPr>
                <w:color w:val="000000"/>
                <w:spacing w:val="0"/>
                <w:w w:val="100"/>
                <w:position w:val="0"/>
              </w:rPr>
              <w:t xml:space="preserve">0. </w:t>
            </w:r>
            <w:r>
              <w:rPr>
                <w:color w:val="000000"/>
                <w:spacing w:val="0"/>
                <w:w w:val="100"/>
                <w:position w:val="0"/>
              </w:rPr>
              <w:t>1</w:t>
            </w:r>
            <w:r>
              <w:rPr>
                <w:color w:val="000000"/>
                <w:spacing w:val="0"/>
                <w:w w:val="100"/>
                <w:position w:val="0"/>
              </w:rPr>
              <w:t>元（含税），不送红股，不以公积金转增股本。</w:t>
            </w:r>
          </w:p>
        </w:tc>
      </w:tr>
    </w:tbl>
    <w:p>
      <w:pPr>
        <w:widowControl w:val="0"/>
        <w:spacing w:after="159" w:line="1" w:lineRule="exact"/>
      </w:pPr>
    </w:p>
    <w:p>
      <w:pPr>
        <w:pStyle w:val="Style19"/>
        <w:keepNext w:val="0"/>
        <w:keepLines w:val="0"/>
        <w:widowControl w:val="0"/>
        <w:shd w:val="clear" w:color="auto" w:fill="auto"/>
        <w:bidi w:val="0"/>
        <w:spacing w:before="0" w:after="160" w:line="240" w:lineRule="auto"/>
        <w:ind w:left="0" w:right="0" w:firstLine="480"/>
        <w:jc w:val="left"/>
      </w:pPr>
      <w:bookmarkStart w:id="139" w:name="bookmark139"/>
      <w:r>
        <w:rPr>
          <w:b/>
          <w:bCs/>
          <w:color w:val="000000"/>
          <w:spacing w:val="0"/>
          <w:w w:val="100"/>
          <w:position w:val="0"/>
        </w:rPr>
        <w:t>三</w:t>
      </w:r>
      <w:bookmarkEnd w:id="139"/>
      <w:r>
        <w:rPr>
          <w:b/>
          <w:bCs/>
          <w:color w:val="000000"/>
          <w:spacing w:val="0"/>
          <w:w w:val="100"/>
          <w:position w:val="0"/>
        </w:rPr>
        <w:t>、承诺事项履行情况</w:t>
      </w:r>
    </w:p>
    <w:p>
      <w:pPr>
        <w:pStyle w:val="Style19"/>
        <w:keepNext w:val="0"/>
        <w:keepLines w:val="0"/>
        <w:widowControl w:val="0"/>
        <w:shd w:val="clear" w:color="auto" w:fill="auto"/>
        <w:bidi w:val="0"/>
        <w:spacing w:before="0" w:after="160" w:line="240" w:lineRule="auto"/>
        <w:ind w:left="0" w:right="0" w:firstLine="480"/>
        <w:jc w:val="left"/>
      </w:pPr>
      <w:bookmarkStart w:id="140" w:name="bookmark140"/>
      <w:r>
        <w:rPr>
          <w:b/>
          <w:bCs/>
          <w:color w:val="000000"/>
          <w:spacing w:val="0"/>
          <w:w w:val="100"/>
          <w:position w:val="0"/>
        </w:rPr>
        <w:t>1</w:t>
      </w:r>
      <w:bookmarkEnd w:id="140"/>
      <w:r>
        <w:rPr>
          <w:b/>
          <w:bCs/>
          <w:color w:val="000000"/>
          <w:spacing w:val="0"/>
          <w:w w:val="100"/>
          <w:position w:val="0"/>
        </w:rPr>
        <w:t>、公司实际控制人、股东、关联方、收购人以及公司等承诺相关方在报告期内履行完</w:t>
      </w:r>
    </w:p>
    <w:p>
      <w:pPr>
        <w:pStyle w:val="Style19"/>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rPr>
        <w:t>毕及截至报告期末尚未履行完毕的承诺事项</w:t>
      </w:r>
      <w:r>
        <w:br w:type="page"/>
      </w:r>
    </w:p>
    <w:tbl>
      <w:tblPr>
        <w:tblOverlap w:val="never"/>
        <w:jc w:val="center"/>
        <w:tblLayout w:type="fixed"/>
      </w:tblPr>
      <w:tblGrid>
        <w:gridCol w:w="1138"/>
        <w:gridCol w:w="710"/>
        <w:gridCol w:w="994"/>
        <w:gridCol w:w="4253"/>
        <w:gridCol w:w="850"/>
        <w:gridCol w:w="1416"/>
        <w:gridCol w:w="10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7"/>
                <w:szCs w:val="17"/>
              </w:rPr>
              <w:t>收购报告书 或权益变动 报告书中所 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李海鹰、 袁亚琴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、在持有辉煌科技股权或担任辉煌科技董事、监事、 高级管理人员或核心技术人员期间及法定期限内，不 经营或投资于任何与辉煌科技主营业务构成同业竞争 的企业。</w:t>
            </w:r>
            <w:r>
              <w:rPr>
                <w:color w:val="000000"/>
                <w:spacing w:val="0"/>
                <w:w w:val="100"/>
                <w:position w:val="0"/>
                <w:sz w:val="17"/>
                <w:szCs w:val="17"/>
              </w:rPr>
              <w:t>2</w:t>
            </w:r>
            <w:r>
              <w:rPr>
                <w:color w:val="000000"/>
                <w:spacing w:val="0"/>
                <w:w w:val="100"/>
                <w:position w:val="0"/>
                <w:sz w:val="17"/>
                <w:szCs w:val="17"/>
              </w:rPr>
              <w:t>、如果本人（包括本人近亲属）与辉煌科技 不可避免地出现关联交易，将根据《公司法》和辉煌 科技《公司章程》的规定，依照市场规则，本着一般 商业原则，通过签订书面协议，公平合理地进行交易， 以维护辉煌科技及所有股东的利益，将不利用本人在 辉煌科技中的地位，为本人及本人近亲属在与辉煌科 技的关联交易中谋取不正当利益。</w:t>
            </w:r>
            <w:r>
              <w:rPr>
                <w:color w:val="000000"/>
                <w:spacing w:val="0"/>
                <w:w w:val="100"/>
                <w:position w:val="0"/>
                <w:sz w:val="17"/>
                <w:szCs w:val="17"/>
              </w:rPr>
              <w:t>3</w:t>
            </w:r>
            <w:r>
              <w:rPr>
                <w:color w:val="000000"/>
                <w:spacing w:val="0"/>
                <w:w w:val="100"/>
                <w:position w:val="0"/>
                <w:sz w:val="17"/>
                <w:szCs w:val="17"/>
              </w:rPr>
              <w:t>、作为辉煌科技的 股东，本人及本人的关联方不存在违规占用辉煌科技 资金、资产和其他资源的情形。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 xml:space="preserve">2015 </w:t>
            </w:r>
            <w:r>
              <w:rPr>
                <w:color w:val="000000"/>
                <w:spacing w:val="0"/>
                <w:w w:val="100"/>
                <w:position w:val="0"/>
                <w:sz w:val="17"/>
                <w:szCs w:val="17"/>
              </w:rPr>
              <w:t xml:space="preserve">年 </w:t>
            </w:r>
            <w:r>
              <w:rPr>
                <w:color w:val="000000"/>
                <w:spacing w:val="0"/>
                <w:w w:val="100"/>
                <w:position w:val="0"/>
                <w:sz w:val="17"/>
                <w:szCs w:val="17"/>
              </w:rPr>
              <w:t>11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7"/>
                <w:szCs w:val="17"/>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 xml:space="preserve">认购辉煌科技 </w:t>
            </w:r>
            <w:r>
              <w:rPr>
                <w:color w:val="000000"/>
                <w:spacing w:val="0"/>
                <w:w w:val="100"/>
                <w:position w:val="0"/>
                <w:sz w:val="17"/>
                <w:szCs w:val="17"/>
              </w:rPr>
              <w:t>2015</w:t>
            </w:r>
            <w:r>
              <w:rPr>
                <w:color w:val="000000"/>
                <w:spacing w:val="0"/>
                <w:w w:val="100"/>
                <w:position w:val="0"/>
                <w:sz w:val="17"/>
                <w:szCs w:val="17"/>
              </w:rPr>
              <w:t>年非公开发 行股份完成后。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年非公 开发行股票 尚未完成， 承诺方严格 履行承诺。</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资产重组时</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首次公开发 行或再融资 时所作承诺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李海鹰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关于同业竞 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left"/>
              <w:rPr>
                <w:sz w:val="17"/>
                <w:szCs w:val="17"/>
              </w:rPr>
            </w:pPr>
            <w:r>
              <w:rPr>
                <w:color w:val="000000"/>
                <w:spacing w:val="0"/>
                <w:w w:val="100"/>
                <w:position w:val="0"/>
                <w:sz w:val="17"/>
                <w:szCs w:val="17"/>
              </w:rPr>
              <w:t>在持有辉煌科技股权或担任辉煌科技董事、监事、高 级管理人员或核心技术人员期间及法定期限内，不经 营或投资于任何与辉煌科技主营业务构成同业竞争的 企业。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 xml:space="preserve">2009 </w:t>
            </w:r>
            <w:r>
              <w:rPr>
                <w:color w:val="000000"/>
                <w:spacing w:val="0"/>
                <w:w w:val="100"/>
                <w:position w:val="0"/>
                <w:sz w:val="17"/>
                <w:szCs w:val="17"/>
              </w:rPr>
              <w:t xml:space="preserve">年 </w:t>
            </w:r>
            <w:r>
              <w:rPr>
                <w:color w:val="000000"/>
                <w:spacing w:val="0"/>
                <w:w w:val="100"/>
                <w:position w:val="0"/>
                <w:sz w:val="17"/>
                <w:szCs w:val="17"/>
              </w:rPr>
              <w:t>09</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持有辉煌科技股 权或担任辉煌科 技董事、监事、高 级管理人员或核 心技术人员期间 及法定期限内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募集资金使</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用承诺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年公司债券发行完毕后，公司债券募集的资金不 直接或间接投资设立产业并购基金及其投资的项目， 不直接或间接投资其他风险投资，不用于对外财务资 助或委托贷款等非生产经营性支出。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 xml:space="preserve">2014 </w:t>
            </w:r>
            <w:r>
              <w:rPr>
                <w:color w:val="000000"/>
                <w:spacing w:val="0"/>
                <w:w w:val="100"/>
                <w:position w:val="0"/>
                <w:sz w:val="17"/>
                <w:szCs w:val="17"/>
              </w:rPr>
              <w:t xml:space="preserve">年 </w:t>
            </w:r>
            <w:r>
              <w:rPr>
                <w:color w:val="000000"/>
                <w:spacing w:val="0"/>
                <w:w w:val="100"/>
                <w:position w:val="0"/>
                <w:sz w:val="17"/>
                <w:szCs w:val="17"/>
              </w:rPr>
              <w:t>07</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年公司债券 募集资金使用期 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已履行完毕</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李海鹰、 袁亚琴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股份限售承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认购股份自</w:t>
            </w:r>
            <w:r>
              <w:rPr>
                <w:color w:val="000000"/>
                <w:spacing w:val="0"/>
                <w:w w:val="100"/>
                <w:position w:val="0"/>
                <w:sz w:val="17"/>
                <w:szCs w:val="17"/>
              </w:rPr>
              <w:t>2015</w:t>
            </w:r>
            <w:r>
              <w:rPr>
                <w:color w:val="000000"/>
                <w:spacing w:val="0"/>
                <w:w w:val="100"/>
                <w:position w:val="0"/>
                <w:sz w:val="17"/>
                <w:szCs w:val="17"/>
              </w:rPr>
              <w:t>年非公开发行股票结束之日起，三十 六个月内不转让。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 xml:space="preserve">2015 </w:t>
            </w:r>
            <w:r>
              <w:rPr>
                <w:color w:val="000000"/>
                <w:spacing w:val="0"/>
                <w:w w:val="100"/>
                <w:position w:val="0"/>
                <w:sz w:val="17"/>
                <w:szCs w:val="17"/>
              </w:rPr>
              <w:t xml:space="preserve">年 </w:t>
            </w:r>
            <w:r>
              <w:rPr>
                <w:color w:val="000000"/>
                <w:spacing w:val="0"/>
                <w:w w:val="100"/>
                <w:position w:val="0"/>
                <w:sz w:val="17"/>
                <w:szCs w:val="17"/>
              </w:rPr>
              <w:t>11</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7"/>
                <w:szCs w:val="17"/>
              </w:rPr>
              <w:t>17</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年非公开发 行股票完成之日 起三十六个月内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年度非 公开发行股 票尚未完 成，承诺尚 未开始执 行。</w:t>
            </w:r>
          </w:p>
        </w:tc>
      </w:tr>
      <w:tr>
        <w:trPr>
          <w:trHeight w:val="259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公司董 事及高 级管理 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、承诺不无偿或以不公平条件向其他单位或者个人输 送利益，也不采用其他方式损害公司利益。</w:t>
            </w:r>
            <w:r>
              <w:rPr>
                <w:color w:val="000000"/>
                <w:spacing w:val="0"/>
                <w:w w:val="100"/>
                <w:position w:val="0"/>
                <w:sz w:val="17"/>
                <w:szCs w:val="17"/>
              </w:rPr>
              <w:t>2</w:t>
            </w:r>
            <w:r>
              <w:rPr>
                <w:color w:val="000000"/>
                <w:spacing w:val="0"/>
                <w:w w:val="100"/>
                <w:position w:val="0"/>
                <w:sz w:val="17"/>
                <w:szCs w:val="17"/>
              </w:rPr>
              <w:t>、承诺对 董事和高级管理人员的职务消费行为进行约束。</w:t>
            </w:r>
            <w:r>
              <w:rPr>
                <w:color w:val="000000"/>
                <w:spacing w:val="0"/>
                <w:w w:val="100"/>
                <w:position w:val="0"/>
                <w:sz w:val="17"/>
                <w:szCs w:val="17"/>
              </w:rPr>
              <w:t>3</w:t>
            </w:r>
            <w:r>
              <w:rPr>
                <w:color w:val="000000"/>
                <w:spacing w:val="0"/>
                <w:w w:val="100"/>
                <w:position w:val="0"/>
                <w:sz w:val="17"/>
                <w:szCs w:val="17"/>
              </w:rPr>
              <w:t>、承 诺不动用公司资产从事与其履行职责无关的投资、消 费活动。</w:t>
            </w:r>
            <w:r>
              <w:rPr>
                <w:color w:val="000000"/>
                <w:spacing w:val="0"/>
                <w:w w:val="100"/>
                <w:position w:val="0"/>
                <w:sz w:val="17"/>
                <w:szCs w:val="17"/>
              </w:rPr>
              <w:t>4</w:t>
            </w:r>
            <w:r>
              <w:rPr>
                <w:color w:val="000000"/>
                <w:spacing w:val="0"/>
                <w:w w:val="100"/>
                <w:position w:val="0"/>
                <w:sz w:val="17"/>
                <w:szCs w:val="17"/>
              </w:rPr>
              <w:t>、承诺由董事会或薪酬委员会制定的薪酬 制度与公司填补回报措施的执行情况相挂钩。</w:t>
            </w:r>
            <w:r>
              <w:rPr>
                <w:color w:val="000000"/>
                <w:spacing w:val="0"/>
                <w:w w:val="100"/>
                <w:position w:val="0"/>
                <w:sz w:val="17"/>
                <w:szCs w:val="17"/>
              </w:rPr>
              <w:t>5</w:t>
            </w:r>
            <w:r>
              <w:rPr>
                <w:color w:val="000000"/>
                <w:spacing w:val="0"/>
                <w:w w:val="100"/>
                <w:position w:val="0"/>
                <w:sz w:val="17"/>
                <w:szCs w:val="17"/>
              </w:rPr>
              <w:t>、承诺 拟公布的公司股权激励的行权条件与公司填补回报措 施的执行情况相挂钩。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06</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自</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 xml:space="preserve">1 </w:t>
            </w:r>
            <w:r>
              <w:rPr>
                <w:color w:val="000000"/>
                <w:spacing w:val="0"/>
                <w:w w:val="100"/>
                <w:position w:val="0"/>
                <w:sz w:val="17"/>
                <w:szCs w:val="17"/>
              </w:rPr>
              <w:t>日至</w:t>
            </w:r>
            <w:r>
              <w:rPr>
                <w:color w:val="000000"/>
                <w:spacing w:val="0"/>
                <w:w w:val="100"/>
                <w:position w:val="0"/>
                <w:sz w:val="17"/>
                <w:szCs w:val="17"/>
              </w:rPr>
              <w:t>2015</w:t>
            </w:r>
            <w:r>
              <w:rPr>
                <w:color w:val="000000"/>
                <w:spacing w:val="0"/>
                <w:w w:val="100"/>
                <w:position w:val="0"/>
                <w:sz w:val="17"/>
                <w:szCs w:val="17"/>
              </w:rPr>
              <w:t>年度非 公开发行</w:t>
            </w:r>
            <w:r>
              <w:rPr>
                <w:color w:val="000000"/>
                <w:spacing w:val="0"/>
                <w:w w:val="100"/>
                <w:position w:val="0"/>
                <w:sz w:val="17"/>
                <w:szCs w:val="17"/>
              </w:rPr>
              <w:t>A</w:t>
            </w:r>
            <w:r>
              <w:rPr>
                <w:color w:val="000000"/>
                <w:spacing w:val="0"/>
                <w:w w:val="100"/>
                <w:position w:val="0"/>
                <w:sz w:val="17"/>
                <w:szCs w:val="17"/>
              </w:rPr>
              <w:t>股股 票摊薄即期回报 填补措施实施期 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p>
      <w:pPr>
        <w:spacing w:lineRule="exact" w:line="1"/>
        <w:rPr>
          <w:sz w:val="2"/>
          <w:szCs w:val="2"/>
        </w:rPr>
      </w:pPr>
      <w:r>
        <w:br w:type="page"/>
      </w:r>
    </w:p>
    <w:tbl>
      <w:tblPr>
        <w:tblOverlap w:val="never"/>
        <w:jc w:val="center"/>
        <w:tblLayout w:type="fixed"/>
      </w:tblPr>
      <w:tblGrid>
        <w:gridCol w:w="1138"/>
        <w:gridCol w:w="710"/>
        <w:gridCol w:w="994"/>
        <w:gridCol w:w="4253"/>
        <w:gridCol w:w="850"/>
        <w:gridCol w:w="1416"/>
        <w:gridCol w:w="1003"/>
      </w:tblGrid>
      <w:tr>
        <w:trPr>
          <w:trHeight w:val="726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rPr>
                <w:sz w:val="17"/>
                <w:szCs w:val="17"/>
              </w:rPr>
            </w:pPr>
            <w:r>
              <w:rPr>
                <w:color w:val="000000"/>
                <w:spacing w:val="0"/>
                <w:w w:val="100"/>
                <w:position w:val="0"/>
                <w:sz w:val="17"/>
                <w:szCs w:val="17"/>
              </w:rPr>
              <w:t>李海鹰、 袁亚琴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1</w:t>
            </w:r>
            <w:r>
              <w:rPr>
                <w:color w:val="000000"/>
                <w:spacing w:val="0"/>
                <w:w w:val="100"/>
                <w:position w:val="0"/>
                <w:sz w:val="17"/>
                <w:szCs w:val="17"/>
              </w:rPr>
              <w:t>、自本次辉煌科技非公开发行股票定价基准日（辉煌 科技第五届董事会第十四次会议决议公告日，即</w:t>
            </w:r>
            <w:r>
              <w:rPr>
                <w:color w:val="000000"/>
                <w:spacing w:val="0"/>
                <w:w w:val="100"/>
                <w:position w:val="0"/>
                <w:sz w:val="17"/>
                <w:szCs w:val="17"/>
              </w:rPr>
              <w:t xml:space="preserve">2015 </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18</w:t>
            </w:r>
            <w:r>
              <w:rPr>
                <w:color w:val="000000"/>
                <w:spacing w:val="0"/>
                <w:w w:val="100"/>
                <w:position w:val="0"/>
                <w:sz w:val="17"/>
                <w:szCs w:val="17"/>
              </w:rPr>
              <w:t>日）前六个月至</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 xml:space="preserve">日，本人 及本人关联方不存在减持辉煌科技股票的情形；自 </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6</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日至本次非公开发行股票完成后的六个 月内，本人及本人关联方将不以任何方式减持所持有 的辉煌科技股票，亦不会做出减持辉煌科技股票的计 划或安排。</w:t>
            </w:r>
            <w:r>
              <w:rPr>
                <w:color w:val="000000"/>
                <w:spacing w:val="0"/>
                <w:w w:val="100"/>
                <w:position w:val="0"/>
                <w:sz w:val="17"/>
                <w:szCs w:val="17"/>
              </w:rPr>
              <w:t>2</w:t>
            </w:r>
            <w:r>
              <w:rPr>
                <w:color w:val="000000"/>
                <w:spacing w:val="0"/>
                <w:w w:val="100"/>
                <w:position w:val="0"/>
                <w:sz w:val="17"/>
                <w:szCs w:val="17"/>
              </w:rPr>
              <w:t>、（</w:t>
            </w:r>
            <w:r>
              <w:rPr>
                <w:color w:val="000000"/>
                <w:spacing w:val="0"/>
                <w:w w:val="100"/>
                <w:position w:val="0"/>
                <w:sz w:val="17"/>
                <w:szCs w:val="17"/>
              </w:rPr>
              <w:t>1）</w:t>
            </w:r>
            <w:r>
              <w:rPr>
                <w:color w:val="000000"/>
                <w:spacing w:val="0"/>
                <w:w w:val="100"/>
                <w:position w:val="0"/>
                <w:sz w:val="17"/>
                <w:szCs w:val="17"/>
              </w:rPr>
              <w:t>本人是具有完全民事行为能力的自 然人，中国国籍，具备法律、行政法规规定的认购上 市公司非公开发行股票的资格。</w:t>
            </w:r>
            <w:r>
              <w:rPr>
                <w:color w:val="000000"/>
                <w:spacing w:val="0"/>
                <w:w w:val="100"/>
                <w:position w:val="0"/>
                <w:sz w:val="17"/>
                <w:szCs w:val="17"/>
              </w:rPr>
              <w:t>（2）</w:t>
            </w:r>
            <w:r>
              <w:rPr>
                <w:color w:val="000000"/>
                <w:spacing w:val="0"/>
                <w:w w:val="100"/>
                <w:position w:val="0"/>
                <w:sz w:val="17"/>
                <w:szCs w:val="17"/>
              </w:rPr>
              <w:t>本人认购辉煌科 技本次非公开发行股票的资金来源是本人自有或自筹 资金，本次认购资金来源合法、合规，不存在由辉煌 科技或其控股公司通过直接或间接方式就本次认购对 本人提供财务资助或者补偿的情形；本人参与本次认 购亦不存在对外募集资金、股份代持、分级收益等结 构化安排等行为。</w:t>
            </w:r>
            <w:r>
              <w:rPr>
                <w:color w:val="000000"/>
                <w:spacing w:val="0"/>
                <w:w w:val="100"/>
                <w:position w:val="0"/>
                <w:sz w:val="17"/>
                <w:szCs w:val="17"/>
              </w:rPr>
              <w:t>（3）</w:t>
            </w:r>
            <w:r>
              <w:rPr>
                <w:color w:val="000000"/>
                <w:spacing w:val="0"/>
                <w:w w:val="100"/>
                <w:position w:val="0"/>
                <w:sz w:val="17"/>
                <w:szCs w:val="17"/>
              </w:rPr>
              <w:t>本人保证在辉煌科技本次非公 开发行股票获得中国证监会核准后、非公开发行方案 在中国证监会备案前，确保认购辉煌科技本次非公开 发行股票的资金全部到位。若本人未能按照《附条件 生效股份认购合同》、《附条件生效股份认购合同之补 充协议》、《附条件生效股份认购合同之补充协议（二）》 的约定履行认购缴款义务，本人愿依据上述合同的约 定承担违约责任。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06</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5</w:t>
            </w:r>
            <w:r>
              <w:rPr>
                <w:color w:val="000000"/>
                <w:spacing w:val="0"/>
                <w:w w:val="100"/>
                <w:position w:val="0"/>
                <w:sz w:val="17"/>
                <w:szCs w:val="17"/>
              </w:rPr>
              <w:t>月</w:t>
            </w:r>
            <w:r>
              <w:rPr>
                <w:color w:val="000000"/>
                <w:spacing w:val="0"/>
                <w:w w:val="100"/>
                <w:position w:val="0"/>
                <w:sz w:val="17"/>
                <w:szCs w:val="17"/>
              </w:rPr>
              <w:t>18</w:t>
            </w:r>
            <w:r>
              <w:rPr>
                <w:color w:val="000000"/>
                <w:spacing w:val="0"/>
                <w:w w:val="100"/>
                <w:position w:val="0"/>
                <w:sz w:val="17"/>
                <w:szCs w:val="17"/>
              </w:rPr>
              <w:t>日 至</w:t>
            </w:r>
            <w:r>
              <w:rPr>
                <w:color w:val="000000"/>
                <w:spacing w:val="0"/>
                <w:w w:val="100"/>
                <w:position w:val="0"/>
                <w:sz w:val="17"/>
                <w:szCs w:val="17"/>
              </w:rPr>
              <w:t>2015</w:t>
            </w:r>
            <w:r>
              <w:rPr>
                <w:color w:val="000000"/>
                <w:spacing w:val="0"/>
                <w:w w:val="100"/>
                <w:position w:val="0"/>
                <w:sz w:val="17"/>
                <w:szCs w:val="17"/>
              </w:rPr>
              <w:t>年度非公 开发行股票完成 之日起六个月内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募集资金使</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7"/>
                <w:szCs w:val="17"/>
              </w:rPr>
              <w:t>2015</w:t>
            </w:r>
            <w:r>
              <w:rPr>
                <w:color w:val="000000"/>
                <w:spacing w:val="0"/>
                <w:w w:val="100"/>
                <w:position w:val="0"/>
                <w:sz w:val="17"/>
                <w:szCs w:val="17"/>
              </w:rPr>
              <w:t>年度非公开发行募集资金到位后，河南辉煌科技 股份有限公司将严格执行中国证监会及深圳证券交易 所有关规定及本公司《募集资金管理制度》的规定， 单独开立募集资金专项账户，并与保荐机构、存放募 集资金的银行签订募集资金三方监管协议，对该专门 账户内的资金严格按照中国证监会《上市公司监管指 引第</w:t>
            </w:r>
            <w:r>
              <w:rPr>
                <w:color w:val="000000"/>
                <w:spacing w:val="0"/>
                <w:w w:val="100"/>
                <w:position w:val="0"/>
                <w:sz w:val="17"/>
                <w:szCs w:val="17"/>
              </w:rPr>
              <w:t>2</w:t>
            </w:r>
            <w:r>
              <w:rPr>
                <w:color w:val="000000"/>
                <w:spacing w:val="0"/>
                <w:w w:val="100"/>
                <w:position w:val="0"/>
                <w:sz w:val="17"/>
                <w:szCs w:val="17"/>
              </w:rPr>
              <w:t>号-上市公司募集资金管理和使用的监管要求》 中有关募集资金专户管理的有关规定进行管理。募集 资金在实际投入前产生的利息或其他潜在收益都将通 过该专户进行集中管理，专户不得存放非募集资金或 用作其他用途；同时本公司将按照信息披露的募集资 金投向和董事会、股东大会的审批和决议使用募集资 金，不变相通过本次募集资金补充流动资金以实施重 大投资或资产购买，本次募集资金中补充流动资金部 分将用于主营业务发展，不会用于财务性投资。本公 司将严格规范与上市公司体系内各子公司之间的关联 交易和资金往来，确保合理性和公允性。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06</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4" w:lineRule="exact"/>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年度非公开 发行募集资金使 用期间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年度非 公开发行股 票尚未完 成，承诺尚 未开始执 行。</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其他对公司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在丰图辉煌产业并购基金投资设立后的十二个月内，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 xml:space="preserve">2014 </w:t>
            </w:r>
            <w:r>
              <w:rPr>
                <w:color w:val="000000"/>
                <w:spacing w:val="0"/>
                <w:w w:val="100"/>
                <w:position w:val="0"/>
                <w:sz w:val="17"/>
                <w:szCs w:val="17"/>
              </w:rPr>
              <w:t xml:space="preserve">年 </w:t>
            </w:r>
            <w:r>
              <w:rPr>
                <w:color w:val="000000"/>
                <w:spacing w:val="0"/>
                <w:w w:val="100"/>
                <w:position w:val="0"/>
                <w:sz w:val="17"/>
                <w:szCs w:val="17"/>
              </w:rPr>
              <w:t>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该产业并购基金</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正常履行中</w:t>
            </w:r>
          </w:p>
        </w:tc>
      </w:tr>
    </w:tbl>
    <w:tbl>
      <w:tblPr>
        <w:tblOverlap w:val="never"/>
        <w:jc w:val="center"/>
        <w:tblLayout w:type="fixed"/>
      </w:tblPr>
      <w:tblGrid>
        <w:gridCol w:w="1138"/>
        <w:gridCol w:w="710"/>
        <w:gridCol w:w="994"/>
        <w:gridCol w:w="4253"/>
        <w:gridCol w:w="850"/>
        <w:gridCol w:w="1416"/>
        <w:gridCol w:w="1003"/>
      </w:tblGrid>
      <w:tr>
        <w:trPr>
          <w:trHeight w:val="989"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中小股东所</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用承诺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不使用闲置募集资金暂时补充流动资金、不将募集资 金投向变更为永久性补充流动资金、不将募集资金永 久性用于补充流动资金或归还银行贷款。</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05</w:t>
            </w:r>
            <w:r>
              <w:rPr>
                <w:color w:val="000000"/>
                <w:spacing w:val="0"/>
                <w:w w:val="100"/>
                <w:position w:val="0"/>
                <w:sz w:val="17"/>
                <w:szCs w:val="17"/>
              </w:rPr>
              <w:t>日</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设立后十二个月 内</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李海鹰、 谢春生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在</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r>
              <w:rPr>
                <w:color w:val="000000"/>
                <w:spacing w:val="0"/>
                <w:w w:val="100"/>
                <w:position w:val="0"/>
                <w:sz w:val="17"/>
                <w:szCs w:val="17"/>
              </w:rPr>
              <w:t>一</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7</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日期间，本人不 减持持有的河南辉煌科技股份有限公司股份。本人若 违反前述承诺，违反承诺减持股份的所得将全部上缴 上市公司。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 xml:space="preserve">01 </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w:t>
            </w:r>
            <w:r>
              <w:rPr>
                <w:color w:val="000000"/>
                <w:spacing w:val="0"/>
                <w:w w:val="100"/>
                <w:position w:val="0"/>
                <w:sz w:val="17"/>
                <w:szCs w:val="17"/>
              </w:rPr>
              <w:t>月</w:t>
            </w:r>
            <w:r>
              <w:rPr>
                <w:color w:val="000000"/>
                <w:spacing w:val="0"/>
                <w:w w:val="100"/>
                <w:position w:val="0"/>
                <w:sz w:val="17"/>
                <w:szCs w:val="17"/>
              </w:rPr>
              <w:t>11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已履行完毕</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承诺是否按时履行</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8"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如承诺超期未履行完毕的，应当详细说明未完成履行的具体原因及下一步的工作计划</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99" w:line="1" w:lineRule="exact"/>
      </w:pPr>
    </w:p>
    <w:p>
      <w:pPr>
        <w:pStyle w:val="Style19"/>
        <w:keepNext w:val="0"/>
        <w:keepLines w:val="0"/>
        <w:widowControl w:val="0"/>
        <w:shd w:val="clear" w:color="auto" w:fill="auto"/>
        <w:bidi w:val="0"/>
        <w:spacing w:before="0" w:after="0" w:line="240" w:lineRule="auto"/>
        <w:ind w:left="0" w:right="0" w:firstLine="480"/>
        <w:jc w:val="left"/>
      </w:pPr>
      <w:bookmarkStart w:id="141" w:name="bookmark141"/>
      <w:r>
        <w:rPr>
          <w:b/>
          <w:bCs/>
          <w:color w:val="000000"/>
          <w:spacing w:val="0"/>
          <w:w w:val="100"/>
          <w:position w:val="0"/>
        </w:rPr>
        <w:t>2</w:t>
      </w:r>
      <w:bookmarkEnd w:id="141"/>
      <w:r>
        <w:rPr>
          <w:b/>
          <w:bCs/>
          <w:color w:val="000000"/>
          <w:spacing w:val="0"/>
          <w:w w:val="100"/>
          <w:position w:val="0"/>
        </w:rPr>
        <w:t xml:space="preserve">、公司资产或项目存在盈利预测，且报告期仍处在盈利预测期间，公司就资产或项目 </w:t>
      </w:r>
      <w:r>
        <w:rPr>
          <w:b/>
          <w:bCs/>
          <w:color w:val="000000"/>
          <w:spacing w:val="0"/>
          <w:w w:val="100"/>
          <w:position w:val="0"/>
        </w:rPr>
        <w:t>达到原盈利预测及其原因做出说明</w:t>
      </w:r>
    </w:p>
    <w:p>
      <w:pPr>
        <w:pStyle w:val="Style19"/>
        <w:keepNext w:val="0"/>
        <w:keepLines w:val="0"/>
        <w:widowControl w:val="0"/>
        <w:shd w:val="clear" w:color="auto" w:fill="auto"/>
        <w:bidi w:val="0"/>
        <w:spacing w:before="0" w:after="0" w:line="389"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978" w:val="left"/>
        </w:tabs>
        <w:bidi w:val="0"/>
        <w:spacing w:before="0" w:after="0" w:line="389" w:lineRule="exact"/>
        <w:ind w:left="0" w:right="0" w:firstLine="480"/>
        <w:jc w:val="left"/>
      </w:pPr>
      <w:bookmarkStart w:id="142" w:name="bookmark142"/>
      <w:r>
        <w:rPr>
          <w:b/>
          <w:bCs/>
          <w:color w:val="000000"/>
          <w:spacing w:val="0"/>
          <w:w w:val="100"/>
          <w:position w:val="0"/>
        </w:rPr>
        <w:t>四</w:t>
      </w:r>
      <w:bookmarkEnd w:id="142"/>
      <w:r>
        <w:rPr>
          <w:b/>
          <w:bCs/>
          <w:color w:val="000000"/>
          <w:spacing w:val="0"/>
          <w:w w:val="100"/>
          <w:position w:val="0"/>
        </w:rPr>
        <w:t>、</w:t>
        <w:tab/>
        <w:t>控股股东及其关联方对上市公司的非经营性占用资金情况</w:t>
      </w:r>
    </w:p>
    <w:p>
      <w:pPr>
        <w:pStyle w:val="Style19"/>
        <w:keepNext w:val="0"/>
        <w:keepLines w:val="0"/>
        <w:widowControl w:val="0"/>
        <w:shd w:val="clear" w:color="auto" w:fill="auto"/>
        <w:bidi w:val="0"/>
        <w:spacing w:before="0" w:after="0" w:line="389" w:lineRule="exact"/>
        <w:ind w:left="0" w:right="0" w:firstLine="480"/>
        <w:jc w:val="left"/>
      </w:pPr>
      <w:r>
        <w:rPr>
          <w:color w:val="000000"/>
          <w:spacing w:val="0"/>
          <w:w w:val="100"/>
          <w:position w:val="0"/>
        </w:rPr>
        <w:t>公司报告期不存在控股股东及其关联方对上市公司的非经营性占用资金。</w:t>
      </w:r>
    </w:p>
    <w:p>
      <w:pPr>
        <w:pStyle w:val="Style19"/>
        <w:keepNext w:val="0"/>
        <w:keepLines w:val="0"/>
        <w:widowControl w:val="0"/>
        <w:shd w:val="clear" w:color="auto" w:fill="auto"/>
        <w:tabs>
          <w:tab w:pos="982" w:val="left"/>
        </w:tabs>
        <w:bidi w:val="0"/>
        <w:spacing w:before="0" w:after="0" w:line="389" w:lineRule="exact"/>
        <w:ind w:left="0" w:right="0" w:firstLine="500"/>
        <w:jc w:val="left"/>
      </w:pPr>
      <w:bookmarkStart w:id="143" w:name="bookmark143"/>
      <w:r>
        <w:rPr>
          <w:b/>
          <w:bCs/>
          <w:color w:val="000000"/>
          <w:spacing w:val="0"/>
          <w:w w:val="100"/>
          <w:position w:val="0"/>
        </w:rPr>
        <w:t>五</w:t>
      </w:r>
      <w:bookmarkEnd w:id="143"/>
      <w:r>
        <w:rPr>
          <w:b/>
          <w:bCs/>
          <w:color w:val="000000"/>
          <w:spacing w:val="0"/>
          <w:w w:val="100"/>
          <w:position w:val="0"/>
        </w:rPr>
        <w:t>、</w:t>
        <w:tab/>
        <w:t>董事会、监事会、独立董事（如有）对会计师事务所本报告期“非标准审计报告” 的说明</w:t>
      </w:r>
    </w:p>
    <w:p>
      <w:pPr>
        <w:pStyle w:val="Style19"/>
        <w:keepNext w:val="0"/>
        <w:keepLines w:val="0"/>
        <w:widowControl w:val="0"/>
        <w:shd w:val="clear" w:color="auto" w:fill="auto"/>
        <w:bidi w:val="0"/>
        <w:spacing w:before="0" w:after="0" w:line="398"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997" w:val="left"/>
        </w:tabs>
        <w:bidi w:val="0"/>
        <w:spacing w:before="0" w:after="0" w:line="398" w:lineRule="exact"/>
        <w:ind w:left="0" w:right="0" w:firstLine="480"/>
        <w:jc w:val="left"/>
      </w:pPr>
      <w:bookmarkStart w:id="144" w:name="bookmark144"/>
      <w:r>
        <w:rPr>
          <w:b/>
          <w:bCs/>
          <w:color w:val="000000"/>
          <w:spacing w:val="0"/>
          <w:w w:val="100"/>
          <w:position w:val="0"/>
        </w:rPr>
        <w:t>六</w:t>
      </w:r>
      <w:bookmarkEnd w:id="144"/>
      <w:r>
        <w:rPr>
          <w:b/>
          <w:bCs/>
          <w:color w:val="000000"/>
          <w:spacing w:val="0"/>
          <w:w w:val="100"/>
          <w:position w:val="0"/>
        </w:rPr>
        <w:t>、</w:t>
        <w:tab/>
        <w:t>与上年度财务报告相比，会计政策、会计估计和核算方法发生变化的情况说明</w:t>
      </w:r>
    </w:p>
    <w:p>
      <w:pPr>
        <w:pStyle w:val="Style19"/>
        <w:keepNext w:val="0"/>
        <w:keepLines w:val="0"/>
        <w:widowControl w:val="0"/>
        <w:shd w:val="clear" w:color="auto" w:fill="auto"/>
        <w:bidi w:val="0"/>
        <w:spacing w:before="0" w:after="0" w:line="398" w:lineRule="exact"/>
        <w:ind w:left="0" w:right="0" w:firstLine="480"/>
        <w:jc w:val="left"/>
      </w:pPr>
      <w:r>
        <w:rPr>
          <w:color w:val="000000"/>
          <w:spacing w:val="0"/>
          <w:w w:val="100"/>
          <w:position w:val="0"/>
        </w:rPr>
        <w:t>公司报告期无会计政策、会计估计和核算方法发生变化的情况。</w:t>
      </w:r>
    </w:p>
    <w:p>
      <w:pPr>
        <w:pStyle w:val="Style19"/>
        <w:keepNext w:val="0"/>
        <w:keepLines w:val="0"/>
        <w:widowControl w:val="0"/>
        <w:shd w:val="clear" w:color="auto" w:fill="auto"/>
        <w:tabs>
          <w:tab w:pos="1002" w:val="left"/>
        </w:tabs>
        <w:bidi w:val="0"/>
        <w:spacing w:before="0" w:after="0" w:line="398" w:lineRule="exact"/>
        <w:ind w:left="0" w:right="0" w:firstLine="480"/>
        <w:jc w:val="left"/>
      </w:pPr>
      <w:bookmarkStart w:id="145" w:name="bookmark145"/>
      <w:r>
        <w:rPr>
          <w:b/>
          <w:bCs/>
          <w:color w:val="000000"/>
          <w:spacing w:val="0"/>
          <w:w w:val="100"/>
          <w:position w:val="0"/>
        </w:rPr>
        <w:t>七</w:t>
      </w:r>
      <w:bookmarkEnd w:id="145"/>
      <w:r>
        <w:rPr>
          <w:b/>
          <w:bCs/>
          <w:color w:val="000000"/>
          <w:spacing w:val="0"/>
          <w:w w:val="100"/>
          <w:position w:val="0"/>
        </w:rPr>
        <w:t>、</w:t>
        <w:tab/>
        <w:t>报告期内发生重大会计差错更正需追溯重述的情况说明</w:t>
      </w:r>
    </w:p>
    <w:p>
      <w:pPr>
        <w:pStyle w:val="Style19"/>
        <w:keepNext w:val="0"/>
        <w:keepLines w:val="0"/>
        <w:widowControl w:val="0"/>
        <w:shd w:val="clear" w:color="auto" w:fill="auto"/>
        <w:bidi w:val="0"/>
        <w:spacing w:before="0" w:after="0" w:line="398" w:lineRule="exact"/>
        <w:ind w:left="0" w:right="0" w:firstLine="480"/>
        <w:jc w:val="left"/>
      </w:pPr>
      <w:r>
        <w:rPr>
          <w:color w:val="000000"/>
          <w:spacing w:val="0"/>
          <w:w w:val="100"/>
          <w:position w:val="0"/>
        </w:rPr>
        <w:t>公司报告期无重大会计差错更正需追溯重述的情况。</w:t>
      </w:r>
    </w:p>
    <w:p>
      <w:pPr>
        <w:pStyle w:val="Style19"/>
        <w:keepNext w:val="0"/>
        <w:keepLines w:val="0"/>
        <w:widowControl w:val="0"/>
        <w:shd w:val="clear" w:color="auto" w:fill="auto"/>
        <w:tabs>
          <w:tab w:pos="1002" w:val="left"/>
        </w:tabs>
        <w:bidi w:val="0"/>
        <w:spacing w:before="0" w:after="0" w:line="398" w:lineRule="exact"/>
        <w:ind w:left="0" w:right="0" w:firstLine="480"/>
        <w:jc w:val="left"/>
      </w:pPr>
      <w:bookmarkStart w:id="146" w:name="bookmark146"/>
      <w:r>
        <w:rPr>
          <w:b/>
          <w:bCs/>
          <w:color w:val="000000"/>
          <w:spacing w:val="0"/>
          <w:w w:val="100"/>
          <w:position w:val="0"/>
        </w:rPr>
        <w:t>八</w:t>
      </w:r>
      <w:bookmarkEnd w:id="146"/>
      <w:r>
        <w:rPr>
          <w:b/>
          <w:bCs/>
          <w:color w:val="000000"/>
          <w:spacing w:val="0"/>
          <w:w w:val="100"/>
          <w:position w:val="0"/>
        </w:rPr>
        <w:t>、</w:t>
        <w:tab/>
        <w:t>与上年度财务报告相比，合并报表范围发生变化的情况说明</w:t>
      </w:r>
    </w:p>
    <w:p>
      <w:pPr>
        <w:pStyle w:val="Style19"/>
        <w:keepNext w:val="0"/>
        <w:keepLines w:val="0"/>
        <w:widowControl w:val="0"/>
        <w:shd w:val="clear" w:color="auto" w:fill="auto"/>
        <w:bidi w:val="0"/>
        <w:spacing w:before="0" w:after="0" w:line="398" w:lineRule="exact"/>
        <w:ind w:left="0" w:right="0" w:firstLine="500"/>
        <w:jc w:val="left"/>
      </w:pPr>
      <w:bookmarkStart w:id="147" w:name="bookmark147"/>
      <w:r>
        <w:rPr>
          <w:color w:val="000000"/>
          <w:spacing w:val="0"/>
          <w:w w:val="100"/>
          <w:position w:val="0"/>
          <w:sz w:val="24"/>
          <w:szCs w:val="24"/>
        </w:rPr>
        <w:t>1</w:t>
      </w:r>
      <w:bookmarkEnd w:id="147"/>
      <w:r>
        <w:rPr>
          <w:color w:val="000000"/>
          <w:spacing w:val="0"/>
          <w:w w:val="100"/>
          <w:position w:val="0"/>
        </w:rPr>
        <w:t>、本期新纳入合并范围的子公司、特殊目的主体、通过受托经营或承租等方式形成控制 权的经营实体</w:t>
      </w:r>
    </w:p>
    <w:tbl>
      <w:tblPr>
        <w:tblOverlap w:val="never"/>
        <w:jc w:val="center"/>
        <w:tblLayout w:type="fixed"/>
      </w:tblPr>
      <w:tblGrid>
        <w:gridCol w:w="3370"/>
        <w:gridCol w:w="5170"/>
      </w:tblGrid>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河南辉煌城轨科技有限公司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投资新设</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天津智信源科技有限公司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投资新设</w:t>
            </w:r>
          </w:p>
        </w:tc>
      </w:tr>
    </w:tbl>
    <w:p>
      <w:pPr>
        <w:pStyle w:val="Style19"/>
        <w:keepNext w:val="0"/>
        <w:keepLines w:val="0"/>
        <w:widowControl w:val="0"/>
        <w:shd w:val="clear" w:color="auto" w:fill="auto"/>
        <w:bidi w:val="0"/>
        <w:spacing w:before="0" w:after="0" w:line="451" w:lineRule="exact"/>
        <w:ind w:left="0" w:right="0" w:firstLine="500"/>
        <w:jc w:val="left"/>
      </w:pPr>
      <w:bookmarkStart w:id="148" w:name="bookmark148"/>
      <w:r>
        <w:rPr>
          <w:color w:val="000000"/>
          <w:spacing w:val="0"/>
          <w:w w:val="100"/>
          <w:position w:val="0"/>
          <w:sz w:val="24"/>
          <w:szCs w:val="24"/>
        </w:rPr>
        <w:t>2</w:t>
      </w:r>
      <w:bookmarkEnd w:id="148"/>
      <w:r>
        <w:rPr>
          <w:color w:val="000000"/>
          <w:spacing w:val="0"/>
          <w:w w:val="100"/>
          <w:position w:val="0"/>
        </w:rPr>
        <w:t>、本期无不再纳入合并范围的子公司、特殊目的主体、通过委托经营或出租等方式丧失 控制权的经营实体。</w:t>
      </w:r>
    </w:p>
    <w:p>
      <w:pPr>
        <w:pStyle w:val="Style19"/>
        <w:keepNext w:val="0"/>
        <w:keepLines w:val="0"/>
        <w:widowControl w:val="0"/>
        <w:shd w:val="clear" w:color="auto" w:fill="auto"/>
        <w:bidi w:val="0"/>
        <w:spacing w:before="0" w:after="0" w:line="451" w:lineRule="exact"/>
        <w:ind w:left="0" w:right="0" w:firstLine="500"/>
        <w:jc w:val="left"/>
      </w:pPr>
      <w:bookmarkStart w:id="149" w:name="bookmark149"/>
      <w:r>
        <w:rPr>
          <w:b/>
          <w:bCs/>
          <w:color w:val="000000"/>
          <w:spacing w:val="0"/>
          <w:w w:val="100"/>
          <w:position w:val="0"/>
        </w:rPr>
        <w:t>九</w:t>
      </w:r>
      <w:bookmarkEnd w:id="149"/>
      <w:r>
        <w:rPr>
          <w:b/>
          <w:bCs/>
          <w:color w:val="000000"/>
          <w:spacing w:val="0"/>
          <w:w w:val="100"/>
          <w:position w:val="0"/>
        </w:rPr>
        <w:t>、聘任、解聘会计师事务所情况</w:t>
      </w:r>
    </w:p>
    <w:p>
      <w:pPr>
        <w:pStyle w:val="Style19"/>
        <w:keepNext w:val="0"/>
        <w:keepLines w:val="0"/>
        <w:widowControl w:val="0"/>
        <w:shd w:val="clear" w:color="auto" w:fill="auto"/>
        <w:bidi w:val="0"/>
        <w:spacing w:before="0" w:after="0" w:line="451" w:lineRule="exact"/>
        <w:ind w:left="0" w:right="0" w:firstLine="480"/>
        <w:jc w:val="left"/>
      </w:pPr>
      <w:r>
        <w:rPr>
          <w:b/>
          <w:bCs/>
          <w:color w:val="000000"/>
          <w:spacing w:val="0"/>
          <w:w w:val="100"/>
          <w:position w:val="0"/>
        </w:rPr>
        <w:t>现聘任的会计师事务所</w:t>
      </w:r>
    </w:p>
    <w:tbl>
      <w:tblPr>
        <w:tblOverlap w:val="never"/>
        <w:jc w:val="center"/>
        <w:tblLayout w:type="fixed"/>
      </w:tblPr>
      <w:tblGrid>
        <w:gridCol w:w="4512"/>
        <w:gridCol w:w="385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r>
              <w:rPr>
                <w:color w:val="000000"/>
                <w:spacing w:val="0"/>
                <w:w w:val="100"/>
                <w:position w:val="0"/>
                <w:sz w:val="17"/>
                <w:szCs w:val="17"/>
              </w:rPr>
              <w:t>年</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董超、李斌</w:t>
            </w:r>
          </w:p>
        </w:tc>
      </w:tr>
    </w:tbl>
    <w:p>
      <w:pPr>
        <w:pStyle w:val="Style19"/>
        <w:keepNext w:val="0"/>
        <w:keepLines w:val="0"/>
        <w:widowControl w:val="0"/>
        <w:shd w:val="clear" w:color="auto" w:fill="auto"/>
        <w:bidi w:val="0"/>
        <w:spacing w:before="0" w:after="0" w:line="445" w:lineRule="exact"/>
        <w:ind w:left="0" w:right="0" w:firstLine="480"/>
        <w:jc w:val="both"/>
      </w:pPr>
      <w:r>
        <w:rPr>
          <w:b/>
          <w:bCs/>
          <w:color w:val="000000"/>
          <w:spacing w:val="0"/>
          <w:w w:val="100"/>
          <w:position w:val="0"/>
        </w:rPr>
        <w:t>当期是否改聘会计师事务所</w:t>
      </w:r>
    </w:p>
    <w:p>
      <w:pPr>
        <w:pStyle w:val="Style19"/>
        <w:keepNext w:val="0"/>
        <w:keepLines w:val="0"/>
        <w:widowControl w:val="0"/>
        <w:shd w:val="clear" w:color="auto" w:fill="auto"/>
        <w:bidi w:val="0"/>
        <w:spacing w:before="0" w:after="0" w:line="445" w:lineRule="exact"/>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9"/>
        <w:keepNext w:val="0"/>
        <w:keepLines w:val="0"/>
        <w:widowControl w:val="0"/>
        <w:shd w:val="clear" w:color="auto" w:fill="auto"/>
        <w:bidi w:val="0"/>
        <w:spacing w:before="0" w:after="0" w:line="445" w:lineRule="exact"/>
        <w:ind w:left="0" w:right="0" w:firstLine="480"/>
        <w:jc w:val="left"/>
      </w:pPr>
      <w:r>
        <w:rPr>
          <w:b/>
          <w:bCs/>
          <w:color w:val="000000"/>
          <w:spacing w:val="0"/>
          <w:w w:val="100"/>
          <w:position w:val="0"/>
        </w:rPr>
        <w:t>聘请内部控制审计会计师事务所、财务顾问或保荐人情况</w:t>
      </w:r>
    </w:p>
    <w:p>
      <w:pPr>
        <w:pStyle w:val="Style19"/>
        <w:keepNext w:val="0"/>
        <w:keepLines w:val="0"/>
        <w:widowControl w:val="0"/>
        <w:shd w:val="clear" w:color="auto" w:fill="auto"/>
        <w:tabs>
          <w:tab w:pos="872" w:val="left"/>
        </w:tabs>
        <w:bidi w:val="0"/>
        <w:spacing w:before="0" w:after="0" w:line="445" w:lineRule="exact"/>
        <w:ind w:left="0" w:right="0" w:firstLine="500"/>
        <w:jc w:val="both"/>
      </w:pPr>
      <w:bookmarkStart w:id="150" w:name="bookmark150"/>
      <w:r>
        <w:rPr>
          <w:color w:val="000000"/>
          <w:spacing w:val="0"/>
          <w:w w:val="100"/>
          <w:position w:val="0"/>
          <w:sz w:val="24"/>
          <w:szCs w:val="24"/>
        </w:rPr>
        <w:t>1</w:t>
      </w:r>
      <w:bookmarkEnd w:id="150"/>
      <w:r>
        <w:rPr>
          <w:color w:val="000000"/>
          <w:spacing w:val="0"/>
          <w:w w:val="100"/>
          <w:position w:val="0"/>
        </w:rPr>
        <w:t>、</w:t>
        <w:tab/>
        <w:t>报告期内，公司聘请大华会计师事务所（特殊普通合伙）担任公司的内部控制审计会 计师，期间共支付其财务审计、内部控制审计及验资费用共计</w:t>
      </w:r>
      <w:r>
        <w:rPr>
          <w:color w:val="000000"/>
          <w:spacing w:val="0"/>
          <w:w w:val="100"/>
          <w:position w:val="0"/>
          <w:sz w:val="24"/>
          <w:szCs w:val="24"/>
        </w:rPr>
        <w:t>70</w:t>
      </w:r>
      <w:r>
        <w:rPr>
          <w:color w:val="000000"/>
          <w:spacing w:val="0"/>
          <w:w w:val="100"/>
          <w:position w:val="0"/>
        </w:rPr>
        <w:t>万元。</w:t>
      </w:r>
    </w:p>
    <w:p>
      <w:pPr>
        <w:pStyle w:val="Style19"/>
        <w:keepNext w:val="0"/>
        <w:keepLines w:val="0"/>
        <w:widowControl w:val="0"/>
        <w:shd w:val="clear" w:color="auto" w:fill="auto"/>
        <w:tabs>
          <w:tab w:pos="867" w:val="left"/>
        </w:tabs>
        <w:bidi w:val="0"/>
        <w:spacing w:before="0" w:after="0" w:line="445" w:lineRule="exact"/>
        <w:ind w:left="0" w:right="0" w:firstLine="500"/>
        <w:jc w:val="both"/>
      </w:pPr>
      <w:bookmarkStart w:id="151" w:name="bookmark151"/>
      <w:r>
        <w:rPr>
          <w:color w:val="000000"/>
          <w:spacing w:val="0"/>
          <w:w w:val="100"/>
          <w:position w:val="0"/>
          <w:sz w:val="24"/>
          <w:szCs w:val="24"/>
        </w:rPr>
        <w:t>2</w:t>
      </w:r>
      <w:bookmarkEnd w:id="151"/>
      <w:r>
        <w:rPr>
          <w:color w:val="000000"/>
          <w:spacing w:val="0"/>
          <w:w w:val="100"/>
          <w:position w:val="0"/>
        </w:rPr>
        <w:t>、</w:t>
        <w:tab/>
        <w:t>报告期内，因</w:t>
      </w:r>
      <w:r>
        <w:rPr>
          <w:color w:val="000000"/>
          <w:spacing w:val="0"/>
          <w:w w:val="100"/>
          <w:position w:val="0"/>
          <w:sz w:val="24"/>
          <w:szCs w:val="24"/>
        </w:rPr>
        <w:t>2013</w:t>
      </w:r>
      <w:r>
        <w:rPr>
          <w:color w:val="000000"/>
          <w:spacing w:val="0"/>
          <w:w w:val="100"/>
          <w:position w:val="0"/>
        </w:rPr>
        <w:t>年非公开发行募集资金尚未使用完毕，中原证券股份有限公司对 公司履行持续督导义务至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22</w:t>
      </w:r>
      <w:r>
        <w:rPr>
          <w:color w:val="000000"/>
          <w:spacing w:val="0"/>
          <w:w w:val="100"/>
          <w:position w:val="0"/>
        </w:rPr>
        <w:t>日，期间无支付其费用。</w:t>
      </w:r>
    </w:p>
    <w:p>
      <w:pPr>
        <w:pStyle w:val="Style19"/>
        <w:keepNext w:val="0"/>
        <w:keepLines w:val="0"/>
        <w:widowControl w:val="0"/>
        <w:shd w:val="clear" w:color="auto" w:fill="auto"/>
        <w:tabs>
          <w:tab w:pos="867" w:val="left"/>
        </w:tabs>
        <w:bidi w:val="0"/>
        <w:spacing w:before="0" w:after="0" w:line="445" w:lineRule="exact"/>
        <w:ind w:left="0" w:right="0" w:firstLine="500"/>
        <w:jc w:val="both"/>
      </w:pPr>
      <w:bookmarkStart w:id="152" w:name="bookmark152"/>
      <w:r>
        <w:rPr>
          <w:color w:val="000000"/>
          <w:spacing w:val="0"/>
          <w:w w:val="100"/>
          <w:position w:val="0"/>
          <w:sz w:val="24"/>
          <w:szCs w:val="24"/>
        </w:rPr>
        <w:t>3</w:t>
      </w:r>
      <w:bookmarkEnd w:id="152"/>
      <w:r>
        <w:rPr>
          <w:color w:val="000000"/>
          <w:spacing w:val="0"/>
          <w:w w:val="100"/>
          <w:position w:val="0"/>
        </w:rPr>
        <w:t>、</w:t>
        <w:tab/>
        <w:t>报告期内，公司因</w:t>
      </w:r>
      <w:r>
        <w:rPr>
          <w:color w:val="000000"/>
          <w:spacing w:val="0"/>
          <w:w w:val="100"/>
          <w:position w:val="0"/>
          <w:sz w:val="24"/>
          <w:szCs w:val="24"/>
        </w:rPr>
        <w:t>2015</w:t>
      </w:r>
      <w:r>
        <w:rPr>
          <w:color w:val="000000"/>
          <w:spacing w:val="0"/>
          <w:w w:val="100"/>
          <w:position w:val="0"/>
        </w:rPr>
        <w:t>年度非公开发行事项，聘请申万宏源证券承销保荐有限责任 公司为承销保荐人，期间共支付承销保荐费</w:t>
      </w:r>
      <w:r>
        <w:rPr>
          <w:color w:val="000000"/>
          <w:spacing w:val="0"/>
          <w:w w:val="100"/>
          <w:position w:val="0"/>
          <w:sz w:val="24"/>
          <w:szCs w:val="24"/>
        </w:rPr>
        <w:t>100</w:t>
      </w:r>
      <w:r>
        <w:rPr>
          <w:color w:val="000000"/>
          <w:spacing w:val="0"/>
          <w:w w:val="100"/>
          <w:position w:val="0"/>
        </w:rPr>
        <w:t>万元。</w:t>
      </w:r>
    </w:p>
    <w:p>
      <w:pPr>
        <w:pStyle w:val="Style19"/>
        <w:keepNext w:val="0"/>
        <w:keepLines w:val="0"/>
        <w:widowControl w:val="0"/>
        <w:shd w:val="clear" w:color="auto" w:fill="auto"/>
        <w:bidi w:val="0"/>
        <w:spacing w:before="0" w:after="0" w:line="445" w:lineRule="exact"/>
        <w:ind w:left="0" w:right="0" w:firstLine="480"/>
        <w:jc w:val="left"/>
      </w:pPr>
      <w:r>
        <w:rPr>
          <w:b/>
          <w:bCs/>
          <w:color w:val="000000"/>
          <w:spacing w:val="0"/>
          <w:w w:val="100"/>
          <w:position w:val="0"/>
        </w:rPr>
        <w:t>十、年度报告披露后面临暂停上市和终止上市情况</w:t>
      </w:r>
    </w:p>
    <w:p>
      <w:pPr>
        <w:pStyle w:val="Style19"/>
        <w:keepNext w:val="0"/>
        <w:keepLines w:val="0"/>
        <w:widowControl w:val="0"/>
        <w:shd w:val="clear" w:color="auto" w:fill="auto"/>
        <w:bidi w:val="0"/>
        <w:spacing w:before="0" w:after="0" w:line="445"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0" w:line="445" w:lineRule="exact"/>
        <w:ind w:left="0" w:right="0" w:firstLine="480"/>
        <w:jc w:val="left"/>
      </w:pPr>
      <w:r>
        <w:rPr>
          <w:b/>
          <w:bCs/>
          <w:color w:val="000000"/>
          <w:spacing w:val="0"/>
          <w:w w:val="100"/>
          <w:position w:val="0"/>
        </w:rPr>
        <w:t>十^一、破产重整相关事项</w:t>
      </w:r>
    </w:p>
    <w:p>
      <w:pPr>
        <w:pStyle w:val="Style19"/>
        <w:keepNext w:val="0"/>
        <w:keepLines w:val="0"/>
        <w:widowControl w:val="0"/>
        <w:shd w:val="clear" w:color="auto" w:fill="auto"/>
        <w:bidi w:val="0"/>
        <w:spacing w:before="0" w:after="0" w:line="445" w:lineRule="exact"/>
        <w:ind w:left="0" w:right="0" w:firstLine="480"/>
        <w:jc w:val="left"/>
      </w:pPr>
      <w:r>
        <w:rPr>
          <w:color w:val="000000"/>
          <w:spacing w:val="0"/>
          <w:w w:val="100"/>
          <w:position w:val="0"/>
        </w:rPr>
        <w:t>公司报告期未发生破产重整相关事项。</w:t>
      </w:r>
    </w:p>
    <w:p>
      <w:pPr>
        <w:pStyle w:val="Style19"/>
        <w:keepNext w:val="0"/>
        <w:keepLines w:val="0"/>
        <w:widowControl w:val="0"/>
        <w:shd w:val="clear" w:color="auto" w:fill="auto"/>
        <w:bidi w:val="0"/>
        <w:spacing w:before="0" w:after="0" w:line="445" w:lineRule="exact"/>
        <w:ind w:left="0" w:right="0" w:firstLine="480"/>
        <w:jc w:val="both"/>
      </w:pPr>
      <w:r>
        <w:rPr>
          <w:b/>
          <w:bCs/>
          <w:color w:val="000000"/>
          <w:spacing w:val="0"/>
          <w:w w:val="100"/>
          <w:position w:val="0"/>
        </w:rPr>
        <w:t>十二、重大诉讼、仲裁事项</w:t>
      </w:r>
    </w:p>
    <w:p>
      <w:pPr>
        <w:pStyle w:val="Style19"/>
        <w:keepNext w:val="0"/>
        <w:keepLines w:val="0"/>
        <w:widowControl w:val="0"/>
        <w:shd w:val="clear" w:color="auto" w:fill="auto"/>
        <w:bidi w:val="0"/>
        <w:spacing w:before="0" w:after="0" w:line="445" w:lineRule="exact"/>
        <w:ind w:left="0" w:right="0" w:firstLine="480"/>
        <w:jc w:val="left"/>
      </w:pPr>
      <w:r>
        <w:rPr>
          <w:color w:val="000000"/>
          <w:spacing w:val="0"/>
          <w:w w:val="100"/>
          <w:position w:val="0"/>
        </w:rPr>
        <w:t>本报告期公司无重大诉讼、仲裁事项。</w:t>
      </w:r>
    </w:p>
    <w:p>
      <w:pPr>
        <w:pStyle w:val="Style19"/>
        <w:keepNext w:val="0"/>
        <w:keepLines w:val="0"/>
        <w:widowControl w:val="0"/>
        <w:shd w:val="clear" w:color="auto" w:fill="auto"/>
        <w:bidi w:val="0"/>
        <w:spacing w:before="0" w:after="0" w:line="445" w:lineRule="exact"/>
        <w:ind w:left="0" w:right="0" w:firstLine="480"/>
        <w:jc w:val="both"/>
      </w:pPr>
      <w:r>
        <w:rPr>
          <w:b/>
          <w:bCs/>
          <w:color w:val="000000"/>
          <w:spacing w:val="0"/>
          <w:w w:val="100"/>
          <w:position w:val="0"/>
        </w:rPr>
        <w:t>十三、处罚及整改情况</w:t>
      </w:r>
    </w:p>
    <w:p>
      <w:pPr>
        <w:pStyle w:val="Style19"/>
        <w:keepNext w:val="0"/>
        <w:keepLines w:val="0"/>
        <w:widowControl w:val="0"/>
        <w:shd w:val="clear" w:color="auto" w:fill="auto"/>
        <w:bidi w:val="0"/>
        <w:spacing w:before="0" w:after="0" w:line="445" w:lineRule="exact"/>
        <w:ind w:left="0" w:right="0" w:firstLine="480"/>
        <w:jc w:val="left"/>
      </w:pPr>
      <w:r>
        <w:rPr>
          <w:color w:val="000000"/>
          <w:spacing w:val="0"/>
          <w:w w:val="100"/>
          <w:position w:val="0"/>
        </w:rPr>
        <w:t>公司报告期不存在处罚及整改情况。</w:t>
      </w:r>
    </w:p>
    <w:p>
      <w:pPr>
        <w:pStyle w:val="Style19"/>
        <w:keepNext w:val="0"/>
        <w:keepLines w:val="0"/>
        <w:widowControl w:val="0"/>
        <w:shd w:val="clear" w:color="auto" w:fill="auto"/>
        <w:bidi w:val="0"/>
        <w:spacing w:before="0" w:after="0" w:line="445" w:lineRule="exact"/>
        <w:ind w:left="0" w:right="0" w:firstLine="480"/>
        <w:jc w:val="left"/>
      </w:pPr>
      <w:r>
        <w:rPr>
          <w:b/>
          <w:bCs/>
          <w:color w:val="000000"/>
          <w:spacing w:val="0"/>
          <w:w w:val="100"/>
          <w:position w:val="0"/>
        </w:rPr>
        <w:t>十四、公司及其控股股东、实际控制人的诚信状况</w:t>
      </w:r>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rPr>
        <w:t>报告期内，公司及公司第一大股东不存在未履行的法院生效判决、所负数额较大的债务 到期未清偿等情况。</w:t>
      </w:r>
    </w:p>
    <w:p>
      <w:pPr>
        <w:pStyle w:val="Style19"/>
        <w:keepNext w:val="0"/>
        <w:keepLines w:val="0"/>
        <w:widowControl w:val="0"/>
        <w:shd w:val="clear" w:color="auto" w:fill="auto"/>
        <w:bidi w:val="0"/>
        <w:spacing w:before="0" w:after="0" w:line="445" w:lineRule="exact"/>
        <w:ind w:left="0" w:right="0" w:firstLine="480"/>
        <w:jc w:val="left"/>
      </w:pPr>
      <w:r>
        <w:rPr>
          <w:b/>
          <w:bCs/>
          <w:color w:val="000000"/>
          <w:spacing w:val="0"/>
          <w:w w:val="100"/>
          <w:position w:val="0"/>
        </w:rPr>
        <w:t>十五、公司股权激励计划、员工持股计划或其他员工激励措施的实施情况</w:t>
      </w:r>
    </w:p>
    <w:p>
      <w:pPr>
        <w:pStyle w:val="Style19"/>
        <w:keepNext w:val="0"/>
        <w:keepLines w:val="0"/>
        <w:widowControl w:val="0"/>
        <w:shd w:val="clear" w:color="auto" w:fill="auto"/>
        <w:bidi w:val="0"/>
        <w:spacing w:before="0" w:after="0" w:line="443" w:lineRule="exact"/>
        <w:ind w:left="0" w:right="0" w:firstLine="500"/>
        <w:jc w:val="both"/>
      </w:pPr>
      <w:r>
        <w:rPr>
          <w:color w:val="000000"/>
          <w:spacing w:val="0"/>
          <w:w w:val="100"/>
          <w:position w:val="0"/>
        </w:rPr>
        <w:t>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28</w:t>
      </w:r>
      <w:r>
        <w:rPr>
          <w:color w:val="000000"/>
          <w:spacing w:val="0"/>
          <w:w w:val="100"/>
          <w:position w:val="0"/>
        </w:rPr>
        <w:t>日召开的第五届董事会第十五次会议、于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13</w:t>
      </w:r>
      <w:r>
        <w:rPr>
          <w:color w:val="000000"/>
          <w:spacing w:val="0"/>
          <w:w w:val="100"/>
          <w:position w:val="0"/>
        </w:rPr>
        <w:t>日召开 的</w:t>
      </w:r>
      <w:r>
        <w:rPr>
          <w:color w:val="000000"/>
          <w:spacing w:val="0"/>
          <w:w w:val="100"/>
          <w:position w:val="0"/>
          <w:sz w:val="24"/>
          <w:szCs w:val="24"/>
        </w:rPr>
        <w:t>2016</w:t>
      </w:r>
      <w:r>
        <w:rPr>
          <w:color w:val="000000"/>
          <w:spacing w:val="0"/>
          <w:w w:val="100"/>
          <w:position w:val="0"/>
        </w:rPr>
        <w:t>年第一次临时股东大会，审议通过了《关于公司〈第一期员工持股计划（草案）〉及摘 要的议案》。截至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12</w:t>
      </w:r>
      <w:r>
        <w:rPr>
          <w:color w:val="000000"/>
          <w:spacing w:val="0"/>
          <w:w w:val="100"/>
          <w:position w:val="0"/>
        </w:rPr>
        <w:t>日，公司第一期员工持股计划认购的“红塔资产辉煌</w:t>
      </w:r>
      <w:r>
        <w:rPr>
          <w:color w:val="000000"/>
          <w:spacing w:val="0"/>
          <w:w w:val="100"/>
          <w:position w:val="0"/>
          <w:sz w:val="24"/>
          <w:szCs w:val="24"/>
        </w:rPr>
        <w:t>1</w:t>
      </w:r>
      <w:r>
        <w:rPr>
          <w:color w:val="000000"/>
          <w:spacing w:val="0"/>
          <w:w w:val="100"/>
          <w:position w:val="0"/>
        </w:rPr>
        <w:t>号特 定多个客户资产管理计划”已通过深圳证券交易所交易系统完成公司股票的购买，总计买入 股票</w:t>
      </w:r>
      <w:r>
        <w:rPr>
          <w:color w:val="000000"/>
          <w:spacing w:val="0"/>
          <w:w w:val="100"/>
          <w:position w:val="0"/>
          <w:sz w:val="24"/>
          <w:szCs w:val="24"/>
        </w:rPr>
        <w:t>16,985,406</w:t>
      </w:r>
      <w:r>
        <w:rPr>
          <w:color w:val="000000"/>
          <w:spacing w:val="0"/>
          <w:w w:val="100"/>
          <w:position w:val="0"/>
        </w:rPr>
        <w:t>股，成交均价</w:t>
      </w:r>
      <w:r>
        <w:rPr>
          <w:color w:val="000000"/>
          <w:spacing w:val="0"/>
          <w:w w:val="100"/>
          <w:position w:val="0"/>
          <w:sz w:val="24"/>
          <w:szCs w:val="24"/>
        </w:rPr>
        <w:t>14.67</w:t>
      </w:r>
      <w:r>
        <w:rPr>
          <w:color w:val="000000"/>
          <w:spacing w:val="0"/>
          <w:w w:val="100"/>
          <w:position w:val="0"/>
        </w:rPr>
        <w:t>元</w:t>
      </w:r>
      <w:r>
        <w:rPr>
          <w:color w:val="000000"/>
          <w:spacing w:val="0"/>
          <w:w w:val="100"/>
          <w:position w:val="0"/>
          <w:sz w:val="24"/>
          <w:szCs w:val="24"/>
        </w:rPr>
        <w:t>/</w:t>
      </w:r>
      <w:r>
        <w:rPr>
          <w:color w:val="000000"/>
          <w:spacing w:val="0"/>
          <w:w w:val="100"/>
          <w:position w:val="0"/>
        </w:rPr>
        <w:t>股，成交金额为</w:t>
      </w:r>
      <w:r>
        <w:rPr>
          <w:color w:val="000000"/>
          <w:spacing w:val="0"/>
          <w:w w:val="100"/>
          <w:position w:val="0"/>
          <w:sz w:val="24"/>
          <w:szCs w:val="24"/>
        </w:rPr>
        <w:t>249,292,971.31</w:t>
      </w:r>
      <w:r>
        <w:rPr>
          <w:color w:val="000000"/>
          <w:spacing w:val="0"/>
          <w:w w:val="100"/>
          <w:position w:val="0"/>
        </w:rPr>
        <w:t>元（含交易费用及 其他相关费用），剩余资金留作结算备付金及保证金，买入股票数量占公司总股本的</w:t>
      </w:r>
      <w:r>
        <w:rPr>
          <w:color w:val="000000"/>
          <w:spacing w:val="0"/>
          <w:w w:val="100"/>
          <w:position w:val="0"/>
          <w:sz w:val="24"/>
          <w:szCs w:val="24"/>
        </w:rPr>
        <w:t>4.51%</w:t>
      </w:r>
      <w:r>
        <w:rPr>
          <w:color w:val="000000"/>
          <w:spacing w:val="0"/>
          <w:w w:val="100"/>
          <w:position w:val="0"/>
        </w:rPr>
        <w:t>。 具体情况详见公司</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29</w:t>
      </w:r>
      <w:r>
        <w:rPr>
          <w:color w:val="000000"/>
          <w:spacing w:val="0"/>
          <w:w w:val="100"/>
          <w:position w:val="0"/>
        </w:rPr>
        <w:t>日、</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13</w:t>
      </w:r>
      <w:r>
        <w:rPr>
          <w:color w:val="000000"/>
          <w:spacing w:val="0"/>
          <w:w w:val="100"/>
          <w:position w:val="0"/>
        </w:rPr>
        <w:t xml:space="preserve">日刊登于巨潮资讯网 </w:t>
      </w:r>
      <w:r>
        <w:rPr>
          <w:color w:val="000000"/>
          <w:spacing w:val="0"/>
          <w:w w:val="100"/>
          <w:position w:val="0"/>
          <w:sz w:val="24"/>
          <w:szCs w:val="24"/>
        </w:rPr>
        <w:t>（</w:t>
      </w:r>
      <w:r>
        <w:rPr>
          <w:color w:val="000000"/>
          <w:spacing w:val="0"/>
          <w:w w:val="100"/>
          <w:position w:val="0"/>
          <w:sz w:val="24"/>
          <w:szCs w:val="24"/>
        </w:rPr>
        <w:t>http://www.cninfo.com.cn</w:t>
      </w:r>
      <w:r>
        <w:rPr>
          <w:color w:val="000000"/>
          <w:spacing w:val="0"/>
          <w:w w:val="100"/>
          <w:position w:val="0"/>
        </w:rPr>
        <w:t>）的《第一期员工持股计划（草案）》及摘要、《关于第一期员</w:t>
      </w:r>
      <w:r>
        <w:rPr>
          <w:color w:val="000000"/>
          <w:spacing w:val="0"/>
          <w:w w:val="100"/>
          <w:position w:val="0"/>
        </w:rPr>
        <w:t xml:space="preserve"> 工持股计划购买完成的公告》</w:t>
      </w:r>
      <w:r>
        <w:rPr>
          <w:color w:val="000000"/>
          <w:spacing w:val="0"/>
          <w:w w:val="100"/>
          <w:position w:val="0"/>
          <w:sz w:val="24"/>
          <w:szCs w:val="24"/>
        </w:rPr>
        <w:t>（2016-039）</w:t>
      </w:r>
      <w:r>
        <w:rPr>
          <w:color w:val="000000"/>
          <w:spacing w:val="0"/>
          <w:w w:val="100"/>
          <w:position w:val="0"/>
        </w:rPr>
        <w:t>。截至本报告期末，公司第一期员工持股计划所持 股份尚未解禁。</w:t>
      </w:r>
    </w:p>
    <w:p>
      <w:pPr>
        <w:pStyle w:val="Style19"/>
        <w:keepNext w:val="0"/>
        <w:keepLines w:val="0"/>
        <w:widowControl w:val="0"/>
        <w:shd w:val="clear" w:color="auto" w:fill="auto"/>
        <w:bidi w:val="0"/>
        <w:spacing w:before="0" w:after="0" w:line="446" w:lineRule="exact"/>
        <w:ind w:left="0" w:right="0" w:firstLine="500"/>
        <w:jc w:val="both"/>
      </w:pPr>
      <w:r>
        <w:rPr>
          <w:color w:val="000000"/>
          <w:spacing w:val="0"/>
          <w:w w:val="100"/>
          <w:position w:val="0"/>
        </w:rPr>
        <w:t>本员工持股计划的实施有利于完善公司治理结构，健全公司长期、有效的激励约束机制， 建立和完善劳动者与所有者的利益共享机制，实现公司、股东和员工利益的一致性，促进各 方共同关注公司的长远发展。</w:t>
      </w:r>
    </w:p>
    <w:p>
      <w:pPr>
        <w:pStyle w:val="Style19"/>
        <w:keepNext w:val="0"/>
        <w:keepLines w:val="0"/>
        <w:widowControl w:val="0"/>
        <w:shd w:val="clear" w:color="auto" w:fill="auto"/>
        <w:bidi w:val="0"/>
        <w:spacing w:before="0" w:after="0" w:line="446" w:lineRule="exact"/>
        <w:ind w:left="0" w:right="0" w:firstLine="500"/>
        <w:jc w:val="both"/>
      </w:pPr>
      <w:r>
        <w:rPr>
          <w:b/>
          <w:bCs/>
          <w:color w:val="000000"/>
          <w:spacing w:val="0"/>
          <w:w w:val="100"/>
          <w:position w:val="0"/>
        </w:rPr>
        <w:t>十六、重大关联交易</w:t>
      </w:r>
    </w:p>
    <w:p>
      <w:pPr>
        <w:pStyle w:val="Style19"/>
        <w:keepNext w:val="0"/>
        <w:keepLines w:val="0"/>
        <w:widowControl w:val="0"/>
        <w:shd w:val="clear" w:color="auto" w:fill="auto"/>
        <w:tabs>
          <w:tab w:pos="882" w:val="left"/>
        </w:tabs>
        <w:bidi w:val="0"/>
        <w:spacing w:before="0" w:after="0" w:line="446" w:lineRule="exact"/>
        <w:ind w:left="0" w:right="0" w:firstLine="500"/>
        <w:jc w:val="both"/>
      </w:pPr>
      <w:bookmarkStart w:id="153" w:name="bookmark153"/>
      <w:r>
        <w:rPr>
          <w:b/>
          <w:bCs/>
          <w:color w:val="000000"/>
          <w:spacing w:val="0"/>
          <w:w w:val="100"/>
          <w:position w:val="0"/>
        </w:rPr>
        <w:t>1</w:t>
      </w:r>
      <w:bookmarkEnd w:id="153"/>
      <w:r>
        <w:rPr>
          <w:b/>
          <w:bCs/>
          <w:color w:val="000000"/>
          <w:spacing w:val="0"/>
          <w:w w:val="100"/>
          <w:position w:val="0"/>
        </w:rPr>
        <w:t>、</w:t>
        <w:tab/>
        <w:t>与日常经营相关的关联交易</w:t>
      </w:r>
    </w:p>
    <w:p>
      <w:pPr>
        <w:pStyle w:val="Style19"/>
        <w:keepNext w:val="0"/>
        <w:keepLines w:val="0"/>
        <w:widowControl w:val="0"/>
        <w:shd w:val="clear" w:color="auto" w:fill="auto"/>
        <w:bidi w:val="0"/>
        <w:spacing w:before="0" w:after="0" w:line="446" w:lineRule="exact"/>
        <w:ind w:left="0" w:right="0" w:firstLine="500"/>
        <w:jc w:val="both"/>
      </w:pPr>
      <w:r>
        <w:rPr>
          <w:color w:val="000000"/>
          <w:spacing w:val="0"/>
          <w:w w:val="100"/>
          <w:position w:val="0"/>
        </w:rPr>
        <w:t>公司报告期未发生与日常经营相关的关联交易。</w:t>
      </w:r>
    </w:p>
    <w:p>
      <w:pPr>
        <w:pStyle w:val="Style19"/>
        <w:keepNext w:val="0"/>
        <w:keepLines w:val="0"/>
        <w:widowControl w:val="0"/>
        <w:shd w:val="clear" w:color="auto" w:fill="auto"/>
        <w:tabs>
          <w:tab w:pos="897" w:val="left"/>
        </w:tabs>
        <w:bidi w:val="0"/>
        <w:spacing w:before="0" w:after="0" w:line="446" w:lineRule="exact"/>
        <w:ind w:left="0" w:right="0" w:firstLine="500"/>
        <w:jc w:val="both"/>
      </w:pPr>
      <w:bookmarkStart w:id="154" w:name="bookmark154"/>
      <w:r>
        <w:rPr>
          <w:b/>
          <w:bCs/>
          <w:color w:val="000000"/>
          <w:spacing w:val="0"/>
          <w:w w:val="100"/>
          <w:position w:val="0"/>
        </w:rPr>
        <w:t>2</w:t>
      </w:r>
      <w:bookmarkEnd w:id="154"/>
      <w:r>
        <w:rPr>
          <w:b/>
          <w:bCs/>
          <w:color w:val="000000"/>
          <w:spacing w:val="0"/>
          <w:w w:val="100"/>
          <w:position w:val="0"/>
        </w:rPr>
        <w:t>、</w:t>
        <w:tab/>
        <w:t>资产或股权收购、出售发生的关联交易</w:t>
      </w:r>
    </w:p>
    <w:p>
      <w:pPr>
        <w:pStyle w:val="Style19"/>
        <w:keepNext w:val="0"/>
        <w:keepLines w:val="0"/>
        <w:widowControl w:val="0"/>
        <w:shd w:val="clear" w:color="auto" w:fill="auto"/>
        <w:bidi w:val="0"/>
        <w:spacing w:before="0" w:after="0" w:line="446" w:lineRule="exact"/>
        <w:ind w:left="0" w:right="0" w:firstLine="480"/>
        <w:jc w:val="left"/>
      </w:pPr>
      <w:r>
        <w:rPr>
          <w:color w:val="000000"/>
          <w:spacing w:val="0"/>
          <w:w w:val="100"/>
          <w:position w:val="0"/>
        </w:rPr>
        <w:t>公司报告期未发生资产或股权收购、出售的关联交易。</w:t>
      </w:r>
    </w:p>
    <w:p>
      <w:pPr>
        <w:pStyle w:val="Style19"/>
        <w:keepNext w:val="0"/>
        <w:keepLines w:val="0"/>
        <w:widowControl w:val="0"/>
        <w:shd w:val="clear" w:color="auto" w:fill="auto"/>
        <w:tabs>
          <w:tab w:pos="877" w:val="left"/>
        </w:tabs>
        <w:bidi w:val="0"/>
        <w:spacing w:before="0" w:after="0" w:line="446" w:lineRule="exact"/>
        <w:ind w:left="0" w:right="0" w:firstLine="480"/>
        <w:jc w:val="left"/>
      </w:pPr>
      <w:bookmarkStart w:id="155" w:name="bookmark155"/>
      <w:r>
        <w:rPr>
          <w:b/>
          <w:bCs/>
          <w:color w:val="000000"/>
          <w:spacing w:val="0"/>
          <w:w w:val="100"/>
          <w:position w:val="0"/>
        </w:rPr>
        <w:t>3</w:t>
      </w:r>
      <w:bookmarkEnd w:id="155"/>
      <w:r>
        <w:rPr>
          <w:b/>
          <w:bCs/>
          <w:color w:val="000000"/>
          <w:spacing w:val="0"/>
          <w:w w:val="100"/>
          <w:position w:val="0"/>
        </w:rPr>
        <w:t>、</w:t>
        <w:tab/>
        <w:t>共同对外投资的关联交易</w:t>
      </w:r>
    </w:p>
    <w:p>
      <w:pPr>
        <w:pStyle w:val="Style19"/>
        <w:keepNext w:val="0"/>
        <w:keepLines w:val="0"/>
        <w:widowControl w:val="0"/>
        <w:shd w:val="clear" w:color="auto" w:fill="auto"/>
        <w:bidi w:val="0"/>
        <w:spacing w:before="0" w:after="0" w:line="446" w:lineRule="exact"/>
        <w:ind w:left="0" w:right="0" w:firstLine="480"/>
        <w:jc w:val="left"/>
      </w:pPr>
      <w:r>
        <w:rPr>
          <w:color w:val="000000"/>
          <w:spacing w:val="0"/>
          <w:w w:val="100"/>
          <w:position w:val="0"/>
        </w:rPr>
        <w:t>公司报告期未发生共同对外投资的关联交易。</w:t>
      </w:r>
    </w:p>
    <w:p>
      <w:pPr>
        <w:pStyle w:val="Style19"/>
        <w:keepNext w:val="0"/>
        <w:keepLines w:val="0"/>
        <w:widowControl w:val="0"/>
        <w:shd w:val="clear" w:color="auto" w:fill="auto"/>
        <w:tabs>
          <w:tab w:pos="882" w:val="left"/>
        </w:tabs>
        <w:bidi w:val="0"/>
        <w:spacing w:before="0" w:after="0" w:line="446" w:lineRule="exact"/>
        <w:ind w:left="0" w:right="0" w:firstLine="480"/>
        <w:jc w:val="both"/>
      </w:pPr>
      <w:bookmarkStart w:id="156" w:name="bookmark156"/>
      <w:r>
        <w:rPr>
          <w:b/>
          <w:bCs/>
          <w:color w:val="000000"/>
          <w:spacing w:val="0"/>
          <w:w w:val="100"/>
          <w:position w:val="0"/>
        </w:rPr>
        <w:t>4</w:t>
      </w:r>
      <w:bookmarkEnd w:id="156"/>
      <w:r>
        <w:rPr>
          <w:b/>
          <w:bCs/>
          <w:color w:val="000000"/>
          <w:spacing w:val="0"/>
          <w:w w:val="100"/>
          <w:position w:val="0"/>
        </w:rPr>
        <w:t>、</w:t>
        <w:tab/>
        <w:t>关联债权债务往来</w:t>
      </w:r>
    </w:p>
    <w:p>
      <w:pPr>
        <w:pStyle w:val="Style19"/>
        <w:keepNext w:val="0"/>
        <w:keepLines w:val="0"/>
        <w:widowControl w:val="0"/>
        <w:shd w:val="clear" w:color="auto" w:fill="auto"/>
        <w:bidi w:val="0"/>
        <w:spacing w:before="0" w:after="0" w:line="446" w:lineRule="exact"/>
        <w:ind w:left="0" w:right="0" w:firstLine="480"/>
        <w:jc w:val="left"/>
      </w:pPr>
      <w:r>
        <w:rPr>
          <w:color w:val="000000"/>
          <w:spacing w:val="0"/>
          <w:w w:val="100"/>
          <w:position w:val="0"/>
        </w:rPr>
        <w:t>公司报告期不存在关联债权债务往来。</w:t>
      </w:r>
    </w:p>
    <w:p>
      <w:pPr>
        <w:pStyle w:val="Style19"/>
        <w:keepNext w:val="0"/>
        <w:keepLines w:val="0"/>
        <w:widowControl w:val="0"/>
        <w:shd w:val="clear" w:color="auto" w:fill="auto"/>
        <w:tabs>
          <w:tab w:pos="882" w:val="left"/>
        </w:tabs>
        <w:bidi w:val="0"/>
        <w:spacing w:before="0" w:after="0" w:line="446" w:lineRule="exact"/>
        <w:ind w:left="0" w:right="0" w:firstLine="480"/>
        <w:jc w:val="both"/>
      </w:pPr>
      <w:bookmarkStart w:id="157" w:name="bookmark157"/>
      <w:r>
        <w:rPr>
          <w:b/>
          <w:bCs/>
          <w:color w:val="000000"/>
          <w:spacing w:val="0"/>
          <w:w w:val="100"/>
          <w:position w:val="0"/>
        </w:rPr>
        <w:t>5</w:t>
      </w:r>
      <w:bookmarkEnd w:id="157"/>
      <w:r>
        <w:rPr>
          <w:b/>
          <w:bCs/>
          <w:color w:val="000000"/>
          <w:spacing w:val="0"/>
          <w:w w:val="100"/>
          <w:position w:val="0"/>
        </w:rPr>
        <w:t>、</w:t>
        <w:tab/>
        <w:t>其他重大关联交易</w:t>
      </w:r>
    </w:p>
    <w:p>
      <w:pPr>
        <w:pStyle w:val="Style19"/>
        <w:keepNext w:val="0"/>
        <w:keepLines w:val="0"/>
        <w:widowControl w:val="0"/>
        <w:shd w:val="clear" w:color="auto" w:fill="auto"/>
        <w:tabs>
          <w:tab w:pos="1136" w:val="left"/>
        </w:tabs>
        <w:bidi w:val="0"/>
        <w:spacing w:before="0" w:after="0" w:line="446" w:lineRule="exact"/>
        <w:ind w:left="0" w:right="0" w:firstLine="500"/>
        <w:jc w:val="both"/>
      </w:pPr>
      <w:bookmarkStart w:id="158" w:name="bookmark158"/>
      <w:r>
        <w:rPr>
          <w:color w:val="000000"/>
          <w:spacing w:val="0"/>
          <w:w w:val="100"/>
          <w:position w:val="0"/>
          <w:sz w:val="24"/>
          <w:szCs w:val="24"/>
        </w:rPr>
        <w:t>（</w:t>
      </w:r>
      <w:bookmarkEnd w:id="158"/>
      <w:r>
        <w:rPr>
          <w:color w:val="000000"/>
          <w:spacing w:val="0"/>
          <w:w w:val="100"/>
          <w:position w:val="0"/>
          <w:sz w:val="24"/>
          <w:szCs w:val="24"/>
        </w:rPr>
        <w:t>1）</w:t>
        <w:tab/>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26</w:t>
      </w:r>
      <w:r>
        <w:rPr>
          <w:color w:val="000000"/>
          <w:spacing w:val="0"/>
          <w:w w:val="100"/>
          <w:position w:val="0"/>
        </w:rPr>
        <w:t>日，辉煌科技以自筹资金人民币</w:t>
      </w:r>
      <w:r>
        <w:rPr>
          <w:color w:val="000000"/>
          <w:spacing w:val="0"/>
          <w:w w:val="100"/>
          <w:position w:val="0"/>
          <w:sz w:val="24"/>
          <w:szCs w:val="24"/>
        </w:rPr>
        <w:t>1,800</w:t>
      </w:r>
      <w:r>
        <w:rPr>
          <w:color w:val="000000"/>
          <w:spacing w:val="0"/>
          <w:w w:val="100"/>
          <w:position w:val="0"/>
        </w:rPr>
        <w:t xml:space="preserve">万元认购飞天联合注册资本 </w:t>
      </w:r>
      <w:r>
        <w:rPr>
          <w:color w:val="000000"/>
          <w:spacing w:val="0"/>
          <w:w w:val="100"/>
          <w:position w:val="0"/>
          <w:sz w:val="24"/>
          <w:szCs w:val="24"/>
        </w:rPr>
        <w:t>59.7732</w:t>
      </w:r>
      <w:r>
        <w:rPr>
          <w:color w:val="000000"/>
          <w:spacing w:val="0"/>
          <w:w w:val="100"/>
          <w:position w:val="0"/>
        </w:rPr>
        <w:t>万元，因公司董事、总经理谢春生先生担任飞天联合董事，本次交易构成关联交易。 本次交易业经公司第五届董事会第十七次会议审议通过，已完成工商变更。</w:t>
      </w:r>
    </w:p>
    <w:p>
      <w:pPr>
        <w:pStyle w:val="Style19"/>
        <w:keepNext w:val="0"/>
        <w:keepLines w:val="0"/>
        <w:widowControl w:val="0"/>
        <w:shd w:val="clear" w:color="auto" w:fill="auto"/>
        <w:tabs>
          <w:tab w:pos="1131" w:val="left"/>
        </w:tabs>
        <w:bidi w:val="0"/>
        <w:spacing w:before="0" w:after="0" w:line="449" w:lineRule="exact"/>
        <w:ind w:left="0" w:right="0" w:firstLine="500"/>
        <w:jc w:val="both"/>
      </w:pPr>
      <w:bookmarkStart w:id="159" w:name="bookmark159"/>
      <w:r>
        <w:rPr>
          <w:color w:val="000000"/>
          <w:spacing w:val="0"/>
          <w:w w:val="100"/>
          <w:position w:val="0"/>
          <w:sz w:val="24"/>
          <w:szCs w:val="24"/>
        </w:rPr>
        <w:t>（</w:t>
      </w:r>
      <w:bookmarkEnd w:id="159"/>
      <w:r>
        <w:rPr>
          <w:color w:val="000000"/>
          <w:spacing w:val="0"/>
          <w:w w:val="100"/>
          <w:position w:val="0"/>
          <w:sz w:val="24"/>
          <w:szCs w:val="24"/>
        </w:rPr>
        <w:t>2）</w:t>
        <w:tab/>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日，辉煌科技以自筹资金人民币</w:t>
      </w:r>
      <w:r>
        <w:rPr>
          <w:color w:val="000000"/>
          <w:spacing w:val="0"/>
          <w:w w:val="100"/>
          <w:position w:val="0"/>
          <w:sz w:val="24"/>
          <w:szCs w:val="24"/>
        </w:rPr>
        <w:t>900</w:t>
      </w:r>
      <w:r>
        <w:rPr>
          <w:color w:val="000000"/>
          <w:spacing w:val="0"/>
          <w:w w:val="100"/>
          <w:position w:val="0"/>
        </w:rPr>
        <w:t>万元受让嵩山资本管理有限公 司持有的赛弗科技</w:t>
      </w:r>
      <w:r>
        <w:rPr>
          <w:color w:val="000000"/>
          <w:spacing w:val="0"/>
          <w:w w:val="100"/>
          <w:position w:val="0"/>
          <w:sz w:val="24"/>
          <w:szCs w:val="24"/>
        </w:rPr>
        <w:t>2%</w:t>
      </w:r>
      <w:r>
        <w:rPr>
          <w:color w:val="000000"/>
          <w:spacing w:val="0"/>
          <w:w w:val="100"/>
          <w:position w:val="0"/>
        </w:rPr>
        <w:t>的股权，因公司董事、总经理谢春生先生担任赛弗科技董事，本次交易 构成关联交易。本次交易业经公司第五届董事会第二十次会议审议通过，已完成工商变更。</w:t>
      </w:r>
    </w:p>
    <w:p>
      <w:pPr>
        <w:pStyle w:val="Style19"/>
        <w:keepNext w:val="0"/>
        <w:keepLines w:val="0"/>
        <w:widowControl w:val="0"/>
        <w:shd w:val="clear" w:color="auto" w:fill="auto"/>
        <w:tabs>
          <w:tab w:pos="1136" w:val="left"/>
        </w:tabs>
        <w:bidi w:val="0"/>
        <w:spacing w:before="0" w:after="0" w:line="442" w:lineRule="exact"/>
        <w:ind w:left="0" w:right="0" w:firstLine="500"/>
        <w:jc w:val="both"/>
      </w:pPr>
      <w:bookmarkStart w:id="160" w:name="bookmark160"/>
      <w:r>
        <w:rPr>
          <w:color w:val="000000"/>
          <w:spacing w:val="0"/>
          <w:w w:val="100"/>
          <w:position w:val="0"/>
          <w:sz w:val="24"/>
          <w:szCs w:val="24"/>
        </w:rPr>
        <w:t>（</w:t>
      </w:r>
      <w:bookmarkEnd w:id="160"/>
      <w:r>
        <w:rPr>
          <w:color w:val="000000"/>
          <w:spacing w:val="0"/>
          <w:w w:val="100"/>
          <w:position w:val="0"/>
          <w:sz w:val="24"/>
          <w:szCs w:val="24"/>
        </w:rPr>
        <w:t>3）</w:t>
        <w:tab/>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w:t>
      </w:r>
      <w:r>
        <w:rPr>
          <w:color w:val="000000"/>
          <w:spacing w:val="0"/>
          <w:w w:val="100"/>
          <w:position w:val="0"/>
        </w:rPr>
        <w:t>日、</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13</w:t>
      </w:r>
      <w:r>
        <w:rPr>
          <w:color w:val="000000"/>
          <w:spacing w:val="0"/>
          <w:w w:val="100"/>
          <w:position w:val="0"/>
        </w:rPr>
        <w:t>日，辉煌科技分别与公司</w:t>
      </w:r>
      <w:r>
        <w:rPr>
          <w:color w:val="000000"/>
          <w:spacing w:val="0"/>
          <w:w w:val="100"/>
          <w:position w:val="0"/>
          <w:sz w:val="24"/>
          <w:szCs w:val="24"/>
        </w:rPr>
        <w:t>2015</w:t>
      </w:r>
      <w:r>
        <w:rPr>
          <w:color w:val="000000"/>
          <w:spacing w:val="0"/>
          <w:w w:val="100"/>
          <w:position w:val="0"/>
        </w:rPr>
        <w:t>年度非公开发行认购人李 海鹰、袁亚琴签署了《附条件生效股份认购合同之补充协议》、《附条件生效股份认购合同之 补充协议（二）》。因李海鹰先生为公司第一大股东、董事长，袁亚琴与李海鹰为一致行动人</w:t>
      </w:r>
    </w:p>
    <w:p>
      <w:pPr>
        <w:pStyle w:val="Style19"/>
        <w:keepNext w:val="0"/>
        <w:keepLines w:val="0"/>
        <w:widowControl w:val="0"/>
        <w:shd w:val="clear" w:color="auto" w:fill="auto"/>
        <w:bidi w:val="0"/>
        <w:spacing w:before="0" w:after="0" w:line="442" w:lineRule="exact"/>
        <w:ind w:left="0" w:right="0" w:firstLine="0"/>
        <w:jc w:val="both"/>
      </w:pPr>
      <w:r>
        <w:rPr>
          <w:color w:val="000000"/>
          <w:spacing w:val="0"/>
          <w:w w:val="100"/>
          <w:position w:val="0"/>
        </w:rPr>
        <w:t>（袁亚琴为李海鹰之母），本次交易构成关联交易。以上交易业经公司第五届董事会第二十一 次会议、第五届董事会第二十二次会议、第五届董事会第二十五次会议及</w:t>
      </w:r>
      <w:r>
        <w:rPr>
          <w:color w:val="000000"/>
          <w:spacing w:val="0"/>
          <w:w w:val="100"/>
          <w:position w:val="0"/>
          <w:sz w:val="24"/>
          <w:szCs w:val="24"/>
        </w:rPr>
        <w:t>2016</w:t>
      </w:r>
      <w:r>
        <w:rPr>
          <w:color w:val="000000"/>
          <w:spacing w:val="0"/>
          <w:w w:val="100"/>
          <w:position w:val="0"/>
        </w:rPr>
        <w:t>年第三次临时 股东大会审议通过。因公司</w:t>
      </w:r>
      <w:r>
        <w:rPr>
          <w:color w:val="000000"/>
          <w:spacing w:val="0"/>
          <w:w w:val="100"/>
          <w:position w:val="0"/>
          <w:sz w:val="24"/>
          <w:szCs w:val="24"/>
        </w:rPr>
        <w:t>2015</w:t>
      </w:r>
      <w:r>
        <w:rPr>
          <w:color w:val="000000"/>
          <w:spacing w:val="0"/>
          <w:w w:val="100"/>
          <w:position w:val="0"/>
        </w:rPr>
        <w:t>年度非公开发行尚未完成，故该关联交易亦尚未完毕。</w:t>
      </w:r>
    </w:p>
    <w:p>
      <w:pPr>
        <w:pStyle w:val="Style19"/>
        <w:keepNext w:val="0"/>
        <w:keepLines w:val="0"/>
        <w:widowControl w:val="0"/>
        <w:shd w:val="clear" w:color="auto" w:fill="auto"/>
        <w:tabs>
          <w:tab w:pos="1131" w:val="left"/>
        </w:tabs>
        <w:bidi w:val="0"/>
        <w:spacing w:before="0" w:after="160" w:line="442" w:lineRule="exact"/>
        <w:ind w:left="0" w:right="0" w:firstLine="500"/>
        <w:jc w:val="both"/>
      </w:pPr>
      <w:bookmarkStart w:id="161" w:name="bookmark161"/>
      <w:r>
        <w:rPr>
          <w:color w:val="000000"/>
          <w:spacing w:val="0"/>
          <w:w w:val="100"/>
          <w:position w:val="0"/>
          <w:sz w:val="24"/>
          <w:szCs w:val="24"/>
        </w:rPr>
        <w:t>（</w:t>
      </w:r>
      <w:bookmarkEnd w:id="161"/>
      <w:r>
        <w:rPr>
          <w:color w:val="000000"/>
          <w:spacing w:val="0"/>
          <w:w w:val="100"/>
          <w:position w:val="0"/>
          <w:sz w:val="24"/>
          <w:szCs w:val="24"/>
        </w:rPr>
        <w:t>4）</w:t>
        <w:tab/>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20</w:t>
      </w:r>
      <w:r>
        <w:rPr>
          <w:color w:val="000000"/>
          <w:spacing w:val="0"/>
          <w:w w:val="100"/>
          <w:position w:val="0"/>
        </w:rPr>
        <w:t>日，辉煌科技以自筹资金人民币</w:t>
      </w:r>
      <w:r>
        <w:rPr>
          <w:color w:val="000000"/>
          <w:spacing w:val="0"/>
          <w:w w:val="100"/>
          <w:position w:val="0"/>
          <w:sz w:val="24"/>
          <w:szCs w:val="24"/>
        </w:rPr>
        <w:t>1,000</w:t>
      </w:r>
      <w:r>
        <w:rPr>
          <w:color w:val="000000"/>
          <w:spacing w:val="0"/>
          <w:w w:val="100"/>
          <w:position w:val="0"/>
        </w:rPr>
        <w:t xml:space="preserve">万元认购七彩通达注册资本 </w:t>
      </w:r>
      <w:r>
        <w:rPr>
          <w:color w:val="000000"/>
          <w:spacing w:val="0"/>
          <w:w w:val="100"/>
          <w:position w:val="0"/>
          <w:sz w:val="24"/>
          <w:szCs w:val="24"/>
        </w:rPr>
        <w:t>22.7603</w:t>
      </w:r>
      <w:r>
        <w:rPr>
          <w:color w:val="000000"/>
          <w:spacing w:val="0"/>
          <w:w w:val="100"/>
          <w:position w:val="0"/>
        </w:rPr>
        <w:t>万元，因公司董事长李海鹰先生担任七彩通达董事，本次交易构成关联交易。本次 交易业经公司第五届董事会第二十三次会议审议通过，已完成工商变更。</w:t>
      </w:r>
    </w:p>
    <w:p>
      <w:pPr>
        <w:pStyle w:val="Style38"/>
        <w:keepNext w:val="0"/>
        <w:keepLines w:val="0"/>
        <w:widowControl w:val="0"/>
        <w:shd w:val="clear" w:color="auto" w:fill="auto"/>
        <w:bidi w:val="0"/>
        <w:spacing w:before="0" w:after="0" w:line="240" w:lineRule="auto"/>
        <w:ind w:left="466" w:right="0" w:firstLine="0"/>
        <w:jc w:val="left"/>
        <w:rPr>
          <w:sz w:val="22"/>
          <w:szCs w:val="22"/>
        </w:rPr>
      </w:pPr>
      <w:r>
        <w:rPr>
          <w:b/>
          <w:bCs/>
          <w:color w:val="000000"/>
          <w:spacing w:val="0"/>
          <w:w w:val="100"/>
          <w:position w:val="0"/>
          <w:sz w:val="22"/>
          <w:szCs w:val="22"/>
        </w:rPr>
        <w:t>重大关联交易临时报告披露网站相关查询</w:t>
      </w:r>
    </w:p>
    <w:tbl>
      <w:tblPr>
        <w:tblOverlap w:val="never"/>
        <w:jc w:val="left"/>
        <w:tblLayout w:type="fixed"/>
      </w:tblPr>
      <w:tblGrid>
        <w:gridCol w:w="5251"/>
        <w:gridCol w:w="1555"/>
        <w:gridCol w:w="277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临时公告披露网站名称</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《关于对参股子公司增资暨关联交易的公告》</w:t>
            </w:r>
            <w:r>
              <w:rPr>
                <w:color w:val="000000"/>
                <w:spacing w:val="0"/>
                <w:w w:val="100"/>
                <w:position w:val="0"/>
                <w:sz w:val="17"/>
                <w:szCs w:val="17"/>
              </w:rPr>
              <w:t>（2016-005）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27</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5251"/>
        <w:gridCol w:w="1555"/>
        <w:gridCol w:w="2774"/>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left"/>
              <w:rPr>
                <w:sz w:val="17"/>
                <w:szCs w:val="17"/>
              </w:rPr>
            </w:pPr>
            <w:r>
              <w:rPr>
                <w:color w:val="000000"/>
                <w:spacing w:val="0"/>
                <w:w w:val="100"/>
                <w:position w:val="0"/>
                <w:sz w:val="17"/>
                <w:szCs w:val="17"/>
              </w:rPr>
              <w:t>《关于受让北京赛弗网络科技有限责任公司股权暨关联交易的公 告》</w:t>
            </w:r>
            <w:r>
              <w:rPr>
                <w:color w:val="000000"/>
                <w:spacing w:val="0"/>
                <w:w w:val="100"/>
                <w:position w:val="0"/>
                <w:sz w:val="17"/>
                <w:szCs w:val="17"/>
              </w:rPr>
              <w:t>（2016-031）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《关于公司与特定对象签署〈附条件生效股份认购合同之补充协议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r>
              <w:rPr>
                <w:color w:val="000000"/>
                <w:spacing w:val="0"/>
                <w:w w:val="100"/>
                <w:position w:val="0"/>
                <w:sz w:val="17"/>
                <w:szCs w:val="17"/>
              </w:rPr>
              <w:t>暨关联交易的公告》</w:t>
            </w:r>
            <w:r>
              <w:rPr>
                <w:color w:val="000000"/>
                <w:spacing w:val="0"/>
                <w:w w:val="100"/>
                <w:position w:val="0"/>
                <w:sz w:val="17"/>
                <w:szCs w:val="17"/>
              </w:rPr>
              <w:t>（2016-048）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02</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《关于公司与特定对象签署〈附条件生效股份认购合同之补充协议</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w:t>
            </w:r>
            <w:r>
              <w:rPr>
                <w:color w:val="000000"/>
                <w:spacing w:val="0"/>
                <w:w w:val="100"/>
                <w:position w:val="0"/>
                <w:sz w:val="17"/>
                <w:szCs w:val="17"/>
              </w:rPr>
              <w:t>＞</w:t>
            </w:r>
            <w:r>
              <w:rPr>
                <w:color w:val="000000"/>
                <w:spacing w:val="0"/>
                <w:w w:val="100"/>
                <w:position w:val="0"/>
                <w:sz w:val="17"/>
                <w:szCs w:val="17"/>
              </w:rPr>
              <w:t>暨关联交易的公告》</w:t>
            </w:r>
            <w:r>
              <w:rPr>
                <w:color w:val="000000"/>
                <w:spacing w:val="0"/>
                <w:w w:val="100"/>
                <w:position w:val="0"/>
                <w:sz w:val="17"/>
                <w:szCs w:val="17"/>
              </w:rPr>
              <w:t>（2016-054）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《关于对参股子公司增资暨关联交易的公告》</w:t>
            </w:r>
            <w:r>
              <w:rPr>
                <w:color w:val="000000"/>
                <w:spacing w:val="0"/>
                <w:w w:val="100"/>
                <w:position w:val="0"/>
                <w:sz w:val="17"/>
                <w:szCs w:val="17"/>
              </w:rPr>
              <w:t>（2016-059）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巨潮资讯网</w:t>
            </w:r>
            <w:r>
              <w:rPr>
                <w:color w:val="000000"/>
                <w:spacing w:val="0"/>
                <w:w w:val="100"/>
                <w:position w:val="0"/>
                <w:sz w:val="17"/>
                <w:szCs w:val="17"/>
              </w:rPr>
              <w:t>(</w:t>
            </w:r>
            <w:r>
              <w:fldChar w:fldCharType="begin"/>
            </w:r>
            <w:r>
              <w:rPr/>
              <w:instrText> HYPERLINK "http://www.cninfo.com.cn" </w:instrText>
            </w:r>
            <w:r>
              <w:fldChar w:fldCharType="separate"/>
            </w:r>
            <w:r>
              <w:rPr>
                <w:color w:val="000000"/>
                <w:spacing w:val="0"/>
                <w:w w:val="100"/>
                <w:position w:val="0"/>
                <w:sz w:val="17"/>
                <w:szCs w:val="17"/>
              </w:rPr>
              <w:t>www.cninfo.com.cn</w:t>
            </w:r>
            <w:r>
              <w:fldChar w:fldCharType="end"/>
            </w:r>
            <w:r>
              <w:rPr>
                <w:color w:val="000000"/>
                <w:spacing w:val="0"/>
                <w:w w:val="100"/>
                <w:position w:val="0"/>
                <w:sz w:val="17"/>
                <w:szCs w:val="17"/>
              </w:rPr>
              <w:t>)</w:t>
            </w:r>
          </w:p>
        </w:tc>
      </w:tr>
    </w:tbl>
    <w:p>
      <w:pPr>
        <w:widowControl w:val="0"/>
        <w:spacing w:after="119" w:line="1" w:lineRule="exact"/>
      </w:pPr>
    </w:p>
    <w:p>
      <w:pPr>
        <w:pStyle w:val="Style19"/>
        <w:keepNext w:val="0"/>
        <w:keepLines w:val="0"/>
        <w:widowControl w:val="0"/>
        <w:shd w:val="clear" w:color="auto" w:fill="auto"/>
        <w:bidi w:val="0"/>
        <w:spacing w:before="0" w:after="180" w:line="240" w:lineRule="auto"/>
        <w:ind w:left="0" w:right="0" w:firstLine="480"/>
        <w:jc w:val="left"/>
      </w:pPr>
      <w:r>
        <w:rPr>
          <w:b/>
          <w:bCs/>
          <w:color w:val="000000"/>
          <w:spacing w:val="0"/>
          <w:w w:val="100"/>
          <w:position w:val="0"/>
        </w:rPr>
        <w:t>十七、重大合同及其履行情况</w:t>
      </w:r>
    </w:p>
    <w:p>
      <w:pPr>
        <w:pStyle w:val="Style19"/>
        <w:keepNext w:val="0"/>
        <w:keepLines w:val="0"/>
        <w:widowControl w:val="0"/>
        <w:shd w:val="clear" w:color="auto" w:fill="auto"/>
        <w:tabs>
          <w:tab w:pos="895" w:val="left"/>
        </w:tabs>
        <w:bidi w:val="0"/>
        <w:spacing w:before="0" w:after="180" w:line="240" w:lineRule="auto"/>
        <w:ind w:left="0" w:right="0" w:firstLine="480"/>
        <w:jc w:val="left"/>
      </w:pPr>
      <w:bookmarkStart w:id="162" w:name="bookmark162"/>
      <w:r>
        <w:rPr>
          <w:b/>
          <w:bCs/>
          <w:color w:val="000000"/>
          <w:spacing w:val="0"/>
          <w:w w:val="100"/>
          <w:position w:val="0"/>
        </w:rPr>
        <w:t>1</w:t>
      </w:r>
      <w:bookmarkEnd w:id="162"/>
      <w:r>
        <w:rPr>
          <w:b/>
          <w:bCs/>
          <w:color w:val="000000"/>
          <w:spacing w:val="0"/>
          <w:w w:val="100"/>
          <w:position w:val="0"/>
        </w:rPr>
        <w:t>、</w:t>
        <w:tab/>
        <w:t>托管、承包、租赁事项情况</w:t>
      </w:r>
    </w:p>
    <w:p>
      <w:pPr>
        <w:pStyle w:val="Style19"/>
        <w:keepNext w:val="0"/>
        <w:keepLines w:val="0"/>
        <w:widowControl w:val="0"/>
        <w:shd w:val="clear" w:color="auto" w:fill="auto"/>
        <w:tabs>
          <w:tab w:pos="1011" w:val="left"/>
        </w:tabs>
        <w:bidi w:val="0"/>
        <w:spacing w:before="0" w:after="180" w:line="240" w:lineRule="auto"/>
        <w:ind w:left="0" w:right="0" w:firstLine="480"/>
        <w:jc w:val="left"/>
      </w:pPr>
      <w:bookmarkStart w:id="163" w:name="bookmark163"/>
      <w:r>
        <w:rPr>
          <w:b/>
          <w:bCs/>
          <w:color w:val="000000"/>
          <w:spacing w:val="0"/>
          <w:w w:val="100"/>
          <w:position w:val="0"/>
        </w:rPr>
        <w:t>（</w:t>
      </w:r>
      <w:bookmarkEnd w:id="163"/>
      <w:r>
        <w:rPr>
          <w:b/>
          <w:bCs/>
          <w:color w:val="000000"/>
          <w:spacing w:val="0"/>
          <w:w w:val="100"/>
          <w:position w:val="0"/>
        </w:rPr>
        <w:t>1）</w:t>
        <w:tab/>
        <w:t>托管情况</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公司报告期不存在托管情况。</w:t>
      </w:r>
    </w:p>
    <w:p>
      <w:pPr>
        <w:pStyle w:val="Style19"/>
        <w:keepNext w:val="0"/>
        <w:keepLines w:val="0"/>
        <w:widowControl w:val="0"/>
        <w:shd w:val="clear" w:color="auto" w:fill="auto"/>
        <w:tabs>
          <w:tab w:pos="1011" w:val="left"/>
        </w:tabs>
        <w:bidi w:val="0"/>
        <w:spacing w:before="0" w:after="180" w:line="240" w:lineRule="auto"/>
        <w:ind w:left="0" w:right="0" w:firstLine="480"/>
        <w:jc w:val="left"/>
      </w:pPr>
      <w:bookmarkStart w:id="164" w:name="bookmark164"/>
      <w:r>
        <w:rPr>
          <w:b/>
          <w:bCs/>
          <w:color w:val="000000"/>
          <w:spacing w:val="0"/>
          <w:w w:val="100"/>
          <w:position w:val="0"/>
        </w:rPr>
        <w:t>（</w:t>
      </w:r>
      <w:bookmarkEnd w:id="164"/>
      <w:r>
        <w:rPr>
          <w:b/>
          <w:bCs/>
          <w:color w:val="000000"/>
          <w:spacing w:val="0"/>
          <w:w w:val="100"/>
          <w:position w:val="0"/>
        </w:rPr>
        <w:t>2）</w:t>
        <w:tab/>
        <w:t>承包情况</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公司报告期不存在承包情况。</w:t>
      </w:r>
    </w:p>
    <w:p>
      <w:pPr>
        <w:pStyle w:val="Style19"/>
        <w:keepNext w:val="0"/>
        <w:keepLines w:val="0"/>
        <w:widowControl w:val="0"/>
        <w:shd w:val="clear" w:color="auto" w:fill="auto"/>
        <w:tabs>
          <w:tab w:pos="1011" w:val="left"/>
        </w:tabs>
        <w:bidi w:val="0"/>
        <w:spacing w:before="0" w:after="180" w:line="240" w:lineRule="auto"/>
        <w:ind w:left="0" w:right="0" w:firstLine="480"/>
        <w:jc w:val="left"/>
      </w:pPr>
      <w:bookmarkStart w:id="165" w:name="bookmark165"/>
      <w:r>
        <w:rPr>
          <w:b/>
          <w:bCs/>
          <w:color w:val="000000"/>
          <w:spacing w:val="0"/>
          <w:w w:val="100"/>
          <w:position w:val="0"/>
        </w:rPr>
        <w:t>（</w:t>
      </w:r>
      <w:bookmarkEnd w:id="165"/>
      <w:r>
        <w:rPr>
          <w:b/>
          <w:bCs/>
          <w:color w:val="000000"/>
          <w:spacing w:val="0"/>
          <w:w w:val="100"/>
          <w:position w:val="0"/>
        </w:rPr>
        <w:t>3）</w:t>
        <w:tab/>
        <w:t>租赁情况</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公司报告期不存在租赁情况。</w:t>
      </w:r>
    </w:p>
    <w:p>
      <w:pPr>
        <w:pStyle w:val="Style19"/>
        <w:keepNext w:val="0"/>
        <w:keepLines w:val="0"/>
        <w:widowControl w:val="0"/>
        <w:shd w:val="clear" w:color="auto" w:fill="auto"/>
        <w:tabs>
          <w:tab w:pos="895" w:val="left"/>
        </w:tabs>
        <w:bidi w:val="0"/>
        <w:spacing w:before="0" w:after="180" w:line="240" w:lineRule="auto"/>
        <w:ind w:left="0" w:right="0" w:firstLine="480"/>
        <w:jc w:val="left"/>
      </w:pPr>
      <w:bookmarkStart w:id="166" w:name="bookmark166"/>
      <w:r>
        <w:rPr>
          <w:b/>
          <w:bCs/>
          <w:color w:val="000000"/>
          <w:spacing w:val="0"/>
          <w:w w:val="100"/>
          <w:position w:val="0"/>
        </w:rPr>
        <w:t>2</w:t>
      </w:r>
      <w:bookmarkEnd w:id="166"/>
      <w:r>
        <w:rPr>
          <w:b/>
          <w:bCs/>
          <w:color w:val="000000"/>
          <w:spacing w:val="0"/>
          <w:w w:val="100"/>
          <w:position w:val="0"/>
        </w:rPr>
        <w:t>、</w:t>
        <w:tab/>
        <w:t>重大担保</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公司报告期不存在担保情况。</w:t>
      </w:r>
    </w:p>
    <w:p>
      <w:pPr>
        <w:pStyle w:val="Style19"/>
        <w:keepNext w:val="0"/>
        <w:keepLines w:val="0"/>
        <w:widowControl w:val="0"/>
        <w:shd w:val="clear" w:color="auto" w:fill="auto"/>
        <w:tabs>
          <w:tab w:pos="895" w:val="left"/>
        </w:tabs>
        <w:bidi w:val="0"/>
        <w:spacing w:before="0" w:after="180" w:line="240" w:lineRule="auto"/>
        <w:ind w:left="0" w:right="0" w:firstLine="480"/>
        <w:jc w:val="left"/>
      </w:pPr>
      <w:bookmarkStart w:id="167" w:name="bookmark167"/>
      <w:r>
        <w:rPr>
          <w:b/>
          <w:bCs/>
          <w:color w:val="000000"/>
          <w:spacing w:val="0"/>
          <w:w w:val="100"/>
          <w:position w:val="0"/>
        </w:rPr>
        <w:t>3</w:t>
      </w:r>
      <w:bookmarkEnd w:id="167"/>
      <w:r>
        <w:rPr>
          <w:b/>
          <w:bCs/>
          <w:color w:val="000000"/>
          <w:spacing w:val="0"/>
          <w:w w:val="100"/>
          <w:position w:val="0"/>
        </w:rPr>
        <w:t>、</w:t>
        <w:tab/>
        <w:t>委托他人进行现金资产管理情况</w:t>
      </w:r>
    </w:p>
    <w:p>
      <w:pPr>
        <w:pStyle w:val="Style19"/>
        <w:keepNext w:val="0"/>
        <w:keepLines w:val="0"/>
        <w:widowControl w:val="0"/>
        <w:shd w:val="clear" w:color="auto" w:fill="auto"/>
        <w:bidi w:val="0"/>
        <w:spacing w:before="0" w:after="120" w:line="240" w:lineRule="auto"/>
        <w:ind w:left="0" w:right="0" w:firstLine="480"/>
        <w:jc w:val="both"/>
      </w:pPr>
      <w:bookmarkStart w:id="168" w:name="bookmark168"/>
      <w:r>
        <w:rPr>
          <w:b/>
          <w:bCs/>
          <w:color w:val="000000"/>
          <w:spacing w:val="0"/>
          <w:w w:val="100"/>
          <w:position w:val="0"/>
        </w:rPr>
        <w:t>（</w:t>
      </w:r>
      <w:bookmarkEnd w:id="168"/>
      <w:r>
        <w:rPr>
          <w:b/>
          <w:bCs/>
          <w:color w:val="000000"/>
          <w:spacing w:val="0"/>
          <w:w w:val="100"/>
          <w:position w:val="0"/>
        </w:rPr>
        <w:t>1）委托理财情况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98"/>
        <w:gridCol w:w="638"/>
        <w:gridCol w:w="835"/>
        <w:gridCol w:w="792"/>
        <w:gridCol w:w="994"/>
        <w:gridCol w:w="850"/>
        <w:gridCol w:w="850"/>
        <w:gridCol w:w="994"/>
        <w:gridCol w:w="710"/>
        <w:gridCol w:w="850"/>
        <w:gridCol w:w="706"/>
        <w:gridCol w:w="864"/>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受托人名称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是否关 联交易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rPr>
                <w:sz w:val="17"/>
                <w:szCs w:val="17"/>
              </w:rPr>
            </w:pPr>
            <w:r>
              <w:rPr>
                <w:color w:val="000000"/>
                <w:spacing w:val="0"/>
                <w:w w:val="100"/>
                <w:position w:val="0"/>
                <w:sz w:val="17"/>
                <w:szCs w:val="17"/>
              </w:rPr>
              <w:t>本期实际收 回本金金额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计提减 值准备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预计收益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 实际损 益金额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rPr>
                <w:sz w:val="17"/>
                <w:szCs w:val="17"/>
              </w:rPr>
            </w:pPr>
            <w:r>
              <w:rPr>
                <w:color w:val="000000"/>
                <w:spacing w:val="0"/>
                <w:w w:val="100"/>
                <w:position w:val="0"/>
                <w:sz w:val="17"/>
                <w:szCs w:val="17"/>
              </w:rPr>
              <w:t>报告期损 益实际收 回情况</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北京银行金 融港支行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到期一次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性支付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已收回</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北京银行金 融港支行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保本浮动</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收益型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1,000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 xml:space="preserve">2016 </w:t>
            </w:r>
            <w:r>
              <w:rPr>
                <w:color w:val="000000"/>
                <w:spacing w:val="0"/>
                <w:w w:val="100"/>
                <w:position w:val="0"/>
                <w:sz w:val="17"/>
                <w:szCs w:val="17"/>
              </w:rPr>
              <w:t xml:space="preserve">年 </w:t>
            </w:r>
            <w:r>
              <w:rPr>
                <w:color w:val="000000"/>
                <w:spacing w:val="0"/>
                <w:w w:val="100"/>
                <w:position w:val="0"/>
                <w:sz w:val="17"/>
                <w:szCs w:val="17"/>
              </w:rPr>
              <w:t>01</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到期一次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性支付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0.11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已收回</w:t>
            </w:r>
          </w:p>
        </w:tc>
      </w:tr>
      <w:tr>
        <w:trPr>
          <w:trHeight w:val="39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2,000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0.87</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委托理财资金来源</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自有资金</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逾期未收回的本金和收益累计金额</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涉诉情况（如适用）</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03"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委托理财审批董事会公告披露日期（如有）</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398" w:hRule="exact"/>
        </w:trPr>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委托理财审批股东会公告披露日期（如有）</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413" w:hRule="exact"/>
        </w:trPr>
        <w:tc>
          <w:tcPr>
            <w:gridSpan w:val="5"/>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未来是否还有委托理财计划</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19"/>
        <w:keepNext w:val="0"/>
        <w:keepLines w:val="0"/>
        <w:widowControl w:val="0"/>
        <w:shd w:val="clear" w:color="auto" w:fill="auto"/>
        <w:bidi w:val="0"/>
        <w:spacing w:before="0" w:after="180" w:line="240" w:lineRule="auto"/>
        <w:ind w:left="0" w:right="0" w:firstLine="620"/>
        <w:jc w:val="both"/>
      </w:pPr>
      <w:bookmarkStart w:id="169" w:name="bookmark169"/>
      <w:r>
        <w:rPr>
          <w:b/>
          <w:bCs/>
          <w:color w:val="000000"/>
          <w:spacing w:val="0"/>
          <w:w w:val="100"/>
          <w:position w:val="0"/>
        </w:rPr>
        <w:t>（</w:t>
      </w:r>
      <w:bookmarkEnd w:id="169"/>
      <w:r>
        <w:rPr>
          <w:b/>
          <w:bCs/>
          <w:color w:val="000000"/>
          <w:spacing w:val="0"/>
          <w:w w:val="100"/>
          <w:position w:val="0"/>
        </w:rPr>
        <w:t>2）委托贷款情况</w:t>
      </w:r>
    </w:p>
    <w:p>
      <w:pPr>
        <w:pStyle w:val="Style19"/>
        <w:keepNext w:val="0"/>
        <w:keepLines w:val="0"/>
        <w:widowControl w:val="0"/>
        <w:shd w:val="clear" w:color="auto" w:fill="auto"/>
        <w:bidi w:val="0"/>
        <w:spacing w:before="0" w:after="0" w:line="437" w:lineRule="exact"/>
        <w:ind w:left="0" w:right="0" w:firstLine="480"/>
        <w:jc w:val="left"/>
      </w:pPr>
      <w:r>
        <w:rPr>
          <w:color w:val="000000"/>
          <w:spacing w:val="0"/>
          <w:w w:val="100"/>
          <w:position w:val="0"/>
        </w:rPr>
        <w:t>公司报告期不存在委托贷款。</w:t>
      </w:r>
    </w:p>
    <w:p>
      <w:pPr>
        <w:pStyle w:val="Style19"/>
        <w:keepNext w:val="0"/>
        <w:keepLines w:val="0"/>
        <w:widowControl w:val="0"/>
        <w:shd w:val="clear" w:color="auto" w:fill="auto"/>
        <w:bidi w:val="0"/>
        <w:spacing w:before="0" w:after="0" w:line="437" w:lineRule="exact"/>
        <w:ind w:left="0" w:right="0" w:firstLine="480"/>
        <w:jc w:val="left"/>
      </w:pPr>
      <w:bookmarkStart w:id="170" w:name="bookmark170"/>
      <w:r>
        <w:rPr>
          <w:b/>
          <w:bCs/>
          <w:color w:val="000000"/>
          <w:spacing w:val="0"/>
          <w:w w:val="100"/>
          <w:position w:val="0"/>
        </w:rPr>
        <w:t>4</w:t>
      </w:r>
      <w:bookmarkEnd w:id="170"/>
      <w:r>
        <w:rPr>
          <w:b/>
          <w:bCs/>
          <w:color w:val="000000"/>
          <w:spacing w:val="0"/>
          <w:w w:val="100"/>
          <w:position w:val="0"/>
        </w:rPr>
        <w:t>、其他重大合同</w:t>
      </w:r>
    </w:p>
    <w:p>
      <w:pPr>
        <w:pStyle w:val="Style19"/>
        <w:keepNext w:val="0"/>
        <w:keepLines w:val="0"/>
        <w:widowControl w:val="0"/>
        <w:shd w:val="clear" w:color="auto" w:fill="auto"/>
        <w:bidi w:val="0"/>
        <w:spacing w:before="0" w:after="0" w:line="437" w:lineRule="exact"/>
        <w:ind w:left="0" w:right="0" w:firstLine="480"/>
        <w:jc w:val="left"/>
      </w:pPr>
      <w:r>
        <w:rPr>
          <w:color w:val="000000"/>
          <w:spacing w:val="0"/>
          <w:w w:val="100"/>
          <w:position w:val="0"/>
        </w:rPr>
        <w:t>公司报告期不存在其他重大合同。</w:t>
      </w:r>
    </w:p>
    <w:p>
      <w:pPr>
        <w:pStyle w:val="Style19"/>
        <w:keepNext w:val="0"/>
        <w:keepLines w:val="0"/>
        <w:widowControl w:val="0"/>
        <w:shd w:val="clear" w:color="auto" w:fill="auto"/>
        <w:bidi w:val="0"/>
        <w:spacing w:before="0" w:after="0" w:line="437" w:lineRule="exact"/>
        <w:ind w:left="0" w:right="0" w:firstLine="480"/>
        <w:jc w:val="left"/>
      </w:pPr>
      <w:r>
        <w:rPr>
          <w:b/>
          <w:bCs/>
          <w:color w:val="000000"/>
          <w:spacing w:val="0"/>
          <w:w w:val="100"/>
          <w:position w:val="0"/>
        </w:rPr>
        <w:t>十八、社会责任情况</w:t>
      </w:r>
    </w:p>
    <w:p>
      <w:pPr>
        <w:pStyle w:val="Style19"/>
        <w:keepNext w:val="0"/>
        <w:keepLines w:val="0"/>
        <w:widowControl w:val="0"/>
        <w:shd w:val="clear" w:color="auto" w:fill="auto"/>
        <w:tabs>
          <w:tab w:pos="862" w:val="left"/>
        </w:tabs>
        <w:bidi w:val="0"/>
        <w:spacing w:before="0" w:after="0" w:line="437" w:lineRule="exact"/>
        <w:ind w:left="0" w:right="0" w:firstLine="480"/>
        <w:jc w:val="left"/>
      </w:pPr>
      <w:bookmarkStart w:id="171" w:name="bookmark171"/>
      <w:r>
        <w:rPr>
          <w:b/>
          <w:bCs/>
          <w:color w:val="000000"/>
          <w:spacing w:val="0"/>
          <w:w w:val="100"/>
          <w:position w:val="0"/>
        </w:rPr>
        <w:t>1</w:t>
      </w:r>
      <w:bookmarkEnd w:id="171"/>
      <w:r>
        <w:rPr>
          <w:b/>
          <w:bCs/>
          <w:color w:val="000000"/>
          <w:spacing w:val="0"/>
          <w:w w:val="100"/>
          <w:position w:val="0"/>
        </w:rPr>
        <w:t>、</w:t>
        <w:tab/>
        <w:t>履行精准扶贫社会责任情况</w:t>
      </w:r>
    </w:p>
    <w:p>
      <w:pPr>
        <w:pStyle w:val="Style19"/>
        <w:keepNext w:val="0"/>
        <w:keepLines w:val="0"/>
        <w:widowControl w:val="0"/>
        <w:shd w:val="clear" w:color="auto" w:fill="auto"/>
        <w:bidi w:val="0"/>
        <w:spacing w:before="0" w:after="0" w:line="437" w:lineRule="exact"/>
        <w:ind w:left="0" w:right="0" w:firstLine="480"/>
        <w:jc w:val="left"/>
      </w:pPr>
      <w:r>
        <w:rPr>
          <w:color w:val="000000"/>
          <w:spacing w:val="0"/>
          <w:w w:val="100"/>
          <w:position w:val="0"/>
        </w:rPr>
        <w:t>公司报告年度暂未开展精准扶贫工作，也暂无后续精准扶贫计划。</w:t>
      </w:r>
    </w:p>
    <w:p>
      <w:pPr>
        <w:pStyle w:val="Style19"/>
        <w:keepNext w:val="0"/>
        <w:keepLines w:val="0"/>
        <w:widowControl w:val="0"/>
        <w:shd w:val="clear" w:color="auto" w:fill="auto"/>
        <w:tabs>
          <w:tab w:pos="897" w:val="left"/>
        </w:tabs>
        <w:bidi w:val="0"/>
        <w:spacing w:before="0" w:after="0" w:line="437" w:lineRule="exact"/>
        <w:ind w:left="0" w:right="0" w:firstLine="500"/>
        <w:jc w:val="left"/>
      </w:pPr>
      <w:bookmarkStart w:id="172" w:name="bookmark172"/>
      <w:r>
        <w:rPr>
          <w:b/>
          <w:bCs/>
          <w:color w:val="000000"/>
          <w:spacing w:val="0"/>
          <w:w w:val="100"/>
          <w:position w:val="0"/>
        </w:rPr>
        <w:t>2</w:t>
      </w:r>
      <w:bookmarkEnd w:id="172"/>
      <w:r>
        <w:rPr>
          <w:b/>
          <w:bCs/>
          <w:color w:val="000000"/>
          <w:spacing w:val="0"/>
          <w:w w:val="100"/>
          <w:position w:val="0"/>
        </w:rPr>
        <w:t>、</w:t>
        <w:tab/>
        <w:t>履行其他社会责任的情况</w:t>
      </w:r>
    </w:p>
    <w:p>
      <w:pPr>
        <w:pStyle w:val="Style19"/>
        <w:keepNext w:val="0"/>
        <w:keepLines w:val="0"/>
        <w:widowControl w:val="0"/>
        <w:shd w:val="clear" w:color="auto" w:fill="auto"/>
        <w:bidi w:val="0"/>
        <w:spacing w:before="0" w:after="0" w:line="437" w:lineRule="exact"/>
        <w:ind w:left="0" w:right="0" w:firstLine="500"/>
        <w:jc w:val="left"/>
      </w:pPr>
      <w:r>
        <w:rPr>
          <w:color w:val="000000"/>
          <w:spacing w:val="0"/>
          <w:w w:val="100"/>
          <w:position w:val="0"/>
        </w:rPr>
        <w:t>公司积极主动履行社会责任，《</w:t>
      </w:r>
      <w:r>
        <w:rPr>
          <w:color w:val="000000"/>
          <w:spacing w:val="0"/>
          <w:w w:val="100"/>
          <w:position w:val="0"/>
          <w:sz w:val="24"/>
          <w:szCs w:val="24"/>
        </w:rPr>
        <w:t>2016</w:t>
      </w:r>
      <w:r>
        <w:rPr>
          <w:color w:val="000000"/>
          <w:spacing w:val="0"/>
          <w:w w:val="100"/>
          <w:position w:val="0"/>
        </w:rPr>
        <w:t>年年度社会责任报告》已经第六届董事会第二次会 议审议通过，报告全文详见</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12</w:t>
      </w:r>
      <w:r>
        <w:rPr>
          <w:color w:val="000000"/>
          <w:spacing w:val="0"/>
          <w:w w:val="100"/>
          <w:position w:val="0"/>
        </w:rPr>
        <w:t>日巨潮资讯网</w:t>
      </w:r>
      <w:r>
        <w:rPr>
          <w:color w:val="000000"/>
          <w:spacing w:val="0"/>
          <w:w w:val="100"/>
          <w:position w:val="0"/>
          <w:sz w:val="24"/>
          <w:szCs w:val="24"/>
        </w:rPr>
        <w:t>（www.cninfo.com.cn）</w:t>
      </w:r>
      <w:r>
        <w:rPr>
          <w:color w:val="000000"/>
          <w:spacing w:val="0"/>
          <w:w w:val="100"/>
          <w:position w:val="0"/>
        </w:rPr>
        <w:t>。</w:t>
      </w:r>
    </w:p>
    <w:p>
      <w:pPr>
        <w:pStyle w:val="Style19"/>
        <w:keepNext w:val="0"/>
        <w:keepLines w:val="0"/>
        <w:widowControl w:val="0"/>
        <w:shd w:val="clear" w:color="auto" w:fill="auto"/>
        <w:bidi w:val="0"/>
        <w:spacing w:before="0" w:after="0" w:line="437" w:lineRule="exact"/>
        <w:ind w:left="0" w:right="0" w:firstLine="500"/>
        <w:jc w:val="left"/>
      </w:pPr>
      <w:r>
        <w:rPr>
          <w:b/>
          <w:bCs/>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0" w:line="437" w:lineRule="exact"/>
        <w:ind w:left="0" w:right="0" w:firstLine="480"/>
        <w:jc w:val="left"/>
      </w:pPr>
      <w:r>
        <w:rPr>
          <w:color w:val="000000"/>
          <w:spacing w:val="0"/>
          <w:w w:val="100"/>
          <w:position w:val="0"/>
        </w:rPr>
        <w:t>否</w:t>
      </w:r>
    </w:p>
    <w:p>
      <w:pPr>
        <w:pStyle w:val="Style19"/>
        <w:keepNext w:val="0"/>
        <w:keepLines w:val="0"/>
        <w:widowControl w:val="0"/>
        <w:shd w:val="clear" w:color="auto" w:fill="auto"/>
        <w:bidi w:val="0"/>
        <w:spacing w:before="0" w:after="0" w:line="437" w:lineRule="exact"/>
        <w:ind w:left="0" w:right="0" w:firstLine="480"/>
        <w:jc w:val="left"/>
      </w:pPr>
      <w:r>
        <w:rPr>
          <w:b/>
          <w:bCs/>
          <w:color w:val="000000"/>
          <w:spacing w:val="0"/>
          <w:w w:val="100"/>
          <w:position w:val="0"/>
        </w:rPr>
        <w:t>是否发布社会责任报告</w:t>
      </w:r>
    </w:p>
    <w:p>
      <w:pPr>
        <w:pStyle w:val="Style19"/>
        <w:keepNext w:val="0"/>
        <w:keepLines w:val="0"/>
        <w:widowControl w:val="0"/>
        <w:shd w:val="clear" w:color="auto" w:fill="auto"/>
        <w:bidi w:val="0"/>
        <w:spacing w:before="0" w:after="0" w:line="437" w:lineRule="exact"/>
        <w:ind w:left="0" w:right="0" w:firstLine="480"/>
        <w:jc w:val="left"/>
      </w:pPr>
      <w:r>
        <w:rPr>
          <w:color w:val="000000"/>
          <w:spacing w:val="0"/>
          <w:w w:val="100"/>
          <w:position w:val="0"/>
          <w:sz w:val="24"/>
          <w:szCs w:val="24"/>
        </w:rPr>
        <w:t>V</w:t>
      </w:r>
      <w:r>
        <w:rPr>
          <w:color w:val="000000"/>
          <w:spacing w:val="0"/>
          <w:w w:val="100"/>
          <w:position w:val="0"/>
        </w:rPr>
        <w:t>是口否</w:t>
      </w:r>
    </w:p>
    <w:tbl>
      <w:tblPr>
        <w:tblOverlap w:val="never"/>
        <w:jc w:val="center"/>
        <w:tblLayout w:type="fixed"/>
      </w:tblPr>
      <w:tblGrid>
        <w:gridCol w:w="984"/>
        <w:gridCol w:w="1008"/>
        <w:gridCol w:w="1109"/>
        <w:gridCol w:w="1397"/>
        <w:gridCol w:w="3898"/>
        <w:gridCol w:w="1186"/>
      </w:tblGrid>
      <w:tr>
        <w:trPr>
          <w:trHeight w:val="40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企业社会责任报告</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企业性质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是否含环境 方面信息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是否含社会 方面信息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是否含公司治理 方面信息</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报告披露标准</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国内标准</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国外标准</w:t>
            </w:r>
          </w:p>
        </w:tc>
      </w:tr>
      <w:tr>
        <w:trPr>
          <w:trHeight w:val="134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私企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深圳证券交易所《上市公司规范运作指引》、《深 圳证券交易所上市公司社会责任指引》及中国社 会科学院经济学部企业社会责任研究中心《中国 企业社会责任报告编写指南》</w:t>
            </w:r>
            <w:r>
              <w:rPr>
                <w:color w:val="000000"/>
                <w:spacing w:val="0"/>
                <w:w w:val="100"/>
                <w:position w:val="0"/>
                <w:sz w:val="17"/>
                <w:szCs w:val="17"/>
              </w:rPr>
              <w:t>（CASS—CSR3.0）</w:t>
            </w:r>
            <w:r>
              <w:rPr>
                <w:color w:val="000000"/>
                <w:spacing w:val="0"/>
                <w:w w:val="100"/>
                <w:position w:val="0"/>
                <w:sz w:val="17"/>
                <w:szCs w:val="17"/>
              </w:rPr>
              <w:t>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470" w:right="0" w:firstLine="0"/>
        <w:jc w:val="left"/>
        <w:rPr>
          <w:sz w:val="22"/>
          <w:szCs w:val="22"/>
        </w:rPr>
      </w:pPr>
      <w:r>
        <w:rPr>
          <w:b/>
          <w:bCs/>
          <w:color w:val="000000"/>
          <w:spacing w:val="0"/>
          <w:w w:val="100"/>
          <w:position w:val="0"/>
          <w:sz w:val="22"/>
          <w:szCs w:val="22"/>
        </w:rPr>
        <w:t>具体情况说明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w:t>
            </w:r>
            <w:r>
              <w:rPr>
                <w:color w:val="000000"/>
                <w:spacing w:val="0"/>
                <w:w w:val="100"/>
                <w:position w:val="0"/>
                <w:sz w:val="17"/>
                <w:szCs w:val="17"/>
              </w:rPr>
              <w:t>.公司是否通过环境管理体系认证</w:t>
            </w:r>
            <w:r>
              <w:rPr>
                <w:color w:val="000000"/>
                <w:spacing w:val="0"/>
                <w:w w:val="100"/>
                <w:position w:val="0"/>
                <w:sz w:val="17"/>
                <w:szCs w:val="17"/>
              </w:rPr>
              <w:t>（IS014001）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w:t>
            </w:r>
            <w:r>
              <w:rPr>
                <w:color w:val="000000"/>
                <w:spacing w:val="0"/>
                <w:w w:val="100"/>
                <w:position w:val="0"/>
                <w:sz w:val="17"/>
                <w:szCs w:val="17"/>
              </w:rPr>
              <w:t>.公司年度环保投支出金额（万元）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1.99</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w:t>
            </w:r>
            <w:r>
              <w:rPr>
                <w:color w:val="000000"/>
                <w:spacing w:val="0"/>
                <w:w w:val="100"/>
                <w:position w:val="0"/>
                <w:sz w:val="17"/>
                <w:szCs w:val="17"/>
              </w:rPr>
              <w:t>.公司“废气、废水、废渣”三废减排绩效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公司属软件集成企业，除有少量办公废水排放外，无其他“废 气、废水、废渣”的排放。</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4</w:t>
            </w:r>
            <w:r>
              <w:rPr>
                <w:color w:val="000000"/>
                <w:spacing w:val="0"/>
                <w:w w:val="100"/>
                <w:position w:val="0"/>
                <w:sz w:val="17"/>
                <w:szCs w:val="17"/>
              </w:rPr>
              <w:t>.公司投资于雇员个人知识和技能提高以提升雇员职业发展 能力的投入（万元）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120.72</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5</w:t>
            </w:r>
            <w:r>
              <w:rPr>
                <w:color w:val="000000"/>
                <w:spacing w:val="0"/>
                <w:w w:val="100"/>
                <w:position w:val="0"/>
                <w:sz w:val="17"/>
                <w:szCs w:val="17"/>
              </w:rPr>
              <w:t>.公司的社会公益捐赠（资金、物资、无偿专业服务）金额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w:t>
            </w:r>
          </w:p>
        </w:tc>
      </w:tr>
    </w:tbl>
    <w:p>
      <w:pPr>
        <w:pStyle w:val="Style3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十九、其他重大事项的说明</w:t>
      </w:r>
    </w:p>
    <w:p>
      <w:pPr>
        <w:pStyle w:val="Style19"/>
        <w:keepNext w:val="0"/>
        <w:keepLines w:val="0"/>
        <w:widowControl w:val="0"/>
        <w:shd w:val="clear" w:color="auto" w:fill="auto"/>
        <w:bidi w:val="0"/>
        <w:spacing w:before="0" w:after="0" w:line="438" w:lineRule="exact"/>
        <w:ind w:left="0" w:right="0" w:firstLine="500"/>
        <w:jc w:val="both"/>
      </w:pPr>
      <w:bookmarkStart w:id="173" w:name="bookmark173"/>
      <w:r>
        <w:rPr>
          <w:color w:val="000000"/>
          <w:spacing w:val="0"/>
          <w:w w:val="100"/>
          <w:position w:val="0"/>
          <w:sz w:val="24"/>
          <w:szCs w:val="24"/>
        </w:rPr>
        <w:t>1</w:t>
      </w:r>
      <w:bookmarkEnd w:id="173"/>
      <w:r>
        <w:rPr>
          <w:color w:val="000000"/>
          <w:spacing w:val="0"/>
          <w:w w:val="100"/>
          <w:position w:val="0"/>
        </w:rPr>
        <w:t>、</w:t>
      </w:r>
      <w:r>
        <w:rPr>
          <w:color w:val="000000"/>
          <w:spacing w:val="0"/>
          <w:w w:val="100"/>
          <w:position w:val="0"/>
          <w:sz w:val="24"/>
          <w:szCs w:val="24"/>
        </w:rPr>
        <w:t>2013</w:t>
      </w:r>
      <w:r>
        <w:rPr>
          <w:color w:val="000000"/>
          <w:spacing w:val="0"/>
          <w:w w:val="100"/>
          <w:position w:val="0"/>
        </w:rPr>
        <w:t>年，由公司牵头，与北京金鸿泰科技有限公司、郑州铁路局调度所为联合单位 共同研发的“北斗铁路列车卫星定位与辅助预警系统应用示范”项目，中标由工业和信息化 部组织招标的</w:t>
      </w:r>
      <w:r>
        <w:rPr>
          <w:color w:val="000000"/>
          <w:spacing w:val="0"/>
          <w:w w:val="100"/>
          <w:position w:val="0"/>
          <w:sz w:val="24"/>
          <w:szCs w:val="24"/>
        </w:rPr>
        <w:t>“2013</w:t>
      </w:r>
      <w:r>
        <w:rPr>
          <w:color w:val="000000"/>
          <w:spacing w:val="0"/>
          <w:w w:val="100"/>
          <w:position w:val="0"/>
        </w:rPr>
        <w:t>年度电子信息产业发展基金项目”，于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31</w:t>
      </w:r>
      <w:r>
        <w:rPr>
          <w:color w:val="000000"/>
          <w:spacing w:val="0"/>
          <w:w w:val="100"/>
          <w:position w:val="0"/>
        </w:rPr>
        <w:t>日收到财政部划 拨的财政补助资金</w:t>
      </w:r>
      <w:r>
        <w:rPr>
          <w:color w:val="000000"/>
          <w:spacing w:val="0"/>
          <w:w w:val="100"/>
          <w:position w:val="0"/>
          <w:sz w:val="24"/>
          <w:szCs w:val="24"/>
        </w:rPr>
        <w:t>400</w:t>
      </w:r>
      <w:r>
        <w:rPr>
          <w:color w:val="000000"/>
          <w:spacing w:val="0"/>
          <w:w w:val="100"/>
          <w:position w:val="0"/>
        </w:rPr>
        <w:t>万元，详见</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w:t>
      </w:r>
      <w:r>
        <w:rPr>
          <w:color w:val="000000"/>
          <w:spacing w:val="0"/>
          <w:w w:val="100"/>
          <w:position w:val="0"/>
        </w:rPr>
        <w:t>日巨潮资讯网</w:t>
      </w:r>
      <w:r>
        <w:rPr>
          <w:color w:val="000000"/>
          <w:spacing w:val="0"/>
          <w:w w:val="100"/>
          <w:position w:val="0"/>
          <w:sz w:val="24"/>
          <w:szCs w:val="24"/>
        </w:rPr>
        <w:t>（</w:t>
      </w:r>
      <w:r>
        <w:rPr>
          <w:color w:val="000000"/>
          <w:spacing w:val="0"/>
          <w:w w:val="100"/>
          <w:position w:val="0"/>
          <w:sz w:val="24"/>
          <w:szCs w:val="24"/>
        </w:rPr>
        <w:t>www.cninfo.com.cn）</w:t>
      </w:r>
      <w:r>
        <w:rPr>
          <w:color w:val="000000"/>
          <w:spacing w:val="0"/>
          <w:w w:val="100"/>
          <w:position w:val="0"/>
        </w:rPr>
        <w:t xml:space="preserve">《关 </w:t>
      </w:r>
      <w:r>
        <w:rPr>
          <w:color w:val="000000"/>
          <w:spacing w:val="0"/>
          <w:w w:val="100"/>
          <w:position w:val="0"/>
        </w:rPr>
        <w:t>于获得国家财政补贴的公告》</w:t>
      </w:r>
      <w:r>
        <w:rPr>
          <w:color w:val="000000"/>
          <w:spacing w:val="0"/>
          <w:w w:val="100"/>
          <w:position w:val="0"/>
          <w:sz w:val="24"/>
          <w:szCs w:val="24"/>
        </w:rPr>
        <w:t>（2013-058）</w:t>
      </w:r>
      <w:r>
        <w:rPr>
          <w:color w:val="000000"/>
          <w:spacing w:val="0"/>
          <w:w w:val="100"/>
          <w:position w:val="0"/>
        </w:rPr>
        <w:t>。截至报告期末，该项目已完成相关的成果鉴定工 作。</w:t>
      </w:r>
    </w:p>
    <w:p>
      <w:pPr>
        <w:pStyle w:val="Style19"/>
        <w:keepNext w:val="0"/>
        <w:keepLines w:val="0"/>
        <w:widowControl w:val="0"/>
        <w:shd w:val="clear" w:color="auto" w:fill="auto"/>
        <w:bidi w:val="0"/>
        <w:spacing w:before="0" w:after="0" w:line="448" w:lineRule="exact"/>
        <w:ind w:left="0" w:right="0" w:firstLine="500"/>
        <w:jc w:val="both"/>
      </w:pPr>
      <w:bookmarkStart w:id="174" w:name="bookmark174"/>
      <w:r>
        <w:rPr>
          <w:color w:val="000000"/>
          <w:spacing w:val="0"/>
          <w:w w:val="100"/>
          <w:position w:val="0"/>
          <w:sz w:val="24"/>
          <w:szCs w:val="24"/>
        </w:rPr>
        <w:t>2</w:t>
      </w:r>
      <w:bookmarkEnd w:id="174"/>
      <w:r>
        <w:rPr>
          <w:color w:val="000000"/>
          <w:spacing w:val="0"/>
          <w:w w:val="100"/>
          <w:position w:val="0"/>
        </w:rPr>
        <w:t>、公司于</w:t>
      </w:r>
      <w:r>
        <w:rPr>
          <w:color w:val="000000"/>
          <w:spacing w:val="0"/>
          <w:w w:val="100"/>
          <w:position w:val="0"/>
          <w:sz w:val="24"/>
          <w:szCs w:val="24"/>
        </w:rPr>
        <w:t>2015</w:t>
      </w:r>
      <w:r>
        <w:rPr>
          <w:color w:val="000000"/>
          <w:spacing w:val="0"/>
          <w:w w:val="100"/>
          <w:position w:val="0"/>
        </w:rPr>
        <w:t xml:space="preserve">年度启动了 </w:t>
      </w:r>
      <w:r>
        <w:rPr>
          <w:color w:val="000000"/>
          <w:spacing w:val="0"/>
          <w:w w:val="100"/>
          <w:position w:val="0"/>
          <w:sz w:val="24"/>
          <w:szCs w:val="24"/>
        </w:rPr>
        <w:t>2015</w:t>
      </w:r>
      <w:r>
        <w:rPr>
          <w:color w:val="000000"/>
          <w:spacing w:val="0"/>
          <w:w w:val="100"/>
          <w:position w:val="0"/>
        </w:rPr>
        <w:t>年度非公开发行，并于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18</w:t>
      </w:r>
      <w:r>
        <w:rPr>
          <w:color w:val="000000"/>
          <w:spacing w:val="0"/>
          <w:w w:val="100"/>
          <w:position w:val="0"/>
        </w:rPr>
        <w:t>日通过中国证 监会审核，详见</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19</w:t>
      </w:r>
      <w:r>
        <w:rPr>
          <w:color w:val="000000"/>
          <w:spacing w:val="0"/>
          <w:w w:val="100"/>
          <w:position w:val="0"/>
        </w:rPr>
        <w:t>日巨潮资讯网</w:t>
      </w:r>
      <w:r>
        <w:rPr>
          <w:color w:val="000000"/>
          <w:spacing w:val="0"/>
          <w:w w:val="100"/>
          <w:position w:val="0"/>
          <w:sz w:val="24"/>
          <w:szCs w:val="24"/>
        </w:rPr>
        <w:t>（www.cninfo.com.cn）</w:t>
      </w:r>
      <w:r>
        <w:rPr>
          <w:color w:val="000000"/>
          <w:spacing w:val="0"/>
          <w:w w:val="100"/>
          <w:position w:val="0"/>
        </w:rPr>
        <w:t>《关于非公开发行</w:t>
      </w:r>
      <w:r>
        <w:rPr>
          <w:color w:val="000000"/>
          <w:spacing w:val="0"/>
          <w:w w:val="100"/>
          <w:position w:val="0"/>
          <w:sz w:val="24"/>
          <w:szCs w:val="24"/>
        </w:rPr>
        <w:t>A</w:t>
      </w:r>
      <w:r>
        <w:rPr>
          <w:color w:val="000000"/>
          <w:spacing w:val="0"/>
          <w:w w:val="100"/>
          <w:position w:val="0"/>
        </w:rPr>
        <w:t>股 股票申请获得中国证券监督管理委员会发行审核委员会审核通过的公告》</w:t>
      </w:r>
      <w:r>
        <w:rPr>
          <w:color w:val="000000"/>
          <w:spacing w:val="0"/>
          <w:w w:val="100"/>
          <w:position w:val="0"/>
          <w:sz w:val="24"/>
          <w:szCs w:val="24"/>
        </w:rPr>
        <w:t>（2016-093）,</w:t>
      </w:r>
      <w:r>
        <w:rPr>
          <w:color w:val="000000"/>
          <w:spacing w:val="0"/>
          <w:w w:val="100"/>
          <w:position w:val="0"/>
        </w:rPr>
        <w:t>截至 报告期末，公司尚未收到核准发行批文。</w:t>
      </w:r>
    </w:p>
    <w:p>
      <w:pPr>
        <w:pStyle w:val="Style19"/>
        <w:keepNext w:val="0"/>
        <w:keepLines w:val="0"/>
        <w:widowControl w:val="0"/>
        <w:shd w:val="clear" w:color="auto" w:fill="auto"/>
        <w:bidi w:val="0"/>
        <w:spacing w:before="0" w:after="0" w:line="448" w:lineRule="exact"/>
        <w:ind w:left="0" w:right="0" w:firstLine="500"/>
        <w:jc w:val="both"/>
      </w:pPr>
      <w:r>
        <w:rPr>
          <w:b/>
          <w:bCs/>
          <w:color w:val="000000"/>
          <w:spacing w:val="0"/>
          <w:w w:val="100"/>
          <w:position w:val="0"/>
        </w:rPr>
        <w:t>二十、公司子公司重大事项</w:t>
      </w:r>
    </w:p>
    <w:p>
      <w:pPr>
        <w:pStyle w:val="Style19"/>
        <w:keepNext w:val="0"/>
        <w:keepLines w:val="0"/>
        <w:widowControl w:val="0"/>
        <w:shd w:val="clear" w:color="auto" w:fill="auto"/>
        <w:bidi w:val="0"/>
        <w:spacing w:before="0" w:after="0" w:line="448" w:lineRule="exact"/>
        <w:ind w:left="0" w:right="0" w:firstLine="500"/>
        <w:jc w:val="both"/>
        <w:sectPr>
          <w:footnotePr>
            <w:pos w:val="pageBottom"/>
            <w:numFmt w:val="decimal"/>
            <w:numRestart w:val="continuous"/>
          </w:footnotePr>
          <w:pgSz w:w="11900" w:h="16840"/>
          <w:pgMar w:top="1369" w:right="462" w:bottom="1489" w:left="1061"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7"/>
        <w:keepNext/>
        <w:keepLines/>
        <w:widowControl w:val="0"/>
        <w:shd w:val="clear" w:color="auto" w:fill="auto"/>
        <w:bidi w:val="0"/>
        <w:spacing w:before="540" w:after="660" w:line="240" w:lineRule="auto"/>
        <w:ind w:left="0" w:right="0" w:firstLine="0"/>
        <w:jc w:val="center"/>
      </w:pPr>
      <w:bookmarkStart w:id="175" w:name="bookmark175"/>
      <w:bookmarkStart w:id="176" w:name="bookmark176"/>
      <w:bookmarkStart w:id="177" w:name="bookmark177"/>
      <w:r>
        <w:rPr>
          <w:color w:val="000000"/>
          <w:spacing w:val="0"/>
          <w:w w:val="100"/>
          <w:position w:val="0"/>
        </w:rPr>
        <w:t>第六节股份变动及股东情况</w:t>
      </w:r>
      <w:bookmarkEnd w:id="175"/>
      <w:bookmarkEnd w:id="176"/>
      <w:bookmarkEnd w:id="177"/>
    </w:p>
    <w:p>
      <w:pPr>
        <w:pStyle w:val="Style19"/>
        <w:keepNext w:val="0"/>
        <w:keepLines w:val="0"/>
        <w:widowControl w:val="0"/>
        <w:shd w:val="clear" w:color="auto" w:fill="auto"/>
        <w:bidi w:val="0"/>
        <w:spacing w:before="0" w:after="180" w:line="240" w:lineRule="auto"/>
        <w:ind w:left="0" w:right="0" w:firstLine="480"/>
        <w:jc w:val="both"/>
      </w:pPr>
      <w:bookmarkStart w:id="178" w:name="bookmark178"/>
      <w:bookmarkStart w:id="179" w:name="bookmark179"/>
      <w:r>
        <w:rPr>
          <w:b/>
          <w:bCs/>
          <w:color w:val="000000"/>
          <w:spacing w:val="0"/>
          <w:w w:val="100"/>
          <w:position w:val="0"/>
        </w:rPr>
        <w:t>一</w:t>
      </w:r>
      <w:bookmarkEnd w:id="179"/>
      <w:r>
        <w:rPr>
          <w:b/>
          <w:bCs/>
          <w:color w:val="000000"/>
          <w:spacing w:val="0"/>
          <w:w w:val="100"/>
          <w:position w:val="0"/>
        </w:rPr>
        <w:t>、股份变动情况</w:t>
      </w:r>
      <w:bookmarkEnd w:id="178"/>
    </w:p>
    <w:p>
      <w:pPr>
        <w:pStyle w:val="Style19"/>
        <w:keepNext w:val="0"/>
        <w:keepLines w:val="0"/>
        <w:widowControl w:val="0"/>
        <w:shd w:val="clear" w:color="auto" w:fill="auto"/>
        <w:bidi w:val="0"/>
        <w:spacing w:before="0" w:after="120" w:line="240" w:lineRule="auto"/>
        <w:ind w:left="0" w:right="0" w:firstLine="480"/>
        <w:jc w:val="both"/>
      </w:pPr>
      <w:bookmarkStart w:id="180" w:name="bookmark180"/>
      <w:r>
        <w:rPr>
          <w:b/>
          <w:bCs/>
          <w:color w:val="000000"/>
          <w:spacing w:val="0"/>
          <w:w w:val="100"/>
          <w:position w:val="0"/>
        </w:rPr>
        <w:t>1</w:t>
      </w:r>
      <w:bookmarkEnd w:id="180"/>
      <w:r>
        <w:rPr>
          <w:b/>
          <w:bCs/>
          <w:color w:val="000000"/>
          <w:spacing w:val="0"/>
          <w:w w:val="100"/>
          <w:position w:val="0"/>
        </w:rPr>
        <w:t>、股份变动情况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04"/>
        <w:gridCol w:w="1349"/>
        <w:gridCol w:w="826"/>
        <w:gridCol w:w="821"/>
        <w:gridCol w:w="821"/>
        <w:gridCol w:w="720"/>
        <w:gridCol w:w="926"/>
        <w:gridCol w:w="821"/>
        <w:gridCol w:w="1090"/>
        <w:gridCol w:w="10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本次变动增减（</w:t>
            </w:r>
            <w:r>
              <w:rPr>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rPr>
                <w:sz w:val="17"/>
                <w:szCs w:val="17"/>
              </w:rPr>
            </w:pPr>
            <w:r>
              <w:rPr>
                <w:color w:val="000000"/>
                <w:spacing w:val="0"/>
                <w:w w:val="100"/>
                <w:position w:val="0"/>
                <w:sz w:val="17"/>
                <w:szCs w:val="17"/>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60,451,743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60,355,898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16.02%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60,451,743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60,355,898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316,204,677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316,300,522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316,204,677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316,300,522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83.98%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376,656,420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376,656,420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r>
    </w:tbl>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股份变动的原因</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30</w:t>
      </w:r>
      <w:r>
        <w:rPr>
          <w:color w:val="000000"/>
          <w:spacing w:val="0"/>
          <w:w w:val="100"/>
          <w:position w:val="0"/>
        </w:rPr>
        <w:t>日，公司原监事于辉先生离职期满</w:t>
      </w:r>
      <w:r>
        <w:rPr>
          <w:color w:val="000000"/>
          <w:spacing w:val="0"/>
          <w:w w:val="100"/>
          <w:position w:val="0"/>
          <w:sz w:val="24"/>
          <w:szCs w:val="24"/>
        </w:rPr>
        <w:t>18</w:t>
      </w:r>
      <w:r>
        <w:rPr>
          <w:color w:val="000000"/>
          <w:spacing w:val="0"/>
          <w:w w:val="100"/>
          <w:position w:val="0"/>
        </w:rPr>
        <w:t>个月，其所持股份全部解除限售。</w:t>
      </w:r>
    </w:p>
    <w:p>
      <w:pPr>
        <w:pStyle w:val="Style19"/>
        <w:keepNext w:val="0"/>
        <w:keepLines w:val="0"/>
        <w:widowControl w:val="0"/>
        <w:shd w:val="clear" w:color="auto" w:fill="auto"/>
        <w:bidi w:val="0"/>
        <w:spacing w:before="0" w:after="0" w:line="442" w:lineRule="exact"/>
        <w:ind w:left="0" w:right="0" w:firstLine="480"/>
        <w:jc w:val="both"/>
      </w:pPr>
      <w:r>
        <w:rPr>
          <w:b/>
          <w:bCs/>
          <w:color w:val="000000"/>
          <w:spacing w:val="0"/>
          <w:w w:val="100"/>
          <w:position w:val="0"/>
        </w:rPr>
        <w:t>股份变动的批准情况</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0" w:line="442" w:lineRule="exact"/>
        <w:ind w:left="0" w:right="0" w:firstLine="480"/>
        <w:jc w:val="both"/>
      </w:pPr>
      <w:r>
        <w:rPr>
          <w:b/>
          <w:bCs/>
          <w:color w:val="000000"/>
          <w:spacing w:val="0"/>
          <w:w w:val="100"/>
          <w:position w:val="0"/>
        </w:rPr>
        <w:t>股份变动的过户情况</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0" w:line="442" w:lineRule="exact"/>
        <w:ind w:left="0" w:right="0" w:firstLine="480"/>
        <w:jc w:val="left"/>
      </w:pPr>
      <w:r>
        <w:rPr>
          <w:b/>
          <w:bCs/>
          <w:color w:val="000000"/>
          <w:spacing w:val="0"/>
          <w:w w:val="100"/>
          <w:position w:val="0"/>
        </w:rPr>
        <w:t>股份变动对最近一年和最近一期基本每股收益和稀释每股收益、归属于公司普通股股东 的每股净资产等财务指标的影响</w:t>
      </w:r>
    </w:p>
    <w:p>
      <w:pPr>
        <w:pStyle w:val="Style19"/>
        <w:keepNext w:val="0"/>
        <w:keepLines w:val="0"/>
        <w:widowControl w:val="0"/>
        <w:shd w:val="clear" w:color="auto" w:fill="auto"/>
        <w:bidi w:val="0"/>
        <w:spacing w:before="0" w:after="0" w:line="442" w:lineRule="exact"/>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0" w:line="442" w:lineRule="exact"/>
        <w:ind w:left="0" w:right="0" w:firstLine="480"/>
        <w:jc w:val="left"/>
      </w:pPr>
      <w:r>
        <w:rPr>
          <w:b/>
          <w:bCs/>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0" w:line="442"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20" w:line="442" w:lineRule="exact"/>
        <w:ind w:left="0" w:right="0" w:firstLine="480"/>
        <w:jc w:val="left"/>
      </w:pPr>
      <w:bookmarkStart w:id="181" w:name="bookmark181"/>
      <w:r>
        <w:rPr>
          <w:b/>
          <w:bCs/>
          <w:color w:val="000000"/>
          <w:spacing w:val="0"/>
          <w:w w:val="100"/>
          <w:position w:val="0"/>
        </w:rPr>
        <w:t>2</w:t>
      </w:r>
      <w:bookmarkEnd w:id="181"/>
      <w:r>
        <w:rPr>
          <w:b/>
          <w:bCs/>
          <w:color w:val="000000"/>
          <w:spacing w:val="0"/>
          <w:w w:val="100"/>
          <w:position w:val="0"/>
        </w:rPr>
        <w:t>、限售股份变动情况</w:t>
      </w:r>
    </w:p>
    <w:p>
      <w:pPr>
        <w:pStyle w:val="Style38"/>
        <w:keepNext w:val="0"/>
        <w:keepLines w:val="0"/>
        <w:widowControl w:val="0"/>
        <w:shd w:val="clear" w:color="auto" w:fill="auto"/>
        <w:bidi w:val="0"/>
        <w:spacing w:before="0" w:after="0" w:line="240" w:lineRule="auto"/>
        <w:ind w:left="8371" w:right="0" w:firstLine="0"/>
        <w:jc w:val="left"/>
      </w:pPr>
      <w:r>
        <w:rPr>
          <w:color w:val="000000"/>
          <w:spacing w:val="0"/>
          <w:w w:val="100"/>
          <w:position w:val="0"/>
        </w:rPr>
        <w:t>单位：股</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解除限售日期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于辉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2016-12-02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95,845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95,845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bl>
    <w:p>
      <w:pPr>
        <w:widowControl w:val="0"/>
        <w:spacing w:after="119" w:line="1" w:lineRule="exact"/>
      </w:pPr>
    </w:p>
    <w:p>
      <w:pPr>
        <w:pStyle w:val="Style19"/>
        <w:keepNext w:val="0"/>
        <w:keepLines w:val="0"/>
        <w:widowControl w:val="0"/>
        <w:shd w:val="clear" w:color="auto" w:fill="auto"/>
        <w:bidi w:val="0"/>
        <w:spacing w:before="0" w:after="180" w:line="240" w:lineRule="auto"/>
        <w:ind w:left="0" w:right="0" w:firstLine="480"/>
        <w:jc w:val="left"/>
      </w:pPr>
      <w:bookmarkStart w:id="182" w:name="bookmark182"/>
      <w:r>
        <w:rPr>
          <w:b/>
          <w:bCs/>
          <w:color w:val="000000"/>
          <w:spacing w:val="0"/>
          <w:w w:val="100"/>
          <w:position w:val="0"/>
        </w:rPr>
        <w:t>二</w:t>
      </w:r>
      <w:bookmarkEnd w:id="182"/>
      <w:r>
        <w:rPr>
          <w:b/>
          <w:bCs/>
          <w:color w:val="000000"/>
          <w:spacing w:val="0"/>
          <w:w w:val="100"/>
          <w:position w:val="0"/>
        </w:rPr>
        <w:t>、证券发行与上市情况</w:t>
      </w:r>
    </w:p>
    <w:p>
      <w:pPr>
        <w:pStyle w:val="Style19"/>
        <w:keepNext w:val="0"/>
        <w:keepLines w:val="0"/>
        <w:widowControl w:val="0"/>
        <w:shd w:val="clear" w:color="auto" w:fill="auto"/>
        <w:bidi w:val="0"/>
        <w:spacing w:before="0" w:after="120" w:line="240" w:lineRule="auto"/>
        <w:ind w:left="0" w:right="0" w:firstLine="480"/>
        <w:jc w:val="left"/>
      </w:pPr>
      <w:bookmarkStart w:id="183" w:name="bookmark183"/>
      <w:r>
        <w:rPr>
          <w:b/>
          <w:bCs/>
          <w:color w:val="000000"/>
          <w:spacing w:val="0"/>
          <w:w w:val="100"/>
          <w:position w:val="0"/>
        </w:rPr>
        <w:t>1</w:t>
      </w:r>
      <w:bookmarkEnd w:id="183"/>
      <w:r>
        <w:rPr>
          <w:b/>
          <w:bCs/>
          <w:color w:val="000000"/>
          <w:spacing w:val="0"/>
          <w:w w:val="100"/>
          <w:position w:val="0"/>
        </w:rPr>
        <w:t>、报告期内证券发行（不含优先股）情况</w:t>
      </w:r>
      <w:r>
        <w:br w:type="page"/>
      </w:r>
    </w:p>
    <w:p>
      <w:pPr>
        <w:pStyle w:val="Style19"/>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877" w:val="left"/>
        </w:tabs>
        <w:bidi w:val="0"/>
        <w:spacing w:before="0" w:after="160" w:line="240" w:lineRule="auto"/>
        <w:ind w:left="0" w:right="0" w:firstLine="480"/>
        <w:jc w:val="left"/>
      </w:pPr>
      <w:bookmarkStart w:id="184" w:name="bookmark184"/>
      <w:r>
        <w:rPr>
          <w:b/>
          <w:bCs/>
          <w:color w:val="000000"/>
          <w:spacing w:val="0"/>
          <w:w w:val="100"/>
          <w:position w:val="0"/>
        </w:rPr>
        <w:t>2</w:t>
      </w:r>
      <w:bookmarkEnd w:id="184"/>
      <w:r>
        <w:rPr>
          <w:b/>
          <w:bCs/>
          <w:color w:val="000000"/>
          <w:spacing w:val="0"/>
          <w:w w:val="100"/>
          <w:position w:val="0"/>
        </w:rPr>
        <w:t>、</w:t>
        <w:tab/>
        <w:t>公司股份总数及股东结构的变动、公司资产和负债结构的变动情况说明</w:t>
      </w:r>
    </w:p>
    <w:p>
      <w:pPr>
        <w:pStyle w:val="Style19"/>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877" w:val="left"/>
        </w:tabs>
        <w:bidi w:val="0"/>
        <w:spacing w:before="0" w:after="160" w:line="240" w:lineRule="auto"/>
        <w:ind w:left="0" w:right="0" w:firstLine="480"/>
        <w:jc w:val="both"/>
      </w:pPr>
      <w:bookmarkStart w:id="185" w:name="bookmark185"/>
      <w:r>
        <w:rPr>
          <w:b/>
          <w:bCs/>
          <w:color w:val="000000"/>
          <w:spacing w:val="0"/>
          <w:w w:val="100"/>
          <w:position w:val="0"/>
        </w:rPr>
        <w:t>3</w:t>
      </w:r>
      <w:bookmarkEnd w:id="185"/>
      <w:r>
        <w:rPr>
          <w:b/>
          <w:bCs/>
          <w:color w:val="000000"/>
          <w:spacing w:val="0"/>
          <w:w w:val="100"/>
          <w:position w:val="0"/>
        </w:rPr>
        <w:t>、</w:t>
        <w:tab/>
        <w:t>现存的内部职工股情况</w:t>
      </w:r>
    </w:p>
    <w:p>
      <w:pPr>
        <w:pStyle w:val="Style19"/>
        <w:keepNext w:val="0"/>
        <w:keepLines w:val="0"/>
        <w:widowControl w:val="0"/>
        <w:shd w:val="clear" w:color="auto" w:fill="auto"/>
        <w:bidi w:val="0"/>
        <w:spacing w:before="0" w:after="160" w:line="240" w:lineRule="auto"/>
        <w:ind w:left="0" w:right="0" w:firstLine="48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60" w:line="240" w:lineRule="auto"/>
        <w:ind w:left="0" w:right="0" w:firstLine="480"/>
        <w:jc w:val="both"/>
      </w:pPr>
      <w:bookmarkStart w:id="186" w:name="bookmark186"/>
      <w:r>
        <w:rPr>
          <w:b/>
          <w:bCs/>
          <w:color w:val="000000"/>
          <w:spacing w:val="0"/>
          <w:w w:val="100"/>
          <w:position w:val="0"/>
        </w:rPr>
        <w:t>三</w:t>
      </w:r>
      <w:bookmarkEnd w:id="186"/>
      <w:r>
        <w:rPr>
          <w:b/>
          <w:bCs/>
          <w:color w:val="000000"/>
          <w:spacing w:val="0"/>
          <w:w w:val="100"/>
          <w:position w:val="0"/>
        </w:rPr>
        <w:t>、股东和实际控制人情况</w:t>
      </w:r>
    </w:p>
    <w:p>
      <w:pPr>
        <w:pStyle w:val="Style19"/>
        <w:keepNext w:val="0"/>
        <w:keepLines w:val="0"/>
        <w:widowControl w:val="0"/>
        <w:shd w:val="clear" w:color="auto" w:fill="auto"/>
        <w:bidi w:val="0"/>
        <w:spacing w:before="0" w:after="220" w:line="240" w:lineRule="auto"/>
        <w:ind w:left="0" w:right="0" w:firstLine="480"/>
        <w:jc w:val="both"/>
      </w:pPr>
      <w:bookmarkStart w:id="187" w:name="bookmark187"/>
      <w:r>
        <w:rPr>
          <w:b/>
          <w:bCs/>
          <w:color w:val="000000"/>
          <w:spacing w:val="0"/>
          <w:w w:val="100"/>
          <w:position w:val="0"/>
        </w:rPr>
        <w:t>1</w:t>
      </w:r>
      <w:bookmarkEnd w:id="187"/>
      <w:r>
        <w:rPr>
          <w:b/>
          <w:bCs/>
          <w:color w:val="000000"/>
          <w:spacing w:val="0"/>
          <w:w w:val="100"/>
          <w:position w:val="0"/>
        </w:rPr>
        <w:t>、公司股东数量及持股情况</w:t>
      </w:r>
    </w:p>
    <w:p>
      <w:pPr>
        <w:pStyle w:val="Style38"/>
        <w:keepNext w:val="0"/>
        <w:keepLines w:val="0"/>
        <w:widowControl w:val="0"/>
        <w:shd w:val="clear" w:color="auto" w:fill="auto"/>
        <w:bidi w:val="0"/>
        <w:spacing w:before="0" w:after="0" w:line="240" w:lineRule="auto"/>
        <w:ind w:left="7910" w:right="0" w:firstLine="0"/>
        <w:jc w:val="left"/>
      </w:pPr>
      <w:r>
        <w:rPr>
          <w:color w:val="000000"/>
          <w:spacing w:val="0"/>
          <w:w w:val="100"/>
          <w:position w:val="0"/>
        </w:rPr>
        <w:t>单位：股</w:t>
      </w:r>
    </w:p>
    <w:tbl>
      <w:tblPr>
        <w:tblOverlap w:val="never"/>
        <w:jc w:val="center"/>
        <w:tblLayout w:type="fixed"/>
      </w:tblPr>
      <w:tblGrid>
        <w:gridCol w:w="1200"/>
        <w:gridCol w:w="274"/>
        <w:gridCol w:w="658"/>
        <w:gridCol w:w="427"/>
        <w:gridCol w:w="850"/>
        <w:gridCol w:w="1051"/>
        <w:gridCol w:w="326"/>
        <w:gridCol w:w="749"/>
        <w:gridCol w:w="451"/>
        <w:gridCol w:w="538"/>
        <w:gridCol w:w="283"/>
        <w:gridCol w:w="710"/>
        <w:gridCol w:w="859"/>
        <w:gridCol w:w="418"/>
        <w:gridCol w:w="1003"/>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报告期末普通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34,352</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年度报告披露 日前上一月末 普通股股东总 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33,243</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报告期末表决 权恢复的优先 股股东总数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年度报告披露日前 上一月末表决权恢 复的优先股股东总 数</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398" w:hRule="exact"/>
        </w:trPr>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持股</w:t>
            </w:r>
            <w:r>
              <w:rPr>
                <w:color w:val="000000"/>
                <w:spacing w:val="0"/>
                <w:w w:val="100"/>
                <w:position w:val="0"/>
                <w:sz w:val="17"/>
                <w:szCs w:val="17"/>
              </w:rPr>
              <w:t>5%</w:t>
            </w:r>
            <w:r>
              <w:rPr>
                <w:color w:val="000000"/>
                <w:spacing w:val="0"/>
                <w:w w:val="100"/>
                <w:position w:val="0"/>
                <w:sz w:val="17"/>
                <w:szCs w:val="17"/>
              </w:rPr>
              <w:t>以上的股东或前</w:t>
            </w:r>
            <w:r>
              <w:rPr>
                <w:color w:val="000000"/>
                <w:spacing w:val="0"/>
                <w:w w:val="100"/>
                <w:position w:val="0"/>
                <w:sz w:val="17"/>
                <w:szCs w:val="17"/>
              </w:rPr>
              <w:t>10</w:t>
            </w:r>
            <w:r>
              <w:rPr>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 股数量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报告期内增 减变动情况</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持有有限售 条件的股份 数量</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持有无限售</w:t>
            </w:r>
          </w:p>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条件的股份</w:t>
            </w:r>
          </w:p>
          <w:p>
            <w:pPr>
              <w:pStyle w:val="Style25"/>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数量</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李海鹰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7"/>
                <w:szCs w:val="17"/>
              </w:rPr>
              <w:t>14.61%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55,025,600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41,269,200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13,756,400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13,756,400</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谢春生</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5.89%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22,168,000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16,626,000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5,542,000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5,540,000</w:t>
            </w:r>
          </w:p>
        </w:tc>
      </w:tr>
      <w:tr>
        <w:trPr>
          <w:trHeight w:val="1646"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深圳市红塔资产 —工商银行一红 塔资产辉煌</w:t>
            </w:r>
            <w:r>
              <w:rPr>
                <w:color w:val="000000"/>
                <w:spacing w:val="0"/>
                <w:w w:val="100"/>
                <w:position w:val="0"/>
                <w:sz w:val="17"/>
                <w:szCs w:val="17"/>
              </w:rPr>
              <w:t>1</w:t>
            </w:r>
            <w:r>
              <w:rPr>
                <w:color w:val="000000"/>
                <w:spacing w:val="0"/>
                <w:w w:val="100"/>
                <w:position w:val="0"/>
                <w:sz w:val="17"/>
                <w:szCs w:val="17"/>
              </w:rPr>
              <w:t>号特 定多个客户资产 管理计划</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16,985,406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16,985,406</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16,985,406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李力</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11,071,288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11,071,288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红塔资产一工商 银行一红塔资产 辉煌</w:t>
            </w:r>
            <w:r>
              <w:rPr>
                <w:color w:val="000000"/>
                <w:spacing w:val="0"/>
                <w:w w:val="100"/>
                <w:position w:val="0"/>
                <w:sz w:val="17"/>
                <w:szCs w:val="17"/>
              </w:rPr>
              <w:t>2</w:t>
            </w:r>
            <w:r>
              <w:rPr>
                <w:color w:val="000000"/>
                <w:spacing w:val="0"/>
                <w:w w:val="100"/>
                <w:position w:val="0"/>
                <w:sz w:val="17"/>
                <w:szCs w:val="17"/>
              </w:rPr>
              <w:t>号特定多个 客户资产管理计 划</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10,701,034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10,701,034</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10,701,034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中欧盛世资产一 广州农商银行一 深圳市融通资本 财富管理有限公 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10,564,130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9,082,930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10,564,130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胡江平</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9,897,600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9,897,600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太平人寿保险有 限公司一分红一 个险分红</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6,299,839</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3,799,907</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gridSpan w:val="2"/>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rPr>
                <w:sz w:val="17"/>
                <w:szCs w:val="17"/>
              </w:rPr>
            </w:pPr>
            <w:r>
              <w:rPr>
                <w:color w:val="000000"/>
                <w:spacing w:val="0"/>
                <w:w w:val="100"/>
                <w:position w:val="0"/>
                <w:sz w:val="17"/>
                <w:szCs w:val="17"/>
              </w:rPr>
              <w:t>6,299,839</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085"/>
        <w:gridCol w:w="850"/>
        <w:gridCol w:w="1051"/>
        <w:gridCol w:w="1075"/>
        <w:gridCol w:w="427"/>
        <w:gridCol w:w="562"/>
        <w:gridCol w:w="989"/>
        <w:gridCol w:w="1282"/>
        <w:gridCol w:w="1003"/>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苗卫东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5,894,354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-499,671</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5,894,354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红塔资产一工商 银行一红塔资产 辉煌</w:t>
            </w:r>
            <w:r>
              <w:rPr>
                <w:color w:val="000000"/>
                <w:spacing w:val="0"/>
                <w:w w:val="100"/>
                <w:position w:val="0"/>
                <w:sz w:val="17"/>
                <w:szCs w:val="17"/>
              </w:rPr>
              <w:t>3</w:t>
            </w:r>
            <w:r>
              <w:rPr>
                <w:color w:val="000000"/>
                <w:spacing w:val="0"/>
                <w:w w:val="100"/>
                <w:position w:val="0"/>
                <w:sz w:val="17"/>
                <w:szCs w:val="17"/>
              </w:rPr>
              <w:t>号特定多个 客户资产管理计 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5,395,568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5,395,568</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5,395,568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rPr>
                <w:sz w:val="17"/>
                <w:szCs w:val="17"/>
              </w:rPr>
            </w:pPr>
            <w:r>
              <w:rPr>
                <w:color w:val="000000"/>
                <w:spacing w:val="0"/>
                <w:w w:val="100"/>
                <w:position w:val="0"/>
                <w:sz w:val="17"/>
                <w:szCs w:val="17"/>
              </w:rPr>
              <w:t>战略投资者或一般法人因配售 新股成为前</w:t>
            </w:r>
            <w:r>
              <w:rPr>
                <w:color w:val="000000"/>
                <w:spacing w:val="0"/>
                <w:w w:val="100"/>
                <w:position w:val="0"/>
                <w:sz w:val="17"/>
                <w:szCs w:val="17"/>
              </w:rPr>
              <w:t>10</w:t>
            </w:r>
            <w:r>
              <w:rPr>
                <w:color w:val="000000"/>
                <w:spacing w:val="0"/>
                <w:w w:val="100"/>
                <w:position w:val="0"/>
                <w:sz w:val="17"/>
                <w:szCs w:val="17"/>
              </w:rPr>
              <w:t>名股东的情况</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r>
        <w:trPr>
          <w:trHeight w:val="1963"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上述股东关联关系或一致行动 的说明</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深圳市红塔资产一工商银行一红塔资产辉煌</w:t>
            </w:r>
            <w:r>
              <w:rPr>
                <w:color w:val="000000"/>
                <w:spacing w:val="0"/>
                <w:w w:val="100"/>
                <w:position w:val="0"/>
                <w:sz w:val="17"/>
                <w:szCs w:val="17"/>
              </w:rPr>
              <w:t>1</w:t>
            </w:r>
            <w:r>
              <w:rPr>
                <w:color w:val="000000"/>
                <w:spacing w:val="0"/>
                <w:w w:val="100"/>
                <w:position w:val="0"/>
                <w:sz w:val="17"/>
                <w:szCs w:val="17"/>
              </w:rPr>
              <w:t>号特定多个客户资产管理计划、红塔资产一工 商银行一红塔资产辉煌</w:t>
            </w:r>
            <w:r>
              <w:rPr>
                <w:color w:val="000000"/>
                <w:spacing w:val="0"/>
                <w:w w:val="100"/>
                <w:position w:val="0"/>
                <w:sz w:val="17"/>
                <w:szCs w:val="17"/>
              </w:rPr>
              <w:t>2</w:t>
            </w:r>
            <w:r>
              <w:rPr>
                <w:color w:val="000000"/>
                <w:spacing w:val="0"/>
                <w:w w:val="100"/>
                <w:position w:val="0"/>
                <w:sz w:val="17"/>
                <w:szCs w:val="17"/>
              </w:rPr>
              <w:t>号特定多个客户资产管理计划、红塔资产一工商银行一红塔资产辉 煌</w:t>
            </w:r>
            <w:r>
              <w:rPr>
                <w:color w:val="000000"/>
                <w:spacing w:val="0"/>
                <w:w w:val="100"/>
                <w:position w:val="0"/>
                <w:sz w:val="17"/>
                <w:szCs w:val="17"/>
              </w:rPr>
              <w:t>3</w:t>
            </w:r>
            <w:r>
              <w:rPr>
                <w:color w:val="000000"/>
                <w:spacing w:val="0"/>
                <w:w w:val="100"/>
                <w:position w:val="0"/>
                <w:sz w:val="17"/>
                <w:szCs w:val="17"/>
              </w:rPr>
              <w:t>号特定多个客户资产管理计划均为深圳市红塔资产管理有限公司旗下的资产管理计划产 品；谢春生先生与红塔资产一工商银行一红塔资产辉煌</w:t>
            </w:r>
            <w:r>
              <w:rPr>
                <w:color w:val="000000"/>
                <w:spacing w:val="0"/>
                <w:w w:val="100"/>
                <w:position w:val="0"/>
                <w:sz w:val="17"/>
                <w:szCs w:val="17"/>
              </w:rPr>
              <w:t>2</w:t>
            </w:r>
            <w:r>
              <w:rPr>
                <w:color w:val="000000"/>
                <w:spacing w:val="0"/>
                <w:w w:val="100"/>
                <w:position w:val="0"/>
                <w:sz w:val="17"/>
                <w:szCs w:val="17"/>
              </w:rPr>
              <w:t>号特定多个客户资产管理计划、红 塔资产一工商银行一红塔资产辉煌</w:t>
            </w:r>
            <w:r>
              <w:rPr>
                <w:color w:val="000000"/>
                <w:spacing w:val="0"/>
                <w:w w:val="100"/>
                <w:position w:val="0"/>
                <w:sz w:val="17"/>
                <w:szCs w:val="17"/>
              </w:rPr>
              <w:t>3</w:t>
            </w:r>
            <w:r>
              <w:rPr>
                <w:color w:val="000000"/>
                <w:spacing w:val="0"/>
                <w:w w:val="100"/>
                <w:position w:val="0"/>
                <w:sz w:val="17"/>
                <w:szCs w:val="17"/>
              </w:rPr>
              <w:t>号特定多个客户资产管理计划为一致行动人。除此之外， 未知上述股东之间是否存在关联关系，也未知是否属于一致行动人。</w:t>
            </w:r>
          </w:p>
        </w:tc>
      </w:tr>
      <w:tr>
        <w:trPr>
          <w:trHeight w:val="398" w:hRule="exact"/>
        </w:trPr>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前</w:t>
            </w:r>
            <w:r>
              <w:rPr>
                <w:color w:val="000000"/>
                <w:spacing w:val="0"/>
                <w:w w:val="100"/>
                <w:position w:val="0"/>
                <w:sz w:val="17"/>
                <w:szCs w:val="17"/>
              </w:rPr>
              <w:t>10</w:t>
            </w:r>
            <w:r>
              <w:rPr>
                <w:color w:val="000000"/>
                <w:spacing w:val="0"/>
                <w:w w:val="100"/>
                <w:position w:val="0"/>
                <w:sz w:val="17"/>
                <w:szCs w:val="17"/>
              </w:rPr>
              <w:t>名无限售条件股东持股情况</w:t>
            </w:r>
          </w:p>
        </w:tc>
      </w:tr>
      <w:tr>
        <w:trPr>
          <w:trHeight w:val="403" w:hRule="exact"/>
        </w:trPr>
        <w:tc>
          <w:tcPr>
            <w:gridSpan w:val="6"/>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报告期末持有无限 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r>
      <w:tr>
        <w:trPr>
          <w:trHeight w:val="403" w:hRule="exact"/>
        </w:trPr>
        <w:tc>
          <w:tcPr>
            <w:gridSpan w:val="6"/>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w:t>
            </w:r>
          </w:p>
        </w:tc>
      </w:tr>
      <w:tr>
        <w:trPr>
          <w:trHeight w:val="403"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深圳市红塔资产一工商银行一红塔资产辉煌</w:t>
            </w:r>
            <w:r>
              <w:rPr>
                <w:color w:val="000000"/>
                <w:spacing w:val="0"/>
                <w:w w:val="100"/>
                <w:position w:val="0"/>
                <w:sz w:val="17"/>
                <w:szCs w:val="17"/>
              </w:rPr>
              <w:t>1</w:t>
            </w:r>
            <w:r>
              <w:rPr>
                <w:color w:val="000000"/>
                <w:spacing w:val="0"/>
                <w:w w:val="100"/>
                <w:position w:val="0"/>
                <w:sz w:val="17"/>
                <w:szCs w:val="17"/>
              </w:rPr>
              <w:t>号特定多个客户资产管理计划</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16,985,406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16,985,406</w:t>
            </w:r>
          </w:p>
        </w:tc>
      </w:tr>
      <w:tr>
        <w:trPr>
          <w:trHeight w:val="398"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李海鹰</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13,756,400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13,756,400</w:t>
            </w:r>
          </w:p>
        </w:tc>
      </w:tr>
      <w:tr>
        <w:trPr>
          <w:trHeight w:val="403"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李力</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11,071,288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11,071,288</w:t>
            </w:r>
          </w:p>
        </w:tc>
      </w:tr>
      <w:tr>
        <w:trPr>
          <w:trHeight w:val="403"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红塔资产一工商银行一红塔资产辉煌</w:t>
            </w:r>
            <w:r>
              <w:rPr>
                <w:color w:val="000000"/>
                <w:spacing w:val="0"/>
                <w:w w:val="100"/>
                <w:position w:val="0"/>
                <w:sz w:val="17"/>
                <w:szCs w:val="17"/>
              </w:rPr>
              <w:t>2</w:t>
            </w:r>
            <w:r>
              <w:rPr>
                <w:color w:val="000000"/>
                <w:spacing w:val="0"/>
                <w:w w:val="100"/>
                <w:position w:val="0"/>
                <w:sz w:val="17"/>
                <w:szCs w:val="17"/>
              </w:rPr>
              <w:t>号特定多个客户资产管理计划</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10,701,034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10,701,034</w:t>
            </w:r>
          </w:p>
        </w:tc>
      </w:tr>
      <w:tr>
        <w:trPr>
          <w:trHeight w:val="403"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中欧盛世资产一广州农商银行一深圳市融通资本财富管理有限公司</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7"/>
                <w:szCs w:val="17"/>
              </w:rPr>
            </w:pPr>
            <w:r>
              <w:rPr>
                <w:color w:val="000000"/>
                <w:spacing w:val="0"/>
                <w:w w:val="100"/>
                <w:position w:val="0"/>
                <w:sz w:val="17"/>
                <w:szCs w:val="17"/>
              </w:rPr>
              <w:t>10,564,130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10,564,130</w:t>
            </w:r>
          </w:p>
        </w:tc>
      </w:tr>
      <w:tr>
        <w:trPr>
          <w:trHeight w:val="398"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胡江平</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9,897,600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9,897,600</w:t>
            </w:r>
          </w:p>
        </w:tc>
      </w:tr>
      <w:tr>
        <w:trPr>
          <w:trHeight w:val="403"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太平人寿保险有限公司一分红一个险分红</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6,299,839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6,299,839</w:t>
            </w:r>
          </w:p>
        </w:tc>
      </w:tr>
      <w:tr>
        <w:trPr>
          <w:trHeight w:val="403"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苗卫东</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5,894,354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5,894,354</w:t>
            </w:r>
          </w:p>
        </w:tc>
      </w:tr>
      <w:tr>
        <w:trPr>
          <w:trHeight w:val="403"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谢春生</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5,542,000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5,542,000</w:t>
            </w:r>
          </w:p>
        </w:tc>
      </w:tr>
      <w:tr>
        <w:trPr>
          <w:trHeight w:val="398" w:hRule="exact"/>
        </w:trPr>
        <w:tc>
          <w:tcPr>
            <w:gridSpan w:val="6"/>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红塔资产一工商银行一红塔资产辉煌</w:t>
            </w:r>
            <w:r>
              <w:rPr>
                <w:color w:val="000000"/>
                <w:spacing w:val="0"/>
                <w:w w:val="100"/>
                <w:position w:val="0"/>
                <w:sz w:val="17"/>
                <w:szCs w:val="17"/>
              </w:rPr>
              <w:t>3</w:t>
            </w:r>
            <w:r>
              <w:rPr>
                <w:color w:val="000000"/>
                <w:spacing w:val="0"/>
                <w:w w:val="100"/>
                <w:position w:val="0"/>
                <w:sz w:val="17"/>
                <w:szCs w:val="17"/>
              </w:rPr>
              <w:t>号特定多个客户资产管理计划</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rPr>
                <w:sz w:val="17"/>
                <w:szCs w:val="17"/>
              </w:rPr>
            </w:pPr>
            <w:r>
              <w:rPr>
                <w:color w:val="000000"/>
                <w:spacing w:val="0"/>
                <w:w w:val="100"/>
                <w:position w:val="0"/>
                <w:sz w:val="17"/>
                <w:szCs w:val="17"/>
              </w:rPr>
              <w:t>5,395,568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5,395,568</w:t>
            </w:r>
          </w:p>
        </w:tc>
      </w:tr>
      <w:tr>
        <w:trPr>
          <w:trHeight w:val="2275"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前</w:t>
            </w:r>
            <w:r>
              <w:rPr>
                <w:color w:val="000000"/>
                <w:spacing w:val="0"/>
                <w:w w:val="100"/>
                <w:position w:val="0"/>
                <w:sz w:val="17"/>
                <w:szCs w:val="17"/>
              </w:rPr>
              <w:t>10</w:t>
            </w:r>
            <w:r>
              <w:rPr>
                <w:color w:val="000000"/>
                <w:spacing w:val="0"/>
                <w:w w:val="100"/>
                <w:position w:val="0"/>
                <w:sz w:val="17"/>
                <w:szCs w:val="17"/>
              </w:rPr>
              <w:t>名无限售流通股股东之间， 以及前</w:t>
            </w:r>
            <w:r>
              <w:rPr>
                <w:color w:val="000000"/>
                <w:spacing w:val="0"/>
                <w:w w:val="100"/>
                <w:position w:val="0"/>
                <w:sz w:val="17"/>
                <w:szCs w:val="17"/>
              </w:rPr>
              <w:t>10</w:t>
            </w:r>
            <w:r>
              <w:rPr>
                <w:color w:val="000000"/>
                <w:spacing w:val="0"/>
                <w:w w:val="100"/>
                <w:position w:val="0"/>
                <w:sz w:val="17"/>
                <w:szCs w:val="17"/>
              </w:rPr>
              <w:t>名无限售流通股股东 和前</w:t>
            </w:r>
            <w:r>
              <w:rPr>
                <w:color w:val="000000"/>
                <w:spacing w:val="0"/>
                <w:w w:val="100"/>
                <w:position w:val="0"/>
                <w:sz w:val="17"/>
                <w:szCs w:val="17"/>
              </w:rPr>
              <w:t>10</w:t>
            </w:r>
            <w:r>
              <w:rPr>
                <w:color w:val="000000"/>
                <w:spacing w:val="0"/>
                <w:w w:val="100"/>
                <w:position w:val="0"/>
                <w:sz w:val="17"/>
                <w:szCs w:val="17"/>
              </w:rPr>
              <w:t>名股东之间关联关系或 一致行动的说明</w:t>
            </w:r>
          </w:p>
        </w:tc>
        <w:tc>
          <w:tcPr>
            <w:gridSpan w:val="8"/>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7"/>
                <w:szCs w:val="17"/>
              </w:rPr>
              <w:t>深圳市红塔资产一工商银行一红塔资产辉煌</w:t>
            </w:r>
            <w:r>
              <w:rPr>
                <w:color w:val="000000"/>
                <w:spacing w:val="0"/>
                <w:w w:val="100"/>
                <w:position w:val="0"/>
                <w:sz w:val="17"/>
                <w:szCs w:val="17"/>
              </w:rPr>
              <w:t>1</w:t>
            </w:r>
            <w:r>
              <w:rPr>
                <w:color w:val="000000"/>
                <w:spacing w:val="0"/>
                <w:w w:val="100"/>
                <w:position w:val="0"/>
                <w:sz w:val="17"/>
                <w:szCs w:val="17"/>
              </w:rPr>
              <w:t>号特定多个客户资产管理计划、红塔资产一工 商银行一红塔资产辉煌</w:t>
            </w:r>
            <w:r>
              <w:rPr>
                <w:color w:val="000000"/>
                <w:spacing w:val="0"/>
                <w:w w:val="100"/>
                <w:position w:val="0"/>
                <w:sz w:val="17"/>
                <w:szCs w:val="17"/>
              </w:rPr>
              <w:t>2</w:t>
            </w:r>
            <w:r>
              <w:rPr>
                <w:color w:val="000000"/>
                <w:spacing w:val="0"/>
                <w:w w:val="100"/>
                <w:position w:val="0"/>
                <w:sz w:val="17"/>
                <w:szCs w:val="17"/>
              </w:rPr>
              <w:t>号特定多个客户资产管理计划、红塔资产一工商银行一红塔资产辉 煌</w:t>
            </w:r>
            <w:r>
              <w:rPr>
                <w:color w:val="000000"/>
                <w:spacing w:val="0"/>
                <w:w w:val="100"/>
                <w:position w:val="0"/>
                <w:sz w:val="17"/>
                <w:szCs w:val="17"/>
              </w:rPr>
              <w:t>3</w:t>
            </w:r>
            <w:r>
              <w:rPr>
                <w:color w:val="000000"/>
                <w:spacing w:val="0"/>
                <w:w w:val="100"/>
                <w:position w:val="0"/>
                <w:sz w:val="17"/>
                <w:szCs w:val="17"/>
              </w:rPr>
              <w:t>号特定多个客户资产管理计划均为深圳市红塔资产管理有限公司旗下的资产管理计划产 品；谢春生先生与红塔资产一工商银行一红塔资产辉煌</w:t>
            </w:r>
            <w:r>
              <w:rPr>
                <w:color w:val="000000"/>
                <w:spacing w:val="0"/>
                <w:w w:val="100"/>
                <w:position w:val="0"/>
                <w:sz w:val="17"/>
                <w:szCs w:val="17"/>
              </w:rPr>
              <w:t>2</w:t>
            </w:r>
            <w:r>
              <w:rPr>
                <w:color w:val="000000"/>
                <w:spacing w:val="0"/>
                <w:w w:val="100"/>
                <w:position w:val="0"/>
                <w:sz w:val="17"/>
                <w:szCs w:val="17"/>
              </w:rPr>
              <w:t>号特定多个客户资产管理计划、红 塔资产一工商银行一红塔资产辉煌</w:t>
            </w:r>
            <w:r>
              <w:rPr>
                <w:color w:val="000000"/>
                <w:spacing w:val="0"/>
                <w:w w:val="100"/>
                <w:position w:val="0"/>
                <w:sz w:val="17"/>
                <w:szCs w:val="17"/>
              </w:rPr>
              <w:t>3</w:t>
            </w:r>
            <w:r>
              <w:rPr>
                <w:color w:val="000000"/>
                <w:spacing w:val="0"/>
                <w:w w:val="100"/>
                <w:position w:val="0"/>
                <w:sz w:val="17"/>
                <w:szCs w:val="17"/>
              </w:rPr>
              <w:t>号特定多个客户资产管理计划为一致行动人。除此之外， 未知前</w:t>
            </w:r>
            <w:r>
              <w:rPr>
                <w:color w:val="000000"/>
                <w:spacing w:val="0"/>
                <w:w w:val="100"/>
                <w:position w:val="0"/>
                <w:sz w:val="17"/>
                <w:szCs w:val="17"/>
              </w:rPr>
              <w:t>10</w:t>
            </w:r>
            <w:r>
              <w:rPr>
                <w:color w:val="000000"/>
                <w:spacing w:val="0"/>
                <w:w w:val="100"/>
                <w:position w:val="0"/>
                <w:sz w:val="17"/>
                <w:szCs w:val="17"/>
              </w:rPr>
              <w:t>名无限售条件普通股股东之间，以及前</w:t>
            </w:r>
            <w:r>
              <w:rPr>
                <w:color w:val="000000"/>
                <w:spacing w:val="0"/>
                <w:w w:val="100"/>
                <w:position w:val="0"/>
                <w:sz w:val="17"/>
                <w:szCs w:val="17"/>
              </w:rPr>
              <w:t>10</w:t>
            </w:r>
            <w:r>
              <w:rPr>
                <w:color w:val="000000"/>
                <w:spacing w:val="0"/>
                <w:w w:val="100"/>
                <w:position w:val="0"/>
                <w:sz w:val="17"/>
                <w:szCs w:val="17"/>
              </w:rPr>
              <w:t>名无限售条件普通股股东和前</w:t>
            </w:r>
            <w:r>
              <w:rPr>
                <w:color w:val="000000"/>
                <w:spacing w:val="0"/>
                <w:w w:val="100"/>
                <w:position w:val="0"/>
                <w:sz w:val="17"/>
                <w:szCs w:val="17"/>
              </w:rPr>
              <w:t>10</w:t>
            </w:r>
            <w:r>
              <w:rPr>
                <w:color w:val="000000"/>
                <w:spacing w:val="0"/>
                <w:w w:val="100"/>
                <w:position w:val="0"/>
                <w:sz w:val="17"/>
                <w:szCs w:val="17"/>
              </w:rPr>
              <w:t>名普 通股股东之间是否存在关联关系，也未知是否属于一致行动人。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7"/>
                <w:szCs w:val="17"/>
              </w:rPr>
              <w:t>前</w:t>
            </w:r>
            <w:r>
              <w:rPr>
                <w:color w:val="000000"/>
                <w:spacing w:val="0"/>
                <w:w w:val="100"/>
                <w:position w:val="0"/>
                <w:sz w:val="17"/>
                <w:szCs w:val="17"/>
              </w:rPr>
              <w:t>10</w:t>
            </w:r>
            <w:r>
              <w:rPr>
                <w:color w:val="000000"/>
                <w:spacing w:val="0"/>
                <w:w w:val="100"/>
                <w:position w:val="0"/>
                <w:sz w:val="17"/>
                <w:szCs w:val="17"/>
              </w:rPr>
              <w:t>名普通股股东参与融资融 券业务情况说明</w:t>
            </w:r>
          </w:p>
        </w:tc>
        <w:tc>
          <w:tcPr>
            <w:gridSpan w:val="8"/>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无</w:t>
            </w:r>
          </w:p>
        </w:tc>
      </w:tr>
    </w:tbl>
    <w:p>
      <w:pPr>
        <w:widowControl w:val="0"/>
        <w:spacing w:after="119" w:line="1" w:lineRule="exact"/>
      </w:pPr>
    </w:p>
    <w:p>
      <w:pPr>
        <w:pStyle w:val="Style19"/>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公司前</w:t>
      </w:r>
      <w:r>
        <w:rPr>
          <w:color w:val="000000"/>
          <w:spacing w:val="0"/>
          <w:w w:val="100"/>
          <w:position w:val="0"/>
          <w:sz w:val="24"/>
          <w:szCs w:val="24"/>
        </w:rPr>
        <w:t>10</w:t>
      </w:r>
      <w:r>
        <w:rPr>
          <w:color w:val="000000"/>
          <w:spacing w:val="0"/>
          <w:w w:val="100"/>
          <w:position w:val="0"/>
        </w:rPr>
        <w:t>名普通股股东、前</w:t>
      </w:r>
      <w:r>
        <w:rPr>
          <w:color w:val="000000"/>
          <w:spacing w:val="0"/>
          <w:w w:val="100"/>
          <w:position w:val="0"/>
          <w:sz w:val="24"/>
          <w:szCs w:val="24"/>
        </w:rPr>
        <w:t>10</w:t>
      </w:r>
      <w:r>
        <w:rPr>
          <w:color w:val="000000"/>
          <w:spacing w:val="0"/>
          <w:w w:val="100"/>
          <w:position w:val="0"/>
        </w:rPr>
        <w:t xml:space="preserve">名无限售条件普通股股东在报告期内未进行约定购回交 </w:t>
      </w:r>
      <w:r>
        <w:rPr>
          <w:color w:val="000000"/>
          <w:spacing w:val="0"/>
          <w:w w:val="100"/>
          <w:position w:val="0"/>
        </w:rPr>
        <w:t>易。</w:t>
      </w:r>
    </w:p>
    <w:p>
      <w:pPr>
        <w:pStyle w:val="Style19"/>
        <w:keepNext w:val="0"/>
        <w:keepLines w:val="0"/>
        <w:widowControl w:val="0"/>
        <w:shd w:val="clear" w:color="auto" w:fill="auto"/>
        <w:tabs>
          <w:tab w:pos="877" w:val="left"/>
        </w:tabs>
        <w:bidi w:val="0"/>
        <w:spacing w:before="0" w:after="0" w:line="445" w:lineRule="exact"/>
        <w:ind w:left="0" w:right="0" w:firstLine="480"/>
        <w:jc w:val="left"/>
      </w:pPr>
      <w:bookmarkStart w:id="188" w:name="bookmark188"/>
      <w:r>
        <w:rPr>
          <w:b/>
          <w:bCs/>
          <w:color w:val="000000"/>
          <w:spacing w:val="0"/>
          <w:w w:val="100"/>
          <w:position w:val="0"/>
        </w:rPr>
        <w:t>2</w:t>
      </w:r>
      <w:bookmarkEnd w:id="188"/>
      <w:r>
        <w:rPr>
          <w:b/>
          <w:bCs/>
          <w:color w:val="000000"/>
          <w:spacing w:val="0"/>
          <w:w w:val="100"/>
          <w:position w:val="0"/>
        </w:rPr>
        <w:t>、</w:t>
        <w:tab/>
        <w:t>公司控股股东情况</w:t>
      </w:r>
    </w:p>
    <w:p>
      <w:pPr>
        <w:pStyle w:val="Style19"/>
        <w:keepNext w:val="0"/>
        <w:keepLines w:val="0"/>
        <w:widowControl w:val="0"/>
        <w:shd w:val="clear" w:color="auto" w:fill="auto"/>
        <w:bidi w:val="0"/>
        <w:spacing w:before="0" w:after="0" w:line="445" w:lineRule="exact"/>
        <w:ind w:left="0" w:right="0" w:firstLine="480"/>
        <w:jc w:val="left"/>
      </w:pPr>
      <w:r>
        <w:rPr>
          <w:b/>
          <w:bCs/>
          <w:color w:val="000000"/>
          <w:spacing w:val="0"/>
          <w:w w:val="100"/>
          <w:position w:val="0"/>
        </w:rPr>
        <w:t>公司不存在控股股东情况的说明</w:t>
      </w:r>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rPr>
        <w:t>公司股权分散，不存在持有的股份占公司股本总额</w:t>
      </w:r>
      <w:r>
        <w:rPr>
          <w:color w:val="000000"/>
          <w:spacing w:val="0"/>
          <w:w w:val="100"/>
          <w:position w:val="0"/>
          <w:sz w:val="24"/>
          <w:szCs w:val="24"/>
        </w:rPr>
        <w:t>50%</w:t>
      </w:r>
      <w:r>
        <w:rPr>
          <w:color w:val="000000"/>
          <w:spacing w:val="0"/>
          <w:w w:val="100"/>
          <w:position w:val="0"/>
        </w:rPr>
        <w:t>以上的股东；也不存在持有股份 的比例虽然不足</w:t>
      </w:r>
      <w:r>
        <w:rPr>
          <w:color w:val="000000"/>
          <w:spacing w:val="0"/>
          <w:w w:val="100"/>
          <w:position w:val="0"/>
          <w:sz w:val="24"/>
          <w:szCs w:val="24"/>
        </w:rPr>
        <w:t>50%，</w:t>
      </w:r>
      <w:r>
        <w:rPr>
          <w:color w:val="000000"/>
          <w:spacing w:val="0"/>
          <w:w w:val="100"/>
          <w:position w:val="0"/>
        </w:rPr>
        <w:t>但依其持有的股份所享有的表决权已足以对股东会、股东大会的决议 产生重大影响的股东。</w:t>
      </w:r>
    </w:p>
    <w:p>
      <w:pPr>
        <w:pStyle w:val="Style19"/>
        <w:keepNext w:val="0"/>
        <w:keepLines w:val="0"/>
        <w:widowControl w:val="0"/>
        <w:shd w:val="clear" w:color="auto" w:fill="auto"/>
        <w:bidi w:val="0"/>
        <w:spacing w:before="0" w:after="0" w:line="445" w:lineRule="exact"/>
        <w:ind w:left="0" w:right="0" w:firstLine="500"/>
        <w:jc w:val="both"/>
      </w:pPr>
      <w:r>
        <w:rPr>
          <w:b/>
          <w:bCs/>
          <w:color w:val="000000"/>
          <w:spacing w:val="0"/>
          <w:w w:val="100"/>
          <w:position w:val="0"/>
        </w:rPr>
        <w:t>控股股东报告期内变更</w:t>
      </w:r>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897" w:val="left"/>
        </w:tabs>
        <w:bidi w:val="0"/>
        <w:spacing w:before="0" w:after="0" w:line="445" w:lineRule="exact"/>
        <w:ind w:left="0" w:right="0" w:firstLine="500"/>
        <w:jc w:val="both"/>
      </w:pPr>
      <w:bookmarkStart w:id="189" w:name="bookmark189"/>
      <w:r>
        <w:rPr>
          <w:b/>
          <w:bCs/>
          <w:color w:val="000000"/>
          <w:spacing w:val="0"/>
          <w:w w:val="100"/>
          <w:position w:val="0"/>
        </w:rPr>
        <w:t>3</w:t>
      </w:r>
      <w:bookmarkEnd w:id="189"/>
      <w:r>
        <w:rPr>
          <w:b/>
          <w:bCs/>
          <w:color w:val="000000"/>
          <w:spacing w:val="0"/>
          <w:w w:val="100"/>
          <w:position w:val="0"/>
        </w:rPr>
        <w:t>、</w:t>
        <w:tab/>
        <w:t>公司实际控制人情况</w:t>
      </w:r>
    </w:p>
    <w:p>
      <w:pPr>
        <w:pStyle w:val="Style19"/>
        <w:keepNext w:val="0"/>
        <w:keepLines w:val="0"/>
        <w:widowControl w:val="0"/>
        <w:shd w:val="clear" w:color="auto" w:fill="auto"/>
        <w:bidi w:val="0"/>
        <w:spacing w:before="0" w:after="0" w:line="445" w:lineRule="exact"/>
        <w:ind w:left="0" w:right="0" w:firstLine="500"/>
        <w:jc w:val="both"/>
      </w:pPr>
      <w:r>
        <w:rPr>
          <w:b/>
          <w:bCs/>
          <w:color w:val="000000"/>
          <w:spacing w:val="0"/>
          <w:w w:val="100"/>
          <w:position w:val="0"/>
        </w:rPr>
        <w:t>公司不存在实际控制人情况的说明</w:t>
      </w:r>
    </w:p>
    <w:p>
      <w:pPr>
        <w:pStyle w:val="Style19"/>
        <w:keepNext w:val="0"/>
        <w:keepLines w:val="0"/>
        <w:widowControl w:val="0"/>
        <w:shd w:val="clear" w:color="auto" w:fill="auto"/>
        <w:bidi w:val="0"/>
        <w:spacing w:before="0" w:after="0" w:line="445" w:lineRule="exact"/>
        <w:ind w:left="0" w:right="0" w:firstLine="500"/>
        <w:jc w:val="both"/>
      </w:pPr>
      <w:r>
        <w:rPr>
          <w:color w:val="000000"/>
          <w:spacing w:val="0"/>
          <w:w w:val="100"/>
          <w:position w:val="0"/>
        </w:rPr>
        <w:t>公司目前不存在以下情况：</w:t>
      </w:r>
      <w:r>
        <w:rPr>
          <w:color w:val="000000"/>
          <w:spacing w:val="0"/>
          <w:w w:val="100"/>
          <w:position w:val="0"/>
          <w:sz w:val="24"/>
          <w:szCs w:val="24"/>
        </w:rPr>
        <w:t>（1）</w:t>
      </w:r>
      <w:r>
        <w:rPr>
          <w:color w:val="000000"/>
          <w:spacing w:val="0"/>
          <w:w w:val="100"/>
          <w:position w:val="0"/>
        </w:rPr>
        <w:t>持股</w:t>
      </w:r>
      <w:r>
        <w:rPr>
          <w:color w:val="000000"/>
          <w:spacing w:val="0"/>
          <w:w w:val="100"/>
          <w:position w:val="0"/>
          <w:sz w:val="24"/>
          <w:szCs w:val="24"/>
        </w:rPr>
        <w:t>50%</w:t>
      </w:r>
      <w:r>
        <w:rPr>
          <w:color w:val="000000"/>
          <w:spacing w:val="0"/>
          <w:w w:val="100"/>
          <w:position w:val="0"/>
        </w:rPr>
        <w:t>以上控股股东；</w:t>
      </w:r>
      <w:r>
        <w:rPr>
          <w:color w:val="000000"/>
          <w:spacing w:val="0"/>
          <w:w w:val="100"/>
          <w:position w:val="0"/>
          <w:sz w:val="24"/>
          <w:szCs w:val="24"/>
        </w:rPr>
        <w:t>（2）</w:t>
      </w:r>
      <w:r>
        <w:rPr>
          <w:color w:val="000000"/>
          <w:spacing w:val="0"/>
          <w:w w:val="100"/>
          <w:position w:val="0"/>
        </w:rPr>
        <w:t xml:space="preserve">实际支配公司表决权超过 </w:t>
      </w:r>
      <w:r>
        <w:rPr>
          <w:color w:val="000000"/>
          <w:spacing w:val="0"/>
          <w:w w:val="100"/>
          <w:position w:val="0"/>
          <w:sz w:val="24"/>
          <w:szCs w:val="24"/>
        </w:rPr>
        <w:t>30%</w:t>
      </w:r>
      <w:r>
        <w:rPr>
          <w:color w:val="000000"/>
          <w:spacing w:val="0"/>
          <w:w w:val="100"/>
          <w:position w:val="0"/>
        </w:rPr>
        <w:t>的股东</w:t>
      </w:r>
      <w:r>
        <w:rPr>
          <w:color w:val="000000"/>
          <w:spacing w:val="0"/>
          <w:w w:val="100"/>
          <w:position w:val="0"/>
          <w:sz w:val="24"/>
          <w:szCs w:val="24"/>
        </w:rPr>
        <w:t>；（3）</w:t>
      </w:r>
      <w:r>
        <w:rPr>
          <w:color w:val="000000"/>
          <w:spacing w:val="0"/>
          <w:w w:val="100"/>
          <w:position w:val="0"/>
        </w:rPr>
        <w:t>通过实际支配公司股份表决权能够决定公司董事会半数以上成员选任的股东；</w:t>
      </w:r>
    </w:p>
    <w:p>
      <w:pPr>
        <w:pStyle w:val="Style19"/>
        <w:keepNext w:val="0"/>
        <w:keepLines w:val="0"/>
        <w:widowControl w:val="0"/>
        <w:shd w:val="clear" w:color="auto" w:fill="auto"/>
        <w:bidi w:val="0"/>
        <w:spacing w:before="0" w:after="0" w:line="445" w:lineRule="exact"/>
        <w:ind w:left="0" w:right="0" w:firstLine="0"/>
        <w:jc w:val="left"/>
      </w:pPr>
      <w:bookmarkStart w:id="190" w:name="bookmark190"/>
      <w:r>
        <w:rPr>
          <w:color w:val="000000"/>
          <w:spacing w:val="0"/>
          <w:w w:val="100"/>
          <w:position w:val="0"/>
          <w:sz w:val="24"/>
          <w:szCs w:val="24"/>
        </w:rPr>
        <w:t>（</w:t>
      </w:r>
      <w:bookmarkEnd w:id="190"/>
      <w:r>
        <w:rPr>
          <w:color w:val="000000"/>
          <w:spacing w:val="0"/>
          <w:w w:val="100"/>
          <w:position w:val="0"/>
          <w:sz w:val="24"/>
          <w:szCs w:val="24"/>
        </w:rPr>
        <w:t>4）</w:t>
      </w:r>
      <w:r>
        <w:rPr>
          <w:color w:val="000000"/>
          <w:spacing w:val="0"/>
          <w:w w:val="100"/>
          <w:position w:val="0"/>
        </w:rPr>
        <w:t>股东依其可实际支配的公司股份表决权足以对公司股东大会的决议产生重大影响。故公 司不存在实际控制人。</w:t>
      </w:r>
    </w:p>
    <w:p>
      <w:pPr>
        <w:pStyle w:val="Style19"/>
        <w:keepNext w:val="0"/>
        <w:keepLines w:val="0"/>
        <w:widowControl w:val="0"/>
        <w:shd w:val="clear" w:color="auto" w:fill="auto"/>
        <w:bidi w:val="0"/>
        <w:spacing w:before="0" w:after="0" w:line="445" w:lineRule="exact"/>
        <w:ind w:left="0" w:right="0" w:firstLine="480"/>
        <w:jc w:val="left"/>
      </w:pPr>
      <w:r>
        <w:rPr>
          <w:b/>
          <w:bCs/>
          <w:color w:val="000000"/>
          <w:spacing w:val="0"/>
          <w:w w:val="100"/>
          <w:position w:val="0"/>
        </w:rPr>
        <w:t>公司最终控制层面是否存在持股比例在10%以上的股东情况</w:t>
      </w:r>
    </w:p>
    <w:p>
      <w:pPr>
        <w:pStyle w:val="Style19"/>
        <w:keepNext w:val="0"/>
        <w:keepLines w:val="0"/>
        <w:widowControl w:val="0"/>
        <w:shd w:val="clear" w:color="auto" w:fill="auto"/>
        <w:bidi w:val="0"/>
        <w:spacing w:before="0" w:after="0" w:line="445" w:lineRule="exact"/>
        <w:ind w:left="0" w:right="0" w:firstLine="480"/>
        <w:jc w:val="left"/>
      </w:pPr>
      <w:r>
        <w:rPr>
          <w:color w:val="000000"/>
          <w:spacing w:val="0"/>
          <w:w w:val="100"/>
          <w:position w:val="0"/>
          <w:sz w:val="24"/>
          <w:szCs w:val="24"/>
        </w:rPr>
        <w:t>V</w:t>
      </w:r>
      <w:r>
        <w:rPr>
          <w:color w:val="000000"/>
          <w:spacing w:val="0"/>
          <w:w w:val="100"/>
          <w:position w:val="0"/>
        </w:rPr>
        <w:t>是口否</w:t>
      </w:r>
    </w:p>
    <w:p>
      <w:pPr>
        <w:pStyle w:val="Style19"/>
        <w:keepNext w:val="0"/>
        <w:keepLines w:val="0"/>
        <w:widowControl w:val="0"/>
        <w:shd w:val="clear" w:color="auto" w:fill="auto"/>
        <w:bidi w:val="0"/>
        <w:spacing w:before="0" w:after="0" w:line="445" w:lineRule="exact"/>
        <w:ind w:left="0" w:right="0" w:firstLine="480"/>
        <w:jc w:val="left"/>
      </w:pPr>
      <w:r>
        <w:rPr>
          <w:b/>
          <w:bCs/>
          <w:color w:val="000000"/>
          <w:spacing w:val="0"/>
          <w:w w:val="100"/>
          <w:position w:val="0"/>
        </w:rPr>
        <w:t>最终控制层面持股情况</w:t>
      </w:r>
    </w:p>
    <w:tbl>
      <w:tblPr>
        <w:tblOverlap w:val="never"/>
        <w:jc w:val="center"/>
        <w:tblLayout w:type="fixed"/>
      </w:tblPr>
      <w:tblGrid>
        <w:gridCol w:w="3763"/>
        <w:gridCol w:w="1627"/>
        <w:gridCol w:w="464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最终控制层面股东姓名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李海鹰及其一致行动人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谢春生及其一致行动人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李海鹰先生现担任辉煌科技董事长；谢春生先生现担任辉煌科技董事、总经理。</w:t>
            </w:r>
          </w:p>
        </w:tc>
      </w:tr>
      <w:tr>
        <w:trPr>
          <w:trHeight w:val="461" w:hRule="exact"/>
        </w:trPr>
        <w:tc>
          <w:tcPr>
            <w:tcBorders>
              <w:top w:val="single" w:sz="4"/>
              <w:left w:val="single" w:sz="4"/>
              <w:bottom w:val="single" w:sz="4"/>
            </w:tcBorders>
            <w:shd w:val="clear" w:color="auto" w:fill="D3D3D3"/>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过去</w:t>
            </w:r>
            <w:r>
              <w:rPr>
                <w:color w:val="000000"/>
                <w:spacing w:val="0"/>
                <w:w w:val="100"/>
                <w:position w:val="0"/>
                <w:sz w:val="17"/>
                <w:szCs w:val="17"/>
              </w:rPr>
              <w:t>10</w:t>
            </w:r>
            <w:r>
              <w:rPr>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无</w:t>
            </w:r>
          </w:p>
        </w:tc>
      </w:tr>
    </w:tbl>
    <w:p>
      <w:pPr>
        <w:widowControl w:val="0"/>
        <w:spacing w:after="119" w:line="1" w:lineRule="exact"/>
      </w:pPr>
    </w:p>
    <w:p>
      <w:pPr>
        <w:pStyle w:val="Style19"/>
        <w:keepNext w:val="0"/>
        <w:keepLines w:val="0"/>
        <w:widowControl w:val="0"/>
        <w:shd w:val="clear" w:color="auto" w:fill="auto"/>
        <w:bidi w:val="0"/>
        <w:spacing w:before="0" w:after="180" w:line="240" w:lineRule="auto"/>
        <w:ind w:left="0" w:right="0" w:firstLine="480"/>
        <w:jc w:val="left"/>
      </w:pPr>
      <w:r>
        <w:rPr>
          <w:b/>
          <w:bCs/>
          <w:color w:val="000000"/>
          <w:spacing w:val="0"/>
          <w:w w:val="100"/>
          <w:position w:val="0"/>
        </w:rPr>
        <w:t>实际控制人报告期内变更</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828290" cy="162750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2828290" cy="1627505"/>
                    </a:xfrm>
                    <a:prstGeom prst="rect"/>
                  </pic:spPr>
                </pic:pic>
              </a:graphicData>
            </a:graphic>
          </wp:inline>
        </w:drawing>
      </w:r>
    </w:p>
    <w:p>
      <w:pPr>
        <w:pStyle w:val="Style19"/>
        <w:keepNext w:val="0"/>
        <w:keepLines w:val="0"/>
        <w:widowControl w:val="0"/>
        <w:shd w:val="clear" w:color="auto" w:fill="auto"/>
        <w:bidi w:val="0"/>
        <w:spacing w:before="0" w:after="180" w:line="240" w:lineRule="auto"/>
        <w:ind w:left="0" w:right="0" w:firstLine="500"/>
        <w:jc w:val="left"/>
      </w:pPr>
      <w:r>
        <w:rPr>
          <w:b/>
          <w:bCs/>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902" w:val="left"/>
        </w:tabs>
        <w:bidi w:val="0"/>
        <w:spacing w:before="0" w:after="180" w:line="240" w:lineRule="auto"/>
        <w:ind w:left="0" w:right="0" w:firstLine="500"/>
        <w:jc w:val="left"/>
      </w:pPr>
      <w:bookmarkStart w:id="191" w:name="bookmark191"/>
      <w:r>
        <w:rPr>
          <w:b/>
          <w:bCs/>
          <w:color w:val="000000"/>
          <w:spacing w:val="0"/>
          <w:w w:val="100"/>
          <w:position w:val="0"/>
        </w:rPr>
        <w:t>4</w:t>
      </w:r>
      <w:bookmarkEnd w:id="191"/>
      <w:r>
        <w:rPr>
          <w:b/>
          <w:bCs/>
          <w:color w:val="000000"/>
          <w:spacing w:val="0"/>
          <w:w w:val="100"/>
          <w:position w:val="0"/>
        </w:rPr>
        <w:t>、</w:t>
        <w:tab/>
        <w:t>其他持股在</w:t>
      </w:r>
      <w:r>
        <w:rPr>
          <w:b/>
          <w:bCs/>
          <w:i/>
          <w:iCs/>
          <w:color w:val="000000"/>
          <w:spacing w:val="0"/>
          <w:w w:val="100"/>
          <w:position w:val="0"/>
        </w:rPr>
        <w:t>10%</w:t>
      </w:r>
      <w:r>
        <w:rPr>
          <w:b/>
          <w:bCs/>
          <w:color w:val="000000"/>
          <w:spacing w:val="0"/>
          <w:w w:val="100"/>
          <w:position w:val="0"/>
        </w:rPr>
        <w:t>以上的法人股东</w:t>
      </w:r>
    </w:p>
    <w:p>
      <w:pPr>
        <w:pStyle w:val="Style19"/>
        <w:keepNext w:val="0"/>
        <w:keepLines w:val="0"/>
        <w:widowControl w:val="0"/>
        <w:shd w:val="clear" w:color="auto" w:fill="auto"/>
        <w:bidi w:val="0"/>
        <w:spacing w:before="0" w:after="180" w:line="240" w:lineRule="auto"/>
        <w:ind w:left="0" w:right="0" w:firstLine="5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902" w:val="left"/>
        </w:tabs>
        <w:bidi w:val="0"/>
        <w:spacing w:before="0" w:after="180" w:line="240" w:lineRule="auto"/>
        <w:ind w:left="0" w:right="0" w:firstLine="500"/>
        <w:jc w:val="left"/>
      </w:pPr>
      <w:bookmarkStart w:id="192" w:name="bookmark192"/>
      <w:r>
        <w:rPr>
          <w:b/>
          <w:bCs/>
          <w:color w:val="000000"/>
          <w:spacing w:val="0"/>
          <w:w w:val="100"/>
          <w:position w:val="0"/>
        </w:rPr>
        <w:t>5</w:t>
      </w:r>
      <w:bookmarkEnd w:id="192"/>
      <w:r>
        <w:rPr>
          <w:b/>
          <w:bCs/>
          <w:color w:val="000000"/>
          <w:spacing w:val="0"/>
          <w:w w:val="100"/>
          <w:position w:val="0"/>
        </w:rPr>
        <w:t>、</w:t>
        <w:tab/>
        <w:t>控股股东、实际控制人、重组方及其他承诺主体股份限制减持情况</w:t>
      </w:r>
    </w:p>
    <w:p>
      <w:pPr>
        <w:pStyle w:val="Style19"/>
        <w:keepNext w:val="0"/>
        <w:keepLines w:val="0"/>
        <w:widowControl w:val="0"/>
        <w:shd w:val="clear" w:color="auto" w:fill="auto"/>
        <w:bidi w:val="0"/>
        <w:spacing w:before="0" w:after="180" w:line="240" w:lineRule="auto"/>
        <w:ind w:left="0" w:right="0" w:firstLine="500"/>
        <w:jc w:val="left"/>
        <w:sectPr>
          <w:footnotePr>
            <w:pos w:val="pageBottom"/>
            <w:numFmt w:val="decimal"/>
            <w:numRestart w:val="continuous"/>
          </w:footnotePr>
          <w:pgSz w:w="11900" w:h="16840"/>
          <w:pgMar w:top="1383" w:right="767" w:bottom="1517" w:left="1053"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7"/>
        <w:keepNext/>
        <w:keepLines/>
        <w:widowControl w:val="0"/>
        <w:shd w:val="clear" w:color="auto" w:fill="auto"/>
        <w:bidi w:val="0"/>
        <w:spacing w:before="0" w:after="660" w:line="240" w:lineRule="auto"/>
        <w:ind w:left="0" w:right="0" w:firstLine="0"/>
        <w:jc w:val="center"/>
      </w:pPr>
      <w:bookmarkStart w:id="193" w:name="bookmark193"/>
      <w:bookmarkStart w:id="194" w:name="bookmark194"/>
      <w:bookmarkStart w:id="195" w:name="bookmark195"/>
      <w:r>
        <w:rPr>
          <w:color w:val="000000"/>
          <w:spacing w:val="0"/>
          <w:w w:val="100"/>
          <w:position w:val="0"/>
        </w:rPr>
        <w:t>第七节优先股相关情况</w:t>
      </w:r>
      <w:bookmarkEnd w:id="193"/>
      <w:bookmarkEnd w:id="194"/>
      <w:bookmarkEnd w:id="195"/>
    </w:p>
    <w:p>
      <w:pPr>
        <w:pStyle w:val="Style19"/>
        <w:keepNext w:val="0"/>
        <w:keepLines w:val="0"/>
        <w:widowControl w:val="0"/>
        <w:shd w:val="clear" w:color="auto" w:fill="auto"/>
        <w:bidi w:val="0"/>
        <w:spacing w:before="0" w:after="0" w:line="240" w:lineRule="auto"/>
        <w:ind w:left="0" w:right="0" w:firstLine="900"/>
        <w:jc w:val="left"/>
        <w:sectPr>
          <w:footnotePr>
            <w:pos w:val="pageBottom"/>
            <w:numFmt w:val="decimal"/>
            <w:numRestart w:val="continuous"/>
          </w:footnotePr>
          <w:pgSz w:w="11900" w:h="16840"/>
          <w:pgMar w:top="1930" w:right="696" w:bottom="1930" w:left="696" w:header="0" w:footer="3" w:gutter="0"/>
          <w:cols w:space="720"/>
          <w:noEndnote/>
          <w:rtlGutter w:val="0"/>
          <w:docGrid w:linePitch="360"/>
        </w:sectPr>
      </w:pPr>
      <w:bookmarkStart w:id="196" w:name="bookmark196"/>
      <w:r>
        <w:rPr>
          <w:color w:val="000000"/>
          <w:spacing w:val="0"/>
          <w:w w:val="100"/>
          <w:position w:val="0"/>
        </w:rPr>
        <w:t>报告期公司不存在优先股。</w:t>
      </w:r>
      <w:bookmarkEnd w:id="196"/>
    </w:p>
    <w:p>
      <w:pPr>
        <w:pStyle w:val="Style17"/>
        <w:keepNext/>
        <w:keepLines/>
        <w:widowControl w:val="0"/>
        <w:shd w:val="clear" w:color="auto" w:fill="auto"/>
        <w:bidi w:val="0"/>
        <w:spacing w:before="540" w:after="680" w:line="240" w:lineRule="auto"/>
        <w:ind w:left="0" w:right="0" w:firstLine="0"/>
        <w:jc w:val="center"/>
      </w:pPr>
      <w:bookmarkStart w:id="197" w:name="bookmark197"/>
      <w:bookmarkStart w:id="198" w:name="bookmark198"/>
      <w:bookmarkStart w:id="199" w:name="bookmark199"/>
      <w:bookmarkStart w:id="200" w:name="bookmark200"/>
      <w:r>
        <w:rPr>
          <w:color w:val="000000"/>
          <w:spacing w:val="0"/>
          <w:w w:val="100"/>
          <w:position w:val="0"/>
        </w:rPr>
        <w:t>第八节董事、监事、高级管理人员和员工情况</w:t>
      </w:r>
      <w:bookmarkEnd w:id="198"/>
      <w:bookmarkEnd w:id="199"/>
      <w:bookmarkEnd w:id="200"/>
      <w:bookmarkEnd w:id="197"/>
    </w:p>
    <w:p>
      <w:pPr>
        <w:pStyle w:val="Style19"/>
        <w:keepNext w:val="0"/>
        <w:keepLines w:val="0"/>
        <w:widowControl w:val="0"/>
        <w:shd w:val="clear" w:color="auto" w:fill="auto"/>
        <w:bidi w:val="0"/>
        <w:spacing w:before="0" w:after="40" w:line="240" w:lineRule="auto"/>
        <w:ind w:left="1140" w:right="0" w:firstLine="0"/>
        <w:jc w:val="left"/>
      </w:pPr>
      <w:r>
        <w:rPr>
          <w:b/>
          <w:bCs/>
          <w:color w:val="000000"/>
          <w:spacing w:val="0"/>
          <w:w w:val="100"/>
          <w:position w:val="0"/>
        </w:rPr>
        <w:t>、董事、监事和高级管理人员持股变动</w:t>
      </w:r>
    </w:p>
    <w:tbl>
      <w:tblPr>
        <w:tblOverlap w:val="never"/>
        <w:jc w:val="center"/>
        <w:tblLayout w:type="fixed"/>
      </w:tblPr>
      <w:tblGrid>
        <w:gridCol w:w="802"/>
        <w:gridCol w:w="797"/>
        <w:gridCol w:w="533"/>
        <w:gridCol w:w="427"/>
        <w:gridCol w:w="422"/>
        <w:gridCol w:w="1560"/>
        <w:gridCol w:w="1560"/>
        <w:gridCol w:w="994"/>
        <w:gridCol w:w="850"/>
        <w:gridCol w:w="850"/>
        <w:gridCol w:w="710"/>
        <w:gridCol w:w="1003"/>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期初持股数</w:t>
            </w:r>
          </w:p>
          <w:p>
            <w:pPr>
              <w:pStyle w:val="Style25"/>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本期增持 股份数量</w:t>
            </w:r>
          </w:p>
          <w:p>
            <w:pPr>
              <w:pStyle w:val="Style25"/>
              <w:keepNext w:val="0"/>
              <w:keepLines w:val="0"/>
              <w:widowControl w:val="0"/>
              <w:shd w:val="clear" w:color="auto" w:fill="auto"/>
              <w:bidi w:val="0"/>
              <w:spacing w:before="0" w:after="0" w:line="307" w:lineRule="exact"/>
              <w:ind w:left="0" w:right="0" w:firstLine="140"/>
              <w:jc w:val="left"/>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07" w:lineRule="exact"/>
              <w:ind w:left="0" w:right="0" w:firstLine="0"/>
              <w:jc w:val="center"/>
              <w:rPr>
                <w:sz w:val="17"/>
                <w:szCs w:val="17"/>
              </w:rPr>
            </w:pPr>
            <w:r>
              <w:rPr>
                <w:color w:val="000000"/>
                <w:spacing w:val="0"/>
                <w:w w:val="100"/>
                <w:position w:val="0"/>
                <w:sz w:val="17"/>
                <w:szCs w:val="17"/>
              </w:rPr>
              <w:t>本期减持 股份数量</w:t>
            </w:r>
          </w:p>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312" w:lineRule="exact"/>
              <w:ind w:left="0" w:right="0" w:firstLine="0"/>
              <w:jc w:val="left"/>
              <w:rPr>
                <w:sz w:val="17"/>
                <w:szCs w:val="17"/>
              </w:rPr>
            </w:pPr>
            <w:r>
              <w:rPr>
                <w:color w:val="000000"/>
                <w:spacing w:val="0"/>
                <w:w w:val="100"/>
                <w:position w:val="0"/>
                <w:sz w:val="17"/>
                <w:szCs w:val="17"/>
              </w:rPr>
              <w:t>其他增 减变动</w:t>
            </w:r>
          </w:p>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期末持股数</w:t>
            </w:r>
          </w:p>
          <w:p>
            <w:pPr>
              <w:pStyle w:val="Style25"/>
              <w:keepNext w:val="0"/>
              <w:keepLines w:val="0"/>
              <w:widowControl w:val="0"/>
              <w:shd w:val="clear" w:color="auto" w:fill="auto"/>
              <w:bidi w:val="0"/>
              <w:spacing w:before="0" w:after="0" w:line="240" w:lineRule="auto"/>
              <w:ind w:left="0" w:right="220" w:firstLine="0"/>
              <w:jc w:val="right"/>
              <w:rPr>
                <w:sz w:val="17"/>
                <w:szCs w:val="17"/>
              </w:rPr>
            </w:pPr>
            <w:r>
              <w:rPr>
                <w:color w:val="000000"/>
                <w:spacing w:val="0"/>
                <w:w w:val="100"/>
                <w:position w:val="0"/>
                <w:sz w:val="17"/>
                <w:szCs w:val="17"/>
              </w:rPr>
              <w:t>（股）</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李海鹰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55,025,600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55,025,600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谢春生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7"/>
                <w:szCs w:val="17"/>
              </w:rPr>
              <w:t>董事、总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22,168,000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22,168,000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唐涛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蒋承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刘宝利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7"/>
                <w:szCs w:val="17"/>
              </w:rPr>
              <w:t>监事会主</w:t>
            </w:r>
          </w:p>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2,384,177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596,044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1,788,133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黄继军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357,967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357,967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郝恩元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12,749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杜旭升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342,380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张奕敏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rPr>
                <w:sz w:val="17"/>
                <w:szCs w:val="17"/>
              </w:rPr>
            </w:pPr>
            <w:r>
              <w:rPr>
                <w:color w:val="000000"/>
                <w:spacing w:val="0"/>
                <w:w w:val="100"/>
                <w:position w:val="0"/>
                <w:sz w:val="17"/>
                <w:szCs w:val="17"/>
              </w:rPr>
              <w:t>183,657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侯菊艳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289</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韩瑞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董事会秘 书、副总 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rPr>
                <w:sz w:val="17"/>
                <w:szCs w:val="17"/>
              </w:rPr>
            </w:pPr>
            <w:r>
              <w:rPr>
                <w:color w:val="000000"/>
                <w:spacing w:val="0"/>
                <w:w w:val="100"/>
                <w:position w:val="0"/>
                <w:sz w:val="17"/>
                <w:szCs w:val="17"/>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80,474,819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596,044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79,878,775</w:t>
            </w:r>
          </w:p>
        </w:tc>
      </w:tr>
    </w:tbl>
    <w:p>
      <w:pPr>
        <w:pStyle w:val="Style19"/>
        <w:keepNext w:val="0"/>
        <w:keepLines w:val="0"/>
        <w:widowControl w:val="0"/>
        <w:shd w:val="clear" w:color="auto" w:fill="auto"/>
        <w:tabs>
          <w:tab w:pos="1417" w:val="left"/>
        </w:tabs>
        <w:bidi w:val="0"/>
        <w:spacing w:before="0" w:after="0" w:line="451" w:lineRule="exact"/>
        <w:ind w:left="0" w:right="0" w:firstLine="900"/>
        <w:jc w:val="left"/>
      </w:pPr>
      <w:bookmarkStart w:id="201" w:name="bookmark201"/>
      <w:r>
        <w:rPr>
          <w:b/>
          <w:bCs/>
          <w:color w:val="000000"/>
          <w:spacing w:val="0"/>
          <w:w w:val="100"/>
          <w:position w:val="0"/>
        </w:rPr>
        <w:t>二</w:t>
      </w:r>
      <w:bookmarkEnd w:id="201"/>
      <w:r>
        <w:rPr>
          <w:b/>
          <w:bCs/>
          <w:color w:val="000000"/>
          <w:spacing w:val="0"/>
          <w:w w:val="100"/>
          <w:position w:val="0"/>
        </w:rPr>
        <w:t>、</w:t>
        <w:tab/>
        <w:t>公司董事、监事、高级管理人员变动情况</w:t>
      </w:r>
    </w:p>
    <w:p>
      <w:pPr>
        <w:pStyle w:val="Style19"/>
        <w:keepNext w:val="0"/>
        <w:keepLines w:val="0"/>
        <w:widowControl w:val="0"/>
        <w:shd w:val="clear" w:color="auto" w:fill="auto"/>
        <w:bidi w:val="0"/>
        <w:spacing w:before="0" w:after="0" w:line="451" w:lineRule="exact"/>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422" w:val="left"/>
        </w:tabs>
        <w:bidi w:val="0"/>
        <w:spacing w:before="0" w:after="0" w:line="451" w:lineRule="exact"/>
        <w:ind w:left="0" w:right="0" w:firstLine="900"/>
        <w:jc w:val="both"/>
      </w:pPr>
      <w:bookmarkStart w:id="202" w:name="bookmark202"/>
      <w:r>
        <w:rPr>
          <w:b/>
          <w:bCs/>
          <w:color w:val="000000"/>
          <w:spacing w:val="0"/>
          <w:w w:val="100"/>
          <w:position w:val="0"/>
        </w:rPr>
        <w:t>三</w:t>
      </w:r>
      <w:bookmarkEnd w:id="202"/>
      <w:r>
        <w:rPr>
          <w:b/>
          <w:bCs/>
          <w:color w:val="000000"/>
          <w:spacing w:val="0"/>
          <w:w w:val="100"/>
          <w:position w:val="0"/>
        </w:rPr>
        <w:t>、</w:t>
        <w:tab/>
        <w:t>任职情况</w:t>
      </w:r>
    </w:p>
    <w:p>
      <w:pPr>
        <w:pStyle w:val="Style19"/>
        <w:keepNext w:val="0"/>
        <w:keepLines w:val="0"/>
        <w:widowControl w:val="0"/>
        <w:shd w:val="clear" w:color="auto" w:fill="auto"/>
        <w:bidi w:val="0"/>
        <w:spacing w:before="0" w:after="0" w:line="451" w:lineRule="exact"/>
        <w:ind w:left="420" w:right="0" w:firstLine="480"/>
        <w:jc w:val="both"/>
      </w:pPr>
      <w:r>
        <w:rPr>
          <w:b/>
          <w:bCs/>
          <w:color w:val="000000"/>
          <w:spacing w:val="0"/>
          <w:w w:val="100"/>
          <w:position w:val="0"/>
        </w:rPr>
        <w:t>公司现任董事、监事、高级管理人员专业背景、主要工作经历以及目前在公司的主要职 责</w:t>
      </w:r>
    </w:p>
    <w:p>
      <w:pPr>
        <w:pStyle w:val="Style19"/>
        <w:keepNext w:val="0"/>
        <w:keepLines w:val="0"/>
        <w:widowControl w:val="0"/>
        <w:shd w:val="clear" w:color="auto" w:fill="auto"/>
        <w:bidi w:val="0"/>
        <w:spacing w:before="0" w:after="0" w:line="451" w:lineRule="exact"/>
        <w:ind w:left="0" w:right="0" w:firstLine="900"/>
        <w:jc w:val="left"/>
      </w:pPr>
      <w:bookmarkStart w:id="203" w:name="bookmark203"/>
      <w:r>
        <w:rPr>
          <w:b/>
          <w:bCs/>
          <w:color w:val="000000"/>
          <w:spacing w:val="0"/>
          <w:w w:val="100"/>
          <w:position w:val="0"/>
        </w:rPr>
        <w:t>1</w:t>
      </w:r>
      <w:bookmarkEnd w:id="203"/>
      <w:r>
        <w:rPr>
          <w:b/>
          <w:bCs/>
          <w:color w:val="000000"/>
          <w:spacing w:val="0"/>
          <w:w w:val="100"/>
          <w:position w:val="0"/>
        </w:rPr>
        <w:t>、董事</w:t>
      </w:r>
    </w:p>
    <w:p>
      <w:pPr>
        <w:pStyle w:val="Style19"/>
        <w:keepNext w:val="0"/>
        <w:keepLines w:val="0"/>
        <w:widowControl w:val="0"/>
        <w:shd w:val="clear" w:color="auto" w:fill="auto"/>
        <w:tabs>
          <w:tab w:pos="1556" w:val="left"/>
        </w:tabs>
        <w:bidi w:val="0"/>
        <w:spacing w:before="0" w:after="0" w:line="454" w:lineRule="exact"/>
        <w:ind w:left="420" w:right="0" w:firstLine="480"/>
        <w:jc w:val="both"/>
      </w:pPr>
      <w:bookmarkStart w:id="204" w:name="bookmark204"/>
      <w:r>
        <w:rPr>
          <w:color w:val="000000"/>
          <w:spacing w:val="0"/>
          <w:w w:val="100"/>
          <w:position w:val="0"/>
          <w:sz w:val="24"/>
          <w:szCs w:val="24"/>
        </w:rPr>
        <w:t>（</w:t>
      </w:r>
      <w:bookmarkEnd w:id="204"/>
      <w:r>
        <w:rPr>
          <w:color w:val="000000"/>
          <w:spacing w:val="0"/>
          <w:w w:val="100"/>
          <w:position w:val="0"/>
          <w:sz w:val="24"/>
          <w:szCs w:val="24"/>
        </w:rPr>
        <w:t>1）</w:t>
        <w:tab/>
      </w:r>
      <w:r>
        <w:rPr>
          <w:color w:val="000000"/>
          <w:spacing w:val="0"/>
          <w:w w:val="100"/>
          <w:position w:val="0"/>
        </w:rPr>
        <w:t>李海鹰先生，</w:t>
      </w:r>
      <w:r>
        <w:rPr>
          <w:color w:val="000000"/>
          <w:spacing w:val="0"/>
          <w:w w:val="100"/>
          <w:position w:val="0"/>
          <w:sz w:val="24"/>
          <w:szCs w:val="24"/>
        </w:rPr>
        <w:t>50</w:t>
      </w:r>
      <w:r>
        <w:rPr>
          <w:color w:val="000000"/>
          <w:spacing w:val="0"/>
          <w:w w:val="100"/>
          <w:position w:val="0"/>
        </w:rPr>
        <w:t>岁，本科学历，工程师。</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2004</w:t>
      </w:r>
      <w:r>
        <w:rPr>
          <w:color w:val="000000"/>
          <w:spacing w:val="0"/>
          <w:w w:val="100"/>
          <w:position w:val="0"/>
        </w:rPr>
        <w:t>年</w:t>
      </w:r>
      <w:r>
        <w:rPr>
          <w:i/>
          <w:iCs/>
          <w:color w:val="000000"/>
          <w:spacing w:val="0"/>
          <w:w w:val="100"/>
          <w:position w:val="0"/>
        </w:rPr>
        <w:t>2</w:t>
      </w:r>
      <w:r>
        <w:rPr>
          <w:color w:val="000000"/>
          <w:spacing w:val="0"/>
          <w:w w:val="100"/>
          <w:position w:val="0"/>
        </w:rPr>
        <w:t>月任公司董事 长兼总经理；</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2</w:t>
      </w:r>
      <w:r>
        <w:rPr>
          <w:color w:val="000000"/>
          <w:spacing w:val="0"/>
          <w:w w:val="100"/>
          <w:position w:val="0"/>
        </w:rPr>
        <w:t>月至今担任本公司董事长。</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6</w:t>
      </w:r>
      <w:r>
        <w:rPr>
          <w:color w:val="000000"/>
          <w:spacing w:val="0"/>
          <w:w w:val="100"/>
          <w:position w:val="0"/>
        </w:rPr>
        <w:t>日至今担任北京七彩通达 传媒股份有限公司董事。</w:t>
      </w:r>
    </w:p>
    <w:p>
      <w:pPr>
        <w:pStyle w:val="Style19"/>
        <w:keepNext w:val="0"/>
        <w:keepLines w:val="0"/>
        <w:widowControl w:val="0"/>
        <w:shd w:val="clear" w:color="auto" w:fill="auto"/>
        <w:tabs>
          <w:tab w:pos="526" w:val="left"/>
        </w:tabs>
        <w:bidi w:val="0"/>
        <w:spacing w:before="0" w:after="0" w:line="451" w:lineRule="exact"/>
        <w:ind w:left="0" w:right="0" w:firstLine="900"/>
        <w:jc w:val="left"/>
      </w:pPr>
      <w:bookmarkStart w:id="205" w:name="bookmark205"/>
      <w:r>
        <w:rPr>
          <w:color w:val="000000"/>
          <w:spacing w:val="0"/>
          <w:w w:val="100"/>
          <w:position w:val="0"/>
          <w:sz w:val="24"/>
          <w:szCs w:val="24"/>
        </w:rPr>
        <w:t>（</w:t>
      </w:r>
      <w:bookmarkEnd w:id="205"/>
      <w:r>
        <w:rPr>
          <w:color w:val="000000"/>
          <w:spacing w:val="0"/>
          <w:w w:val="100"/>
          <w:position w:val="0"/>
          <w:sz w:val="24"/>
          <w:szCs w:val="24"/>
        </w:rPr>
        <w:t>2）</w:t>
        <w:tab/>
      </w:r>
      <w:r>
        <w:rPr>
          <w:color w:val="000000"/>
          <w:spacing w:val="0"/>
          <w:w w:val="100"/>
          <w:position w:val="0"/>
        </w:rPr>
        <w:t>谢春生先生，</w:t>
      </w:r>
      <w:r>
        <w:rPr>
          <w:color w:val="000000"/>
          <w:spacing w:val="0"/>
          <w:w w:val="100"/>
          <w:position w:val="0"/>
          <w:sz w:val="24"/>
          <w:szCs w:val="24"/>
        </w:rPr>
        <w:t>48</w:t>
      </w:r>
      <w:r>
        <w:rPr>
          <w:color w:val="000000"/>
          <w:spacing w:val="0"/>
          <w:w w:val="100"/>
          <w:position w:val="0"/>
        </w:rPr>
        <w:t>岁，本科学历，高级工程师。</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10</w:t>
      </w:r>
      <w:r>
        <w:rPr>
          <w:color w:val="000000"/>
          <w:spacing w:val="0"/>
          <w:w w:val="100"/>
          <w:position w:val="0"/>
        </w:rPr>
        <w:t>月至</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2</w:t>
      </w:r>
      <w:r>
        <w:rPr>
          <w:color w:val="000000"/>
          <w:spacing w:val="0"/>
          <w:w w:val="100"/>
          <w:position w:val="0"/>
        </w:rPr>
        <w:t xml:space="preserve">月任公司 </w:t>
      </w:r>
      <w:r>
        <w:rPr>
          <w:color w:val="000000"/>
          <w:spacing w:val="0"/>
          <w:w w:val="100"/>
          <w:position w:val="0"/>
        </w:rPr>
        <w:t>董事兼副总经理；</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2</w:t>
      </w:r>
      <w:r>
        <w:rPr>
          <w:color w:val="000000"/>
          <w:spacing w:val="0"/>
          <w:w w:val="100"/>
          <w:position w:val="0"/>
        </w:rPr>
        <w:t>月至</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4</w:t>
      </w:r>
      <w:r>
        <w:rPr>
          <w:color w:val="000000"/>
          <w:spacing w:val="0"/>
          <w:w w:val="100"/>
          <w:position w:val="0"/>
        </w:rPr>
        <w:t>月任公司董事兼总经理；</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4</w:t>
      </w:r>
      <w:r>
        <w:rPr>
          <w:color w:val="000000"/>
          <w:spacing w:val="0"/>
          <w:w w:val="100"/>
          <w:position w:val="0"/>
        </w:rPr>
        <w:t>月至</w:t>
      </w:r>
      <w:r>
        <w:rPr>
          <w:color w:val="000000"/>
          <w:spacing w:val="0"/>
          <w:w w:val="100"/>
          <w:position w:val="0"/>
          <w:sz w:val="24"/>
          <w:szCs w:val="24"/>
        </w:rPr>
        <w:t>2010</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月任公司总经理；</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12</w:t>
      </w:r>
      <w:r>
        <w:rPr>
          <w:color w:val="000000"/>
          <w:spacing w:val="0"/>
          <w:w w:val="100"/>
          <w:position w:val="0"/>
        </w:rPr>
        <w:t>月至今任公司董事；</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月至今任公司总经理。</w:t>
      </w:r>
      <w:r>
        <w:rPr>
          <w:color w:val="000000"/>
          <w:spacing w:val="0"/>
          <w:w w:val="100"/>
          <w:position w:val="0"/>
          <w:sz w:val="24"/>
          <w:szCs w:val="24"/>
        </w:rPr>
        <w:t>2006</w:t>
      </w:r>
      <w:r>
        <w:rPr>
          <w:color w:val="000000"/>
          <w:spacing w:val="0"/>
          <w:w w:val="100"/>
          <w:position w:val="0"/>
        </w:rPr>
        <w:t xml:space="preserve">年 </w:t>
      </w:r>
      <w:r>
        <w:rPr>
          <w:color w:val="000000"/>
          <w:spacing w:val="0"/>
          <w:w w:val="100"/>
          <w:position w:val="0"/>
          <w:sz w:val="24"/>
          <w:szCs w:val="24"/>
        </w:rPr>
        <w:t>5</w:t>
      </w:r>
      <w:r>
        <w:rPr>
          <w:color w:val="000000"/>
          <w:spacing w:val="0"/>
          <w:w w:val="100"/>
          <w:position w:val="0"/>
        </w:rPr>
        <w:t>月至今兼任河南辉煌软件有限公司执行董事。</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4</w:t>
      </w:r>
      <w:r>
        <w:rPr>
          <w:color w:val="000000"/>
          <w:spacing w:val="0"/>
          <w:w w:val="100"/>
          <w:position w:val="0"/>
        </w:rPr>
        <w:t>月至今任河南辉煌信通软件有限公 司执行董事、担任北京全路信通软件科技有限公司执行董事。</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12</w:t>
      </w:r>
      <w:r>
        <w:rPr>
          <w:color w:val="000000"/>
          <w:spacing w:val="0"/>
          <w:w w:val="100"/>
          <w:position w:val="0"/>
        </w:rPr>
        <w:t>月至今任飞天联合 （北京）系统技术有限公司董事。</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16</w:t>
      </w:r>
      <w:r>
        <w:rPr>
          <w:color w:val="000000"/>
          <w:spacing w:val="0"/>
          <w:w w:val="100"/>
          <w:position w:val="0"/>
        </w:rPr>
        <w:t>日至今担任北京赛弗网络科技有限责任公 司董事。</w:t>
      </w:r>
    </w:p>
    <w:p>
      <w:pPr>
        <w:pStyle w:val="Style19"/>
        <w:keepNext w:val="0"/>
        <w:keepLines w:val="0"/>
        <w:widowControl w:val="0"/>
        <w:shd w:val="clear" w:color="auto" w:fill="auto"/>
        <w:tabs>
          <w:tab w:pos="1501" w:val="left"/>
        </w:tabs>
        <w:bidi w:val="0"/>
        <w:spacing w:before="0" w:after="0" w:line="441" w:lineRule="exact"/>
        <w:ind w:left="420" w:right="0" w:firstLine="480"/>
        <w:jc w:val="both"/>
      </w:pPr>
      <w:bookmarkStart w:id="206" w:name="bookmark206"/>
      <w:r>
        <w:rPr>
          <w:color w:val="000000"/>
          <w:spacing w:val="0"/>
          <w:w w:val="100"/>
          <w:position w:val="0"/>
          <w:sz w:val="24"/>
          <w:szCs w:val="24"/>
        </w:rPr>
        <w:t>（</w:t>
      </w:r>
      <w:bookmarkEnd w:id="206"/>
      <w:r>
        <w:rPr>
          <w:color w:val="000000"/>
          <w:spacing w:val="0"/>
          <w:w w:val="100"/>
          <w:position w:val="0"/>
          <w:sz w:val="24"/>
          <w:szCs w:val="24"/>
        </w:rPr>
        <w:t>3）</w:t>
        <w:tab/>
      </w:r>
      <w:r>
        <w:rPr>
          <w:color w:val="000000"/>
          <w:spacing w:val="0"/>
          <w:w w:val="100"/>
          <w:position w:val="0"/>
        </w:rPr>
        <w:t>唐涛先生，</w:t>
      </w:r>
      <w:r>
        <w:rPr>
          <w:color w:val="000000"/>
          <w:spacing w:val="0"/>
          <w:w w:val="100"/>
          <w:position w:val="0"/>
          <w:sz w:val="24"/>
          <w:szCs w:val="24"/>
        </w:rPr>
        <w:t>54</w:t>
      </w:r>
      <w:r>
        <w:rPr>
          <w:color w:val="000000"/>
          <w:spacing w:val="0"/>
          <w:w w:val="100"/>
          <w:position w:val="0"/>
        </w:rPr>
        <w:t>岁，工学博士，北京交通大学教授、博士生导师，北京交通大学轨 道交通控制与安全国家重点实验室主任。</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5</w:t>
      </w:r>
      <w:r>
        <w:rPr>
          <w:color w:val="000000"/>
          <w:spacing w:val="0"/>
          <w:w w:val="100"/>
          <w:position w:val="0"/>
        </w:rPr>
        <w:t>月任北京交通大学铁路自 动化专业教授；</w:t>
      </w:r>
      <w:r>
        <w:rPr>
          <w:color w:val="000000"/>
          <w:spacing w:val="0"/>
          <w:w w:val="100"/>
          <w:position w:val="0"/>
          <w:sz w:val="24"/>
          <w:szCs w:val="24"/>
        </w:rPr>
        <w:t>2008</w:t>
      </w:r>
      <w:r>
        <w:rPr>
          <w:color w:val="000000"/>
          <w:spacing w:val="0"/>
          <w:w w:val="100"/>
          <w:position w:val="0"/>
        </w:rPr>
        <w:t>年</w:t>
      </w:r>
      <w:r>
        <w:rPr>
          <w:color w:val="000000"/>
          <w:spacing w:val="0"/>
          <w:w w:val="100"/>
          <w:position w:val="0"/>
          <w:sz w:val="24"/>
          <w:szCs w:val="24"/>
        </w:rPr>
        <w:t>6</w:t>
      </w:r>
      <w:r>
        <w:rPr>
          <w:color w:val="000000"/>
          <w:spacing w:val="0"/>
          <w:w w:val="100"/>
          <w:position w:val="0"/>
        </w:rPr>
        <w:t xml:space="preserve">月至今任北京交通大学轨道交通控制与安全国家重点实验室主任； </w:t>
      </w:r>
      <w:r>
        <w:rPr>
          <w:color w:val="000000"/>
          <w:spacing w:val="0"/>
          <w:w w:val="100"/>
          <w:position w:val="0"/>
          <w:sz w:val="24"/>
          <w:szCs w:val="24"/>
        </w:rPr>
        <w:t>2009</w:t>
      </w:r>
      <w:r>
        <w:rPr>
          <w:color w:val="000000"/>
          <w:spacing w:val="0"/>
          <w:w w:val="100"/>
          <w:position w:val="0"/>
        </w:rPr>
        <w:t>年至</w:t>
      </w:r>
      <w:r>
        <w:rPr>
          <w:color w:val="000000"/>
          <w:spacing w:val="0"/>
          <w:w w:val="100"/>
          <w:position w:val="0"/>
          <w:sz w:val="24"/>
          <w:szCs w:val="24"/>
        </w:rPr>
        <w:t>2011</w:t>
      </w:r>
      <w:r>
        <w:rPr>
          <w:color w:val="000000"/>
          <w:spacing w:val="0"/>
          <w:w w:val="100"/>
          <w:position w:val="0"/>
        </w:rPr>
        <w:t>年任北京交控科技有限公司董事长，</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11</w:t>
      </w:r>
      <w:r>
        <w:rPr>
          <w:color w:val="000000"/>
          <w:spacing w:val="0"/>
          <w:w w:val="100"/>
          <w:position w:val="0"/>
        </w:rPr>
        <w:t>月至</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月任北京交控 科技有限公司董事。</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9</w:t>
      </w:r>
      <w:r>
        <w:rPr>
          <w:color w:val="000000"/>
          <w:spacing w:val="0"/>
          <w:w w:val="100"/>
          <w:position w:val="0"/>
        </w:rPr>
        <w:t>日担任本公司独立董事。</w:t>
      </w:r>
    </w:p>
    <w:p>
      <w:pPr>
        <w:pStyle w:val="Style19"/>
        <w:keepNext w:val="0"/>
        <w:keepLines w:val="0"/>
        <w:widowControl w:val="0"/>
        <w:shd w:val="clear" w:color="auto" w:fill="auto"/>
        <w:tabs>
          <w:tab w:pos="1501" w:val="left"/>
        </w:tabs>
        <w:bidi w:val="0"/>
        <w:spacing w:before="0" w:after="0" w:line="441" w:lineRule="exact"/>
        <w:ind w:left="420" w:right="0" w:firstLine="480"/>
        <w:jc w:val="both"/>
      </w:pPr>
      <w:bookmarkStart w:id="207" w:name="bookmark207"/>
      <w:r>
        <w:rPr>
          <w:color w:val="000000"/>
          <w:spacing w:val="0"/>
          <w:w w:val="100"/>
          <w:position w:val="0"/>
          <w:sz w:val="24"/>
          <w:szCs w:val="24"/>
        </w:rPr>
        <w:t>（</w:t>
      </w:r>
      <w:bookmarkEnd w:id="207"/>
      <w:r>
        <w:rPr>
          <w:color w:val="000000"/>
          <w:spacing w:val="0"/>
          <w:w w:val="100"/>
          <w:position w:val="0"/>
          <w:sz w:val="24"/>
          <w:szCs w:val="24"/>
        </w:rPr>
        <w:t>4）</w:t>
        <w:tab/>
      </w:r>
      <w:r>
        <w:rPr>
          <w:color w:val="000000"/>
          <w:spacing w:val="0"/>
          <w:w w:val="100"/>
          <w:position w:val="0"/>
        </w:rPr>
        <w:t>谭宪才先生，</w:t>
      </w:r>
      <w:r>
        <w:rPr>
          <w:color w:val="000000"/>
          <w:spacing w:val="0"/>
          <w:w w:val="100"/>
          <w:position w:val="0"/>
          <w:sz w:val="24"/>
          <w:szCs w:val="24"/>
        </w:rPr>
        <w:t>52</w:t>
      </w:r>
      <w:r>
        <w:rPr>
          <w:color w:val="000000"/>
          <w:spacing w:val="0"/>
          <w:w w:val="100"/>
          <w:position w:val="0"/>
        </w:rPr>
        <w:t>岁，硕士学位，中国注册会计师，高级会计师。</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10</w:t>
      </w:r>
      <w:r>
        <w:rPr>
          <w:color w:val="000000"/>
          <w:spacing w:val="0"/>
          <w:w w:val="100"/>
          <w:position w:val="0"/>
        </w:rPr>
        <w:t xml:space="preserve">月至 </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12</w:t>
      </w:r>
      <w:r>
        <w:rPr>
          <w:color w:val="000000"/>
          <w:spacing w:val="0"/>
          <w:w w:val="100"/>
          <w:position w:val="0"/>
        </w:rPr>
        <w:t>月任天职国际会计师事务所工作总经理。</w:t>
      </w:r>
      <w:r>
        <w:rPr>
          <w:color w:val="000000"/>
          <w:spacing w:val="0"/>
          <w:w w:val="100"/>
          <w:position w:val="0"/>
          <w:sz w:val="24"/>
          <w:szCs w:val="24"/>
        </w:rPr>
        <w:t>2012</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月至今，任天职国际会计师事 务所（特殊普通合伙）合伙人、总经理。现兼任全国工商联执委，财政部管理会计咨询专家, 中国注册会计师协会内部治理指导委员会委员，拟上市公司威海光威复合材料股份有限公司、 天津科迈化工股份有限公司、北京直真科技股份有限公司独立董事，北京城建集团有限责任 公司外部董事。</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9</w:t>
      </w:r>
      <w:r>
        <w:rPr>
          <w:color w:val="000000"/>
          <w:spacing w:val="0"/>
          <w:w w:val="100"/>
          <w:position w:val="0"/>
        </w:rPr>
        <w:t>日担任本公司独立董事。</w:t>
      </w:r>
    </w:p>
    <w:p>
      <w:pPr>
        <w:pStyle w:val="Style19"/>
        <w:keepNext w:val="0"/>
        <w:keepLines w:val="0"/>
        <w:widowControl w:val="0"/>
        <w:shd w:val="clear" w:color="auto" w:fill="auto"/>
        <w:tabs>
          <w:tab w:pos="1501" w:val="left"/>
        </w:tabs>
        <w:bidi w:val="0"/>
        <w:spacing w:before="0" w:after="0" w:line="441" w:lineRule="exact"/>
        <w:ind w:left="420" w:right="0" w:firstLine="480"/>
        <w:jc w:val="both"/>
      </w:pPr>
      <w:bookmarkStart w:id="208" w:name="bookmark208"/>
      <w:r>
        <w:rPr>
          <w:color w:val="000000"/>
          <w:spacing w:val="0"/>
          <w:w w:val="100"/>
          <w:position w:val="0"/>
          <w:sz w:val="24"/>
          <w:szCs w:val="24"/>
        </w:rPr>
        <w:t>（</w:t>
      </w:r>
      <w:bookmarkEnd w:id="208"/>
      <w:r>
        <w:rPr>
          <w:color w:val="000000"/>
          <w:spacing w:val="0"/>
          <w:w w:val="100"/>
          <w:position w:val="0"/>
          <w:sz w:val="24"/>
          <w:szCs w:val="24"/>
        </w:rPr>
        <w:t>5）</w:t>
        <w:tab/>
      </w:r>
      <w:r>
        <w:rPr>
          <w:color w:val="000000"/>
          <w:spacing w:val="0"/>
          <w:w w:val="100"/>
          <w:position w:val="0"/>
        </w:rPr>
        <w:t>蒋承先生，</w:t>
      </w:r>
      <w:r>
        <w:rPr>
          <w:color w:val="000000"/>
          <w:spacing w:val="0"/>
          <w:w w:val="100"/>
          <w:position w:val="0"/>
          <w:sz w:val="24"/>
          <w:szCs w:val="24"/>
        </w:rPr>
        <w:t>38</w:t>
      </w:r>
      <w:r>
        <w:rPr>
          <w:color w:val="000000"/>
          <w:spacing w:val="0"/>
          <w:w w:val="100"/>
          <w:position w:val="0"/>
        </w:rPr>
        <w:t>岁，博士研究生，</w:t>
      </w:r>
      <w:r>
        <w:rPr>
          <w:color w:val="000000"/>
          <w:spacing w:val="0"/>
          <w:w w:val="100"/>
          <w:position w:val="0"/>
          <w:sz w:val="24"/>
          <w:szCs w:val="24"/>
        </w:rPr>
        <w:t>2009</w:t>
      </w:r>
      <w:r>
        <w:rPr>
          <w:color w:val="000000"/>
          <w:spacing w:val="0"/>
          <w:w w:val="100"/>
          <w:position w:val="0"/>
        </w:rPr>
        <w:t>年至今北京大学光华管理学院博士后联合会 秘书长，</w:t>
      </w:r>
      <w:r>
        <w:rPr>
          <w:color w:val="000000"/>
          <w:spacing w:val="0"/>
          <w:w w:val="100"/>
          <w:position w:val="0"/>
          <w:sz w:val="24"/>
          <w:szCs w:val="24"/>
        </w:rPr>
        <w:t>2011</w:t>
      </w:r>
      <w:r>
        <w:rPr>
          <w:color w:val="000000"/>
          <w:spacing w:val="0"/>
          <w:w w:val="100"/>
          <w:position w:val="0"/>
        </w:rPr>
        <w:t>年至今任北京大学教育学院教师。</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12</w:t>
      </w:r>
      <w:r>
        <w:rPr>
          <w:color w:val="000000"/>
          <w:spacing w:val="0"/>
          <w:w w:val="100"/>
          <w:position w:val="0"/>
        </w:rPr>
        <w:t>月至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9</w:t>
      </w:r>
      <w:r>
        <w:rPr>
          <w:color w:val="000000"/>
          <w:spacing w:val="0"/>
          <w:w w:val="100"/>
          <w:position w:val="0"/>
        </w:rPr>
        <w:t>日担任本公司 独立董事。</w:t>
      </w:r>
    </w:p>
    <w:p>
      <w:pPr>
        <w:pStyle w:val="Style19"/>
        <w:keepNext w:val="0"/>
        <w:keepLines w:val="0"/>
        <w:widowControl w:val="0"/>
        <w:shd w:val="clear" w:color="auto" w:fill="auto"/>
        <w:bidi w:val="0"/>
        <w:spacing w:before="0" w:after="0" w:line="441" w:lineRule="exact"/>
        <w:ind w:left="0" w:right="0" w:firstLine="900"/>
        <w:jc w:val="both"/>
      </w:pPr>
      <w:bookmarkStart w:id="209" w:name="bookmark209"/>
      <w:r>
        <w:rPr>
          <w:b/>
          <w:bCs/>
          <w:color w:val="000000"/>
          <w:spacing w:val="0"/>
          <w:w w:val="100"/>
          <w:position w:val="0"/>
        </w:rPr>
        <w:t>2</w:t>
      </w:r>
      <w:bookmarkEnd w:id="209"/>
      <w:r>
        <w:rPr>
          <w:b/>
          <w:bCs/>
          <w:color w:val="000000"/>
          <w:spacing w:val="0"/>
          <w:w w:val="100"/>
          <w:position w:val="0"/>
        </w:rPr>
        <w:t>、监事</w:t>
      </w:r>
    </w:p>
    <w:p>
      <w:pPr>
        <w:pStyle w:val="Style19"/>
        <w:keepNext w:val="0"/>
        <w:keepLines w:val="0"/>
        <w:widowControl w:val="0"/>
        <w:shd w:val="clear" w:color="auto" w:fill="auto"/>
        <w:tabs>
          <w:tab w:pos="1496" w:val="left"/>
        </w:tabs>
        <w:bidi w:val="0"/>
        <w:spacing w:before="0" w:after="0" w:line="441" w:lineRule="exact"/>
        <w:ind w:left="420" w:right="0" w:firstLine="480"/>
        <w:jc w:val="both"/>
      </w:pPr>
      <w:bookmarkStart w:id="210" w:name="bookmark210"/>
      <w:r>
        <w:rPr>
          <w:color w:val="000000"/>
          <w:spacing w:val="0"/>
          <w:w w:val="100"/>
          <w:position w:val="0"/>
          <w:sz w:val="24"/>
          <w:szCs w:val="24"/>
        </w:rPr>
        <w:t>（</w:t>
      </w:r>
      <w:bookmarkEnd w:id="210"/>
      <w:r>
        <w:rPr>
          <w:color w:val="000000"/>
          <w:spacing w:val="0"/>
          <w:w w:val="100"/>
          <w:position w:val="0"/>
          <w:sz w:val="24"/>
          <w:szCs w:val="24"/>
        </w:rPr>
        <w:t>1）</w:t>
        <w:tab/>
      </w:r>
      <w:r>
        <w:rPr>
          <w:color w:val="000000"/>
          <w:spacing w:val="0"/>
          <w:w w:val="100"/>
          <w:position w:val="0"/>
        </w:rPr>
        <w:t>刘宝利先生，</w:t>
      </w:r>
      <w:r>
        <w:rPr>
          <w:color w:val="000000"/>
          <w:spacing w:val="0"/>
          <w:w w:val="100"/>
          <w:position w:val="0"/>
          <w:sz w:val="24"/>
          <w:szCs w:val="24"/>
        </w:rPr>
        <w:t>46</w:t>
      </w:r>
      <w:r>
        <w:rPr>
          <w:color w:val="000000"/>
          <w:spacing w:val="0"/>
          <w:w w:val="100"/>
          <w:position w:val="0"/>
        </w:rPr>
        <w:t>岁，大专学历。</w:t>
      </w:r>
      <w:r>
        <w:rPr>
          <w:color w:val="000000"/>
          <w:spacing w:val="0"/>
          <w:w w:val="100"/>
          <w:position w:val="0"/>
          <w:sz w:val="24"/>
          <w:szCs w:val="24"/>
        </w:rPr>
        <w:t>1992</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7</w:t>
      </w:r>
      <w:r>
        <w:rPr>
          <w:color w:val="000000"/>
          <w:spacing w:val="0"/>
          <w:w w:val="100"/>
          <w:position w:val="0"/>
        </w:rPr>
        <w:t>月任天津铁路信号工厂子 弟中学教师；</w:t>
      </w:r>
      <w:r>
        <w:rPr>
          <w:color w:val="000000"/>
          <w:spacing w:val="0"/>
          <w:w w:val="100"/>
          <w:position w:val="0"/>
          <w:sz w:val="24"/>
          <w:szCs w:val="24"/>
        </w:rPr>
        <w:t>1996</w:t>
      </w:r>
      <w:r>
        <w:rPr>
          <w:color w:val="000000"/>
          <w:spacing w:val="0"/>
          <w:w w:val="100"/>
          <w:position w:val="0"/>
        </w:rPr>
        <w:t>年</w:t>
      </w:r>
      <w:r>
        <w:rPr>
          <w:color w:val="000000"/>
          <w:spacing w:val="0"/>
          <w:w w:val="100"/>
          <w:position w:val="0"/>
          <w:sz w:val="24"/>
          <w:szCs w:val="24"/>
        </w:rPr>
        <w:t>7</w:t>
      </w:r>
      <w:r>
        <w:rPr>
          <w:color w:val="000000"/>
          <w:spacing w:val="0"/>
          <w:w w:val="100"/>
          <w:position w:val="0"/>
        </w:rPr>
        <w:t>月至</w:t>
      </w:r>
      <w:r>
        <w:rPr>
          <w:color w:val="000000"/>
          <w:spacing w:val="0"/>
          <w:w w:val="100"/>
          <w:position w:val="0"/>
          <w:sz w:val="24"/>
          <w:szCs w:val="24"/>
        </w:rPr>
        <w:t>2000</w:t>
      </w:r>
      <w:r>
        <w:rPr>
          <w:color w:val="000000"/>
          <w:spacing w:val="0"/>
          <w:w w:val="100"/>
          <w:position w:val="0"/>
        </w:rPr>
        <w:t>年</w:t>
      </w:r>
      <w:r>
        <w:rPr>
          <w:color w:val="000000"/>
          <w:spacing w:val="0"/>
          <w:w w:val="100"/>
          <w:position w:val="0"/>
          <w:sz w:val="24"/>
          <w:szCs w:val="24"/>
        </w:rPr>
        <w:t>12</w:t>
      </w:r>
      <w:r>
        <w:rPr>
          <w:color w:val="000000"/>
          <w:spacing w:val="0"/>
          <w:w w:val="100"/>
          <w:position w:val="0"/>
        </w:rPr>
        <w:t>月任职于天津铁路信号工厂市场处；</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w:t>
      </w:r>
      <w:r>
        <w:rPr>
          <w:color w:val="000000"/>
          <w:spacing w:val="0"/>
          <w:w w:val="100"/>
          <w:position w:val="0"/>
        </w:rPr>
        <w:t xml:space="preserve">月至 </w:t>
      </w:r>
      <w:r>
        <w:rPr>
          <w:color w:val="000000"/>
          <w:spacing w:val="0"/>
          <w:w w:val="100"/>
          <w:position w:val="0"/>
          <w:sz w:val="24"/>
          <w:szCs w:val="24"/>
        </w:rPr>
        <w:t>2006</w:t>
      </w:r>
      <w:r>
        <w:rPr>
          <w:color w:val="000000"/>
          <w:spacing w:val="0"/>
          <w:w w:val="100"/>
          <w:position w:val="0"/>
        </w:rPr>
        <w:t>年</w:t>
      </w:r>
      <w:r>
        <w:rPr>
          <w:color w:val="000000"/>
          <w:spacing w:val="0"/>
          <w:w w:val="100"/>
          <w:position w:val="0"/>
          <w:sz w:val="24"/>
          <w:szCs w:val="24"/>
        </w:rPr>
        <w:t>12</w:t>
      </w:r>
      <w:r>
        <w:rPr>
          <w:color w:val="000000"/>
          <w:spacing w:val="0"/>
          <w:w w:val="100"/>
          <w:position w:val="0"/>
        </w:rPr>
        <w:t>月任北京国铁路阳技术有限公司市场部经理；</w:t>
      </w:r>
      <w:r>
        <w:rPr>
          <w:color w:val="000000"/>
          <w:spacing w:val="0"/>
          <w:w w:val="100"/>
          <w:position w:val="0"/>
          <w:sz w:val="24"/>
          <w:szCs w:val="24"/>
        </w:rPr>
        <w:t>2007</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12</w:t>
      </w:r>
      <w:r>
        <w:rPr>
          <w:color w:val="000000"/>
          <w:spacing w:val="0"/>
          <w:w w:val="100"/>
          <w:position w:val="0"/>
        </w:rPr>
        <w:t>月人北京 国铁路阳技术有限公司总经理；</w:t>
      </w:r>
      <w:r>
        <w:rPr>
          <w:color w:val="000000"/>
          <w:spacing w:val="0"/>
          <w:w w:val="100"/>
          <w:position w:val="0"/>
          <w:sz w:val="24"/>
          <w:szCs w:val="24"/>
        </w:rPr>
        <w:t>2011</w:t>
      </w:r>
      <w:r>
        <w:rPr>
          <w:color w:val="000000"/>
          <w:spacing w:val="0"/>
          <w:w w:val="100"/>
          <w:position w:val="0"/>
        </w:rPr>
        <w:t>年</w:t>
      </w:r>
      <w:r>
        <w:rPr>
          <w:color w:val="000000"/>
          <w:spacing w:val="0"/>
          <w:w w:val="100"/>
          <w:position w:val="0"/>
          <w:sz w:val="24"/>
          <w:szCs w:val="24"/>
        </w:rPr>
        <w:t>1</w:t>
      </w:r>
      <w:r>
        <w:rPr>
          <w:color w:val="000000"/>
          <w:spacing w:val="0"/>
          <w:w w:val="100"/>
          <w:position w:val="0"/>
        </w:rPr>
        <w:t>月至今任北京国铁路阳技术有限公司董事长；</w:t>
      </w:r>
      <w:r>
        <w:rPr>
          <w:color w:val="000000"/>
          <w:spacing w:val="0"/>
          <w:w w:val="100"/>
          <w:position w:val="0"/>
          <w:sz w:val="24"/>
          <w:szCs w:val="24"/>
        </w:rPr>
        <w:t xml:space="preserve">2014 </w:t>
      </w:r>
      <w:r>
        <w:rPr>
          <w:color w:val="000000"/>
          <w:spacing w:val="0"/>
          <w:w w:val="100"/>
          <w:position w:val="0"/>
        </w:rPr>
        <w:t>年</w:t>
      </w:r>
      <w:r>
        <w:rPr>
          <w:color w:val="000000"/>
          <w:spacing w:val="0"/>
          <w:w w:val="100"/>
          <w:position w:val="0"/>
          <w:sz w:val="24"/>
          <w:szCs w:val="24"/>
        </w:rPr>
        <w:t>1</w:t>
      </w:r>
      <w:r>
        <w:rPr>
          <w:color w:val="000000"/>
          <w:spacing w:val="0"/>
          <w:w w:val="100"/>
          <w:position w:val="0"/>
        </w:rPr>
        <w:t>月至</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9</w:t>
      </w:r>
      <w:r>
        <w:rPr>
          <w:color w:val="000000"/>
          <w:spacing w:val="0"/>
          <w:w w:val="100"/>
          <w:position w:val="0"/>
        </w:rPr>
        <w:t>日任公司监事会主席。</w:t>
      </w:r>
    </w:p>
    <w:p>
      <w:pPr>
        <w:pStyle w:val="Style19"/>
        <w:keepNext w:val="0"/>
        <w:keepLines w:val="0"/>
        <w:widowControl w:val="0"/>
        <w:shd w:val="clear" w:color="auto" w:fill="auto"/>
        <w:tabs>
          <w:tab w:pos="1491" w:val="left"/>
        </w:tabs>
        <w:bidi w:val="0"/>
        <w:spacing w:before="0" w:after="0" w:line="441" w:lineRule="exact"/>
        <w:ind w:left="420" w:right="0" w:firstLine="480"/>
        <w:jc w:val="both"/>
      </w:pPr>
      <w:bookmarkStart w:id="211" w:name="bookmark211"/>
      <w:r>
        <w:rPr>
          <w:color w:val="000000"/>
          <w:spacing w:val="0"/>
          <w:w w:val="100"/>
          <w:position w:val="0"/>
          <w:sz w:val="24"/>
          <w:szCs w:val="24"/>
        </w:rPr>
        <w:t>（</w:t>
      </w:r>
      <w:bookmarkEnd w:id="211"/>
      <w:r>
        <w:rPr>
          <w:color w:val="000000"/>
          <w:spacing w:val="0"/>
          <w:w w:val="100"/>
          <w:position w:val="0"/>
          <w:sz w:val="24"/>
          <w:szCs w:val="24"/>
        </w:rPr>
        <w:t>2）</w:t>
        <w:tab/>
      </w:r>
      <w:r>
        <w:rPr>
          <w:color w:val="000000"/>
          <w:spacing w:val="0"/>
          <w:w w:val="100"/>
          <w:position w:val="0"/>
        </w:rPr>
        <w:t>黄继军先生，</w:t>
      </w:r>
      <w:r>
        <w:rPr>
          <w:color w:val="000000"/>
          <w:spacing w:val="0"/>
          <w:w w:val="100"/>
          <w:position w:val="0"/>
          <w:sz w:val="24"/>
          <w:szCs w:val="24"/>
        </w:rPr>
        <w:t>47</w:t>
      </w:r>
      <w:r>
        <w:rPr>
          <w:color w:val="000000"/>
          <w:spacing w:val="0"/>
          <w:w w:val="100"/>
          <w:position w:val="0"/>
        </w:rPr>
        <w:t>岁，本科学历，助理工程师。</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10</w:t>
      </w:r>
      <w:r>
        <w:rPr>
          <w:color w:val="000000"/>
          <w:spacing w:val="0"/>
          <w:w w:val="100"/>
          <w:position w:val="0"/>
        </w:rPr>
        <w:t>月至今任公司职工代表监 事，现兼任公司物资部经理。最近五年无在其他公司担任董事、监事、高级管理人员的情况。</w:t>
      </w:r>
    </w:p>
    <w:p>
      <w:pPr>
        <w:pStyle w:val="Style19"/>
        <w:keepNext w:val="0"/>
        <w:keepLines w:val="0"/>
        <w:widowControl w:val="0"/>
        <w:shd w:val="clear" w:color="auto" w:fill="auto"/>
        <w:tabs>
          <w:tab w:pos="1470" w:val="left"/>
        </w:tabs>
        <w:bidi w:val="0"/>
        <w:spacing w:before="0" w:after="0" w:line="441" w:lineRule="exact"/>
        <w:ind w:left="0" w:right="0" w:firstLine="900"/>
        <w:jc w:val="both"/>
      </w:pPr>
      <w:bookmarkStart w:id="212" w:name="bookmark212"/>
      <w:r>
        <w:rPr>
          <w:color w:val="000000"/>
          <w:spacing w:val="0"/>
          <w:w w:val="100"/>
          <w:position w:val="0"/>
          <w:sz w:val="24"/>
          <w:szCs w:val="24"/>
        </w:rPr>
        <w:t>（</w:t>
      </w:r>
      <w:bookmarkEnd w:id="212"/>
      <w:r>
        <w:rPr>
          <w:color w:val="000000"/>
          <w:spacing w:val="0"/>
          <w:w w:val="100"/>
          <w:position w:val="0"/>
          <w:sz w:val="24"/>
          <w:szCs w:val="24"/>
        </w:rPr>
        <w:t>3）</w:t>
        <w:tab/>
      </w:r>
      <w:r>
        <w:rPr>
          <w:color w:val="000000"/>
          <w:spacing w:val="0"/>
          <w:w w:val="100"/>
          <w:position w:val="0"/>
        </w:rPr>
        <w:t>郝恩元先生，</w:t>
      </w:r>
      <w:r>
        <w:rPr>
          <w:color w:val="000000"/>
          <w:spacing w:val="0"/>
          <w:w w:val="100"/>
          <w:position w:val="0"/>
          <w:sz w:val="24"/>
          <w:szCs w:val="24"/>
        </w:rPr>
        <w:t>41</w:t>
      </w:r>
      <w:r>
        <w:rPr>
          <w:color w:val="000000"/>
          <w:spacing w:val="0"/>
          <w:w w:val="100"/>
          <w:position w:val="0"/>
        </w:rPr>
        <w:t>岁，郑州大学本科学历，中级会计师。</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10</w:t>
      </w:r>
      <w:r>
        <w:rPr>
          <w:color w:val="000000"/>
          <w:spacing w:val="0"/>
          <w:w w:val="100"/>
          <w:position w:val="0"/>
        </w:rPr>
        <w:t>月至今任公司职</w:t>
      </w:r>
    </w:p>
    <w:p>
      <w:pPr>
        <w:pStyle w:val="Style19"/>
        <w:keepNext w:val="0"/>
        <w:keepLines w:val="0"/>
        <w:widowControl w:val="0"/>
        <w:shd w:val="clear" w:color="auto" w:fill="auto"/>
        <w:bidi w:val="0"/>
        <w:spacing w:before="0" w:after="0" w:line="446" w:lineRule="exact"/>
        <w:ind w:left="420" w:right="0" w:firstLine="0"/>
        <w:jc w:val="both"/>
      </w:pPr>
      <w:r>
        <w:rPr>
          <w:color w:val="000000"/>
          <w:spacing w:val="0"/>
          <w:w w:val="100"/>
          <w:position w:val="0"/>
        </w:rPr>
        <w:t>工代表监事；现兼任本公司财务部会计。最近五年无在其他公司担任董事、监事、高级管理 人员的情况。</w:t>
      </w:r>
    </w:p>
    <w:p>
      <w:pPr>
        <w:pStyle w:val="Style19"/>
        <w:keepNext w:val="0"/>
        <w:keepLines w:val="0"/>
        <w:widowControl w:val="0"/>
        <w:shd w:val="clear" w:color="auto" w:fill="auto"/>
        <w:bidi w:val="0"/>
        <w:spacing w:before="0" w:after="0" w:line="451" w:lineRule="exact"/>
        <w:ind w:left="0" w:right="0" w:firstLine="900"/>
        <w:jc w:val="left"/>
      </w:pPr>
      <w:bookmarkStart w:id="213" w:name="bookmark213"/>
      <w:r>
        <w:rPr>
          <w:b/>
          <w:bCs/>
          <w:color w:val="000000"/>
          <w:spacing w:val="0"/>
          <w:w w:val="100"/>
          <w:position w:val="0"/>
        </w:rPr>
        <w:t>3</w:t>
      </w:r>
      <w:bookmarkEnd w:id="213"/>
      <w:r>
        <w:rPr>
          <w:b/>
          <w:bCs/>
          <w:color w:val="000000"/>
          <w:spacing w:val="0"/>
          <w:w w:val="100"/>
          <w:position w:val="0"/>
        </w:rPr>
        <w:t>、高级管理人员</w:t>
      </w:r>
    </w:p>
    <w:p>
      <w:pPr>
        <w:pStyle w:val="Style19"/>
        <w:keepNext w:val="0"/>
        <w:keepLines w:val="0"/>
        <w:widowControl w:val="0"/>
        <w:shd w:val="clear" w:color="auto" w:fill="auto"/>
        <w:tabs>
          <w:tab w:pos="1467" w:val="left"/>
        </w:tabs>
        <w:bidi w:val="0"/>
        <w:spacing w:before="0" w:after="0" w:line="451" w:lineRule="exact"/>
        <w:ind w:left="0" w:right="0" w:firstLine="900"/>
        <w:jc w:val="left"/>
      </w:pPr>
      <w:bookmarkStart w:id="214" w:name="bookmark214"/>
      <w:r>
        <w:rPr>
          <w:color w:val="000000"/>
          <w:spacing w:val="0"/>
          <w:w w:val="100"/>
          <w:position w:val="0"/>
          <w:sz w:val="24"/>
          <w:szCs w:val="24"/>
        </w:rPr>
        <w:t>（</w:t>
      </w:r>
      <w:bookmarkEnd w:id="214"/>
      <w:r>
        <w:rPr>
          <w:color w:val="000000"/>
          <w:spacing w:val="0"/>
          <w:w w:val="100"/>
          <w:position w:val="0"/>
          <w:sz w:val="24"/>
          <w:szCs w:val="24"/>
        </w:rPr>
        <w:t>1）</w:t>
        <w:tab/>
      </w:r>
      <w:r>
        <w:rPr>
          <w:color w:val="000000"/>
          <w:spacing w:val="0"/>
          <w:w w:val="100"/>
          <w:position w:val="0"/>
        </w:rPr>
        <w:t>谢春生先生，现任公司董事、总经理，其最近五年工作经历详见本节“董事”。</w:t>
      </w:r>
    </w:p>
    <w:p>
      <w:pPr>
        <w:pStyle w:val="Style19"/>
        <w:keepNext w:val="0"/>
        <w:keepLines w:val="0"/>
        <w:widowControl w:val="0"/>
        <w:shd w:val="clear" w:color="auto" w:fill="auto"/>
        <w:tabs>
          <w:tab w:pos="1546" w:val="left"/>
        </w:tabs>
        <w:bidi w:val="0"/>
        <w:spacing w:before="0" w:after="0" w:line="451" w:lineRule="exact"/>
        <w:ind w:left="420" w:right="0" w:firstLine="480"/>
        <w:jc w:val="left"/>
      </w:pPr>
      <w:bookmarkStart w:id="215" w:name="bookmark215"/>
      <w:r>
        <w:rPr>
          <w:color w:val="000000"/>
          <w:spacing w:val="0"/>
          <w:w w:val="100"/>
          <w:position w:val="0"/>
          <w:sz w:val="24"/>
          <w:szCs w:val="24"/>
        </w:rPr>
        <w:t>（</w:t>
      </w:r>
      <w:bookmarkEnd w:id="215"/>
      <w:r>
        <w:rPr>
          <w:color w:val="000000"/>
          <w:spacing w:val="0"/>
          <w:w w:val="100"/>
          <w:position w:val="0"/>
          <w:sz w:val="24"/>
          <w:szCs w:val="24"/>
        </w:rPr>
        <w:t>2）</w:t>
        <w:tab/>
      </w:r>
      <w:r>
        <w:rPr>
          <w:color w:val="000000"/>
          <w:spacing w:val="0"/>
          <w:w w:val="100"/>
          <w:position w:val="0"/>
        </w:rPr>
        <w:t>杜旭升先生，</w:t>
      </w:r>
      <w:r>
        <w:rPr>
          <w:color w:val="000000"/>
          <w:spacing w:val="0"/>
          <w:w w:val="100"/>
          <w:position w:val="0"/>
          <w:sz w:val="24"/>
          <w:szCs w:val="24"/>
        </w:rPr>
        <w:t>42</w:t>
      </w:r>
      <w:r>
        <w:rPr>
          <w:color w:val="000000"/>
          <w:spacing w:val="0"/>
          <w:w w:val="100"/>
          <w:position w:val="0"/>
        </w:rPr>
        <w:t>岁，大专学历，工程师。</w:t>
      </w:r>
      <w:r>
        <w:rPr>
          <w:color w:val="000000"/>
          <w:spacing w:val="0"/>
          <w:w w:val="100"/>
          <w:position w:val="0"/>
          <w:sz w:val="24"/>
          <w:szCs w:val="24"/>
        </w:rPr>
        <w:t>2001</w:t>
      </w:r>
      <w:r>
        <w:rPr>
          <w:color w:val="000000"/>
          <w:spacing w:val="0"/>
          <w:w w:val="100"/>
          <w:position w:val="0"/>
        </w:rPr>
        <w:t>年至今历任公司副总工程师、常务 副总工程师、总工程师，现任公司副总经理。</w:t>
      </w:r>
    </w:p>
    <w:p>
      <w:pPr>
        <w:pStyle w:val="Style19"/>
        <w:keepNext w:val="0"/>
        <w:keepLines w:val="0"/>
        <w:widowControl w:val="0"/>
        <w:shd w:val="clear" w:color="auto" w:fill="auto"/>
        <w:tabs>
          <w:tab w:pos="1556" w:val="left"/>
        </w:tabs>
        <w:bidi w:val="0"/>
        <w:spacing w:before="0" w:after="0" w:line="461" w:lineRule="exact"/>
        <w:ind w:left="420" w:right="0" w:firstLine="480"/>
        <w:jc w:val="left"/>
      </w:pPr>
      <w:bookmarkStart w:id="216" w:name="bookmark216"/>
      <w:r>
        <w:rPr>
          <w:color w:val="000000"/>
          <w:spacing w:val="0"/>
          <w:w w:val="100"/>
          <w:position w:val="0"/>
          <w:sz w:val="24"/>
          <w:szCs w:val="24"/>
        </w:rPr>
        <w:t>（</w:t>
      </w:r>
      <w:bookmarkEnd w:id="216"/>
      <w:r>
        <w:rPr>
          <w:color w:val="000000"/>
          <w:spacing w:val="0"/>
          <w:w w:val="100"/>
          <w:position w:val="0"/>
          <w:sz w:val="24"/>
          <w:szCs w:val="24"/>
        </w:rPr>
        <w:t>3）</w:t>
        <w:tab/>
      </w:r>
      <w:r>
        <w:rPr>
          <w:color w:val="000000"/>
          <w:spacing w:val="0"/>
          <w:w w:val="100"/>
          <w:position w:val="0"/>
        </w:rPr>
        <w:t>张奕敏女士，</w:t>
      </w:r>
      <w:r>
        <w:rPr>
          <w:color w:val="000000"/>
          <w:spacing w:val="0"/>
          <w:w w:val="100"/>
          <w:position w:val="0"/>
          <w:sz w:val="24"/>
          <w:szCs w:val="24"/>
        </w:rPr>
        <w:t>43</w:t>
      </w:r>
      <w:r>
        <w:rPr>
          <w:color w:val="000000"/>
          <w:spacing w:val="0"/>
          <w:w w:val="100"/>
          <w:position w:val="0"/>
        </w:rPr>
        <w:t>岁，硕士学位，工程师。</w:t>
      </w:r>
      <w:r>
        <w:rPr>
          <w:color w:val="000000"/>
          <w:spacing w:val="0"/>
          <w:w w:val="100"/>
          <w:position w:val="0"/>
          <w:sz w:val="24"/>
          <w:szCs w:val="24"/>
        </w:rPr>
        <w:t>2001</w:t>
      </w:r>
      <w:r>
        <w:rPr>
          <w:color w:val="000000"/>
          <w:spacing w:val="0"/>
          <w:w w:val="100"/>
          <w:position w:val="0"/>
        </w:rPr>
        <w:t>年至今历任营销总监、总裁助理、 河南辉煌城轨科技有限公司董事长，现任公司副总经理。</w:t>
      </w:r>
    </w:p>
    <w:p>
      <w:pPr>
        <w:pStyle w:val="Style19"/>
        <w:keepNext w:val="0"/>
        <w:keepLines w:val="0"/>
        <w:widowControl w:val="0"/>
        <w:shd w:val="clear" w:color="auto" w:fill="auto"/>
        <w:tabs>
          <w:tab w:pos="1556" w:val="left"/>
        </w:tabs>
        <w:bidi w:val="0"/>
        <w:spacing w:before="0" w:after="0" w:line="461" w:lineRule="exact"/>
        <w:ind w:left="420" w:right="0" w:firstLine="480"/>
        <w:jc w:val="left"/>
      </w:pPr>
      <w:bookmarkStart w:id="217" w:name="bookmark217"/>
      <w:r>
        <w:rPr>
          <w:color w:val="000000"/>
          <w:spacing w:val="0"/>
          <w:w w:val="100"/>
          <w:position w:val="0"/>
          <w:sz w:val="24"/>
          <w:szCs w:val="24"/>
        </w:rPr>
        <w:t>（</w:t>
      </w:r>
      <w:bookmarkEnd w:id="217"/>
      <w:r>
        <w:rPr>
          <w:color w:val="000000"/>
          <w:spacing w:val="0"/>
          <w:w w:val="100"/>
          <w:position w:val="0"/>
          <w:sz w:val="24"/>
          <w:szCs w:val="24"/>
        </w:rPr>
        <w:t>4）</w:t>
        <w:tab/>
      </w:r>
      <w:r>
        <w:rPr>
          <w:color w:val="000000"/>
          <w:spacing w:val="0"/>
          <w:w w:val="100"/>
          <w:position w:val="0"/>
        </w:rPr>
        <w:t>侯菊艳女士，</w:t>
      </w:r>
      <w:r>
        <w:rPr>
          <w:color w:val="000000"/>
          <w:spacing w:val="0"/>
          <w:w w:val="100"/>
          <w:position w:val="0"/>
          <w:sz w:val="24"/>
          <w:szCs w:val="24"/>
        </w:rPr>
        <w:t>50</w:t>
      </w:r>
      <w:r>
        <w:rPr>
          <w:color w:val="000000"/>
          <w:spacing w:val="0"/>
          <w:w w:val="100"/>
          <w:position w:val="0"/>
        </w:rPr>
        <w:t>岁，本科学历，会计师。</w:t>
      </w:r>
      <w:r>
        <w:rPr>
          <w:color w:val="000000"/>
          <w:spacing w:val="0"/>
          <w:w w:val="100"/>
          <w:position w:val="0"/>
          <w:sz w:val="24"/>
          <w:szCs w:val="24"/>
        </w:rPr>
        <w:t>2004</w:t>
      </w:r>
      <w:r>
        <w:rPr>
          <w:color w:val="000000"/>
          <w:spacing w:val="0"/>
          <w:w w:val="100"/>
          <w:position w:val="0"/>
        </w:rPr>
        <w:t>年</w:t>
      </w:r>
      <w:r>
        <w:rPr>
          <w:color w:val="000000"/>
          <w:spacing w:val="0"/>
          <w:w w:val="100"/>
          <w:position w:val="0"/>
          <w:sz w:val="24"/>
          <w:szCs w:val="24"/>
        </w:rPr>
        <w:t>6</w:t>
      </w:r>
      <w:r>
        <w:rPr>
          <w:color w:val="000000"/>
          <w:spacing w:val="0"/>
          <w:w w:val="100"/>
          <w:position w:val="0"/>
        </w:rPr>
        <w:t>月至今在本公司财务部工作， 现任公司财务总监。</w:t>
      </w:r>
    </w:p>
    <w:p>
      <w:pPr>
        <w:pStyle w:val="Style19"/>
        <w:keepNext w:val="0"/>
        <w:keepLines w:val="0"/>
        <w:widowControl w:val="0"/>
        <w:shd w:val="clear" w:color="auto" w:fill="auto"/>
        <w:tabs>
          <w:tab w:pos="1556" w:val="left"/>
        </w:tabs>
        <w:bidi w:val="0"/>
        <w:spacing w:before="0" w:after="0" w:line="437" w:lineRule="exact"/>
        <w:ind w:left="420" w:right="0" w:firstLine="480"/>
        <w:jc w:val="left"/>
      </w:pPr>
      <w:bookmarkStart w:id="218" w:name="bookmark218"/>
      <w:r>
        <w:rPr>
          <w:color w:val="000000"/>
          <w:spacing w:val="0"/>
          <w:w w:val="100"/>
          <w:position w:val="0"/>
          <w:sz w:val="24"/>
          <w:szCs w:val="24"/>
        </w:rPr>
        <w:t>（</w:t>
      </w:r>
      <w:bookmarkEnd w:id="218"/>
      <w:r>
        <w:rPr>
          <w:color w:val="000000"/>
          <w:spacing w:val="0"/>
          <w:w w:val="100"/>
          <w:position w:val="0"/>
          <w:sz w:val="24"/>
          <w:szCs w:val="24"/>
        </w:rPr>
        <w:t>5）</w:t>
        <w:tab/>
      </w:r>
      <w:r>
        <w:rPr>
          <w:color w:val="000000"/>
          <w:spacing w:val="0"/>
          <w:w w:val="100"/>
          <w:position w:val="0"/>
        </w:rPr>
        <w:t>韩瑞女士，</w:t>
      </w:r>
      <w:r>
        <w:rPr>
          <w:color w:val="000000"/>
          <w:spacing w:val="0"/>
          <w:w w:val="100"/>
          <w:position w:val="0"/>
          <w:sz w:val="24"/>
          <w:szCs w:val="24"/>
        </w:rPr>
        <w:t>33</w:t>
      </w:r>
      <w:r>
        <w:rPr>
          <w:color w:val="000000"/>
          <w:spacing w:val="0"/>
          <w:w w:val="100"/>
          <w:position w:val="0"/>
        </w:rPr>
        <w:t>岁，会计学硕士。</w:t>
      </w:r>
      <w:r>
        <w:rPr>
          <w:color w:val="000000"/>
          <w:spacing w:val="0"/>
          <w:w w:val="100"/>
          <w:position w:val="0"/>
          <w:sz w:val="24"/>
          <w:szCs w:val="24"/>
        </w:rPr>
        <w:t>2010</w:t>
      </w:r>
      <w:r>
        <w:rPr>
          <w:color w:val="000000"/>
          <w:spacing w:val="0"/>
          <w:w w:val="100"/>
          <w:position w:val="0"/>
        </w:rPr>
        <w:t>年</w:t>
      </w:r>
      <w:r>
        <w:rPr>
          <w:color w:val="000000"/>
          <w:spacing w:val="0"/>
          <w:w w:val="100"/>
          <w:position w:val="0"/>
          <w:sz w:val="24"/>
          <w:szCs w:val="24"/>
        </w:rPr>
        <w:t>9</w:t>
      </w:r>
      <w:r>
        <w:rPr>
          <w:color w:val="000000"/>
          <w:spacing w:val="0"/>
          <w:w w:val="100"/>
          <w:position w:val="0"/>
        </w:rPr>
        <w:t>月份进入辉煌科技证券办公室工作，</w:t>
      </w:r>
      <w:r>
        <w:rPr>
          <w:color w:val="000000"/>
          <w:spacing w:val="0"/>
          <w:w w:val="100"/>
          <w:position w:val="0"/>
          <w:sz w:val="24"/>
          <w:szCs w:val="24"/>
        </w:rPr>
        <w:t xml:space="preserve">2011 </w:t>
      </w:r>
      <w:r>
        <w:rPr>
          <w:color w:val="000000"/>
          <w:spacing w:val="0"/>
          <w:w w:val="100"/>
          <w:position w:val="0"/>
        </w:rPr>
        <w:t>年</w:t>
      </w:r>
      <w:r>
        <w:rPr>
          <w:color w:val="000000"/>
          <w:spacing w:val="0"/>
          <w:w w:val="100"/>
          <w:position w:val="0"/>
          <w:sz w:val="24"/>
          <w:szCs w:val="24"/>
        </w:rPr>
        <w:t>3</w:t>
      </w:r>
      <w:r>
        <w:rPr>
          <w:color w:val="000000"/>
          <w:spacing w:val="0"/>
          <w:w w:val="100"/>
          <w:position w:val="0"/>
        </w:rPr>
        <w:t>月至</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月任公司证券事务代表，</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月至今任公司董事会秘书、副总经理。</w:t>
      </w:r>
    </w:p>
    <w:p>
      <w:pPr>
        <w:pStyle w:val="Style19"/>
        <w:keepNext w:val="0"/>
        <w:keepLines w:val="0"/>
        <w:widowControl w:val="0"/>
        <w:shd w:val="clear" w:color="auto" w:fill="auto"/>
        <w:bidi w:val="0"/>
        <w:spacing w:before="0" w:after="0" w:line="437" w:lineRule="exact"/>
        <w:ind w:left="0" w:right="0" w:firstLine="900"/>
        <w:jc w:val="left"/>
      </w:pPr>
      <w:r>
        <w:rPr>
          <w:b/>
          <w:bCs/>
          <w:color w:val="000000"/>
          <w:spacing w:val="0"/>
          <w:w w:val="100"/>
          <w:position w:val="0"/>
        </w:rPr>
        <w:t>在股东单位任职情况</w:t>
      </w:r>
    </w:p>
    <w:p>
      <w:pPr>
        <w:pStyle w:val="Style19"/>
        <w:keepNext w:val="0"/>
        <w:keepLines w:val="0"/>
        <w:widowControl w:val="0"/>
        <w:shd w:val="clear" w:color="auto" w:fill="auto"/>
        <w:bidi w:val="0"/>
        <w:spacing w:before="0" w:after="0" w:line="437" w:lineRule="exact"/>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0" w:line="437" w:lineRule="exact"/>
        <w:ind w:left="0" w:right="0" w:firstLine="900"/>
        <w:jc w:val="left"/>
      </w:pPr>
      <w:r>
        <w:rPr>
          <w:b/>
          <w:bCs/>
          <w:color w:val="000000"/>
          <w:spacing w:val="0"/>
          <w:w w:val="100"/>
          <w:position w:val="0"/>
        </w:rPr>
        <w:t>在其他单位任职情况</w:t>
      </w:r>
    </w:p>
    <w:tbl>
      <w:tblPr>
        <w:tblOverlap w:val="never"/>
        <w:jc w:val="center"/>
        <w:tblLayout w:type="fixed"/>
      </w:tblPr>
      <w:tblGrid>
        <w:gridCol w:w="1238"/>
        <w:gridCol w:w="2875"/>
        <w:gridCol w:w="1138"/>
        <w:gridCol w:w="1584"/>
        <w:gridCol w:w="1531"/>
        <w:gridCol w:w="143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李海鹰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北京七彩通达传媒股份有限公司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谢春生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河南辉煌软件有限公司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05</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谢春生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北京全路信通软件科技有限公司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谢春生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河南辉煌信通软件有限公司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09</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谢春生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飞天联合（北京）系统技术有限公司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谢春生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北京赛弗网络科技有限责任公司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06</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06</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刘宝利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北京国铁路阳技术有限公司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2011</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唐涛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北京交通大学轨道交通控制与安全 国家重点实验室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2008</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天职国际会计师事务所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合伙人、总经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2009</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08</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财政部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管理会计咨 询专家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中国注册会计师协会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内部治理委 员会委员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2006</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全国工商联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执委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2007</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天津科迈化工股份有限公司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2014</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威海光威复合材料股份有限公司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28</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谭宪才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北京直真科技股份有限公司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2012</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17</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16</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38"/>
        <w:gridCol w:w="2875"/>
        <w:gridCol w:w="1138"/>
        <w:gridCol w:w="1584"/>
        <w:gridCol w:w="1531"/>
        <w:gridCol w:w="1430"/>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北京城建集团有限责任公司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外部董事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02</w:t>
            </w:r>
            <w:r>
              <w:rPr>
                <w:color w:val="000000"/>
                <w:spacing w:val="0"/>
                <w:w w:val="100"/>
                <w:position w:val="0"/>
                <w:sz w:val="17"/>
                <w:szCs w:val="17"/>
              </w:rPr>
              <w:t>月</w:t>
            </w:r>
            <w:r>
              <w:rPr>
                <w:color w:val="000000"/>
                <w:spacing w:val="0"/>
                <w:w w:val="100"/>
                <w:position w:val="0"/>
                <w:sz w:val="17"/>
                <w:szCs w:val="17"/>
              </w:rPr>
              <w:t>05</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蒋承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北京大学教育学院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2011</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06</w:t>
            </w:r>
            <w:r>
              <w:rPr>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张奕敏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河南辉煌城轨科技有限公司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6</w:t>
            </w:r>
            <w:r>
              <w:rPr>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bl>
    <w:p>
      <w:pPr>
        <w:pStyle w:val="Style19"/>
        <w:keepNext w:val="0"/>
        <w:keepLines w:val="0"/>
        <w:widowControl w:val="0"/>
        <w:shd w:val="clear" w:color="auto" w:fill="auto"/>
        <w:bidi w:val="0"/>
        <w:spacing w:before="0" w:after="0" w:line="442" w:lineRule="exact"/>
        <w:ind w:left="0" w:right="0" w:firstLine="900"/>
        <w:jc w:val="left"/>
      </w:pPr>
      <w:r>
        <w:rPr>
          <w:b/>
          <w:bCs/>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0" w:line="442" w:lineRule="exact"/>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0" w:line="442" w:lineRule="exact"/>
        <w:ind w:left="0" w:right="0" w:firstLine="900"/>
        <w:jc w:val="left"/>
      </w:pPr>
      <w:bookmarkStart w:id="219" w:name="bookmark219"/>
      <w:r>
        <w:rPr>
          <w:b/>
          <w:bCs/>
          <w:color w:val="000000"/>
          <w:spacing w:val="0"/>
          <w:w w:val="100"/>
          <w:position w:val="0"/>
        </w:rPr>
        <w:t>四</w:t>
      </w:r>
      <w:bookmarkEnd w:id="219"/>
      <w:r>
        <w:rPr>
          <w:b/>
          <w:bCs/>
          <w:color w:val="000000"/>
          <w:spacing w:val="0"/>
          <w:w w:val="100"/>
          <w:position w:val="0"/>
        </w:rPr>
        <w:t>、董事、监事、高级管理人员报酬情况</w:t>
      </w:r>
    </w:p>
    <w:p>
      <w:pPr>
        <w:pStyle w:val="Style19"/>
        <w:keepNext w:val="0"/>
        <w:keepLines w:val="0"/>
        <w:widowControl w:val="0"/>
        <w:shd w:val="clear" w:color="auto" w:fill="auto"/>
        <w:bidi w:val="0"/>
        <w:spacing w:before="0" w:after="0" w:line="442" w:lineRule="exact"/>
        <w:ind w:left="0" w:right="0" w:firstLine="900"/>
        <w:jc w:val="left"/>
      </w:pPr>
      <w:r>
        <w:rPr>
          <w:b/>
          <w:bCs/>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0" w:line="442" w:lineRule="exact"/>
        <w:ind w:left="420" w:right="0" w:firstLine="480"/>
        <w:jc w:val="left"/>
      </w:pPr>
      <w:r>
        <w:rPr>
          <w:color w:val="000000"/>
          <w:spacing w:val="0"/>
          <w:w w:val="100"/>
          <w:position w:val="0"/>
        </w:rPr>
        <w:t>公司董事、监事、高级管理人员的报酬按照公司《薪酬体系管理规定》、《高级管理人员 薪酬管理制度》的规定进行考核，并由公司董事会审议后提交公司股东大会审议。公司根据 薪酬计划按月发放薪酬，报告期内共支付董事、监事、高级管理人员薪酬</w:t>
      </w:r>
      <w:r>
        <w:rPr>
          <w:color w:val="000000"/>
          <w:spacing w:val="0"/>
          <w:w w:val="100"/>
          <w:position w:val="0"/>
          <w:sz w:val="24"/>
          <w:szCs w:val="24"/>
        </w:rPr>
        <w:t>341.64</w:t>
      </w:r>
      <w:r>
        <w:rPr>
          <w:color w:val="000000"/>
          <w:spacing w:val="0"/>
          <w:w w:val="100"/>
          <w:position w:val="0"/>
        </w:rPr>
        <w:t>万元。</w:t>
      </w:r>
    </w:p>
    <w:p>
      <w:pPr>
        <w:pStyle w:val="Style19"/>
        <w:keepNext w:val="0"/>
        <w:keepLines w:val="0"/>
        <w:widowControl w:val="0"/>
        <w:shd w:val="clear" w:color="auto" w:fill="auto"/>
        <w:bidi w:val="0"/>
        <w:spacing w:before="0" w:after="120" w:line="442" w:lineRule="exact"/>
        <w:ind w:left="0" w:right="0" w:firstLine="900"/>
        <w:jc w:val="left"/>
      </w:pPr>
      <w:r>
        <w:rPr>
          <w:b/>
          <w:bCs/>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是否在公司关联 方获取报酬</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李海鹰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谢春生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81.68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唐涛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蒋承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刘宝利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黄继军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21.15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郝恩元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杜旭升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张奕敏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侯菊艳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32.15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韩瑞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董事会秘书、副 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19.62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341.64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w:t>
            </w:r>
          </w:p>
        </w:tc>
      </w:tr>
    </w:tbl>
    <w:p>
      <w:pPr>
        <w:widowControl w:val="0"/>
        <w:spacing w:after="119" w:line="1" w:lineRule="exact"/>
      </w:pPr>
    </w:p>
    <w:p>
      <w:pPr>
        <w:pStyle w:val="Style19"/>
        <w:keepNext w:val="0"/>
        <w:keepLines w:val="0"/>
        <w:widowControl w:val="0"/>
        <w:shd w:val="clear" w:color="auto" w:fill="auto"/>
        <w:bidi w:val="0"/>
        <w:spacing w:before="0" w:after="180" w:line="240" w:lineRule="auto"/>
        <w:ind w:left="0" w:right="0" w:firstLine="900"/>
        <w:jc w:val="left"/>
      </w:pPr>
      <w:r>
        <w:rPr>
          <w:b/>
          <w:bCs/>
          <w:color w:val="000000"/>
          <w:spacing w:val="0"/>
          <w:w w:val="100"/>
          <w:position w:val="0"/>
        </w:rPr>
        <w:t>公司董事、高级管理人员报告期内被授予的股权激励情况</w:t>
      </w:r>
    </w:p>
    <w:p>
      <w:pPr>
        <w:pStyle w:val="Style19"/>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80" w:line="240" w:lineRule="auto"/>
        <w:ind w:left="0" w:right="0" w:firstLine="900"/>
        <w:jc w:val="left"/>
      </w:pPr>
      <w:bookmarkStart w:id="220" w:name="bookmark220"/>
      <w:r>
        <w:rPr>
          <w:b/>
          <w:bCs/>
          <w:color w:val="000000"/>
          <w:spacing w:val="0"/>
          <w:w w:val="100"/>
          <w:position w:val="0"/>
        </w:rPr>
        <w:t>五</w:t>
      </w:r>
      <w:bookmarkEnd w:id="220"/>
      <w:r>
        <w:rPr>
          <w:b/>
          <w:bCs/>
          <w:color w:val="000000"/>
          <w:spacing w:val="0"/>
          <w:w w:val="100"/>
          <w:position w:val="0"/>
        </w:rPr>
        <w:t>、公司员工情况</w:t>
      </w:r>
    </w:p>
    <w:p>
      <w:pPr>
        <w:pStyle w:val="Style19"/>
        <w:keepNext w:val="0"/>
        <w:keepLines w:val="0"/>
        <w:widowControl w:val="0"/>
        <w:shd w:val="clear" w:color="auto" w:fill="auto"/>
        <w:bidi w:val="0"/>
        <w:spacing w:before="0" w:after="0" w:line="240" w:lineRule="auto"/>
        <w:ind w:left="0" w:right="0" w:firstLine="900"/>
        <w:jc w:val="left"/>
      </w:pPr>
      <w:bookmarkStart w:id="221" w:name="bookmark221"/>
      <w:r>
        <w:rPr>
          <w:b/>
          <w:bCs/>
          <w:color w:val="000000"/>
          <w:spacing w:val="0"/>
          <w:w w:val="100"/>
          <w:position w:val="0"/>
        </w:rPr>
        <w:t>1</w:t>
      </w:r>
      <w:bookmarkEnd w:id="221"/>
      <w:r>
        <w:rPr>
          <w:b/>
          <w:bCs/>
          <w:color w:val="000000"/>
          <w:spacing w:val="0"/>
          <w:w w:val="100"/>
          <w:position w:val="0"/>
        </w:rPr>
        <w:t>、员工数量、专业构成及教育程度</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母公司在职员工的数量（人）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366</w:t>
            </w:r>
          </w:p>
        </w:tc>
      </w:tr>
    </w:tbl>
    <w:p>
      <w:pPr>
        <w:spacing w:lineRule="exact" w:line="1"/>
        <w:rPr>
          <w:sz w:val="2"/>
          <w:szCs w:val="2"/>
        </w:rPr>
      </w:pP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321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687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687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124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406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687</w:t>
            </w:r>
          </w:p>
        </w:tc>
      </w:tr>
      <w:tr>
        <w:trPr>
          <w:trHeight w:val="39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333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327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480" w:right="0" w:firstLine="0"/>
              <w:jc w:val="both"/>
              <w:rPr>
                <w:sz w:val="17"/>
                <w:szCs w:val="17"/>
              </w:rPr>
            </w:pPr>
            <w:r>
              <w:rPr>
                <w:color w:val="000000"/>
                <w:spacing w:val="0"/>
                <w:w w:val="100"/>
                <w:position w:val="0"/>
                <w:sz w:val="17"/>
                <w:szCs w:val="17"/>
              </w:rPr>
              <w:t>687</w:t>
            </w:r>
          </w:p>
        </w:tc>
      </w:tr>
    </w:tbl>
    <w:p>
      <w:pPr>
        <w:pStyle w:val="Style38"/>
        <w:keepNext w:val="0"/>
        <w:keepLines w:val="0"/>
        <w:widowControl w:val="0"/>
        <w:shd w:val="clear" w:color="auto" w:fill="auto"/>
        <w:bidi w:val="0"/>
        <w:spacing w:before="0" w:after="0" w:line="240" w:lineRule="auto"/>
        <w:ind w:left="470" w:right="0" w:firstLine="0"/>
        <w:jc w:val="left"/>
        <w:rPr>
          <w:sz w:val="22"/>
          <w:szCs w:val="22"/>
        </w:rPr>
      </w:pPr>
      <w:r>
        <w:rPr>
          <w:b/>
          <w:bCs/>
          <w:color w:val="000000"/>
          <w:spacing w:val="0"/>
          <w:w w:val="100"/>
          <w:position w:val="0"/>
          <w:sz w:val="22"/>
          <w:szCs w:val="22"/>
        </w:rPr>
        <w:t>2、薪酬政策</w:t>
      </w:r>
    </w:p>
    <w:p>
      <w:pPr>
        <w:pStyle w:val="Style19"/>
        <w:keepNext w:val="0"/>
        <w:keepLines w:val="0"/>
        <w:widowControl w:val="0"/>
        <w:shd w:val="clear" w:color="auto" w:fill="auto"/>
        <w:bidi w:val="0"/>
        <w:spacing w:before="0" w:after="0" w:line="442" w:lineRule="exact"/>
        <w:ind w:left="420" w:right="0" w:firstLine="480"/>
        <w:jc w:val="left"/>
      </w:pPr>
      <w:bookmarkStart w:id="222" w:name="bookmark222"/>
      <w:r>
        <w:rPr>
          <w:color w:val="000000"/>
          <w:spacing w:val="0"/>
          <w:w w:val="100"/>
          <w:position w:val="0"/>
          <w:sz w:val="24"/>
          <w:szCs w:val="24"/>
        </w:rPr>
        <w:t>2</w:t>
      </w:r>
      <w:bookmarkEnd w:id="222"/>
      <w:r>
        <w:rPr>
          <w:color w:val="000000"/>
          <w:spacing w:val="0"/>
          <w:w w:val="100"/>
          <w:position w:val="0"/>
          <w:sz w:val="24"/>
          <w:szCs w:val="24"/>
        </w:rPr>
        <w:t>016</w:t>
      </w:r>
      <w:r>
        <w:rPr>
          <w:color w:val="000000"/>
          <w:spacing w:val="0"/>
          <w:w w:val="100"/>
          <w:position w:val="0"/>
        </w:rPr>
        <w:t>年度，公司严格执行国家用工制度、劳动保护制度、社会保障制度和医疗保障制度, 按照国家法律法规及时为员工缴纳医疗保险金、养老保险、失业保险、工伤保险、生育保险 和公积金。在此基础上，公司结合所处行业及经营特点，充分考虑公平性和竞争力，形成了 《薪酬体系管理规定》、《高级管理人员薪酬管理规定》等一系列富有竞争力的薪酬考核制度 及绩效考核制度。报告期内，公司实施了第一期员工持股计划，用激励基金奖励员工，充分 调动员工的积极性和创造性，稳定公司人才队伍和吸引外部优秀人才，为公司发展提供人力 资源保障。</w:t>
      </w:r>
    </w:p>
    <w:p>
      <w:pPr>
        <w:pStyle w:val="Style19"/>
        <w:keepNext w:val="0"/>
        <w:keepLines w:val="0"/>
        <w:widowControl w:val="0"/>
        <w:shd w:val="clear" w:color="auto" w:fill="auto"/>
        <w:bidi w:val="0"/>
        <w:spacing w:before="0" w:after="0" w:line="442" w:lineRule="exact"/>
        <w:ind w:left="0" w:right="0" w:firstLine="900"/>
        <w:jc w:val="both"/>
      </w:pPr>
      <w:bookmarkStart w:id="223" w:name="bookmark223"/>
      <w:r>
        <w:rPr>
          <w:b/>
          <w:bCs/>
          <w:color w:val="000000"/>
          <w:spacing w:val="0"/>
          <w:w w:val="100"/>
          <w:position w:val="0"/>
        </w:rPr>
        <w:t>3</w:t>
      </w:r>
      <w:bookmarkEnd w:id="223"/>
      <w:r>
        <w:rPr>
          <w:b/>
          <w:bCs/>
          <w:color w:val="000000"/>
          <w:spacing w:val="0"/>
          <w:w w:val="100"/>
          <w:position w:val="0"/>
        </w:rPr>
        <w:t>、培训计划</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公司始终高度重视职工的培训工作，结合企业发展战略、企业文化、岗位要求及个人职 业发展路径等实际情况，不断建立完善企业培训体系，丰富培训的方式方法，满足各部门的 业务需求。报告期内，公司开展了企业内部讲师培训、派出员工参加行业交流、与高校合作 进行专业培训等多渠道的员工培训形式，实现了员工自身职业能力提升及公司可持续发展的 共赢目标。具体如下：</w:t>
      </w:r>
    </w:p>
    <w:p>
      <w:pPr>
        <w:pStyle w:val="Style19"/>
        <w:keepNext w:val="0"/>
        <w:keepLines w:val="0"/>
        <w:widowControl w:val="0"/>
        <w:shd w:val="clear" w:color="auto" w:fill="auto"/>
        <w:bidi w:val="0"/>
        <w:spacing w:before="0" w:after="0" w:line="442" w:lineRule="exact"/>
        <w:ind w:left="0" w:right="0" w:firstLine="900"/>
        <w:jc w:val="left"/>
      </w:pPr>
      <w:bookmarkStart w:id="224" w:name="bookmark224"/>
      <w:r>
        <w:rPr>
          <w:color w:val="000000"/>
          <w:spacing w:val="0"/>
          <w:w w:val="100"/>
          <w:position w:val="0"/>
          <w:sz w:val="24"/>
          <w:szCs w:val="24"/>
        </w:rPr>
        <w:t>（</w:t>
      </w:r>
      <w:bookmarkEnd w:id="224"/>
      <w:r>
        <w:rPr>
          <w:color w:val="000000"/>
          <w:spacing w:val="0"/>
          <w:w w:val="100"/>
          <w:position w:val="0"/>
          <w:sz w:val="24"/>
          <w:szCs w:val="24"/>
        </w:rPr>
        <w:t>1）</w:t>
      </w:r>
      <w:r>
        <w:rPr>
          <w:color w:val="000000"/>
          <w:spacing w:val="0"/>
          <w:w w:val="100"/>
          <w:position w:val="0"/>
        </w:rPr>
        <w:t>立足岗位，重点建立与公司各级专业技术人员岗位序列相对应的内部培训课程体系。</w:t>
      </w:r>
    </w:p>
    <w:p>
      <w:pPr>
        <w:pStyle w:val="Style19"/>
        <w:keepNext w:val="0"/>
        <w:keepLines w:val="0"/>
        <w:widowControl w:val="0"/>
        <w:shd w:val="clear" w:color="auto" w:fill="auto"/>
        <w:tabs>
          <w:tab w:pos="1537" w:val="left"/>
        </w:tabs>
        <w:bidi w:val="0"/>
        <w:spacing w:before="0" w:after="0" w:line="461" w:lineRule="exact"/>
        <w:ind w:left="420" w:right="0" w:firstLine="480"/>
        <w:jc w:val="left"/>
      </w:pPr>
      <w:bookmarkStart w:id="225" w:name="bookmark225"/>
      <w:r>
        <w:rPr>
          <w:color w:val="000000"/>
          <w:spacing w:val="0"/>
          <w:w w:val="100"/>
          <w:position w:val="0"/>
          <w:sz w:val="24"/>
          <w:szCs w:val="24"/>
        </w:rPr>
        <w:t>（</w:t>
      </w:r>
      <w:bookmarkEnd w:id="225"/>
      <w:r>
        <w:rPr>
          <w:color w:val="000000"/>
          <w:spacing w:val="0"/>
          <w:w w:val="100"/>
          <w:position w:val="0"/>
          <w:sz w:val="24"/>
          <w:szCs w:val="24"/>
        </w:rPr>
        <w:t>2）</w:t>
        <w:tab/>
      </w:r>
      <w:r>
        <w:rPr>
          <w:color w:val="000000"/>
          <w:spacing w:val="0"/>
          <w:w w:val="100"/>
          <w:position w:val="0"/>
        </w:rPr>
        <w:t>加强安全培训，积极推行全公司内部的三级安全教育培训制度，不断提高全体员工 的安全质量意识。</w:t>
      </w:r>
    </w:p>
    <w:p>
      <w:pPr>
        <w:pStyle w:val="Style19"/>
        <w:keepNext w:val="0"/>
        <w:keepLines w:val="0"/>
        <w:widowControl w:val="0"/>
        <w:shd w:val="clear" w:color="auto" w:fill="auto"/>
        <w:tabs>
          <w:tab w:pos="1551" w:val="left"/>
        </w:tabs>
        <w:bidi w:val="0"/>
        <w:spacing w:before="0" w:after="0" w:line="456" w:lineRule="exact"/>
        <w:ind w:left="420" w:right="0" w:firstLine="480"/>
        <w:jc w:val="left"/>
      </w:pPr>
      <w:bookmarkStart w:id="226" w:name="bookmark226"/>
      <w:r>
        <w:rPr>
          <w:color w:val="000000"/>
          <w:spacing w:val="0"/>
          <w:w w:val="100"/>
          <w:position w:val="0"/>
          <w:sz w:val="24"/>
          <w:szCs w:val="24"/>
        </w:rPr>
        <w:t>（</w:t>
      </w:r>
      <w:bookmarkEnd w:id="226"/>
      <w:r>
        <w:rPr>
          <w:color w:val="000000"/>
          <w:spacing w:val="0"/>
          <w:w w:val="100"/>
          <w:position w:val="0"/>
          <w:sz w:val="24"/>
          <w:szCs w:val="24"/>
        </w:rPr>
        <w:t>3）</w:t>
        <w:tab/>
      </w:r>
      <w:r>
        <w:rPr>
          <w:color w:val="000000"/>
          <w:spacing w:val="0"/>
          <w:w w:val="100"/>
          <w:position w:val="0"/>
        </w:rPr>
        <w:t>优化培训资源投入与过程管理，增强培训的针对性与实用性，提高培训质量和效果, 创造最佳培训效益。</w:t>
      </w:r>
    </w:p>
    <w:p>
      <w:pPr>
        <w:pStyle w:val="Style19"/>
        <w:keepNext w:val="0"/>
        <w:keepLines w:val="0"/>
        <w:widowControl w:val="0"/>
        <w:shd w:val="clear" w:color="auto" w:fill="auto"/>
        <w:bidi w:val="0"/>
        <w:spacing w:before="0" w:after="0" w:line="458" w:lineRule="exact"/>
        <w:ind w:left="0" w:right="0" w:firstLine="900"/>
        <w:jc w:val="left"/>
      </w:pPr>
      <w:bookmarkStart w:id="227" w:name="bookmark227"/>
      <w:r>
        <w:rPr>
          <w:b/>
          <w:bCs/>
          <w:color w:val="000000"/>
          <w:spacing w:val="0"/>
          <w:w w:val="100"/>
          <w:position w:val="0"/>
        </w:rPr>
        <w:t>4</w:t>
      </w:r>
      <w:bookmarkEnd w:id="227"/>
      <w:r>
        <w:rPr>
          <w:b/>
          <w:bCs/>
          <w:color w:val="000000"/>
          <w:spacing w:val="0"/>
          <w:w w:val="100"/>
          <w:position w:val="0"/>
        </w:rPr>
        <w:t>、劳务外包情况</w:t>
      </w:r>
    </w:p>
    <w:p>
      <w:pPr>
        <w:pStyle w:val="Style19"/>
        <w:keepNext w:val="0"/>
        <w:keepLines w:val="0"/>
        <w:widowControl w:val="0"/>
        <w:shd w:val="clear" w:color="auto" w:fill="auto"/>
        <w:bidi w:val="0"/>
        <w:spacing w:before="0" w:after="0" w:line="458" w:lineRule="exact"/>
        <w:ind w:left="0" w:right="0" w:firstLine="900"/>
        <w:jc w:val="left"/>
        <w:sectPr>
          <w:footnotePr>
            <w:pos w:val="pageBottom"/>
            <w:numFmt w:val="decimal"/>
            <w:numRestart w:val="continuous"/>
          </w:footnotePr>
          <w:pgSz w:w="11900" w:h="16840"/>
          <w:pgMar w:top="1364" w:right="696" w:bottom="1546" w:left="696"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7"/>
        <w:keepNext/>
        <w:keepLines/>
        <w:widowControl w:val="0"/>
        <w:shd w:val="clear" w:color="auto" w:fill="auto"/>
        <w:bidi w:val="0"/>
        <w:spacing w:before="540" w:after="460" w:line="240" w:lineRule="auto"/>
        <w:ind w:left="0" w:right="0" w:firstLine="0"/>
        <w:jc w:val="center"/>
      </w:pPr>
      <w:bookmarkStart w:id="228" w:name="bookmark228"/>
      <w:bookmarkStart w:id="229" w:name="bookmark229"/>
      <w:bookmarkStart w:id="230" w:name="bookmark230"/>
      <w:r>
        <w:rPr>
          <w:color w:val="000000"/>
          <w:spacing w:val="0"/>
          <w:w w:val="100"/>
          <w:position w:val="0"/>
        </w:rPr>
        <w:t>第九节公司治理</w:t>
      </w:r>
      <w:bookmarkEnd w:id="228"/>
      <w:bookmarkEnd w:id="229"/>
      <w:bookmarkEnd w:id="230"/>
    </w:p>
    <w:p>
      <w:pPr>
        <w:pStyle w:val="Style19"/>
        <w:keepNext w:val="0"/>
        <w:keepLines w:val="0"/>
        <w:widowControl w:val="0"/>
        <w:shd w:val="clear" w:color="auto" w:fill="auto"/>
        <w:tabs>
          <w:tab w:pos="1417" w:val="left"/>
        </w:tabs>
        <w:bidi w:val="0"/>
        <w:spacing w:before="0" w:after="0" w:line="442" w:lineRule="exact"/>
        <w:ind w:left="0" w:right="0" w:firstLine="900"/>
        <w:jc w:val="both"/>
      </w:pPr>
      <w:bookmarkStart w:id="231" w:name="bookmark231"/>
      <w:bookmarkStart w:id="232" w:name="bookmark232"/>
      <w:r>
        <w:rPr>
          <w:b/>
          <w:bCs/>
          <w:color w:val="000000"/>
          <w:spacing w:val="0"/>
          <w:w w:val="100"/>
          <w:position w:val="0"/>
        </w:rPr>
        <w:t>一</w:t>
      </w:r>
      <w:bookmarkEnd w:id="232"/>
      <w:r>
        <w:rPr>
          <w:b/>
          <w:bCs/>
          <w:color w:val="000000"/>
          <w:spacing w:val="0"/>
          <w:w w:val="100"/>
          <w:position w:val="0"/>
        </w:rPr>
        <w:t>、</w:t>
        <w:tab/>
        <w:t>公司治理的基本状况</w:t>
      </w:r>
      <w:bookmarkEnd w:id="231"/>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报告期内，公司严格按照《公司法》、《证券法》、《上市公司治理准则》、《深圳证券交易 所中小板上市公司规范运作指引》等相关法律、法规的要求，建立健全公司法人治理结构及 内部控制体系，持续深入开展公司治理活动，以进一步规范公司运作，提高公司治理水平， 充分维护公司及投资者的利益。</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报告期内，公司治理情况符合中国证监会、深圳证券交易所发布的有关上市公司治理的 规范性文件要求。</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公司治理的实际状况与中国证监会发布的有关上市公司治理的规范性文件不存在重大差 异。</w:t>
      </w:r>
    </w:p>
    <w:p>
      <w:pPr>
        <w:pStyle w:val="Style19"/>
        <w:keepNext w:val="0"/>
        <w:keepLines w:val="0"/>
        <w:widowControl w:val="0"/>
        <w:shd w:val="clear" w:color="auto" w:fill="auto"/>
        <w:tabs>
          <w:tab w:pos="1417" w:val="left"/>
        </w:tabs>
        <w:bidi w:val="0"/>
        <w:spacing w:before="0" w:after="0" w:line="442" w:lineRule="exact"/>
        <w:ind w:left="0" w:right="0" w:firstLine="900"/>
        <w:jc w:val="left"/>
      </w:pPr>
      <w:bookmarkStart w:id="233" w:name="bookmark233"/>
      <w:r>
        <w:rPr>
          <w:b/>
          <w:bCs/>
          <w:color w:val="000000"/>
          <w:spacing w:val="0"/>
          <w:w w:val="100"/>
          <w:position w:val="0"/>
        </w:rPr>
        <w:t>二</w:t>
      </w:r>
      <w:bookmarkEnd w:id="233"/>
      <w:r>
        <w:rPr>
          <w:b/>
          <w:bCs/>
          <w:color w:val="000000"/>
          <w:spacing w:val="0"/>
          <w:w w:val="100"/>
          <w:position w:val="0"/>
        </w:rPr>
        <w:t>、</w:t>
        <w:tab/>
        <w:t>公司相对于控股股东在业务、人员、资产、机构、财务等方面的独立情况</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公司不存在控股股东，公司在业务、人员、资产、机构、财务等方面与第一大股东之间 相互独立，具有独立完整的业务及面向市场自主经营的能力，具有完整的供应、生产和销售 系统。</w:t>
      </w:r>
    </w:p>
    <w:p>
      <w:pPr>
        <w:pStyle w:val="Style19"/>
        <w:keepNext w:val="0"/>
        <w:keepLines w:val="0"/>
        <w:widowControl w:val="0"/>
        <w:shd w:val="clear" w:color="auto" w:fill="auto"/>
        <w:tabs>
          <w:tab w:pos="1387" w:val="left"/>
        </w:tabs>
        <w:bidi w:val="0"/>
        <w:spacing w:before="0" w:after="0" w:line="442" w:lineRule="exact"/>
        <w:ind w:left="0" w:right="0" w:firstLine="900"/>
        <w:jc w:val="both"/>
      </w:pPr>
      <w:bookmarkStart w:id="234" w:name="bookmark234"/>
      <w:r>
        <w:rPr>
          <w:b/>
          <w:bCs/>
          <w:color w:val="000000"/>
          <w:spacing w:val="0"/>
          <w:w w:val="100"/>
          <w:position w:val="0"/>
        </w:rPr>
        <w:t>1</w:t>
      </w:r>
      <w:bookmarkEnd w:id="234"/>
      <w:r>
        <w:rPr>
          <w:b/>
          <w:bCs/>
          <w:color w:val="000000"/>
          <w:spacing w:val="0"/>
          <w:w w:val="100"/>
          <w:position w:val="0"/>
        </w:rPr>
        <w:t>、</w:t>
        <w:tab/>
        <w:t>业务独立</w:t>
      </w:r>
    </w:p>
    <w:p>
      <w:pPr>
        <w:pStyle w:val="Style19"/>
        <w:keepNext w:val="0"/>
        <w:keepLines w:val="0"/>
        <w:widowControl w:val="0"/>
        <w:shd w:val="clear" w:color="auto" w:fill="auto"/>
        <w:tabs>
          <w:tab w:pos="1556" w:val="left"/>
        </w:tabs>
        <w:bidi w:val="0"/>
        <w:spacing w:before="0" w:after="0" w:line="442" w:lineRule="exact"/>
        <w:ind w:left="420" w:right="0" w:firstLine="480"/>
        <w:jc w:val="both"/>
      </w:pPr>
      <w:bookmarkStart w:id="235" w:name="bookmark235"/>
      <w:r>
        <w:rPr>
          <w:color w:val="000000"/>
          <w:spacing w:val="0"/>
          <w:w w:val="100"/>
          <w:position w:val="0"/>
          <w:sz w:val="24"/>
          <w:szCs w:val="24"/>
        </w:rPr>
        <w:t>（</w:t>
      </w:r>
      <w:bookmarkEnd w:id="235"/>
      <w:r>
        <w:rPr>
          <w:color w:val="000000"/>
          <w:spacing w:val="0"/>
          <w:w w:val="100"/>
          <w:position w:val="0"/>
          <w:sz w:val="24"/>
          <w:szCs w:val="24"/>
        </w:rPr>
        <w:t>1）</w:t>
        <w:tab/>
      </w:r>
      <w:r>
        <w:rPr>
          <w:color w:val="000000"/>
          <w:spacing w:val="0"/>
          <w:w w:val="100"/>
          <w:position w:val="0"/>
        </w:rPr>
        <w:t>公司与第一大股东之间不存在同业竞争。公司第一大股东承诺：在持有辉煌科技股 权期间或担任辉煌科技董事、监事、高级管理人员或核心技术人员期间及法定期限内，不经 营或投资于任何与辉煌科技主营业务构成同业竞争的企业。第一大股东现除持有本公司股份 外，未拥有其他经营性资产，亦未从事其他经营业务。</w:t>
      </w:r>
    </w:p>
    <w:p>
      <w:pPr>
        <w:pStyle w:val="Style19"/>
        <w:keepNext w:val="0"/>
        <w:keepLines w:val="0"/>
        <w:widowControl w:val="0"/>
        <w:shd w:val="clear" w:color="auto" w:fill="auto"/>
        <w:tabs>
          <w:tab w:pos="1546" w:val="left"/>
        </w:tabs>
        <w:bidi w:val="0"/>
        <w:spacing w:before="0" w:after="0" w:line="442" w:lineRule="exact"/>
        <w:ind w:left="420" w:right="0" w:firstLine="480"/>
        <w:jc w:val="both"/>
      </w:pPr>
      <w:bookmarkStart w:id="236" w:name="bookmark236"/>
      <w:r>
        <w:rPr>
          <w:color w:val="000000"/>
          <w:spacing w:val="0"/>
          <w:w w:val="100"/>
          <w:position w:val="0"/>
          <w:sz w:val="24"/>
          <w:szCs w:val="24"/>
        </w:rPr>
        <w:t>（</w:t>
      </w:r>
      <w:bookmarkEnd w:id="236"/>
      <w:r>
        <w:rPr>
          <w:color w:val="000000"/>
          <w:spacing w:val="0"/>
          <w:w w:val="100"/>
          <w:position w:val="0"/>
          <w:sz w:val="24"/>
          <w:szCs w:val="24"/>
        </w:rPr>
        <w:t>2）</w:t>
        <w:tab/>
      </w:r>
      <w:r>
        <w:rPr>
          <w:color w:val="000000"/>
          <w:spacing w:val="0"/>
          <w:w w:val="100"/>
          <w:position w:val="0"/>
        </w:rPr>
        <w:t>公司拥有独立完整的研发、供应、生产和销售业务体系，具有直接面向市场独立经 营的能力。</w:t>
      </w:r>
    </w:p>
    <w:p>
      <w:pPr>
        <w:pStyle w:val="Style19"/>
        <w:keepNext w:val="0"/>
        <w:keepLines w:val="0"/>
        <w:widowControl w:val="0"/>
        <w:shd w:val="clear" w:color="auto" w:fill="auto"/>
        <w:tabs>
          <w:tab w:pos="1387" w:val="left"/>
        </w:tabs>
        <w:bidi w:val="0"/>
        <w:spacing w:before="0" w:after="0" w:line="442" w:lineRule="exact"/>
        <w:ind w:left="0" w:right="0" w:firstLine="900"/>
        <w:jc w:val="both"/>
      </w:pPr>
      <w:bookmarkStart w:id="237" w:name="bookmark237"/>
      <w:r>
        <w:rPr>
          <w:b/>
          <w:bCs/>
          <w:color w:val="000000"/>
          <w:spacing w:val="0"/>
          <w:w w:val="100"/>
          <w:position w:val="0"/>
        </w:rPr>
        <w:t>2</w:t>
      </w:r>
      <w:bookmarkEnd w:id="237"/>
      <w:r>
        <w:rPr>
          <w:b/>
          <w:bCs/>
          <w:color w:val="000000"/>
          <w:spacing w:val="0"/>
          <w:w w:val="100"/>
          <w:position w:val="0"/>
        </w:rPr>
        <w:t>、</w:t>
        <w:tab/>
        <w:t>人员独立</w:t>
      </w:r>
    </w:p>
    <w:p>
      <w:pPr>
        <w:pStyle w:val="Style19"/>
        <w:keepNext w:val="0"/>
        <w:keepLines w:val="0"/>
        <w:widowControl w:val="0"/>
        <w:shd w:val="clear" w:color="auto" w:fill="auto"/>
        <w:tabs>
          <w:tab w:pos="1556" w:val="left"/>
        </w:tabs>
        <w:bidi w:val="0"/>
        <w:spacing w:before="0" w:after="0" w:line="442" w:lineRule="exact"/>
        <w:ind w:left="420" w:right="0" w:firstLine="480"/>
        <w:jc w:val="both"/>
      </w:pPr>
      <w:bookmarkStart w:id="238" w:name="bookmark238"/>
      <w:r>
        <w:rPr>
          <w:color w:val="000000"/>
          <w:spacing w:val="0"/>
          <w:w w:val="100"/>
          <w:position w:val="0"/>
          <w:sz w:val="24"/>
          <w:szCs w:val="24"/>
        </w:rPr>
        <w:t>（</w:t>
      </w:r>
      <w:bookmarkEnd w:id="238"/>
      <w:r>
        <w:rPr>
          <w:color w:val="000000"/>
          <w:spacing w:val="0"/>
          <w:w w:val="100"/>
          <w:position w:val="0"/>
          <w:sz w:val="24"/>
          <w:szCs w:val="24"/>
        </w:rPr>
        <w:t>1）</w:t>
        <w:tab/>
      </w:r>
      <w:r>
        <w:rPr>
          <w:color w:val="000000"/>
          <w:spacing w:val="0"/>
          <w:w w:val="100"/>
          <w:position w:val="0"/>
        </w:rPr>
        <w:t>公司董事、监事、高级管理人员均依合法程序选举或聘任，不存在第一大股东超越 本公司董事会和股东大会作出人事任免决定的情况。</w:t>
      </w:r>
    </w:p>
    <w:p>
      <w:pPr>
        <w:pStyle w:val="Style19"/>
        <w:keepNext w:val="0"/>
        <w:keepLines w:val="0"/>
        <w:widowControl w:val="0"/>
        <w:shd w:val="clear" w:color="auto" w:fill="auto"/>
        <w:tabs>
          <w:tab w:pos="1551" w:val="left"/>
        </w:tabs>
        <w:bidi w:val="0"/>
        <w:spacing w:before="0" w:after="0" w:line="442" w:lineRule="exact"/>
        <w:ind w:left="420" w:right="0" w:firstLine="480"/>
        <w:jc w:val="both"/>
      </w:pPr>
      <w:bookmarkStart w:id="239" w:name="bookmark239"/>
      <w:r>
        <w:rPr>
          <w:color w:val="000000"/>
          <w:spacing w:val="0"/>
          <w:w w:val="100"/>
          <w:position w:val="0"/>
          <w:sz w:val="24"/>
          <w:szCs w:val="24"/>
        </w:rPr>
        <w:t>（</w:t>
      </w:r>
      <w:bookmarkEnd w:id="239"/>
      <w:r>
        <w:rPr>
          <w:color w:val="000000"/>
          <w:spacing w:val="0"/>
          <w:w w:val="100"/>
          <w:position w:val="0"/>
          <w:sz w:val="24"/>
          <w:szCs w:val="24"/>
        </w:rPr>
        <w:t>2）</w:t>
        <w:tab/>
      </w:r>
      <w:r>
        <w:rPr>
          <w:color w:val="000000"/>
          <w:spacing w:val="0"/>
          <w:w w:val="100"/>
          <w:position w:val="0"/>
        </w:rPr>
        <w:t>公司总经理、副总经理、财务负责人、董事会秘书等高级管理人员均在本公司工作 并领取报酬。</w:t>
      </w:r>
    </w:p>
    <w:p>
      <w:pPr>
        <w:pStyle w:val="Style19"/>
        <w:keepNext w:val="0"/>
        <w:keepLines w:val="0"/>
        <w:widowControl w:val="0"/>
        <w:shd w:val="clear" w:color="auto" w:fill="auto"/>
        <w:tabs>
          <w:tab w:pos="1426" w:val="left"/>
        </w:tabs>
        <w:bidi w:val="0"/>
        <w:spacing w:before="0" w:after="0" w:line="442" w:lineRule="exact"/>
        <w:ind w:left="0" w:right="0" w:firstLine="900"/>
        <w:jc w:val="left"/>
      </w:pPr>
      <w:bookmarkStart w:id="240" w:name="bookmark240"/>
      <w:r>
        <w:rPr>
          <w:color w:val="000000"/>
          <w:spacing w:val="0"/>
          <w:w w:val="100"/>
          <w:position w:val="0"/>
          <w:sz w:val="24"/>
          <w:szCs w:val="24"/>
        </w:rPr>
        <w:t>（</w:t>
      </w:r>
      <w:bookmarkEnd w:id="240"/>
      <w:r>
        <w:rPr>
          <w:color w:val="000000"/>
          <w:spacing w:val="0"/>
          <w:w w:val="100"/>
          <w:position w:val="0"/>
          <w:sz w:val="24"/>
          <w:szCs w:val="24"/>
        </w:rPr>
        <w:t>3）</w:t>
        <w:tab/>
      </w:r>
      <w:r>
        <w:rPr>
          <w:color w:val="000000"/>
          <w:spacing w:val="0"/>
          <w:w w:val="100"/>
          <w:position w:val="0"/>
        </w:rPr>
        <w:t>公司拥有独立完整的人事和劳资管理体系，完全独立于各股东。</w:t>
      </w:r>
    </w:p>
    <w:p>
      <w:pPr>
        <w:pStyle w:val="Style19"/>
        <w:keepNext w:val="0"/>
        <w:keepLines w:val="0"/>
        <w:widowControl w:val="0"/>
        <w:shd w:val="clear" w:color="auto" w:fill="auto"/>
        <w:tabs>
          <w:tab w:pos="1387" w:val="left"/>
        </w:tabs>
        <w:bidi w:val="0"/>
        <w:spacing w:before="0" w:after="0" w:line="442" w:lineRule="exact"/>
        <w:ind w:left="0" w:right="0" w:firstLine="900"/>
        <w:jc w:val="both"/>
      </w:pPr>
      <w:bookmarkStart w:id="241" w:name="bookmark241"/>
      <w:r>
        <w:rPr>
          <w:b/>
          <w:bCs/>
          <w:color w:val="000000"/>
          <w:spacing w:val="0"/>
          <w:w w:val="100"/>
          <w:position w:val="0"/>
        </w:rPr>
        <w:t>3</w:t>
      </w:r>
      <w:bookmarkEnd w:id="241"/>
      <w:r>
        <w:rPr>
          <w:b/>
          <w:bCs/>
          <w:color w:val="000000"/>
          <w:spacing w:val="0"/>
          <w:w w:val="100"/>
          <w:position w:val="0"/>
        </w:rPr>
        <w:t>、</w:t>
        <w:tab/>
        <w:t>资产独立</w:t>
      </w:r>
    </w:p>
    <w:p>
      <w:pPr>
        <w:pStyle w:val="Style19"/>
        <w:keepNext w:val="0"/>
        <w:keepLines w:val="0"/>
        <w:widowControl w:val="0"/>
        <w:shd w:val="clear" w:color="auto" w:fill="auto"/>
        <w:bidi w:val="0"/>
        <w:spacing w:before="0" w:after="0" w:line="442" w:lineRule="exact"/>
        <w:ind w:left="0" w:right="0" w:firstLine="900"/>
        <w:jc w:val="both"/>
      </w:pPr>
      <w:r>
        <w:rPr>
          <w:color w:val="000000"/>
          <w:spacing w:val="0"/>
          <w:w w:val="100"/>
          <w:position w:val="0"/>
        </w:rPr>
        <w:t xml:space="preserve">公司业务和生产经营必需的土地使用权、房产、机器设备、商标、专利和专有技术及其 </w:t>
      </w:r>
      <w:r>
        <w:rPr>
          <w:color w:val="000000"/>
          <w:spacing w:val="0"/>
          <w:w w:val="100"/>
          <w:position w:val="0"/>
        </w:rPr>
        <w:t>他资产的权属完全由公司独立享有，不存在与第一大股东共用的情况，公司对所有资产拥有 完全的控制和支配权。</w:t>
      </w:r>
    </w:p>
    <w:p>
      <w:pPr>
        <w:pStyle w:val="Style19"/>
        <w:keepNext w:val="0"/>
        <w:keepLines w:val="0"/>
        <w:widowControl w:val="0"/>
        <w:shd w:val="clear" w:color="auto" w:fill="auto"/>
        <w:tabs>
          <w:tab w:pos="1321" w:val="left"/>
        </w:tabs>
        <w:bidi w:val="0"/>
        <w:spacing w:before="0" w:after="0" w:line="443" w:lineRule="exact"/>
        <w:ind w:left="0" w:right="0" w:firstLine="900"/>
        <w:jc w:val="both"/>
      </w:pPr>
      <w:bookmarkStart w:id="242" w:name="bookmark242"/>
      <w:r>
        <w:rPr>
          <w:b/>
          <w:bCs/>
          <w:color w:val="000000"/>
          <w:spacing w:val="0"/>
          <w:w w:val="100"/>
          <w:position w:val="0"/>
        </w:rPr>
        <w:t>4</w:t>
      </w:r>
      <w:bookmarkEnd w:id="242"/>
      <w:r>
        <w:rPr>
          <w:b/>
          <w:bCs/>
          <w:color w:val="000000"/>
          <w:spacing w:val="0"/>
          <w:w w:val="100"/>
          <w:position w:val="0"/>
        </w:rPr>
        <w:t>、</w:t>
        <w:tab/>
        <w:t>机构独立</w:t>
      </w:r>
    </w:p>
    <w:p>
      <w:pPr>
        <w:pStyle w:val="Style19"/>
        <w:keepNext w:val="0"/>
        <w:keepLines w:val="0"/>
        <w:widowControl w:val="0"/>
        <w:shd w:val="clear" w:color="auto" w:fill="auto"/>
        <w:bidi w:val="0"/>
        <w:spacing w:before="0" w:after="0" w:line="443" w:lineRule="exact"/>
        <w:ind w:left="420" w:right="0" w:firstLine="480"/>
        <w:jc w:val="both"/>
      </w:pPr>
      <w:r>
        <w:rPr>
          <w:color w:val="000000"/>
          <w:spacing w:val="0"/>
          <w:w w:val="100"/>
          <w:position w:val="0"/>
        </w:rPr>
        <w:t>公司设有健全的组织结构体系，股东大会、董事会、监事会及董事会下设专业委员会等 决策监督机构独立运作，不存在股东及其他任何单位或个人干预公司机构设置及日常运作的 情形。</w:t>
      </w:r>
    </w:p>
    <w:p>
      <w:pPr>
        <w:pStyle w:val="Style19"/>
        <w:keepNext w:val="0"/>
        <w:keepLines w:val="0"/>
        <w:widowControl w:val="0"/>
        <w:shd w:val="clear" w:color="auto" w:fill="auto"/>
        <w:tabs>
          <w:tab w:pos="1321" w:val="left"/>
        </w:tabs>
        <w:bidi w:val="0"/>
        <w:spacing w:before="0" w:after="0" w:line="443" w:lineRule="exact"/>
        <w:ind w:left="0" w:right="0" w:firstLine="900"/>
        <w:jc w:val="both"/>
      </w:pPr>
      <w:bookmarkStart w:id="243" w:name="bookmark243"/>
      <w:r>
        <w:rPr>
          <w:b/>
          <w:bCs/>
          <w:color w:val="000000"/>
          <w:spacing w:val="0"/>
          <w:w w:val="100"/>
          <w:position w:val="0"/>
        </w:rPr>
        <w:t>5</w:t>
      </w:r>
      <w:bookmarkEnd w:id="243"/>
      <w:r>
        <w:rPr>
          <w:b/>
          <w:bCs/>
          <w:color w:val="000000"/>
          <w:spacing w:val="0"/>
          <w:w w:val="100"/>
          <w:position w:val="0"/>
        </w:rPr>
        <w:t>、</w:t>
        <w:tab/>
        <w:t>财务独立</w:t>
      </w:r>
    </w:p>
    <w:p>
      <w:pPr>
        <w:pStyle w:val="Style19"/>
        <w:keepNext w:val="0"/>
        <w:keepLines w:val="0"/>
        <w:widowControl w:val="0"/>
        <w:shd w:val="clear" w:color="auto" w:fill="auto"/>
        <w:bidi w:val="0"/>
        <w:spacing w:before="0" w:after="0" w:line="443" w:lineRule="exact"/>
        <w:ind w:left="420" w:right="0" w:firstLine="480"/>
        <w:jc w:val="both"/>
      </w:pPr>
      <w:r>
        <w:rPr>
          <w:color w:val="000000"/>
          <w:spacing w:val="0"/>
          <w:w w:val="100"/>
          <w:position w:val="0"/>
        </w:rPr>
        <w:t>公司设有独立的财务部门、财务负责人和财务会计工作人员，有完整、独立的财务核算 体系和财务管理制度，并独立开设银行账户、独立纳税、独立做出财务决策。</w:t>
      </w:r>
    </w:p>
    <w:p>
      <w:pPr>
        <w:pStyle w:val="Style19"/>
        <w:keepNext w:val="0"/>
        <w:keepLines w:val="0"/>
        <w:widowControl w:val="0"/>
        <w:shd w:val="clear" w:color="auto" w:fill="auto"/>
        <w:tabs>
          <w:tab w:pos="1422" w:val="left"/>
        </w:tabs>
        <w:bidi w:val="0"/>
        <w:spacing w:before="0" w:after="0" w:line="443" w:lineRule="exact"/>
        <w:ind w:left="0" w:right="0" w:firstLine="900"/>
        <w:jc w:val="both"/>
      </w:pPr>
      <w:bookmarkStart w:id="244" w:name="bookmark244"/>
      <w:r>
        <w:rPr>
          <w:b/>
          <w:bCs/>
          <w:color w:val="000000"/>
          <w:spacing w:val="0"/>
          <w:w w:val="100"/>
          <w:position w:val="0"/>
        </w:rPr>
        <w:t>三</w:t>
      </w:r>
      <w:bookmarkEnd w:id="244"/>
      <w:r>
        <w:rPr>
          <w:b/>
          <w:bCs/>
          <w:color w:val="000000"/>
          <w:spacing w:val="0"/>
          <w:w w:val="100"/>
          <w:position w:val="0"/>
        </w:rPr>
        <w:t>、</w:t>
        <w:tab/>
        <w:t>同业竞争情况</w:t>
      </w:r>
    </w:p>
    <w:p>
      <w:pPr>
        <w:pStyle w:val="Style19"/>
        <w:keepNext w:val="0"/>
        <w:keepLines w:val="0"/>
        <w:widowControl w:val="0"/>
        <w:shd w:val="clear" w:color="auto" w:fill="auto"/>
        <w:bidi w:val="0"/>
        <w:spacing w:before="0" w:after="0" w:line="443" w:lineRule="exact"/>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422" w:val="left"/>
        </w:tabs>
        <w:bidi w:val="0"/>
        <w:spacing w:before="0" w:after="0" w:line="443" w:lineRule="exact"/>
        <w:ind w:left="0" w:right="0" w:firstLine="900"/>
        <w:jc w:val="left"/>
      </w:pPr>
      <w:bookmarkStart w:id="245" w:name="bookmark245"/>
      <w:r>
        <w:rPr>
          <w:b/>
          <w:bCs/>
          <w:color w:val="000000"/>
          <w:spacing w:val="0"/>
          <w:w w:val="100"/>
          <w:position w:val="0"/>
        </w:rPr>
        <w:t>四</w:t>
      </w:r>
      <w:bookmarkEnd w:id="245"/>
      <w:r>
        <w:rPr>
          <w:b/>
          <w:bCs/>
          <w:color w:val="000000"/>
          <w:spacing w:val="0"/>
          <w:w w:val="100"/>
          <w:position w:val="0"/>
        </w:rPr>
        <w:t>、</w:t>
        <w:tab/>
        <w:t>报告期内召开的年度股东大会和临时股东大会的有关情况</w:t>
      </w:r>
    </w:p>
    <w:p>
      <w:pPr>
        <w:pStyle w:val="Style19"/>
        <w:keepNext w:val="0"/>
        <w:keepLines w:val="0"/>
        <w:widowControl w:val="0"/>
        <w:shd w:val="clear" w:color="auto" w:fill="auto"/>
        <w:bidi w:val="0"/>
        <w:spacing w:before="0" w:after="0" w:line="443" w:lineRule="exact"/>
        <w:ind w:left="0" w:right="0" w:firstLine="900"/>
        <w:jc w:val="left"/>
      </w:pPr>
      <w:bookmarkStart w:id="246" w:name="bookmark246"/>
      <w:r>
        <w:rPr>
          <w:b/>
          <w:bCs/>
          <w:color w:val="000000"/>
          <w:spacing w:val="0"/>
          <w:w w:val="100"/>
          <w:position w:val="0"/>
        </w:rPr>
        <w:t>1</w:t>
      </w:r>
      <w:bookmarkEnd w:id="246"/>
      <w:r>
        <w:rPr>
          <w:b/>
          <w:bCs/>
          <w:color w:val="000000"/>
          <w:spacing w:val="0"/>
          <w:w w:val="100"/>
          <w:position w:val="0"/>
        </w:rPr>
        <w:t>、本报告期股东大会情况</w:t>
      </w:r>
    </w:p>
    <w:tbl>
      <w:tblPr>
        <w:tblOverlap w:val="never"/>
        <w:jc w:val="center"/>
        <w:tblLayout w:type="fixed"/>
      </w:tblPr>
      <w:tblGrid>
        <w:gridCol w:w="1286"/>
        <w:gridCol w:w="1272"/>
        <w:gridCol w:w="850"/>
        <w:gridCol w:w="1560"/>
        <w:gridCol w:w="1560"/>
        <w:gridCol w:w="313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投资者参 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披露索引</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年第一次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24.14%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13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01</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详见公司</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日刊登于《证 券时报》、《中国证券报》及巨潮资讯网 上的《</w:t>
            </w:r>
            <w:r>
              <w:rPr>
                <w:color w:val="000000"/>
                <w:spacing w:val="0"/>
                <w:w w:val="100"/>
                <w:position w:val="0"/>
                <w:sz w:val="17"/>
                <w:szCs w:val="17"/>
              </w:rPr>
              <w:t>2016</w:t>
            </w:r>
            <w:r>
              <w:rPr>
                <w:color w:val="000000"/>
                <w:spacing w:val="0"/>
                <w:w w:val="100"/>
                <w:position w:val="0"/>
                <w:sz w:val="17"/>
                <w:szCs w:val="17"/>
              </w:rPr>
              <w:t>年第一次临时股东大会决议 公告》</w:t>
            </w:r>
            <w:r>
              <w:rPr>
                <w:color w:val="000000"/>
                <w:spacing w:val="0"/>
                <w:w w:val="100"/>
                <w:position w:val="0"/>
                <w:sz w:val="17"/>
                <w:szCs w:val="17"/>
              </w:rPr>
              <w:t>(2016-004)</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年年度股</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15.55%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详见公司</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24</w:t>
            </w:r>
            <w:r>
              <w:rPr>
                <w:color w:val="000000"/>
                <w:spacing w:val="0"/>
                <w:w w:val="100"/>
                <w:position w:val="0"/>
                <w:sz w:val="17"/>
                <w:szCs w:val="17"/>
              </w:rPr>
              <w:t>日刊登于《证 券时报》、《中国证券报》及巨潮资讯网 上的《</w:t>
            </w:r>
            <w:r>
              <w:rPr>
                <w:color w:val="000000"/>
                <w:spacing w:val="0"/>
                <w:w w:val="100"/>
                <w:position w:val="0"/>
                <w:sz w:val="17"/>
                <w:szCs w:val="17"/>
              </w:rPr>
              <w:t>2015</w:t>
            </w:r>
            <w:r>
              <w:rPr>
                <w:color w:val="000000"/>
                <w:spacing w:val="0"/>
                <w:w w:val="100"/>
                <w:position w:val="0"/>
                <w:sz w:val="17"/>
                <w:szCs w:val="17"/>
              </w:rPr>
              <w:t>年年度股东大会决议公告》</w:t>
            </w:r>
          </w:p>
          <w:p>
            <w:pPr>
              <w:pStyle w:val="Style25"/>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7"/>
                <w:szCs w:val="17"/>
              </w:rPr>
              <w:t>(2016-023)</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年第二次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06</w:t>
            </w:r>
            <w:r>
              <w:rPr>
                <w:color w:val="000000"/>
                <w:spacing w:val="0"/>
                <w:w w:val="100"/>
                <w:position w:val="0"/>
                <w:sz w:val="17"/>
                <w:szCs w:val="17"/>
              </w:rPr>
              <w:t>月</w:t>
            </w:r>
            <w:r>
              <w:rPr>
                <w:color w:val="000000"/>
                <w:spacing w:val="0"/>
                <w:w w:val="100"/>
                <w:position w:val="0"/>
                <w:sz w:val="17"/>
                <w:szCs w:val="17"/>
              </w:rPr>
              <w:t>30</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详见公司</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07</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日刊登于《证 券时报》、《中国证券报》及巨潮资讯网 上的《</w:t>
            </w:r>
            <w:r>
              <w:rPr>
                <w:color w:val="000000"/>
                <w:spacing w:val="0"/>
                <w:w w:val="100"/>
                <w:position w:val="0"/>
                <w:sz w:val="17"/>
                <w:szCs w:val="17"/>
              </w:rPr>
              <w:t>2016</w:t>
            </w:r>
            <w:r>
              <w:rPr>
                <w:color w:val="000000"/>
                <w:spacing w:val="0"/>
                <w:w w:val="100"/>
                <w:position w:val="0"/>
                <w:sz w:val="17"/>
                <w:szCs w:val="17"/>
              </w:rPr>
              <w:t>年第二次临时股东大会决议 公告》</w:t>
            </w:r>
            <w:r>
              <w:rPr>
                <w:color w:val="000000"/>
                <w:spacing w:val="0"/>
                <w:w w:val="100"/>
                <w:position w:val="0"/>
                <w:sz w:val="17"/>
                <w:szCs w:val="17"/>
              </w:rPr>
              <w:t>(2016-062)</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年第三次 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32.96%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10</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详见公司</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11</w:t>
            </w:r>
            <w:r>
              <w:rPr>
                <w:color w:val="000000"/>
                <w:spacing w:val="0"/>
                <w:w w:val="100"/>
                <w:position w:val="0"/>
                <w:sz w:val="17"/>
                <w:szCs w:val="17"/>
              </w:rPr>
              <w:t>月</w:t>
            </w:r>
            <w:r>
              <w:rPr>
                <w:color w:val="000000"/>
                <w:spacing w:val="0"/>
                <w:w w:val="100"/>
                <w:position w:val="0"/>
                <w:sz w:val="17"/>
                <w:szCs w:val="17"/>
              </w:rPr>
              <w:t>01</w:t>
            </w:r>
            <w:r>
              <w:rPr>
                <w:color w:val="000000"/>
                <w:spacing w:val="0"/>
                <w:w w:val="100"/>
                <w:position w:val="0"/>
                <w:sz w:val="17"/>
                <w:szCs w:val="17"/>
              </w:rPr>
              <w:t>日刊登于《证 券时报》、《中国证券报》及巨潮资讯网 上的《</w:t>
            </w:r>
            <w:r>
              <w:rPr>
                <w:color w:val="000000"/>
                <w:spacing w:val="0"/>
                <w:w w:val="100"/>
                <w:position w:val="0"/>
                <w:sz w:val="17"/>
                <w:szCs w:val="17"/>
              </w:rPr>
              <w:t>2016</w:t>
            </w:r>
            <w:r>
              <w:rPr>
                <w:color w:val="000000"/>
                <w:spacing w:val="0"/>
                <w:w w:val="100"/>
                <w:position w:val="0"/>
                <w:sz w:val="17"/>
                <w:szCs w:val="17"/>
              </w:rPr>
              <w:t>年第三次临时股东大会决议 公告》</w:t>
            </w:r>
            <w:r>
              <w:rPr>
                <w:color w:val="000000"/>
                <w:spacing w:val="0"/>
                <w:w w:val="100"/>
                <w:position w:val="0"/>
                <w:sz w:val="17"/>
                <w:szCs w:val="17"/>
              </w:rPr>
              <w:t>(2016-062)</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年第四次 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36.29%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14</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15</w:t>
            </w:r>
            <w:r>
              <w:rPr>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详见公司</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15</w:t>
            </w:r>
            <w:r>
              <w:rPr>
                <w:color w:val="000000"/>
                <w:spacing w:val="0"/>
                <w:w w:val="100"/>
                <w:position w:val="0"/>
                <w:sz w:val="17"/>
                <w:szCs w:val="17"/>
              </w:rPr>
              <w:t>日刊登于《证 券时报》、《中国证券报》及巨潮资讯网 上的《</w:t>
            </w:r>
            <w:r>
              <w:rPr>
                <w:color w:val="000000"/>
                <w:spacing w:val="0"/>
                <w:w w:val="100"/>
                <w:position w:val="0"/>
                <w:sz w:val="17"/>
                <w:szCs w:val="17"/>
              </w:rPr>
              <w:t>2016</w:t>
            </w:r>
            <w:r>
              <w:rPr>
                <w:color w:val="000000"/>
                <w:spacing w:val="0"/>
                <w:w w:val="100"/>
                <w:position w:val="0"/>
                <w:sz w:val="17"/>
                <w:szCs w:val="17"/>
              </w:rPr>
              <w:t>年第四次临时股东大会决议 公告》</w:t>
            </w:r>
            <w:r>
              <w:rPr>
                <w:color w:val="000000"/>
                <w:spacing w:val="0"/>
                <w:w w:val="100"/>
                <w:position w:val="0"/>
                <w:sz w:val="17"/>
                <w:szCs w:val="17"/>
              </w:rPr>
              <w:t>(2016-098)</w:t>
            </w:r>
          </w:p>
        </w:tc>
      </w:tr>
    </w:tbl>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900"/>
        <w:jc w:val="left"/>
      </w:pPr>
      <w:bookmarkStart w:id="247" w:name="bookmark247"/>
      <w:r>
        <w:rPr>
          <w:b/>
          <w:bCs/>
          <w:color w:val="000000"/>
          <w:spacing w:val="0"/>
          <w:w w:val="100"/>
          <w:position w:val="0"/>
        </w:rPr>
        <w:t>2</w:t>
      </w:r>
      <w:bookmarkEnd w:id="247"/>
      <w:r>
        <w:rPr>
          <w:b/>
          <w:bCs/>
          <w:color w:val="000000"/>
          <w:spacing w:val="0"/>
          <w:w w:val="100"/>
          <w:position w:val="0"/>
        </w:rPr>
        <w:t>、表决权恢复的优先股股东请求召开临时股东大会</w:t>
      </w:r>
    </w:p>
    <w:p>
      <w:pPr>
        <w:pStyle w:val="Style38"/>
        <w:keepNext w:val="0"/>
        <w:keepLines w:val="0"/>
        <w:widowControl w:val="0"/>
        <w:shd w:val="clear" w:color="auto" w:fill="auto"/>
        <w:bidi w:val="0"/>
        <w:spacing w:before="0" w:after="180" w:line="240" w:lineRule="auto"/>
        <w:ind w:left="470" w:right="0" w:firstLine="0"/>
        <w:jc w:val="left"/>
        <w:rPr>
          <w:sz w:val="22"/>
          <w:szCs w:val="22"/>
        </w:rPr>
      </w:pPr>
      <w:r>
        <w:rPr>
          <w:color w:val="000000"/>
          <w:spacing w:val="0"/>
          <w:w w:val="100"/>
          <w:position w:val="0"/>
          <w:sz w:val="22"/>
          <w:szCs w:val="22"/>
        </w:rPr>
        <w:t>□</w:t>
      </w:r>
      <w:r>
        <w:rPr>
          <w:color w:val="000000"/>
          <w:spacing w:val="0"/>
          <w:w w:val="100"/>
          <w:position w:val="0"/>
          <w:sz w:val="22"/>
          <w:szCs w:val="22"/>
        </w:rPr>
        <w:t>适用</w:t>
      </w:r>
      <w:r>
        <w:rPr>
          <w:color w:val="000000"/>
          <w:spacing w:val="0"/>
          <w:w w:val="100"/>
          <w:position w:val="0"/>
          <w:sz w:val="24"/>
          <w:szCs w:val="24"/>
        </w:rPr>
        <w:t>V</w:t>
      </w:r>
      <w:r>
        <w:rPr>
          <w:color w:val="000000"/>
          <w:spacing w:val="0"/>
          <w:w w:val="100"/>
          <w:position w:val="0"/>
          <w:sz w:val="22"/>
          <w:szCs w:val="22"/>
        </w:rPr>
        <w:t>不适用</w:t>
      </w:r>
    </w:p>
    <w:p>
      <w:pPr>
        <w:pStyle w:val="Style38"/>
        <w:keepNext w:val="0"/>
        <w:keepLines w:val="0"/>
        <w:widowControl w:val="0"/>
        <w:shd w:val="clear" w:color="auto" w:fill="auto"/>
        <w:bidi w:val="0"/>
        <w:spacing w:before="0" w:after="180" w:line="240" w:lineRule="auto"/>
        <w:ind w:left="470" w:right="0" w:firstLine="0"/>
        <w:jc w:val="left"/>
        <w:rPr>
          <w:sz w:val="22"/>
          <w:szCs w:val="22"/>
        </w:rPr>
      </w:pPr>
      <w:r>
        <w:rPr>
          <w:b/>
          <w:bCs/>
          <w:color w:val="000000"/>
          <w:spacing w:val="0"/>
          <w:w w:val="100"/>
          <w:position w:val="0"/>
          <w:sz w:val="22"/>
          <w:szCs w:val="22"/>
        </w:rPr>
        <w:t>五、报告期内独立董事履行职责的情况</w:t>
      </w:r>
    </w:p>
    <w:p>
      <w:pPr>
        <w:pStyle w:val="Style38"/>
        <w:keepNext w:val="0"/>
        <w:keepLines w:val="0"/>
        <w:widowControl w:val="0"/>
        <w:shd w:val="clear" w:color="auto" w:fill="auto"/>
        <w:bidi w:val="0"/>
        <w:spacing w:before="0" w:after="180" w:line="240" w:lineRule="auto"/>
        <w:ind w:left="470" w:right="0" w:firstLine="0"/>
        <w:jc w:val="left"/>
        <w:rPr>
          <w:sz w:val="22"/>
          <w:szCs w:val="22"/>
        </w:rPr>
      </w:pPr>
      <w:r>
        <w:rPr>
          <w:b/>
          <w:bCs/>
          <w:color w:val="000000"/>
          <w:spacing w:val="0"/>
          <w:w w:val="100"/>
          <w:position w:val="0"/>
          <w:sz w:val="22"/>
          <w:szCs w:val="22"/>
        </w:rPr>
        <w:t>1、独立董事出席董事会及股东大会的情况</w:t>
      </w:r>
    </w:p>
    <w:tbl>
      <w:tblPr>
        <w:tblOverlap w:val="never"/>
        <w:jc w:val="center"/>
        <w:tblLayout w:type="fixed"/>
      </w:tblPr>
      <w:tblGrid>
        <w:gridCol w:w="1627"/>
        <w:gridCol w:w="1325"/>
        <w:gridCol w:w="1325"/>
        <w:gridCol w:w="1325"/>
        <w:gridCol w:w="1325"/>
        <w:gridCol w:w="1320"/>
        <w:gridCol w:w="1334"/>
      </w:tblGrid>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rPr>
                <w:sz w:val="17"/>
                <w:szCs w:val="17"/>
              </w:rPr>
            </w:pPr>
            <w:r>
              <w:rPr>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唐涛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谭宪才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蒋承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w:t>
            </w:r>
          </w:p>
        </w:tc>
      </w:tr>
    </w:tbl>
    <w:p>
      <w:pPr>
        <w:pStyle w:val="Style19"/>
        <w:keepNext w:val="0"/>
        <w:keepLines w:val="0"/>
        <w:widowControl w:val="0"/>
        <w:shd w:val="clear" w:color="auto" w:fill="auto"/>
        <w:tabs>
          <w:tab w:pos="1297" w:val="left"/>
        </w:tabs>
        <w:bidi w:val="0"/>
        <w:spacing w:before="0" w:after="0" w:line="442" w:lineRule="exact"/>
        <w:ind w:left="0" w:right="0" w:firstLine="900"/>
        <w:jc w:val="left"/>
      </w:pPr>
      <w:bookmarkStart w:id="248" w:name="bookmark248"/>
      <w:r>
        <w:rPr>
          <w:b/>
          <w:bCs/>
          <w:color w:val="000000"/>
          <w:spacing w:val="0"/>
          <w:w w:val="100"/>
          <w:position w:val="0"/>
        </w:rPr>
        <w:t>2</w:t>
      </w:r>
      <w:bookmarkEnd w:id="248"/>
      <w:r>
        <w:rPr>
          <w:b/>
          <w:bCs/>
          <w:color w:val="000000"/>
          <w:spacing w:val="0"/>
          <w:w w:val="100"/>
          <w:position w:val="0"/>
        </w:rPr>
        <w:t>、</w:t>
        <w:tab/>
        <w:t>独立董事对公司有关事项提出异议的情况</w:t>
      </w:r>
    </w:p>
    <w:p>
      <w:pPr>
        <w:pStyle w:val="Style19"/>
        <w:keepNext w:val="0"/>
        <w:keepLines w:val="0"/>
        <w:widowControl w:val="0"/>
        <w:shd w:val="clear" w:color="auto" w:fill="auto"/>
        <w:bidi w:val="0"/>
        <w:spacing w:before="0" w:after="0" w:line="442" w:lineRule="exact"/>
        <w:ind w:left="0" w:right="0" w:firstLine="900"/>
        <w:jc w:val="left"/>
      </w:pPr>
      <w:r>
        <w:rPr>
          <w:color w:val="000000"/>
          <w:spacing w:val="0"/>
          <w:w w:val="100"/>
          <w:position w:val="0"/>
        </w:rPr>
        <w:t>报告期内独立董事对公司有关事项未提出异议。</w:t>
      </w:r>
    </w:p>
    <w:p>
      <w:pPr>
        <w:pStyle w:val="Style19"/>
        <w:keepNext w:val="0"/>
        <w:keepLines w:val="0"/>
        <w:widowControl w:val="0"/>
        <w:shd w:val="clear" w:color="auto" w:fill="auto"/>
        <w:tabs>
          <w:tab w:pos="1297" w:val="left"/>
        </w:tabs>
        <w:bidi w:val="0"/>
        <w:spacing w:before="0" w:after="0" w:line="442" w:lineRule="exact"/>
        <w:ind w:left="0" w:right="0" w:firstLine="900"/>
        <w:jc w:val="left"/>
      </w:pPr>
      <w:bookmarkStart w:id="249" w:name="bookmark249"/>
      <w:r>
        <w:rPr>
          <w:b/>
          <w:bCs/>
          <w:color w:val="000000"/>
          <w:spacing w:val="0"/>
          <w:w w:val="100"/>
          <w:position w:val="0"/>
        </w:rPr>
        <w:t>3</w:t>
      </w:r>
      <w:bookmarkEnd w:id="249"/>
      <w:r>
        <w:rPr>
          <w:b/>
          <w:bCs/>
          <w:color w:val="000000"/>
          <w:spacing w:val="0"/>
          <w:w w:val="100"/>
          <w:position w:val="0"/>
        </w:rPr>
        <w:t>、</w:t>
        <w:tab/>
        <w:t>独立董事履行职责的其他说明</w:t>
      </w:r>
    </w:p>
    <w:p>
      <w:pPr>
        <w:pStyle w:val="Style19"/>
        <w:keepNext w:val="0"/>
        <w:keepLines w:val="0"/>
        <w:widowControl w:val="0"/>
        <w:shd w:val="clear" w:color="auto" w:fill="auto"/>
        <w:bidi w:val="0"/>
        <w:spacing w:before="0" w:after="0" w:line="442" w:lineRule="exact"/>
        <w:ind w:left="0" w:right="0" w:firstLine="900"/>
        <w:jc w:val="left"/>
      </w:pPr>
      <w:r>
        <w:rPr>
          <w:b/>
          <w:bCs/>
          <w:color w:val="000000"/>
          <w:spacing w:val="0"/>
          <w:w w:val="100"/>
          <w:position w:val="0"/>
        </w:rPr>
        <w:t>独立董事对公司有关建议是否被采纳</w:t>
      </w:r>
    </w:p>
    <w:p>
      <w:pPr>
        <w:pStyle w:val="Style19"/>
        <w:keepNext w:val="0"/>
        <w:keepLines w:val="0"/>
        <w:widowControl w:val="0"/>
        <w:shd w:val="clear" w:color="auto" w:fill="auto"/>
        <w:bidi w:val="0"/>
        <w:spacing w:before="0" w:after="0" w:line="442" w:lineRule="exact"/>
        <w:ind w:left="0" w:right="0" w:firstLine="900"/>
        <w:jc w:val="both"/>
      </w:pPr>
      <w:r>
        <w:rPr>
          <w:color w:val="000000"/>
          <w:spacing w:val="0"/>
          <w:w w:val="100"/>
          <w:position w:val="0"/>
          <w:sz w:val="24"/>
          <w:szCs w:val="24"/>
        </w:rPr>
        <w:t>V</w:t>
      </w:r>
      <w:r>
        <w:rPr>
          <w:color w:val="000000"/>
          <w:spacing w:val="0"/>
          <w:w w:val="100"/>
          <w:position w:val="0"/>
        </w:rPr>
        <w:t>是口否</w:t>
      </w:r>
    </w:p>
    <w:p>
      <w:pPr>
        <w:pStyle w:val="Style19"/>
        <w:keepNext w:val="0"/>
        <w:keepLines w:val="0"/>
        <w:widowControl w:val="0"/>
        <w:shd w:val="clear" w:color="auto" w:fill="auto"/>
        <w:bidi w:val="0"/>
        <w:spacing w:before="0" w:after="0" w:line="442" w:lineRule="exact"/>
        <w:ind w:left="0" w:right="0" w:firstLine="900"/>
        <w:jc w:val="left"/>
      </w:pPr>
      <w:r>
        <w:rPr>
          <w:b/>
          <w:bCs/>
          <w:color w:val="000000"/>
          <w:spacing w:val="0"/>
          <w:w w:val="100"/>
          <w:position w:val="0"/>
        </w:rPr>
        <w:t>独立董事对公司有关建议被采纳或未被采纳的说明</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报告期内，公司独立董事恪尽职守、勤勉尽责，严格按照《在上市公司建立独立董事制 度的指导意见》、《上市公司治理准则》、《公司章程》等相关制度的规定开展工作，定期了解 公司经营情况，对公司的重大决策及重大经营活动进行有效监督并提供专业性意见，对公司 的相关重大事项进行事先审核并发表了独立意见，为完善公司监督机制，维护公司和全体股 东的合法权益发挥了应有的作用。</w:t>
      </w:r>
    </w:p>
    <w:p>
      <w:pPr>
        <w:pStyle w:val="Style19"/>
        <w:keepNext w:val="0"/>
        <w:keepLines w:val="0"/>
        <w:widowControl w:val="0"/>
        <w:shd w:val="clear" w:color="auto" w:fill="auto"/>
        <w:bidi w:val="0"/>
        <w:spacing w:before="0" w:after="0" w:line="442" w:lineRule="exact"/>
        <w:ind w:left="0" w:right="0" w:firstLine="900"/>
        <w:jc w:val="left"/>
      </w:pPr>
      <w:bookmarkStart w:id="250" w:name="bookmark250"/>
      <w:r>
        <w:rPr>
          <w:b/>
          <w:bCs/>
          <w:color w:val="000000"/>
          <w:spacing w:val="0"/>
          <w:w w:val="100"/>
          <w:position w:val="0"/>
        </w:rPr>
        <w:t>六</w:t>
      </w:r>
      <w:bookmarkEnd w:id="250"/>
      <w:r>
        <w:rPr>
          <w:b/>
          <w:bCs/>
          <w:color w:val="000000"/>
          <w:spacing w:val="0"/>
          <w:w w:val="100"/>
          <w:position w:val="0"/>
        </w:rPr>
        <w:t>、董事会下设专门委员会在报告期内履行职责情况</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公司董事会下设审计委员会、薪酬与考核委员会、提名委员会及战略决策委员会。报告 期内，公司董事会各专门委员会充分发挥专业性作用，科学决策，审慎监督，为公司</w:t>
      </w:r>
      <w:r>
        <w:rPr>
          <w:color w:val="000000"/>
          <w:spacing w:val="0"/>
          <w:w w:val="100"/>
          <w:position w:val="0"/>
          <w:sz w:val="24"/>
          <w:szCs w:val="24"/>
        </w:rPr>
        <w:t>2016</w:t>
      </w:r>
      <w:r>
        <w:rPr>
          <w:color w:val="000000"/>
          <w:spacing w:val="0"/>
          <w:w w:val="100"/>
          <w:position w:val="0"/>
        </w:rPr>
        <w:t>年 度的经营管理、组织建设做了大量的工作，有效提升了公司管理水平。</w:t>
      </w:r>
    </w:p>
    <w:p>
      <w:pPr>
        <w:pStyle w:val="Style19"/>
        <w:keepNext w:val="0"/>
        <w:keepLines w:val="0"/>
        <w:widowControl w:val="0"/>
        <w:shd w:val="clear" w:color="auto" w:fill="auto"/>
        <w:tabs>
          <w:tab w:pos="1282" w:val="left"/>
        </w:tabs>
        <w:bidi w:val="0"/>
        <w:spacing w:before="0" w:after="0" w:line="442" w:lineRule="exact"/>
        <w:ind w:left="0" w:right="0" w:firstLine="900"/>
        <w:jc w:val="left"/>
      </w:pPr>
      <w:bookmarkStart w:id="251" w:name="bookmark251"/>
      <w:r>
        <w:rPr>
          <w:b/>
          <w:bCs/>
          <w:color w:val="000000"/>
          <w:spacing w:val="0"/>
          <w:w w:val="100"/>
          <w:position w:val="0"/>
        </w:rPr>
        <w:t>1</w:t>
      </w:r>
      <w:bookmarkEnd w:id="251"/>
      <w:r>
        <w:rPr>
          <w:b/>
          <w:bCs/>
          <w:color w:val="000000"/>
          <w:spacing w:val="0"/>
          <w:w w:val="100"/>
          <w:position w:val="0"/>
        </w:rPr>
        <w:t>、</w:t>
        <w:tab/>
        <w:t>董事会审计委员会的履职情况</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报告期内，董事会审计委员会共召开会议</w:t>
      </w:r>
      <w:r>
        <w:rPr>
          <w:color w:val="000000"/>
          <w:spacing w:val="0"/>
          <w:w w:val="100"/>
          <w:position w:val="0"/>
          <w:sz w:val="24"/>
          <w:szCs w:val="24"/>
        </w:rPr>
        <w:t>5</w:t>
      </w:r>
      <w:r>
        <w:rPr>
          <w:color w:val="000000"/>
          <w:spacing w:val="0"/>
          <w:w w:val="100"/>
          <w:position w:val="0"/>
        </w:rPr>
        <w:t>次，重点对公司财务报告、募集资金使用情 况、内部审计部门的工作计划及总结等事项进行审议，并形成相关的内部审计报告。</w:t>
      </w:r>
    </w:p>
    <w:p>
      <w:pPr>
        <w:pStyle w:val="Style19"/>
        <w:keepNext w:val="0"/>
        <w:keepLines w:val="0"/>
        <w:widowControl w:val="0"/>
        <w:shd w:val="clear" w:color="auto" w:fill="auto"/>
        <w:tabs>
          <w:tab w:pos="1297" w:val="left"/>
        </w:tabs>
        <w:bidi w:val="0"/>
        <w:spacing w:before="0" w:after="0" w:line="442" w:lineRule="exact"/>
        <w:ind w:left="0" w:right="0" w:firstLine="900"/>
        <w:jc w:val="left"/>
      </w:pPr>
      <w:bookmarkStart w:id="252" w:name="bookmark252"/>
      <w:r>
        <w:rPr>
          <w:b/>
          <w:bCs/>
          <w:color w:val="000000"/>
          <w:spacing w:val="0"/>
          <w:w w:val="100"/>
          <w:position w:val="0"/>
        </w:rPr>
        <w:t>2</w:t>
      </w:r>
      <w:bookmarkEnd w:id="252"/>
      <w:r>
        <w:rPr>
          <w:b/>
          <w:bCs/>
          <w:color w:val="000000"/>
          <w:spacing w:val="0"/>
          <w:w w:val="100"/>
          <w:position w:val="0"/>
        </w:rPr>
        <w:t>、</w:t>
        <w:tab/>
        <w:t>董事会薪酬与考核委员会履职情况</w:t>
      </w:r>
    </w:p>
    <w:p>
      <w:pPr>
        <w:pStyle w:val="Style19"/>
        <w:keepNext w:val="0"/>
        <w:keepLines w:val="0"/>
        <w:widowControl w:val="0"/>
        <w:shd w:val="clear" w:color="auto" w:fill="auto"/>
        <w:bidi w:val="0"/>
        <w:spacing w:before="0" w:after="160" w:line="442" w:lineRule="exact"/>
        <w:ind w:left="420" w:right="0" w:firstLine="480"/>
        <w:jc w:val="both"/>
      </w:pPr>
      <w:r>
        <w:rPr>
          <w:color w:val="000000"/>
          <w:spacing w:val="0"/>
          <w:w w:val="100"/>
          <w:position w:val="0"/>
        </w:rPr>
        <w:t>报告期内，公司薪酬与考核委员会共召开</w:t>
      </w:r>
      <w:r>
        <w:rPr>
          <w:color w:val="000000"/>
          <w:spacing w:val="0"/>
          <w:w w:val="100"/>
          <w:position w:val="0"/>
          <w:sz w:val="24"/>
          <w:szCs w:val="24"/>
        </w:rPr>
        <w:t>1</w:t>
      </w:r>
      <w:r>
        <w:rPr>
          <w:color w:val="000000"/>
          <w:spacing w:val="0"/>
          <w:w w:val="100"/>
          <w:position w:val="0"/>
        </w:rPr>
        <w:t>次会议，讨论审议了公司</w:t>
      </w:r>
      <w:r>
        <w:rPr>
          <w:color w:val="000000"/>
          <w:spacing w:val="0"/>
          <w:w w:val="100"/>
          <w:position w:val="0"/>
          <w:sz w:val="24"/>
          <w:szCs w:val="24"/>
        </w:rPr>
        <w:t>2015</w:t>
      </w:r>
      <w:r>
        <w:rPr>
          <w:color w:val="000000"/>
          <w:spacing w:val="0"/>
          <w:w w:val="100"/>
          <w:position w:val="0"/>
        </w:rPr>
        <w:t>年度董事、监 事及高级管理人员薪酬情况，形成了相关的决议并提交公司董事会审议。</w:t>
      </w:r>
    </w:p>
    <w:p>
      <w:pPr>
        <w:pStyle w:val="Style19"/>
        <w:keepNext w:val="0"/>
        <w:keepLines w:val="0"/>
        <w:widowControl w:val="0"/>
        <w:shd w:val="clear" w:color="auto" w:fill="auto"/>
        <w:bidi w:val="0"/>
        <w:spacing w:before="0" w:after="0" w:line="240" w:lineRule="auto"/>
        <w:ind w:left="0" w:right="0" w:firstLine="900"/>
        <w:jc w:val="both"/>
      </w:pPr>
      <w:bookmarkStart w:id="253" w:name="bookmark253"/>
      <w:r>
        <w:rPr>
          <w:b/>
          <w:bCs/>
          <w:color w:val="000000"/>
          <w:spacing w:val="0"/>
          <w:w w:val="100"/>
          <w:position w:val="0"/>
        </w:rPr>
        <w:t>3</w:t>
      </w:r>
      <w:bookmarkEnd w:id="253"/>
      <w:r>
        <w:rPr>
          <w:b/>
          <w:bCs/>
          <w:color w:val="000000"/>
          <w:spacing w:val="0"/>
          <w:w w:val="100"/>
          <w:position w:val="0"/>
        </w:rPr>
        <w:t>、董事会提名委员会履职情况</w:t>
      </w:r>
    </w:p>
    <w:p>
      <w:pPr>
        <w:pStyle w:val="Style19"/>
        <w:keepNext w:val="0"/>
        <w:keepLines w:val="0"/>
        <w:widowControl w:val="0"/>
        <w:shd w:val="clear" w:color="auto" w:fill="auto"/>
        <w:bidi w:val="0"/>
        <w:spacing w:before="0" w:after="0" w:line="427" w:lineRule="exact"/>
        <w:ind w:left="420" w:right="0" w:firstLine="480"/>
        <w:jc w:val="both"/>
      </w:pPr>
      <w:r>
        <w:rPr>
          <w:color w:val="000000"/>
          <w:spacing w:val="0"/>
          <w:w w:val="100"/>
          <w:position w:val="0"/>
        </w:rPr>
        <w:t>报告期内，公司董事会提名委员会共召开</w:t>
      </w:r>
      <w:r>
        <w:rPr>
          <w:color w:val="000000"/>
          <w:spacing w:val="0"/>
          <w:w w:val="100"/>
          <w:position w:val="0"/>
          <w:sz w:val="24"/>
          <w:szCs w:val="24"/>
        </w:rPr>
        <w:t>2</w:t>
      </w:r>
      <w:r>
        <w:rPr>
          <w:color w:val="000000"/>
          <w:spacing w:val="0"/>
          <w:w w:val="100"/>
          <w:position w:val="0"/>
        </w:rPr>
        <w:t>次会议，提名公司董事长李海鹰先生为丰图 辉煌基金的投资委员会委员；经过对窦永贺女士的任职资格、学历、工作经历等情况详细调 查，提名窦永贺女士担任公司计划财务部经理。</w:t>
      </w:r>
    </w:p>
    <w:p>
      <w:pPr>
        <w:pStyle w:val="Style19"/>
        <w:keepNext w:val="0"/>
        <w:keepLines w:val="0"/>
        <w:widowControl w:val="0"/>
        <w:shd w:val="clear" w:color="auto" w:fill="auto"/>
        <w:bidi w:val="0"/>
        <w:spacing w:before="0" w:after="0" w:line="442" w:lineRule="exact"/>
        <w:ind w:left="0" w:right="0" w:firstLine="900"/>
        <w:jc w:val="left"/>
      </w:pPr>
      <w:bookmarkStart w:id="254" w:name="bookmark254"/>
      <w:r>
        <w:rPr>
          <w:b/>
          <w:bCs/>
          <w:color w:val="000000"/>
          <w:spacing w:val="0"/>
          <w:w w:val="100"/>
          <w:position w:val="0"/>
        </w:rPr>
        <w:t>4</w:t>
      </w:r>
      <w:bookmarkEnd w:id="254"/>
      <w:r>
        <w:rPr>
          <w:b/>
          <w:bCs/>
          <w:color w:val="000000"/>
          <w:spacing w:val="0"/>
          <w:w w:val="100"/>
          <w:position w:val="0"/>
        </w:rPr>
        <w:t>、董事会战略决策委员会履职工作情况</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报告期内，公司董事会战略决策委员会共召开</w:t>
      </w:r>
      <w:r>
        <w:rPr>
          <w:color w:val="000000"/>
          <w:spacing w:val="0"/>
          <w:w w:val="100"/>
          <w:position w:val="0"/>
          <w:sz w:val="24"/>
          <w:szCs w:val="24"/>
        </w:rPr>
        <w:t>3</w:t>
      </w:r>
      <w:r>
        <w:rPr>
          <w:color w:val="000000"/>
          <w:spacing w:val="0"/>
          <w:w w:val="100"/>
          <w:position w:val="0"/>
        </w:rPr>
        <w:t>次会议，根据公司所处的行业和市场形 势及时进行了战略规划研究，并根据公司实际情况对发展战略的实施提出合理建议，期间审 议通过了设立紫荆智慧交通互联网产业基金、对七彩通达增资暨关联交易的相关事项。</w:t>
      </w:r>
    </w:p>
    <w:p>
      <w:pPr>
        <w:pStyle w:val="Style19"/>
        <w:keepNext w:val="0"/>
        <w:keepLines w:val="0"/>
        <w:widowControl w:val="0"/>
        <w:shd w:val="clear" w:color="auto" w:fill="auto"/>
        <w:tabs>
          <w:tab w:pos="1422" w:val="left"/>
        </w:tabs>
        <w:bidi w:val="0"/>
        <w:spacing w:before="0" w:after="0" w:line="442" w:lineRule="exact"/>
        <w:ind w:left="0" w:right="0" w:firstLine="900"/>
        <w:jc w:val="left"/>
      </w:pPr>
      <w:bookmarkStart w:id="255" w:name="bookmark255"/>
      <w:r>
        <w:rPr>
          <w:b/>
          <w:bCs/>
          <w:color w:val="000000"/>
          <w:spacing w:val="0"/>
          <w:w w:val="100"/>
          <w:position w:val="0"/>
        </w:rPr>
        <w:t>七</w:t>
      </w:r>
      <w:bookmarkEnd w:id="255"/>
      <w:r>
        <w:rPr>
          <w:b/>
          <w:bCs/>
          <w:color w:val="000000"/>
          <w:spacing w:val="0"/>
          <w:w w:val="100"/>
          <w:position w:val="0"/>
        </w:rPr>
        <w:t>、</w:t>
        <w:tab/>
        <w:t>监事会工作情况</w:t>
      </w:r>
    </w:p>
    <w:p>
      <w:pPr>
        <w:pStyle w:val="Style19"/>
        <w:keepNext w:val="0"/>
        <w:keepLines w:val="0"/>
        <w:widowControl w:val="0"/>
        <w:shd w:val="clear" w:color="auto" w:fill="auto"/>
        <w:bidi w:val="0"/>
        <w:spacing w:before="0" w:after="0" w:line="442" w:lineRule="exact"/>
        <w:ind w:left="0" w:right="0" w:firstLine="900"/>
        <w:jc w:val="left"/>
      </w:pPr>
      <w:r>
        <w:rPr>
          <w:b/>
          <w:bCs/>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0" w:line="442" w:lineRule="exact"/>
        <w:ind w:left="0" w:right="0" w:firstLine="90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9"/>
        <w:keepNext w:val="0"/>
        <w:keepLines w:val="0"/>
        <w:widowControl w:val="0"/>
        <w:shd w:val="clear" w:color="auto" w:fill="auto"/>
        <w:bidi w:val="0"/>
        <w:spacing w:before="0" w:after="0" w:line="442" w:lineRule="exact"/>
        <w:ind w:left="0" w:right="0" w:firstLine="900"/>
        <w:jc w:val="left"/>
      </w:pPr>
      <w:r>
        <w:rPr>
          <w:color w:val="000000"/>
          <w:spacing w:val="0"/>
          <w:w w:val="100"/>
          <w:position w:val="0"/>
        </w:rPr>
        <w:t>监事会对报告期内的监督事项无异议。</w:t>
      </w:r>
    </w:p>
    <w:p>
      <w:pPr>
        <w:pStyle w:val="Style19"/>
        <w:keepNext w:val="0"/>
        <w:keepLines w:val="0"/>
        <w:widowControl w:val="0"/>
        <w:shd w:val="clear" w:color="auto" w:fill="auto"/>
        <w:tabs>
          <w:tab w:pos="1422" w:val="left"/>
        </w:tabs>
        <w:bidi w:val="0"/>
        <w:spacing w:before="0" w:after="0" w:line="442" w:lineRule="exact"/>
        <w:ind w:left="0" w:right="0" w:firstLine="900"/>
        <w:jc w:val="left"/>
      </w:pPr>
      <w:bookmarkStart w:id="256" w:name="bookmark256"/>
      <w:r>
        <w:rPr>
          <w:b/>
          <w:bCs/>
          <w:color w:val="000000"/>
          <w:spacing w:val="0"/>
          <w:w w:val="100"/>
          <w:position w:val="0"/>
        </w:rPr>
        <w:t>八</w:t>
      </w:r>
      <w:bookmarkEnd w:id="256"/>
      <w:r>
        <w:rPr>
          <w:b/>
          <w:bCs/>
          <w:color w:val="000000"/>
          <w:spacing w:val="0"/>
          <w:w w:val="100"/>
          <w:position w:val="0"/>
        </w:rPr>
        <w:t>、</w:t>
        <w:tab/>
        <w:t>高级管理人员的考评及激励情况</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根据公司《薪酬体系管理规定》、《高级管理人员薪酬管理规定》，公司对高级管理人员的 考评实行基本薪酬与工作绩效挂钩的激励与约束机制。年末根据公司年度经营目标完成情况 以及高级管理人员的工作业绩，由董事会薪酬与考核委员会对高级管理人员进行年度绩效考 核，并监督薪酬制度执行情况。公司则根据绩效考核结果兑现其绩效年薪，并进行奖惩。</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公司董事会薪酬与考核委员会根据实际情况对公司高级管理人员进行考核后，一致认为: 公司</w:t>
      </w:r>
      <w:r>
        <w:rPr>
          <w:color w:val="000000"/>
          <w:spacing w:val="0"/>
          <w:w w:val="100"/>
          <w:position w:val="0"/>
          <w:sz w:val="24"/>
          <w:szCs w:val="24"/>
        </w:rPr>
        <w:t>2016</w:t>
      </w:r>
      <w:r>
        <w:rPr>
          <w:color w:val="000000"/>
          <w:spacing w:val="0"/>
          <w:w w:val="100"/>
          <w:position w:val="0"/>
        </w:rPr>
        <w:t>年度高级管理人员薪酬方案严格执行公司薪酬考核制度，薪酬方案合理，薪酬发放 的程序符合有关法律、法规及公司制度的规定。</w:t>
      </w:r>
    </w:p>
    <w:p>
      <w:pPr>
        <w:pStyle w:val="Style19"/>
        <w:keepNext w:val="0"/>
        <w:keepLines w:val="0"/>
        <w:widowControl w:val="0"/>
        <w:shd w:val="clear" w:color="auto" w:fill="auto"/>
        <w:tabs>
          <w:tab w:pos="1422" w:val="left"/>
        </w:tabs>
        <w:bidi w:val="0"/>
        <w:spacing w:before="0" w:after="0" w:line="442" w:lineRule="exact"/>
        <w:ind w:left="0" w:right="0" w:firstLine="900"/>
        <w:jc w:val="left"/>
      </w:pPr>
      <w:bookmarkStart w:id="257" w:name="bookmark257"/>
      <w:r>
        <w:rPr>
          <w:b/>
          <w:bCs/>
          <w:color w:val="000000"/>
          <w:spacing w:val="0"/>
          <w:w w:val="100"/>
          <w:position w:val="0"/>
        </w:rPr>
        <w:t>九</w:t>
      </w:r>
      <w:bookmarkEnd w:id="257"/>
      <w:r>
        <w:rPr>
          <w:b/>
          <w:bCs/>
          <w:color w:val="000000"/>
          <w:spacing w:val="0"/>
          <w:w w:val="100"/>
          <w:position w:val="0"/>
        </w:rPr>
        <w:t>、</w:t>
        <w:tab/>
        <w:t>内部控制评价报告</w:t>
      </w:r>
    </w:p>
    <w:p>
      <w:pPr>
        <w:pStyle w:val="Style19"/>
        <w:keepNext w:val="0"/>
        <w:keepLines w:val="0"/>
        <w:widowControl w:val="0"/>
        <w:shd w:val="clear" w:color="auto" w:fill="auto"/>
        <w:tabs>
          <w:tab w:pos="1342" w:val="left"/>
        </w:tabs>
        <w:bidi w:val="0"/>
        <w:spacing w:before="0" w:after="0" w:line="442" w:lineRule="exact"/>
        <w:ind w:left="0" w:right="0" w:firstLine="900"/>
        <w:jc w:val="left"/>
      </w:pPr>
      <w:bookmarkStart w:id="258" w:name="bookmark258"/>
      <w:r>
        <w:rPr>
          <w:b/>
          <w:bCs/>
          <w:color w:val="000000"/>
          <w:spacing w:val="0"/>
          <w:w w:val="100"/>
          <w:position w:val="0"/>
        </w:rPr>
        <w:t>1</w:t>
      </w:r>
      <w:bookmarkEnd w:id="258"/>
      <w:r>
        <w:rPr>
          <w:b/>
          <w:bCs/>
          <w:color w:val="000000"/>
          <w:spacing w:val="0"/>
          <w:w w:val="100"/>
          <w:position w:val="0"/>
        </w:rPr>
        <w:t>、</w:t>
        <w:tab/>
        <w:t>报告期内发现的内部控制重大缺陷的具体情况</w:t>
      </w:r>
    </w:p>
    <w:p>
      <w:pPr>
        <w:pStyle w:val="Style19"/>
        <w:keepNext w:val="0"/>
        <w:keepLines w:val="0"/>
        <w:widowControl w:val="0"/>
        <w:shd w:val="clear" w:color="auto" w:fill="auto"/>
        <w:bidi w:val="0"/>
        <w:spacing w:before="0" w:after="0" w:line="442" w:lineRule="exact"/>
        <w:ind w:left="0" w:right="0" w:firstLine="90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9"/>
        <w:keepNext w:val="0"/>
        <w:keepLines w:val="0"/>
        <w:widowControl w:val="0"/>
        <w:shd w:val="clear" w:color="auto" w:fill="auto"/>
        <w:tabs>
          <w:tab w:pos="1342" w:val="left"/>
        </w:tabs>
        <w:bidi w:val="0"/>
        <w:spacing w:before="0" w:after="40" w:line="442" w:lineRule="exact"/>
        <w:ind w:left="0" w:right="0" w:firstLine="900"/>
        <w:jc w:val="left"/>
      </w:pPr>
      <w:bookmarkStart w:id="259" w:name="bookmark259"/>
      <w:r>
        <w:rPr>
          <w:b/>
          <w:bCs/>
          <w:color w:val="000000"/>
          <w:spacing w:val="0"/>
          <w:w w:val="100"/>
          <w:position w:val="0"/>
        </w:rPr>
        <w:t>2</w:t>
      </w:r>
      <w:bookmarkEnd w:id="259"/>
      <w:r>
        <w:rPr>
          <w:b/>
          <w:bCs/>
          <w:color w:val="000000"/>
          <w:spacing w:val="0"/>
          <w:w w:val="100"/>
          <w:position w:val="0"/>
        </w:rPr>
        <w:t>、</w:t>
        <w:tab/>
        <w:t>内控自我评价报告</w:t>
      </w:r>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7"/>
                <w:szCs w:val="17"/>
              </w:rPr>
              <w:t>《河南辉煌科技股份有限公司</w:t>
            </w:r>
            <w:r>
              <w:rPr>
                <w:color w:val="000000"/>
                <w:spacing w:val="0"/>
                <w:w w:val="100"/>
                <w:position w:val="0"/>
                <w:sz w:val="17"/>
                <w:szCs w:val="17"/>
              </w:rPr>
              <w:t>2016</w:t>
            </w:r>
            <w:r>
              <w:rPr>
                <w:color w:val="000000"/>
                <w:spacing w:val="0"/>
                <w:w w:val="100"/>
                <w:position w:val="0"/>
                <w:sz w:val="17"/>
                <w:szCs w:val="17"/>
              </w:rPr>
              <w:t>年度内部控制评价报告》刊登于公司指定信息 披露媒体巨潮资讯网</w:t>
            </w:r>
            <w:r>
              <w:rPr>
                <w:color w:val="000000"/>
                <w:spacing w:val="0"/>
                <w:w w:val="100"/>
                <w:position w:val="0"/>
                <w:sz w:val="17"/>
                <w:szCs w:val="17"/>
              </w:rPr>
              <w:t>(</w:t>
            </w:r>
            <w:r>
              <w:rPr>
                <w:color w:val="000000"/>
                <w:spacing w:val="0"/>
                <w:w w:val="100"/>
                <w:position w:val="0"/>
                <w:sz w:val="17"/>
                <w:szCs w:val="17"/>
              </w:rPr>
              <w:t>http://www.cninfo.com.cn)</w:t>
            </w:r>
            <w:r>
              <w:rPr>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97.65%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79.38%</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非财务报告</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①如公司具备以下特征之一的缺陷，应定</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①如公司具备以下特征之一的缺陷，应</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义为重大缺陷：</w:t>
            </w:r>
            <w:r>
              <w:rPr>
                <w:color w:val="000000"/>
                <w:spacing w:val="0"/>
                <w:w w:val="100"/>
                <w:position w:val="0"/>
                <w:sz w:val="17"/>
                <w:szCs w:val="17"/>
              </w:rPr>
              <w:t>a.</w:t>
            </w:r>
            <w:r>
              <w:rPr>
                <w:color w:val="000000"/>
                <w:spacing w:val="0"/>
                <w:w w:val="100"/>
                <w:position w:val="0"/>
                <w:sz w:val="17"/>
                <w:szCs w:val="17"/>
              </w:rPr>
              <w:t>上市公司组织架构设置 严重缺失；</w:t>
            </w:r>
            <w:r>
              <w:rPr>
                <w:color w:val="000000"/>
                <w:spacing w:val="0"/>
                <w:w w:val="100"/>
                <w:position w:val="0"/>
                <w:sz w:val="17"/>
                <w:szCs w:val="17"/>
              </w:rPr>
              <w:t>b.</w:t>
            </w:r>
            <w:r>
              <w:rPr>
                <w:color w:val="000000"/>
                <w:spacing w:val="0"/>
                <w:w w:val="100"/>
                <w:position w:val="0"/>
                <w:sz w:val="17"/>
                <w:szCs w:val="17"/>
              </w:rPr>
              <w:t>公司董事、监事和高级管理 人员滥用职权、发生重大舞弊行为；</w:t>
            </w:r>
            <w:r>
              <w:rPr>
                <w:color w:val="000000"/>
                <w:spacing w:val="0"/>
                <w:w w:val="100"/>
                <w:position w:val="0"/>
                <w:sz w:val="17"/>
                <w:szCs w:val="17"/>
              </w:rPr>
              <w:t>c.</w:t>
            </w:r>
            <w:r>
              <w:rPr>
                <w:color w:val="000000"/>
                <w:spacing w:val="0"/>
                <w:w w:val="100"/>
                <w:position w:val="0"/>
                <w:sz w:val="17"/>
                <w:szCs w:val="17"/>
              </w:rPr>
              <w:t>公 司因发现以前年度存在重大会计差错，更 正已披露的财务报告；</w:t>
            </w:r>
            <w:r>
              <w:rPr>
                <w:color w:val="000000"/>
                <w:spacing w:val="0"/>
                <w:w w:val="100"/>
                <w:position w:val="0"/>
                <w:sz w:val="17"/>
                <w:szCs w:val="17"/>
              </w:rPr>
              <w:t>d.</w:t>
            </w:r>
            <w:r>
              <w:rPr>
                <w:color w:val="000000"/>
                <w:spacing w:val="0"/>
                <w:w w:val="100"/>
                <w:position w:val="0"/>
                <w:sz w:val="17"/>
                <w:szCs w:val="17"/>
              </w:rPr>
              <w:t>外部审计发现当 期财务报表存在重大错报，而内控在运行 过程中未能发现该错报；</w:t>
            </w:r>
            <w:r>
              <w:rPr>
                <w:color w:val="000000"/>
                <w:spacing w:val="0"/>
                <w:w w:val="100"/>
                <w:position w:val="0"/>
                <w:sz w:val="17"/>
                <w:szCs w:val="17"/>
              </w:rPr>
              <w:t>e.</w:t>
            </w:r>
            <w:r>
              <w:rPr>
                <w:color w:val="000000"/>
                <w:spacing w:val="0"/>
                <w:w w:val="100"/>
                <w:position w:val="0"/>
                <w:sz w:val="17"/>
                <w:szCs w:val="17"/>
              </w:rPr>
              <w:t>公司运营管理 上存在严重违反法律法规的行为。②如公 司具备以下特征之一的缺陷，应定义为重 要缺陷：</w:t>
            </w:r>
            <w:r>
              <w:rPr>
                <w:color w:val="000000"/>
                <w:spacing w:val="0"/>
                <w:w w:val="100"/>
                <w:position w:val="0"/>
                <w:sz w:val="17"/>
                <w:szCs w:val="17"/>
              </w:rPr>
              <w:t>a.</w:t>
            </w:r>
            <w:r>
              <w:rPr>
                <w:color w:val="000000"/>
                <w:spacing w:val="0"/>
                <w:w w:val="100"/>
                <w:position w:val="0"/>
                <w:sz w:val="17"/>
                <w:szCs w:val="17"/>
              </w:rPr>
              <w:t>未依照公认会计准则选择和应 用会计政策；</w:t>
            </w:r>
            <w:r>
              <w:rPr>
                <w:color w:val="000000"/>
                <w:spacing w:val="0"/>
                <w:w w:val="100"/>
                <w:position w:val="0"/>
                <w:sz w:val="17"/>
                <w:szCs w:val="17"/>
              </w:rPr>
              <w:t>b.</w:t>
            </w:r>
            <w:r>
              <w:rPr>
                <w:color w:val="000000"/>
                <w:spacing w:val="0"/>
                <w:w w:val="100"/>
                <w:position w:val="0"/>
                <w:sz w:val="17"/>
                <w:szCs w:val="17"/>
              </w:rPr>
              <w:t>未建立反舞弊程序和控制 措施；</w:t>
            </w:r>
            <w:r>
              <w:rPr>
                <w:color w:val="000000"/>
                <w:spacing w:val="0"/>
                <w:w w:val="100"/>
                <w:position w:val="0"/>
                <w:sz w:val="17"/>
                <w:szCs w:val="17"/>
              </w:rPr>
              <w:t>C.</w:t>
            </w:r>
            <w:r>
              <w:rPr>
                <w:color w:val="000000"/>
                <w:spacing w:val="0"/>
                <w:w w:val="100"/>
                <w:position w:val="0"/>
                <w:sz w:val="17"/>
                <w:szCs w:val="17"/>
              </w:rPr>
              <w:t>对于非常规和特殊交易的账务处 理没有建立相应的控制机制或没有实施且 没有相应的补偿措施；</w:t>
            </w:r>
            <w:r>
              <w:rPr>
                <w:color w:val="000000"/>
                <w:spacing w:val="0"/>
                <w:w w:val="100"/>
                <w:position w:val="0"/>
                <w:sz w:val="17"/>
                <w:szCs w:val="17"/>
              </w:rPr>
              <w:t>d.</w:t>
            </w:r>
            <w:r>
              <w:rPr>
                <w:color w:val="000000"/>
                <w:spacing w:val="0"/>
                <w:w w:val="100"/>
                <w:position w:val="0"/>
                <w:sz w:val="17"/>
                <w:szCs w:val="17"/>
              </w:rPr>
              <w:t>对于财务报告过 程的控制存在一项或多项缺陷且不能合理 保证编制的财务报表达到真实、准确的目 标。③除上述重大缺陷、重要缺陷之外的 其他控制缺陷定义为一般缺陷。</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7"/>
                <w:szCs w:val="17"/>
              </w:rPr>
              <w:t>定义为重大缺陷：</w:t>
            </w:r>
            <w:r>
              <w:rPr>
                <w:color w:val="000000"/>
                <w:spacing w:val="0"/>
                <w:w w:val="100"/>
                <w:position w:val="0"/>
                <w:sz w:val="17"/>
                <w:szCs w:val="17"/>
              </w:rPr>
              <w:t>a.</w:t>
            </w:r>
            <w:r>
              <w:rPr>
                <w:color w:val="000000"/>
                <w:spacing w:val="0"/>
                <w:w w:val="100"/>
                <w:position w:val="0"/>
                <w:sz w:val="17"/>
                <w:szCs w:val="17"/>
              </w:rPr>
              <w:t>公司缺乏民主决策 程序；</w:t>
            </w:r>
            <w:r>
              <w:rPr>
                <w:color w:val="000000"/>
                <w:spacing w:val="0"/>
                <w:w w:val="100"/>
                <w:position w:val="0"/>
                <w:sz w:val="17"/>
                <w:szCs w:val="17"/>
              </w:rPr>
              <w:t>b.</w:t>
            </w:r>
            <w:r>
              <w:rPr>
                <w:color w:val="000000"/>
                <w:spacing w:val="0"/>
                <w:w w:val="100"/>
                <w:position w:val="0"/>
                <w:sz w:val="17"/>
                <w:szCs w:val="17"/>
              </w:rPr>
              <w:t xml:space="preserve">公司决策程序导致重大失误； </w:t>
            </w:r>
            <w:r>
              <w:rPr>
                <w:color w:val="000000"/>
                <w:spacing w:val="0"/>
                <w:w w:val="100"/>
                <w:position w:val="0"/>
                <w:sz w:val="17"/>
                <w:szCs w:val="17"/>
              </w:rPr>
              <w:t>C.</w:t>
            </w:r>
            <w:r>
              <w:rPr>
                <w:color w:val="000000"/>
                <w:spacing w:val="0"/>
                <w:w w:val="100"/>
                <w:position w:val="0"/>
                <w:sz w:val="17"/>
                <w:szCs w:val="17"/>
              </w:rPr>
              <w:t>公司高级管理人员和高级技术人员 流失严重；</w:t>
            </w:r>
            <w:r>
              <w:rPr>
                <w:color w:val="000000"/>
                <w:spacing w:val="0"/>
                <w:w w:val="100"/>
                <w:position w:val="0"/>
                <w:sz w:val="17"/>
                <w:szCs w:val="17"/>
              </w:rPr>
              <w:t>d.</w:t>
            </w:r>
            <w:r>
              <w:rPr>
                <w:color w:val="000000"/>
                <w:spacing w:val="0"/>
                <w:w w:val="100"/>
                <w:position w:val="0"/>
                <w:sz w:val="17"/>
                <w:szCs w:val="17"/>
              </w:rPr>
              <w:t>媒体频现负面新闻，涉及 面广且负面影响一直未能消除；</w:t>
            </w:r>
            <w:r>
              <w:rPr>
                <w:color w:val="000000"/>
                <w:spacing w:val="0"/>
                <w:w w:val="100"/>
                <w:position w:val="0"/>
                <w:sz w:val="17"/>
                <w:szCs w:val="17"/>
              </w:rPr>
              <w:t>e.</w:t>
            </w:r>
            <w:r>
              <w:rPr>
                <w:color w:val="000000"/>
                <w:spacing w:val="0"/>
                <w:w w:val="100"/>
                <w:position w:val="0"/>
                <w:sz w:val="17"/>
                <w:szCs w:val="17"/>
              </w:rPr>
              <w:t>公司 重要业务缺乏制度控制或制度体系失 效；</w:t>
            </w:r>
            <w:r>
              <w:rPr>
                <w:color w:val="000000"/>
                <w:spacing w:val="0"/>
                <w:w w:val="100"/>
                <w:position w:val="0"/>
                <w:sz w:val="17"/>
                <w:szCs w:val="17"/>
              </w:rPr>
              <w:t>f.</w:t>
            </w:r>
            <w:r>
              <w:rPr>
                <w:color w:val="000000"/>
                <w:spacing w:val="0"/>
                <w:w w:val="100"/>
                <w:position w:val="0"/>
                <w:sz w:val="17"/>
                <w:szCs w:val="17"/>
              </w:rPr>
              <w:t>公司内部控制重大或重要缺陷未 得到整改；</w:t>
            </w:r>
            <w:r>
              <w:rPr>
                <w:color w:val="000000"/>
                <w:spacing w:val="0"/>
                <w:w w:val="100"/>
                <w:position w:val="0"/>
                <w:sz w:val="17"/>
                <w:szCs w:val="17"/>
              </w:rPr>
              <w:t>g.</w:t>
            </w:r>
            <w:r>
              <w:rPr>
                <w:color w:val="000000"/>
                <w:spacing w:val="0"/>
                <w:w w:val="100"/>
                <w:position w:val="0"/>
                <w:sz w:val="17"/>
                <w:szCs w:val="17"/>
              </w:rPr>
              <w:t>公司遭受证监会处罚或证 券交易所警告。②其他情形按照影响程 度分别确定重要缺陷或一般缺陷。</w:t>
            </w:r>
          </w:p>
        </w:tc>
      </w:tr>
      <w:tr>
        <w:trPr>
          <w:trHeight w:val="321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7"/>
                <w:szCs w:val="17"/>
              </w:rPr>
              <w:t>①</w:t>
            </w:r>
            <w:r>
              <w:rPr>
                <w:color w:val="000000"/>
                <w:spacing w:val="0"/>
                <w:w w:val="100"/>
                <w:position w:val="0"/>
                <w:sz w:val="17"/>
                <w:szCs w:val="17"/>
              </w:rPr>
              <w:t>一般缺陷:失控金额〈资产总额的</w:t>
            </w:r>
            <w:r>
              <w:rPr>
                <w:color w:val="000000"/>
                <w:spacing w:val="0"/>
                <w:w w:val="100"/>
                <w:position w:val="0"/>
                <w:sz w:val="17"/>
                <w:szCs w:val="17"/>
              </w:rPr>
              <w:t xml:space="preserve">0.1%； </w:t>
            </w:r>
            <w:r>
              <w:rPr>
                <w:color w:val="000000"/>
                <w:spacing w:val="0"/>
                <w:w w:val="100"/>
                <w:position w:val="0"/>
                <w:sz w:val="17"/>
                <w:szCs w:val="17"/>
              </w:rPr>
              <w:t>失控金额〈主营业务收入总额的</w:t>
            </w:r>
            <w:r>
              <w:rPr>
                <w:color w:val="000000"/>
                <w:spacing w:val="0"/>
                <w:w w:val="100"/>
                <w:position w:val="0"/>
                <w:sz w:val="17"/>
                <w:szCs w:val="17"/>
              </w:rPr>
              <w:t>0.1%</w:t>
            </w:r>
            <w:r>
              <w:rPr>
                <w:color w:val="000000"/>
                <w:spacing w:val="0"/>
                <w:w w:val="100"/>
                <w:position w:val="0"/>
                <w:sz w:val="17"/>
                <w:szCs w:val="17"/>
              </w:rPr>
              <w:t>；失 控金额〈净利润总额的</w:t>
            </w:r>
            <w:r>
              <w:rPr>
                <w:color w:val="000000"/>
                <w:spacing w:val="0"/>
                <w:w w:val="100"/>
                <w:position w:val="0"/>
                <w:sz w:val="17"/>
                <w:szCs w:val="17"/>
              </w:rPr>
              <w:t>2%</w:t>
            </w:r>
            <w:r>
              <w:rPr>
                <w:color w:val="000000"/>
                <w:spacing w:val="0"/>
                <w:w w:val="100"/>
                <w:position w:val="0"/>
                <w:sz w:val="17"/>
                <w:szCs w:val="17"/>
              </w:rPr>
              <w:t>。②重要缺陷： 资产总额的</w:t>
            </w:r>
            <w:r>
              <w:rPr>
                <w:color w:val="000000"/>
                <w:spacing w:val="0"/>
                <w:w w:val="100"/>
                <w:position w:val="0"/>
                <w:sz w:val="17"/>
                <w:szCs w:val="17"/>
              </w:rPr>
              <w:t>0.1W</w:t>
            </w:r>
            <w:r>
              <w:rPr>
                <w:color w:val="000000"/>
                <w:spacing w:val="0"/>
                <w:w w:val="100"/>
                <w:position w:val="0"/>
                <w:sz w:val="17"/>
                <w:szCs w:val="17"/>
              </w:rPr>
              <w:t xml:space="preserve">失控金额〈资产总额的 </w:t>
            </w:r>
            <w:r>
              <w:rPr>
                <w:color w:val="000000"/>
                <w:spacing w:val="0"/>
                <w:w w:val="100"/>
                <w:position w:val="0"/>
                <w:sz w:val="17"/>
                <w:szCs w:val="17"/>
              </w:rPr>
              <w:t>0.5%；</w:t>
            </w:r>
            <w:r>
              <w:rPr>
                <w:color w:val="000000"/>
                <w:spacing w:val="0"/>
                <w:w w:val="100"/>
                <w:position w:val="0"/>
                <w:sz w:val="17"/>
                <w:szCs w:val="17"/>
              </w:rPr>
              <w:t>主营业务收入总额的</w:t>
            </w:r>
            <w:r>
              <w:rPr>
                <w:color w:val="000000"/>
                <w:spacing w:val="0"/>
                <w:w w:val="100"/>
                <w:position w:val="0"/>
                <w:sz w:val="17"/>
                <w:szCs w:val="17"/>
              </w:rPr>
              <w:t>0.1W</w:t>
            </w:r>
            <w:r>
              <w:rPr>
                <w:color w:val="000000"/>
                <w:spacing w:val="0"/>
                <w:w w:val="100"/>
                <w:position w:val="0"/>
                <w:sz w:val="17"/>
                <w:szCs w:val="17"/>
              </w:rPr>
              <w:t>失控金 额〈主营业务收入总额的</w:t>
            </w:r>
            <w:r>
              <w:rPr>
                <w:color w:val="000000"/>
                <w:spacing w:val="0"/>
                <w:w w:val="100"/>
                <w:position w:val="0"/>
                <w:sz w:val="17"/>
                <w:szCs w:val="17"/>
              </w:rPr>
              <w:t>0.5%；</w:t>
            </w:r>
            <w:r>
              <w:rPr>
                <w:color w:val="000000"/>
                <w:spacing w:val="0"/>
                <w:w w:val="100"/>
                <w:position w:val="0"/>
                <w:sz w:val="17"/>
                <w:szCs w:val="17"/>
              </w:rPr>
              <w:t>净利润总 额的</w:t>
            </w:r>
            <w:r>
              <w:rPr>
                <w:color w:val="000000"/>
                <w:spacing w:val="0"/>
                <w:w w:val="100"/>
                <w:position w:val="0"/>
                <w:sz w:val="17"/>
                <w:szCs w:val="17"/>
              </w:rPr>
              <w:t>2%W</w:t>
            </w:r>
            <w:r>
              <w:rPr>
                <w:color w:val="000000"/>
                <w:spacing w:val="0"/>
                <w:w w:val="100"/>
                <w:position w:val="0"/>
                <w:sz w:val="17"/>
                <w:szCs w:val="17"/>
              </w:rPr>
              <w:t>失控金额〈净利润总额的</w:t>
            </w:r>
            <w:r>
              <w:rPr>
                <w:color w:val="000000"/>
                <w:spacing w:val="0"/>
                <w:w w:val="100"/>
                <w:position w:val="0"/>
                <w:sz w:val="17"/>
                <w:szCs w:val="17"/>
              </w:rPr>
              <w:t>4%</w:t>
            </w:r>
            <w:r>
              <w:rPr>
                <w:color w:val="000000"/>
                <w:spacing w:val="0"/>
                <w:w w:val="100"/>
                <w:position w:val="0"/>
                <w:sz w:val="17"/>
                <w:szCs w:val="17"/>
              </w:rPr>
              <w:t>。</w:t>
            </w:r>
            <w:r>
              <w:rPr>
                <w:color w:val="000000"/>
                <w:spacing w:val="0"/>
                <w:w w:val="100"/>
                <w:position w:val="0"/>
                <w:sz w:val="17"/>
                <w:szCs w:val="17"/>
              </w:rPr>
              <w:t xml:space="preserve">③ </w:t>
            </w:r>
            <w:r>
              <w:rPr>
                <w:color w:val="000000"/>
                <w:spacing w:val="0"/>
                <w:w w:val="100"/>
                <w:position w:val="0"/>
                <w:sz w:val="17"/>
                <w:szCs w:val="17"/>
              </w:rPr>
              <w:t>重大缺陷：失控金额</w:t>
            </w:r>
            <w:r>
              <w:rPr>
                <w:color w:val="000000"/>
                <w:spacing w:val="0"/>
                <w:w w:val="100"/>
                <w:position w:val="0"/>
                <w:sz w:val="17"/>
                <w:szCs w:val="17"/>
              </w:rPr>
              <w:t>N</w:t>
            </w:r>
            <w:r>
              <w:rPr>
                <w:color w:val="000000"/>
                <w:spacing w:val="0"/>
                <w:w w:val="100"/>
                <w:position w:val="0"/>
                <w:sz w:val="17"/>
                <w:szCs w:val="17"/>
              </w:rPr>
              <w:t>资产总额的</w:t>
            </w:r>
            <w:r>
              <w:rPr>
                <w:color w:val="000000"/>
                <w:spacing w:val="0"/>
                <w:w w:val="100"/>
                <w:position w:val="0"/>
                <w:sz w:val="17"/>
                <w:szCs w:val="17"/>
              </w:rPr>
              <w:t xml:space="preserve">0.5%； </w:t>
            </w:r>
            <w:r>
              <w:rPr>
                <w:color w:val="000000"/>
                <w:spacing w:val="0"/>
                <w:w w:val="100"/>
                <w:position w:val="0"/>
                <w:sz w:val="17"/>
                <w:szCs w:val="17"/>
              </w:rPr>
              <w:t>失控金额</w:t>
            </w:r>
            <w:r>
              <w:rPr>
                <w:color w:val="000000"/>
                <w:spacing w:val="0"/>
                <w:w w:val="100"/>
                <w:position w:val="0"/>
                <w:sz w:val="17"/>
                <w:szCs w:val="17"/>
              </w:rPr>
              <w:t>N</w:t>
            </w:r>
            <w:r>
              <w:rPr>
                <w:color w:val="000000"/>
                <w:spacing w:val="0"/>
                <w:w w:val="100"/>
                <w:position w:val="0"/>
                <w:sz w:val="17"/>
                <w:szCs w:val="17"/>
              </w:rPr>
              <w:t>主营业务收入总额的</w:t>
            </w:r>
            <w:r>
              <w:rPr>
                <w:color w:val="000000"/>
                <w:spacing w:val="0"/>
                <w:w w:val="100"/>
                <w:position w:val="0"/>
                <w:sz w:val="17"/>
                <w:szCs w:val="17"/>
              </w:rPr>
              <w:t>0.5%；</w:t>
            </w:r>
            <w:r>
              <w:rPr>
                <w:color w:val="000000"/>
                <w:spacing w:val="0"/>
                <w:w w:val="100"/>
                <w:position w:val="0"/>
                <w:sz w:val="17"/>
                <w:szCs w:val="17"/>
              </w:rPr>
              <w:t>失 控金额</w:t>
            </w:r>
            <w:r>
              <w:rPr>
                <w:color w:val="000000"/>
                <w:spacing w:val="0"/>
                <w:w w:val="100"/>
                <w:position w:val="0"/>
                <w:sz w:val="17"/>
                <w:szCs w:val="17"/>
              </w:rPr>
              <w:t>N</w:t>
            </w:r>
            <w:r>
              <w:rPr>
                <w:color w:val="000000"/>
                <w:spacing w:val="0"/>
                <w:w w:val="100"/>
                <w:position w:val="0"/>
                <w:sz w:val="17"/>
                <w:szCs w:val="17"/>
              </w:rPr>
              <w:t>净利润总额的</w:t>
            </w:r>
            <w:r>
              <w:rPr>
                <w:color w:val="000000"/>
                <w:spacing w:val="0"/>
                <w:w w:val="100"/>
                <w:position w:val="0"/>
                <w:sz w:val="17"/>
                <w:szCs w:val="17"/>
              </w:rPr>
              <w:t>4%</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7"/>
                <w:szCs w:val="17"/>
              </w:rPr>
              <w:t>①一般缺陷：直接财产损失的绝对金额 〈净利润总额的</w:t>
            </w:r>
            <w:r>
              <w:rPr>
                <w:color w:val="000000"/>
                <w:spacing w:val="0"/>
                <w:w w:val="100"/>
                <w:position w:val="0"/>
                <w:sz w:val="17"/>
                <w:szCs w:val="17"/>
              </w:rPr>
              <w:t>2%；</w:t>
            </w:r>
            <w:r>
              <w:rPr>
                <w:color w:val="000000"/>
                <w:spacing w:val="0"/>
                <w:w w:val="100"/>
                <w:position w:val="0"/>
                <w:sz w:val="17"/>
                <w:szCs w:val="17"/>
              </w:rPr>
              <w:t>②重要缺陷：净 利润总额的</w:t>
            </w:r>
            <w:r>
              <w:rPr>
                <w:color w:val="000000"/>
                <w:spacing w:val="0"/>
                <w:w w:val="100"/>
                <w:position w:val="0"/>
                <w:sz w:val="17"/>
                <w:szCs w:val="17"/>
              </w:rPr>
              <w:t>2%W</w:t>
            </w:r>
            <w:r>
              <w:rPr>
                <w:color w:val="000000"/>
                <w:spacing w:val="0"/>
                <w:w w:val="100"/>
                <w:position w:val="0"/>
                <w:sz w:val="17"/>
                <w:szCs w:val="17"/>
              </w:rPr>
              <w:t>直接财产损失的绝对 金额〈净利润；③重大缺陷：直接财产 损失的绝对金额</w:t>
            </w:r>
            <w:r>
              <w:rPr>
                <w:color w:val="000000"/>
                <w:spacing w:val="0"/>
                <w:w w:val="100"/>
                <w:position w:val="0"/>
                <w:sz w:val="17"/>
                <w:szCs w:val="17"/>
              </w:rPr>
              <w:t>N</w:t>
            </w:r>
            <w:r>
              <w:rPr>
                <w:color w:val="000000"/>
                <w:spacing w:val="0"/>
                <w:w w:val="100"/>
                <w:position w:val="0"/>
                <w:sz w:val="17"/>
                <w:szCs w:val="17"/>
              </w:rPr>
              <w:t>净利润总额的</w:t>
            </w:r>
            <w:r>
              <w:rPr>
                <w:color w:val="000000"/>
                <w:spacing w:val="0"/>
                <w:w w:val="100"/>
                <w:position w:val="0"/>
                <w:sz w:val="17"/>
                <w:szCs w:val="17"/>
              </w:rPr>
              <w:t>4%</w:t>
            </w:r>
            <w:r>
              <w:rPr>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bl>
    <w:p>
      <w:pPr>
        <w:widowControl w:val="0"/>
        <w:spacing w:after="119" w:line="1" w:lineRule="exact"/>
      </w:pPr>
    </w:p>
    <w:p>
      <w:pPr>
        <w:pStyle w:val="Style19"/>
        <w:keepNext w:val="0"/>
        <w:keepLines w:val="0"/>
        <w:widowControl w:val="0"/>
        <w:shd w:val="clear" w:color="auto" w:fill="auto"/>
        <w:bidi w:val="0"/>
        <w:spacing w:before="0" w:after="180" w:line="240" w:lineRule="auto"/>
        <w:ind w:left="0" w:right="0" w:firstLine="900"/>
        <w:jc w:val="left"/>
      </w:pPr>
      <w:r>
        <w:rPr>
          <w:b/>
          <w:bCs/>
          <w:color w:val="000000"/>
          <w:spacing w:val="0"/>
          <w:w w:val="100"/>
          <w:position w:val="0"/>
        </w:rPr>
        <w:t>十、内部控制审计报告或鉴证报告</w:t>
      </w:r>
    </w:p>
    <w:p>
      <w:pPr>
        <w:pStyle w:val="Style19"/>
        <w:keepNext w:val="0"/>
        <w:keepLines w:val="0"/>
        <w:widowControl w:val="0"/>
        <w:shd w:val="clear" w:color="auto" w:fill="auto"/>
        <w:bidi w:val="0"/>
        <w:spacing w:before="0" w:after="40" w:line="240" w:lineRule="auto"/>
        <w:ind w:left="0" w:right="0" w:firstLine="900"/>
        <w:jc w:val="left"/>
      </w:pPr>
      <w:r>
        <w:rPr>
          <w:b/>
          <w:bCs/>
          <w:color w:val="000000"/>
          <w:spacing w:val="0"/>
          <w:w w:val="100"/>
          <w:position w:val="0"/>
        </w:rPr>
        <w:t>内部控制审计报告</w:t>
      </w:r>
    </w:p>
    <w:tbl>
      <w:tblPr>
        <w:tblOverlap w:val="never"/>
        <w:jc w:val="center"/>
        <w:tblLayout w:type="fixed"/>
      </w:tblPr>
      <w:tblGrid>
        <w:gridCol w:w="2664"/>
        <w:gridCol w:w="7133"/>
      </w:tblGrid>
      <w:tr>
        <w:trPr>
          <w:trHeight w:val="408"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内部控制审计报告中的审议意见段</w:t>
            </w:r>
          </w:p>
        </w:tc>
      </w:tr>
      <w:tr>
        <w:trPr>
          <w:trHeight w:val="403"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辉煌科技于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12</w:t>
            </w:r>
            <w:r>
              <w:rPr>
                <w:color w:val="000000"/>
                <w:spacing w:val="0"/>
                <w:w w:val="100"/>
                <w:position w:val="0"/>
                <w:sz w:val="17"/>
                <w:szCs w:val="17"/>
              </w:rPr>
              <w:t>月</w:t>
            </w:r>
            <w:r>
              <w:rPr>
                <w:color w:val="000000"/>
                <w:spacing w:val="0"/>
                <w:w w:val="100"/>
                <w:position w:val="0"/>
                <w:sz w:val="17"/>
                <w:szCs w:val="17"/>
              </w:rPr>
              <w:t>31</w:t>
            </w:r>
            <w:r>
              <w:rPr>
                <w:color w:val="000000"/>
                <w:spacing w:val="0"/>
                <w:w w:val="100"/>
                <w:position w:val="0"/>
                <w:sz w:val="17"/>
                <w:szCs w:val="17"/>
              </w:rPr>
              <w:t>日按照《企业内部控制基本规范》和相关规定在所有重大方面保持了有效的财务报告内部控制。</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披露</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2017</w:t>
            </w:r>
            <w:r>
              <w:rPr>
                <w:color w:val="000000"/>
                <w:spacing w:val="0"/>
                <w:w w:val="100"/>
                <w:position w:val="0"/>
                <w:sz w:val="17"/>
                <w:szCs w:val="17"/>
              </w:rPr>
              <w:t>年</w:t>
            </w:r>
            <w:r>
              <w:rPr>
                <w:color w:val="000000"/>
                <w:spacing w:val="0"/>
                <w:w w:val="100"/>
                <w:position w:val="0"/>
                <w:sz w:val="17"/>
                <w:szCs w:val="17"/>
              </w:rPr>
              <w:t>04</w:t>
            </w:r>
            <w:r>
              <w:rPr>
                <w:color w:val="000000"/>
                <w:spacing w:val="0"/>
                <w:w w:val="100"/>
                <w:position w:val="0"/>
                <w:sz w:val="17"/>
                <w:szCs w:val="17"/>
              </w:rPr>
              <w:t>月</w:t>
            </w:r>
            <w:r>
              <w:rPr>
                <w:color w:val="000000"/>
                <w:spacing w:val="0"/>
                <w:w w:val="100"/>
                <w:position w:val="0"/>
                <w:sz w:val="17"/>
                <w:szCs w:val="17"/>
              </w:rPr>
              <w:t>12</w:t>
            </w:r>
            <w:r>
              <w:rPr>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内部控制审计报告全文披露索引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《河南辉煌科技股份有限公司</w:t>
            </w:r>
            <w:r>
              <w:rPr>
                <w:color w:val="000000"/>
                <w:spacing w:val="0"/>
                <w:w w:val="100"/>
                <w:position w:val="0"/>
                <w:sz w:val="17"/>
                <w:szCs w:val="17"/>
              </w:rPr>
              <w:t>2016</w:t>
            </w:r>
            <w:r>
              <w:rPr>
                <w:color w:val="000000"/>
                <w:spacing w:val="0"/>
                <w:w w:val="100"/>
                <w:position w:val="0"/>
                <w:sz w:val="17"/>
                <w:szCs w:val="17"/>
              </w:rPr>
              <w:t>年度内部控制审计报告》刊登于公司指定信息披露媒体 巨潮资讯网</w:t>
            </w:r>
            <w:r>
              <w:rPr>
                <w:color w:val="000000"/>
                <w:spacing w:val="0"/>
                <w:w w:val="100"/>
                <w:position w:val="0"/>
                <w:sz w:val="17"/>
                <w:szCs w:val="17"/>
              </w:rPr>
              <w:t>（</w:t>
            </w:r>
            <w:r>
              <w:rPr>
                <w:color w:val="000000"/>
                <w:spacing w:val="0"/>
                <w:w w:val="100"/>
                <w:position w:val="0"/>
                <w:sz w:val="17"/>
                <w:szCs w:val="17"/>
              </w:rPr>
              <w:t>http://www.cninfo.com.cn）</w:t>
            </w:r>
            <w:r>
              <w:rPr>
                <w:color w:val="000000"/>
                <w:spacing w:val="0"/>
                <w:w w:val="100"/>
                <w:position w:val="0"/>
                <w:sz w:val="17"/>
                <w:szCs w:val="17"/>
              </w:rPr>
              <w:t xml:space="preserve"> </w:t>
            </w:r>
            <w:r>
              <w:rPr>
                <w:color w:val="000000"/>
                <w:spacing w:val="0"/>
                <w:w w:val="100"/>
                <w:position w:val="0"/>
                <w:sz w:val="17"/>
                <w:szCs w:val="17"/>
                <w:vertAlign w:val="subscript"/>
              </w:rPr>
              <w:t>o</w:t>
            </w:r>
          </w:p>
        </w:tc>
      </w:tr>
    </w:tbl>
    <w:tbl>
      <w:tblPr>
        <w:tblOverlap w:val="never"/>
        <w:jc w:val="center"/>
        <w:tblLayout w:type="fixed"/>
      </w:tblPr>
      <w:tblGrid>
        <w:gridCol w:w="2664"/>
        <w:gridCol w:w="713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900"/>
        <w:jc w:val="left"/>
      </w:pPr>
      <w:r>
        <w:rPr>
          <w:b/>
          <w:bCs/>
          <w:color w:val="000000"/>
          <w:spacing w:val="0"/>
          <w:w w:val="100"/>
          <w:position w:val="0"/>
        </w:rPr>
        <w:t>会计师事务所是否出具非标准意见的内部控制审计报告</w:t>
      </w:r>
    </w:p>
    <w:p>
      <w:pPr>
        <w:pStyle w:val="Style19"/>
        <w:keepNext w:val="0"/>
        <w:keepLines w:val="0"/>
        <w:widowControl w:val="0"/>
        <w:shd w:val="clear" w:color="auto" w:fill="auto"/>
        <w:bidi w:val="0"/>
        <w:spacing w:before="0" w:after="160" w:line="240" w:lineRule="auto"/>
        <w:ind w:left="0" w:right="0" w:firstLine="900"/>
        <w:jc w:val="left"/>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9"/>
        <w:keepNext w:val="0"/>
        <w:keepLines w:val="0"/>
        <w:widowControl w:val="0"/>
        <w:shd w:val="clear" w:color="auto" w:fill="auto"/>
        <w:bidi w:val="0"/>
        <w:spacing w:before="0" w:after="160" w:line="240" w:lineRule="auto"/>
        <w:ind w:left="0" w:right="0" w:firstLine="900"/>
        <w:jc w:val="left"/>
      </w:pPr>
      <w:r>
        <w:rPr>
          <w:b/>
          <w:bCs/>
          <w:color w:val="000000"/>
          <w:spacing w:val="0"/>
          <w:w w:val="100"/>
          <w:position w:val="0"/>
        </w:rPr>
        <w:t>会计师事务所出具的内部控制审计报告与董事会的自我评价报告意见是否一致</w:t>
      </w:r>
    </w:p>
    <w:p>
      <w:pPr>
        <w:pStyle w:val="Style19"/>
        <w:keepNext w:val="0"/>
        <w:keepLines w:val="0"/>
        <w:widowControl w:val="0"/>
        <w:shd w:val="clear" w:color="auto" w:fill="auto"/>
        <w:bidi w:val="0"/>
        <w:spacing w:before="0" w:after="160" w:line="240" w:lineRule="auto"/>
        <w:ind w:left="0" w:right="0" w:firstLine="900"/>
        <w:jc w:val="left"/>
        <w:sectPr>
          <w:footnotePr>
            <w:pos w:val="pageBottom"/>
            <w:numFmt w:val="decimal"/>
            <w:numRestart w:val="continuous"/>
          </w:footnotePr>
          <w:pgSz w:w="11900" w:h="16840"/>
          <w:pgMar w:top="1393" w:right="696" w:bottom="1518" w:left="696" w:header="0" w:footer="3" w:gutter="0"/>
          <w:cols w:space="720"/>
          <w:noEndnote/>
          <w:rtlGutter w:val="0"/>
          <w:docGrid w:linePitch="360"/>
        </w:sectPr>
      </w:pPr>
      <w:r>
        <w:rPr>
          <w:color w:val="000000"/>
          <w:spacing w:val="0"/>
          <w:w w:val="100"/>
          <w:position w:val="0"/>
          <w:sz w:val="24"/>
          <w:szCs w:val="24"/>
        </w:rPr>
        <w:t>V</w:t>
      </w:r>
      <w:r>
        <w:rPr>
          <w:color w:val="000000"/>
          <w:spacing w:val="0"/>
          <w:w w:val="100"/>
          <w:position w:val="0"/>
        </w:rPr>
        <w:t>是口否</w:t>
      </w:r>
    </w:p>
    <w:p>
      <w:pPr>
        <w:pStyle w:val="Style17"/>
        <w:keepNext/>
        <w:keepLines/>
        <w:widowControl w:val="0"/>
        <w:shd w:val="clear" w:color="auto" w:fill="auto"/>
        <w:bidi w:val="0"/>
        <w:spacing w:before="760" w:after="680" w:line="240" w:lineRule="auto"/>
        <w:ind w:left="0" w:right="0" w:firstLine="0"/>
        <w:jc w:val="center"/>
      </w:pPr>
      <w:bookmarkStart w:id="260" w:name="bookmark260"/>
      <w:bookmarkStart w:id="261" w:name="bookmark261"/>
      <w:bookmarkStart w:id="262" w:name="bookmark262"/>
      <w:r>
        <w:rPr>
          <w:color w:val="000000"/>
          <w:spacing w:val="0"/>
          <w:w w:val="100"/>
          <w:position w:val="0"/>
        </w:rPr>
        <w:t>第十节公司债券相关情况</w:t>
      </w:r>
      <w:bookmarkEnd w:id="260"/>
      <w:bookmarkEnd w:id="261"/>
      <w:bookmarkEnd w:id="262"/>
    </w:p>
    <w:p>
      <w:pPr>
        <w:pStyle w:val="Style19"/>
        <w:keepNext w:val="0"/>
        <w:keepLines w:val="0"/>
        <w:widowControl w:val="0"/>
        <w:shd w:val="clear" w:color="auto" w:fill="auto"/>
        <w:bidi w:val="0"/>
        <w:spacing w:before="0" w:after="0" w:line="240" w:lineRule="auto"/>
        <w:ind w:left="0" w:right="0" w:firstLine="900"/>
        <w:jc w:val="left"/>
      </w:pPr>
      <w:bookmarkStart w:id="263" w:name="bookmark263"/>
      <w:bookmarkStart w:id="264" w:name="bookmark264"/>
      <w:r>
        <w:rPr>
          <w:b/>
          <w:bCs/>
          <w:color w:val="000000"/>
          <w:spacing w:val="0"/>
          <w:w w:val="100"/>
          <w:position w:val="0"/>
        </w:rPr>
        <w:t>一</w:t>
      </w:r>
      <w:bookmarkEnd w:id="264"/>
      <w:r>
        <w:rPr>
          <w:b/>
          <w:bCs/>
          <w:color w:val="000000"/>
          <w:spacing w:val="0"/>
          <w:w w:val="100"/>
          <w:position w:val="0"/>
        </w:rPr>
        <w:t>、公司债券基本信息</w:t>
      </w:r>
      <w:bookmarkEnd w:id="263"/>
    </w:p>
    <w:tbl>
      <w:tblPr>
        <w:tblOverlap w:val="never"/>
        <w:jc w:val="center"/>
        <w:tblLayout w:type="fixed"/>
      </w:tblPr>
      <w:tblGrid>
        <w:gridCol w:w="1565"/>
        <w:gridCol w:w="974"/>
        <w:gridCol w:w="869"/>
        <w:gridCol w:w="1526"/>
        <w:gridCol w:w="1594"/>
        <w:gridCol w:w="994"/>
        <w:gridCol w:w="566"/>
        <w:gridCol w:w="199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债券简称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债券代码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债券余额</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利率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还本付息方式</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河南辉煌科技股份 有限公司</w:t>
            </w:r>
            <w:r>
              <w:rPr>
                <w:color w:val="000000"/>
                <w:spacing w:val="0"/>
                <w:w w:val="100"/>
                <w:position w:val="0"/>
                <w:sz w:val="17"/>
                <w:szCs w:val="17"/>
              </w:rPr>
              <w:t>2015</w:t>
            </w:r>
            <w:r>
              <w:rPr>
                <w:color w:val="000000"/>
                <w:spacing w:val="0"/>
                <w:w w:val="100"/>
                <w:position w:val="0"/>
                <w:sz w:val="17"/>
                <w:szCs w:val="17"/>
              </w:rPr>
              <w:t>年公 司债券（第一期）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r>
              <w:rPr>
                <w:color w:val="000000"/>
                <w:spacing w:val="0"/>
                <w:w w:val="100"/>
                <w:position w:val="0"/>
                <w:sz w:val="17"/>
                <w:szCs w:val="17"/>
              </w:rPr>
              <w:t>辉煌</w:t>
            </w:r>
            <w:r>
              <w:rPr>
                <w:color w:val="000000"/>
                <w:spacing w:val="0"/>
                <w:w w:val="100"/>
                <w:position w:val="0"/>
                <w:sz w:val="17"/>
                <w:szCs w:val="17"/>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112237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2018</w:t>
            </w:r>
            <w:r>
              <w:rPr>
                <w:color w:val="000000"/>
                <w:spacing w:val="0"/>
                <w:w w:val="100"/>
                <w:position w:val="0"/>
                <w:sz w:val="17"/>
                <w:szCs w:val="17"/>
              </w:rPr>
              <w:t>年</w:t>
            </w:r>
            <w:r>
              <w:rPr>
                <w:color w:val="000000"/>
                <w:spacing w:val="0"/>
                <w:w w:val="100"/>
                <w:position w:val="0"/>
                <w:sz w:val="17"/>
                <w:szCs w:val="17"/>
              </w:rPr>
              <w:t>03</w:t>
            </w:r>
            <w:r>
              <w:rPr>
                <w:color w:val="000000"/>
                <w:spacing w:val="0"/>
                <w:w w:val="100"/>
                <w:position w:val="0"/>
                <w:sz w:val="17"/>
                <w:szCs w:val="17"/>
              </w:rPr>
              <w:t>月</w:t>
            </w:r>
            <w:r>
              <w:rPr>
                <w:color w:val="000000"/>
                <w:spacing w:val="0"/>
                <w:w w:val="100"/>
                <w:position w:val="0"/>
                <w:sz w:val="17"/>
                <w:szCs w:val="17"/>
              </w:rPr>
              <w:t>04</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24,904.87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本期债券采用单利按年 计息，不计复利。每年付 息一次，到期一次还本， 最后一期利息随本金的 兑付一起支付。</w:t>
            </w:r>
          </w:p>
        </w:tc>
      </w:tr>
      <w:tr>
        <w:trPr>
          <w:trHeight w:val="398"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公司债券上市或转让的交易场所</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深圳证券交易所综合协议交易平台</w:t>
            </w:r>
          </w:p>
        </w:tc>
      </w:tr>
      <w:tr>
        <w:trPr>
          <w:trHeight w:val="403"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投资者适当性安排</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“15</w:t>
            </w:r>
            <w:r>
              <w:rPr>
                <w:color w:val="000000"/>
                <w:spacing w:val="0"/>
                <w:w w:val="100"/>
                <w:position w:val="0"/>
                <w:sz w:val="17"/>
                <w:szCs w:val="17"/>
              </w:rPr>
              <w:t>辉煌</w:t>
            </w:r>
            <w:r>
              <w:rPr>
                <w:color w:val="000000"/>
                <w:spacing w:val="0"/>
                <w:w w:val="100"/>
                <w:position w:val="0"/>
                <w:sz w:val="17"/>
                <w:szCs w:val="17"/>
              </w:rPr>
              <w:t>01”</w:t>
            </w:r>
            <w:r>
              <w:rPr>
                <w:color w:val="000000"/>
                <w:spacing w:val="0"/>
                <w:w w:val="100"/>
                <w:position w:val="0"/>
                <w:sz w:val="17"/>
                <w:szCs w:val="17"/>
              </w:rPr>
              <w:t>附第</w:t>
            </w:r>
            <w:r>
              <w:rPr>
                <w:color w:val="000000"/>
                <w:spacing w:val="0"/>
                <w:w w:val="100"/>
                <w:position w:val="0"/>
                <w:sz w:val="17"/>
                <w:szCs w:val="17"/>
              </w:rPr>
              <w:t>2</w:t>
            </w:r>
            <w:r>
              <w:rPr>
                <w:color w:val="000000"/>
                <w:spacing w:val="0"/>
                <w:w w:val="100"/>
                <w:position w:val="0"/>
                <w:sz w:val="17"/>
                <w:szCs w:val="17"/>
              </w:rPr>
              <w:t>年末投资者回售选择权</w:t>
            </w:r>
          </w:p>
        </w:tc>
      </w:tr>
      <w:tr>
        <w:trPr>
          <w:trHeight w:val="715" w:hRule="exact"/>
        </w:trPr>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报告期内公司债券的付息兑付情况</w:t>
            </w:r>
          </w:p>
        </w:tc>
        <w:tc>
          <w:tcPr>
            <w:gridSpan w:val="4"/>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3994" w:val="left"/>
              </w:tabs>
              <w:bidi w:val="0"/>
              <w:spacing w:before="0" w:after="120" w:line="240" w:lineRule="auto"/>
              <w:ind w:left="0" w:right="0" w:firstLine="0"/>
              <w:jc w:val="left"/>
              <w:rPr>
                <w:sz w:val="17"/>
                <w:szCs w:val="17"/>
              </w:rPr>
            </w:pPr>
            <w:r>
              <w:rPr>
                <w:color w:val="000000"/>
                <w:spacing w:val="0"/>
                <w:w w:val="100"/>
                <w:position w:val="0"/>
                <w:sz w:val="17"/>
                <w:szCs w:val="17"/>
              </w:rPr>
              <w:t>公司已于</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4</w:t>
            </w:r>
            <w:r>
              <w:rPr>
                <w:color w:val="000000"/>
                <w:spacing w:val="0"/>
                <w:w w:val="100"/>
                <w:position w:val="0"/>
                <w:sz w:val="17"/>
                <w:szCs w:val="17"/>
              </w:rPr>
              <w:t>日支付完毕</w:t>
            </w:r>
            <w:r>
              <w:rPr>
                <w:color w:val="000000"/>
                <w:spacing w:val="0"/>
                <w:w w:val="100"/>
                <w:position w:val="0"/>
                <w:sz w:val="17"/>
                <w:szCs w:val="17"/>
              </w:rPr>
              <w:t>“15</w:t>
            </w:r>
            <w:r>
              <w:rPr>
                <w:color w:val="000000"/>
                <w:spacing w:val="0"/>
                <w:w w:val="100"/>
                <w:position w:val="0"/>
                <w:sz w:val="17"/>
                <w:szCs w:val="17"/>
              </w:rPr>
              <w:t>辉煌</w:t>
            </w:r>
            <w:r>
              <w:rPr>
                <w:color w:val="000000"/>
                <w:spacing w:val="0"/>
                <w:w w:val="100"/>
                <w:position w:val="0"/>
                <w:sz w:val="17"/>
                <w:szCs w:val="17"/>
              </w:rPr>
              <w:t>01”</w:t>
              <w:tab/>
              <w:t>2015</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4</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日至</w:t>
            </w:r>
            <w:r>
              <w:rPr>
                <w:color w:val="000000"/>
                <w:spacing w:val="0"/>
                <w:w w:val="100"/>
                <w:position w:val="0"/>
                <w:sz w:val="17"/>
                <w:szCs w:val="17"/>
              </w:rPr>
              <w:t>2016</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3</w:t>
            </w:r>
            <w:r>
              <w:rPr>
                <w:color w:val="000000"/>
                <w:spacing w:val="0"/>
                <w:w w:val="100"/>
                <w:position w:val="0"/>
                <w:sz w:val="17"/>
                <w:szCs w:val="17"/>
              </w:rPr>
              <w:t>日期间利息，付息金额为</w:t>
            </w:r>
            <w:r>
              <w:rPr>
                <w:color w:val="000000"/>
                <w:spacing w:val="0"/>
                <w:w w:val="100"/>
                <w:position w:val="0"/>
                <w:sz w:val="17"/>
                <w:szCs w:val="17"/>
              </w:rPr>
              <w:t>2,250</w:t>
            </w:r>
            <w:r>
              <w:rPr>
                <w:color w:val="000000"/>
                <w:spacing w:val="0"/>
                <w:w w:val="100"/>
                <w:position w:val="0"/>
                <w:sz w:val="17"/>
                <w:szCs w:val="17"/>
              </w:rPr>
              <w:t>万元。</w:t>
            </w:r>
          </w:p>
        </w:tc>
      </w:tr>
      <w:tr>
        <w:trPr>
          <w:trHeight w:val="725" w:hRule="exact"/>
        </w:trPr>
        <w:tc>
          <w:tcPr>
            <w:gridSpan w:val="4"/>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公司债券附发行人或投资者选择权条款、可交换条款等特殊条 款的，报告期内相关条款的执行情况（如适用）。</w:t>
            </w:r>
          </w:p>
        </w:tc>
        <w:tc>
          <w:tcPr>
            <w:gridSpan w:val="4"/>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7"/>
                <w:szCs w:val="17"/>
              </w:rPr>
              <w:t>“15</w:t>
            </w:r>
            <w:r>
              <w:rPr>
                <w:color w:val="000000"/>
                <w:spacing w:val="0"/>
                <w:w w:val="100"/>
                <w:position w:val="0"/>
                <w:sz w:val="17"/>
                <w:szCs w:val="17"/>
              </w:rPr>
              <w:t>辉煌</w:t>
            </w:r>
            <w:r>
              <w:rPr>
                <w:color w:val="000000"/>
                <w:spacing w:val="0"/>
                <w:w w:val="100"/>
                <w:position w:val="0"/>
                <w:sz w:val="17"/>
                <w:szCs w:val="17"/>
              </w:rPr>
              <w:t>01”</w:t>
            </w:r>
            <w:r>
              <w:rPr>
                <w:color w:val="000000"/>
                <w:spacing w:val="0"/>
                <w:w w:val="100"/>
                <w:position w:val="0"/>
                <w:sz w:val="17"/>
                <w:szCs w:val="17"/>
              </w:rPr>
              <w:t>为</w:t>
            </w:r>
            <w:r>
              <w:rPr>
                <w:color w:val="000000"/>
                <w:spacing w:val="0"/>
                <w:w w:val="100"/>
                <w:position w:val="0"/>
                <w:sz w:val="17"/>
                <w:szCs w:val="17"/>
              </w:rPr>
              <w:t>3</w:t>
            </w:r>
            <w:r>
              <w:rPr>
                <w:color w:val="000000"/>
                <w:spacing w:val="0"/>
                <w:w w:val="100"/>
                <w:position w:val="0"/>
                <w:sz w:val="17"/>
                <w:szCs w:val="17"/>
              </w:rPr>
              <w:t>年期债券，附第</w:t>
            </w:r>
            <w:r>
              <w:rPr>
                <w:color w:val="000000"/>
                <w:spacing w:val="0"/>
                <w:w w:val="100"/>
                <w:position w:val="0"/>
                <w:sz w:val="17"/>
                <w:szCs w:val="17"/>
              </w:rPr>
              <w:t>2</w:t>
            </w:r>
            <w:r>
              <w:rPr>
                <w:color w:val="000000"/>
                <w:spacing w:val="0"/>
                <w:w w:val="100"/>
                <w:position w:val="0"/>
                <w:sz w:val="17"/>
                <w:szCs w:val="17"/>
              </w:rPr>
              <w:t>年末发行人上调票面利率 选择权和投资者回售选择权，报告期内尚未到执行期。</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900"/>
        <w:jc w:val="left"/>
      </w:pPr>
      <w:bookmarkStart w:id="265" w:name="bookmark265"/>
      <w:r>
        <w:rPr>
          <w:b/>
          <w:bCs/>
          <w:color w:val="000000"/>
          <w:spacing w:val="0"/>
          <w:w w:val="100"/>
          <w:position w:val="0"/>
        </w:rPr>
        <w:t>二</w:t>
      </w:r>
      <w:bookmarkEnd w:id="265"/>
      <w:r>
        <w:rPr>
          <w:b/>
          <w:bCs/>
          <w:color w:val="000000"/>
          <w:spacing w:val="0"/>
          <w:w w:val="100"/>
          <w:position w:val="0"/>
        </w:rPr>
        <w:t>、债券受托管理人和资信评级机构信息</w:t>
      </w:r>
    </w:p>
    <w:tbl>
      <w:tblPr>
        <w:tblOverlap w:val="never"/>
        <w:jc w:val="center"/>
        <w:tblLayout w:type="fixed"/>
      </w:tblPr>
      <w:tblGrid>
        <w:gridCol w:w="1205"/>
        <w:gridCol w:w="1195"/>
        <w:gridCol w:w="797"/>
        <w:gridCol w:w="403"/>
        <w:gridCol w:w="1368"/>
        <w:gridCol w:w="1022"/>
        <w:gridCol w:w="1195"/>
        <w:gridCol w:w="1195"/>
        <w:gridCol w:w="1416"/>
      </w:tblGrid>
      <w:tr>
        <w:trPr>
          <w:trHeight w:val="408"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债券受托管理人：</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中原证券股份 有限公司</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河南省郑州市郑 东新区商务外环 路</w:t>
            </w:r>
            <w:r>
              <w:rPr>
                <w:color w:val="000000"/>
                <w:spacing w:val="0"/>
                <w:w w:val="100"/>
                <w:position w:val="0"/>
                <w:sz w:val="17"/>
                <w:szCs w:val="17"/>
              </w:rPr>
              <w:t>10</w:t>
            </w:r>
            <w:r>
              <w:rPr>
                <w:color w:val="000000"/>
                <w:spacing w:val="0"/>
                <w:w w:val="100"/>
                <w:position w:val="0"/>
                <w:sz w:val="17"/>
                <w:szCs w:val="17"/>
              </w:rPr>
              <w:t>号中原广发 金融大厦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王风雷、韩佳</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联系人电话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0371-65585033</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报告期内对公司债券进行跟踪评级的资信评级机构：</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名称</w:t>
            </w:r>
          </w:p>
        </w:tc>
        <w:tc>
          <w:tcPr>
            <w:gridSpan w:val="4"/>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联合信用评级有限公司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北京市朝阳区建国门外大街</w:t>
            </w:r>
            <w:r>
              <w:rPr>
                <w:color w:val="000000"/>
                <w:spacing w:val="0"/>
                <w:w w:val="100"/>
                <w:position w:val="0"/>
                <w:sz w:val="17"/>
                <w:szCs w:val="17"/>
              </w:rPr>
              <w:t>2</w:t>
            </w:r>
            <w:r>
              <w:rPr>
                <w:color w:val="000000"/>
                <w:spacing w:val="0"/>
                <w:w w:val="100"/>
                <w:position w:val="0"/>
                <w:sz w:val="17"/>
                <w:szCs w:val="17"/>
              </w:rPr>
              <w:t>号</w:t>
            </w:r>
            <w:r>
              <w:rPr>
                <w:color w:val="000000"/>
                <w:spacing w:val="0"/>
                <w:w w:val="100"/>
                <w:position w:val="0"/>
                <w:sz w:val="17"/>
                <w:szCs w:val="17"/>
              </w:rPr>
              <w:t>PICC</w:t>
            </w:r>
            <w:r>
              <w:rPr>
                <w:color w:val="000000"/>
                <w:spacing w:val="0"/>
                <w:w w:val="100"/>
                <w:position w:val="0"/>
                <w:sz w:val="17"/>
                <w:szCs w:val="17"/>
              </w:rPr>
              <w:t>大厦</w:t>
            </w:r>
            <w:r>
              <w:rPr>
                <w:color w:val="000000"/>
                <w:spacing w:val="0"/>
                <w:w w:val="100"/>
                <w:position w:val="0"/>
                <w:sz w:val="17"/>
                <w:szCs w:val="17"/>
              </w:rPr>
              <w:t>12</w:t>
            </w:r>
            <w:r>
              <w:rPr>
                <w:color w:val="000000"/>
                <w:spacing w:val="0"/>
                <w:w w:val="100"/>
                <w:position w:val="0"/>
                <w:sz w:val="17"/>
                <w:szCs w:val="17"/>
              </w:rPr>
              <w:t>层</w:t>
            </w:r>
          </w:p>
        </w:tc>
      </w:tr>
      <w:tr>
        <w:trPr>
          <w:trHeight w:val="1037" w:hRule="exact"/>
        </w:trPr>
        <w:tc>
          <w:tcPr>
            <w:gridSpan w:val="3"/>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报告期内公司聘请的债券受托管理人、 资信评级机构发生变更的，变更的原因、 履行的程序、对投资者利益的影响等</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不适用</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900"/>
        <w:jc w:val="both"/>
      </w:pPr>
      <w:bookmarkStart w:id="266" w:name="bookmark266"/>
      <w:r>
        <w:rPr>
          <w:b/>
          <w:bCs/>
          <w:color w:val="000000"/>
          <w:spacing w:val="0"/>
          <w:w w:val="100"/>
          <w:position w:val="0"/>
        </w:rPr>
        <w:t>三</w:t>
      </w:r>
      <w:bookmarkEnd w:id="266"/>
      <w:r>
        <w:rPr>
          <w:b/>
          <w:bCs/>
          <w:color w:val="000000"/>
          <w:spacing w:val="0"/>
          <w:w w:val="100"/>
          <w:position w:val="0"/>
        </w:rPr>
        <w:t>、公司债券募集资金使用情况</w:t>
      </w:r>
    </w:p>
    <w:tbl>
      <w:tblPr>
        <w:tblOverlap w:val="never"/>
        <w:jc w:val="center"/>
        <w:tblLayout w:type="fixed"/>
      </w:tblPr>
      <w:tblGrid>
        <w:gridCol w:w="3192"/>
        <w:gridCol w:w="6461"/>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公司债券募集资金使用情况及履行的程 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7"/>
                <w:szCs w:val="17"/>
              </w:rPr>
              <w:t>根据《募集说明书》约定，本期公司债券募集资金用于补充流动资金。本期募集资 金的使用严格按照《募集说明书》约定的用途使用资金，并履行相应的审批程序。</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年末余额（万元）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w:t>
            </w:r>
          </w:p>
        </w:tc>
      </w:tr>
      <w:tr>
        <w:trPr>
          <w:trHeight w:val="1661"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募集资金专项账户运作情况</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7"/>
                <w:szCs w:val="17"/>
              </w:rPr>
              <w:t>公司于</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6</w:t>
            </w:r>
            <w:r>
              <w:rPr>
                <w:color w:val="000000"/>
                <w:spacing w:val="0"/>
                <w:w w:val="100"/>
                <w:position w:val="0"/>
                <w:sz w:val="17"/>
                <w:szCs w:val="17"/>
              </w:rPr>
              <w:t xml:space="preserve">日开立公司债募集资金专户（平安银行郑州分行，账户 </w:t>
            </w:r>
            <w:r>
              <w:rPr>
                <w:color w:val="000000"/>
                <w:spacing w:val="0"/>
                <w:w w:val="100"/>
                <w:position w:val="0"/>
                <w:sz w:val="17"/>
                <w:szCs w:val="17"/>
              </w:rPr>
              <w:t>11014740715777）</w:t>
            </w:r>
            <w:r>
              <w:rPr>
                <w:color w:val="000000"/>
                <w:spacing w:val="0"/>
                <w:w w:val="100"/>
                <w:position w:val="0"/>
                <w:sz w:val="17"/>
                <w:szCs w:val="17"/>
              </w:rPr>
              <w:t>。根据相关规定，公司连同债券事务管理人中原证券股份有限公 司与平安银行股份有限公司郑州分行，于</w:t>
            </w:r>
            <w:r>
              <w:rPr>
                <w:color w:val="000000"/>
                <w:spacing w:val="0"/>
                <w:w w:val="100"/>
                <w:position w:val="0"/>
                <w:sz w:val="17"/>
                <w:szCs w:val="17"/>
              </w:rPr>
              <w:t>2015</w:t>
            </w:r>
            <w:r>
              <w:rPr>
                <w:color w:val="000000"/>
                <w:spacing w:val="0"/>
                <w:w w:val="100"/>
                <w:position w:val="0"/>
                <w:sz w:val="17"/>
                <w:szCs w:val="17"/>
              </w:rPr>
              <w:t>年</w:t>
            </w:r>
            <w:r>
              <w:rPr>
                <w:color w:val="000000"/>
                <w:spacing w:val="0"/>
                <w:w w:val="100"/>
                <w:position w:val="0"/>
                <w:sz w:val="17"/>
                <w:szCs w:val="17"/>
              </w:rPr>
              <w:t>3</w:t>
            </w:r>
            <w:r>
              <w:rPr>
                <w:color w:val="000000"/>
                <w:spacing w:val="0"/>
                <w:w w:val="100"/>
                <w:position w:val="0"/>
                <w:sz w:val="17"/>
                <w:szCs w:val="17"/>
              </w:rPr>
              <w:t>月</w:t>
            </w:r>
            <w:r>
              <w:rPr>
                <w:color w:val="000000"/>
                <w:spacing w:val="0"/>
                <w:w w:val="100"/>
                <w:position w:val="0"/>
                <w:sz w:val="17"/>
                <w:szCs w:val="17"/>
              </w:rPr>
              <w:t>20</w:t>
            </w:r>
            <w:r>
              <w:rPr>
                <w:color w:val="000000"/>
                <w:spacing w:val="0"/>
                <w:w w:val="100"/>
                <w:position w:val="0"/>
                <w:sz w:val="17"/>
                <w:szCs w:val="17"/>
              </w:rPr>
              <w:t>日签订了《募集资金三方 监管协议》，明确了各方的权利和义务。募集资金三方监管协议与深圳证券交易所 三方监管协议范本不存在重大差异，各方均严格履行三方监管协议。</w:t>
            </w:r>
          </w:p>
        </w:tc>
      </w:tr>
    </w:tbl>
    <w:tbl>
      <w:tblPr>
        <w:tblOverlap w:val="never"/>
        <w:jc w:val="center"/>
        <w:tblLayout w:type="fixed"/>
      </w:tblPr>
      <w:tblGrid>
        <w:gridCol w:w="3221"/>
        <w:gridCol w:w="6485"/>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是</w:t>
            </w:r>
          </w:p>
        </w:tc>
      </w:tr>
    </w:tbl>
    <w:p>
      <w:pPr>
        <w:pStyle w:val="Style38"/>
        <w:keepNext w:val="0"/>
        <w:keepLines w:val="0"/>
        <w:widowControl w:val="0"/>
        <w:shd w:val="clear" w:color="auto" w:fill="auto"/>
        <w:bidi w:val="0"/>
        <w:spacing w:before="0" w:after="0" w:line="240" w:lineRule="auto"/>
        <w:ind w:left="518" w:right="0" w:firstLine="0"/>
        <w:jc w:val="left"/>
        <w:rPr>
          <w:sz w:val="22"/>
          <w:szCs w:val="22"/>
        </w:rPr>
      </w:pPr>
      <w:r>
        <w:rPr>
          <w:b/>
          <w:bCs/>
          <w:color w:val="000000"/>
          <w:spacing w:val="0"/>
          <w:w w:val="100"/>
          <w:position w:val="0"/>
          <w:sz w:val="22"/>
          <w:szCs w:val="22"/>
        </w:rPr>
        <w:t>四、公司债券信息评级情况</w:t>
      </w:r>
    </w:p>
    <w:p>
      <w:pPr>
        <w:pStyle w:val="Style19"/>
        <w:keepNext w:val="0"/>
        <w:keepLines w:val="0"/>
        <w:widowControl w:val="0"/>
        <w:shd w:val="clear" w:color="auto" w:fill="auto"/>
        <w:bidi w:val="0"/>
        <w:spacing w:before="0" w:after="0" w:line="442" w:lineRule="exact"/>
        <w:ind w:left="380" w:right="0" w:firstLine="52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7</w:t>
      </w:r>
      <w:r>
        <w:rPr>
          <w:color w:val="000000"/>
          <w:spacing w:val="0"/>
          <w:w w:val="100"/>
          <w:position w:val="0"/>
        </w:rPr>
        <w:t>日联合信用评级有限公司根据公司</w:t>
      </w:r>
      <w:r>
        <w:rPr>
          <w:color w:val="000000"/>
          <w:spacing w:val="0"/>
          <w:w w:val="100"/>
          <w:position w:val="0"/>
          <w:sz w:val="24"/>
          <w:szCs w:val="24"/>
        </w:rPr>
        <w:t>2015</w:t>
      </w:r>
      <w:r>
        <w:rPr>
          <w:color w:val="000000"/>
          <w:spacing w:val="0"/>
          <w:w w:val="100"/>
          <w:position w:val="0"/>
        </w:rPr>
        <w:t>年年报出具跟踪评级报告，维持 公司</w:t>
      </w:r>
      <w:r>
        <w:rPr>
          <w:color w:val="000000"/>
          <w:spacing w:val="0"/>
          <w:w w:val="100"/>
          <w:position w:val="0"/>
          <w:sz w:val="24"/>
          <w:szCs w:val="24"/>
        </w:rPr>
        <w:t>“AA-”</w:t>
      </w:r>
      <w:r>
        <w:rPr>
          <w:color w:val="000000"/>
          <w:spacing w:val="0"/>
          <w:w w:val="100"/>
          <w:position w:val="0"/>
        </w:rPr>
        <w:t>的主体长期信用等级，评级展望维持“稳定”，同时维持</w:t>
      </w:r>
      <w:r>
        <w:rPr>
          <w:color w:val="000000"/>
          <w:spacing w:val="0"/>
          <w:w w:val="100"/>
          <w:position w:val="0"/>
          <w:sz w:val="24"/>
          <w:szCs w:val="24"/>
        </w:rPr>
        <w:t>“15</w:t>
      </w:r>
      <w:r>
        <w:rPr>
          <w:color w:val="000000"/>
          <w:spacing w:val="0"/>
          <w:w w:val="100"/>
          <w:position w:val="0"/>
        </w:rPr>
        <w:t>辉煌</w:t>
      </w:r>
      <w:r>
        <w:rPr>
          <w:color w:val="000000"/>
          <w:spacing w:val="0"/>
          <w:w w:val="100"/>
          <w:position w:val="0"/>
          <w:sz w:val="24"/>
          <w:szCs w:val="24"/>
        </w:rPr>
        <w:t>01”</w:t>
      </w:r>
      <w:r>
        <w:rPr>
          <w:color w:val="000000"/>
          <w:spacing w:val="0"/>
          <w:w w:val="100"/>
          <w:position w:val="0"/>
        </w:rPr>
        <w:t xml:space="preserve">的债项信 用等级“ </w:t>
      </w:r>
      <w:r>
        <w:rPr>
          <w:color w:val="000000"/>
          <w:spacing w:val="0"/>
          <w:w w:val="100"/>
          <w:position w:val="0"/>
          <w:sz w:val="24"/>
          <w:szCs w:val="24"/>
        </w:rPr>
        <w:t>AA-”</w:t>
      </w:r>
      <w:r>
        <w:rPr>
          <w:color w:val="000000"/>
          <w:spacing w:val="0"/>
          <w:w w:val="100"/>
          <w:position w:val="0"/>
        </w:rPr>
        <w:t>。此次评级结果较上次未发生变化。</w:t>
      </w:r>
    </w:p>
    <w:p>
      <w:pPr>
        <w:pStyle w:val="Style19"/>
        <w:keepNext w:val="0"/>
        <w:keepLines w:val="0"/>
        <w:widowControl w:val="0"/>
        <w:shd w:val="clear" w:color="auto" w:fill="auto"/>
        <w:bidi w:val="0"/>
        <w:spacing w:before="0" w:after="0" w:line="438" w:lineRule="exact"/>
        <w:ind w:left="380" w:right="0" w:firstLine="520"/>
        <w:jc w:val="both"/>
      </w:pPr>
      <w:r>
        <w:rPr>
          <w:color w:val="000000"/>
          <w:spacing w:val="0"/>
          <w:w w:val="100"/>
          <w:position w:val="0"/>
        </w:rPr>
        <w:t>根据联合信用评级有限公司对跟踪评级的有关要求，在本期债券的存续期内，资信评级 机构将在每年公司年报公告后的两个月内进行一次定期跟踪评级；并在本期债券存续期内根 据有关情况进行不定期跟踪评级。</w:t>
      </w:r>
    </w:p>
    <w:p>
      <w:pPr>
        <w:pStyle w:val="Style19"/>
        <w:keepNext w:val="0"/>
        <w:keepLines w:val="0"/>
        <w:widowControl w:val="0"/>
        <w:shd w:val="clear" w:color="auto" w:fill="auto"/>
        <w:bidi w:val="0"/>
        <w:spacing w:before="0" w:after="0" w:line="438" w:lineRule="exact"/>
        <w:ind w:left="0" w:right="0" w:firstLine="900"/>
        <w:jc w:val="left"/>
      </w:pPr>
      <w:bookmarkStart w:id="267" w:name="bookmark267"/>
      <w:r>
        <w:rPr>
          <w:b/>
          <w:bCs/>
          <w:color w:val="000000"/>
          <w:spacing w:val="0"/>
          <w:w w:val="100"/>
          <w:position w:val="0"/>
        </w:rPr>
        <w:t>五</w:t>
      </w:r>
      <w:bookmarkEnd w:id="267"/>
      <w:r>
        <w:rPr>
          <w:b/>
          <w:bCs/>
          <w:color w:val="000000"/>
          <w:spacing w:val="0"/>
          <w:w w:val="100"/>
          <w:position w:val="0"/>
        </w:rPr>
        <w:t>、公司债券增信机制、偿债计划及其他偿债保障措施</w:t>
      </w:r>
    </w:p>
    <w:p>
      <w:pPr>
        <w:pStyle w:val="Style19"/>
        <w:keepNext w:val="0"/>
        <w:keepLines w:val="0"/>
        <w:widowControl w:val="0"/>
        <w:shd w:val="clear" w:color="auto" w:fill="auto"/>
        <w:bidi w:val="0"/>
        <w:spacing w:before="0" w:after="0" w:line="438" w:lineRule="exact"/>
        <w:ind w:left="380" w:right="0" w:firstLine="520"/>
        <w:jc w:val="both"/>
      </w:pPr>
      <w:r>
        <w:rPr>
          <w:color w:val="000000"/>
          <w:spacing w:val="0"/>
          <w:w w:val="100"/>
          <w:position w:val="0"/>
        </w:rPr>
        <w:t>公司本期债券不存在增信机制，本期债券偿债计划及其他偿债保障措施在报告期内未发 生变更。</w:t>
      </w:r>
    </w:p>
    <w:p>
      <w:pPr>
        <w:pStyle w:val="Style19"/>
        <w:keepNext w:val="0"/>
        <w:keepLines w:val="0"/>
        <w:widowControl w:val="0"/>
        <w:shd w:val="clear" w:color="auto" w:fill="auto"/>
        <w:bidi w:val="0"/>
        <w:spacing w:before="0" w:after="0" w:line="438" w:lineRule="exact"/>
        <w:ind w:left="0" w:right="0" w:firstLine="900"/>
        <w:jc w:val="both"/>
      </w:pPr>
      <w:bookmarkStart w:id="268" w:name="bookmark268"/>
      <w:r>
        <w:rPr>
          <w:b/>
          <w:bCs/>
          <w:color w:val="000000"/>
          <w:spacing w:val="0"/>
          <w:w w:val="100"/>
          <w:position w:val="0"/>
        </w:rPr>
        <w:t>（</w:t>
      </w:r>
      <w:bookmarkEnd w:id="268"/>
      <w:r>
        <w:rPr>
          <w:b/>
          <w:bCs/>
          <w:color w:val="000000"/>
          <w:spacing w:val="0"/>
          <w:w w:val="100"/>
          <w:position w:val="0"/>
        </w:rPr>
        <w:t>1）偿债计划</w:t>
      </w:r>
    </w:p>
    <w:p>
      <w:pPr>
        <w:pStyle w:val="Style19"/>
        <w:keepNext w:val="0"/>
        <w:keepLines w:val="0"/>
        <w:widowControl w:val="0"/>
        <w:numPr>
          <w:ilvl w:val="0"/>
          <w:numId w:val="13"/>
        </w:numPr>
        <w:shd w:val="clear" w:color="auto" w:fill="auto"/>
        <w:tabs>
          <w:tab w:pos="1321" w:val="left"/>
        </w:tabs>
        <w:bidi w:val="0"/>
        <w:spacing w:before="0" w:after="0" w:line="438" w:lineRule="exact"/>
        <w:ind w:left="0" w:right="0" w:firstLine="900"/>
        <w:jc w:val="both"/>
      </w:pPr>
      <w:bookmarkStart w:id="269" w:name="bookmark269"/>
      <w:bookmarkEnd w:id="269"/>
      <w:r>
        <w:rPr>
          <w:color w:val="000000"/>
          <w:spacing w:val="0"/>
          <w:w w:val="100"/>
          <w:position w:val="0"/>
        </w:rPr>
        <w:t>利息的支付</w:t>
      </w:r>
    </w:p>
    <w:p>
      <w:pPr>
        <w:pStyle w:val="Style19"/>
        <w:keepNext w:val="0"/>
        <w:keepLines w:val="0"/>
        <w:widowControl w:val="0"/>
        <w:shd w:val="clear" w:color="auto" w:fill="auto"/>
        <w:tabs>
          <w:tab w:pos="1257" w:val="left"/>
        </w:tabs>
        <w:bidi w:val="0"/>
        <w:spacing w:before="0" w:after="0" w:line="443" w:lineRule="exact"/>
        <w:ind w:left="380" w:right="0" w:firstLine="520"/>
        <w:jc w:val="both"/>
      </w:pPr>
      <w:bookmarkStart w:id="270" w:name="bookmark270"/>
      <w:r>
        <w:rPr>
          <w:color w:val="000000"/>
          <w:spacing w:val="0"/>
          <w:w w:val="100"/>
          <w:position w:val="0"/>
          <w:sz w:val="24"/>
          <w:szCs w:val="24"/>
        </w:rPr>
        <w:t>a</w:t>
      </w:r>
      <w:bookmarkEnd w:id="270"/>
      <w:r>
        <w:rPr>
          <w:color w:val="000000"/>
          <w:spacing w:val="0"/>
          <w:w w:val="100"/>
          <w:position w:val="0"/>
        </w:rPr>
        <w:t>、</w:t>
        <w:tab/>
      </w:r>
      <w:r>
        <w:rPr>
          <w:color w:val="000000"/>
          <w:spacing w:val="0"/>
          <w:w w:val="100"/>
          <w:position w:val="0"/>
        </w:rPr>
        <w:t>本次债券在存续期内每年付息</w:t>
      </w:r>
      <w:r>
        <w:rPr>
          <w:color w:val="000000"/>
          <w:spacing w:val="0"/>
          <w:w w:val="100"/>
          <w:position w:val="0"/>
          <w:sz w:val="24"/>
          <w:szCs w:val="24"/>
        </w:rPr>
        <w:t>1</w:t>
      </w:r>
      <w:r>
        <w:rPr>
          <w:color w:val="000000"/>
          <w:spacing w:val="0"/>
          <w:w w:val="100"/>
          <w:position w:val="0"/>
        </w:rPr>
        <w:t>次，本期债券的付息日期为</w:t>
      </w:r>
      <w:r>
        <w:rPr>
          <w:color w:val="000000"/>
          <w:spacing w:val="0"/>
          <w:w w:val="100"/>
          <w:position w:val="0"/>
          <w:sz w:val="24"/>
          <w:szCs w:val="24"/>
        </w:rPr>
        <w:t>2016</w:t>
      </w:r>
      <w:r>
        <w:rPr>
          <w:color w:val="000000"/>
          <w:spacing w:val="0"/>
          <w:w w:val="100"/>
          <w:position w:val="0"/>
        </w:rPr>
        <w:t>年至</w:t>
      </w:r>
      <w:r>
        <w:rPr>
          <w:color w:val="000000"/>
          <w:spacing w:val="0"/>
          <w:w w:val="100"/>
          <w:position w:val="0"/>
          <w:sz w:val="24"/>
          <w:szCs w:val="24"/>
        </w:rPr>
        <w:t>2018</w:t>
      </w:r>
      <w:r>
        <w:rPr>
          <w:color w:val="000000"/>
          <w:spacing w:val="0"/>
          <w:w w:val="100"/>
          <w:position w:val="0"/>
        </w:rPr>
        <w:t xml:space="preserve">年每年的 </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日，如遇法定节假日或休息日，则顺延至其后的第</w:t>
      </w:r>
      <w:r>
        <w:rPr>
          <w:color w:val="000000"/>
          <w:spacing w:val="0"/>
          <w:w w:val="100"/>
          <w:position w:val="0"/>
          <w:sz w:val="24"/>
          <w:szCs w:val="24"/>
        </w:rPr>
        <w:t>1</w:t>
      </w:r>
      <w:r>
        <w:rPr>
          <w:color w:val="000000"/>
          <w:spacing w:val="0"/>
          <w:w w:val="100"/>
          <w:position w:val="0"/>
        </w:rPr>
        <w:t>个工作日；每次付息款项不另计 利息。如投资者行使回售选择权，则其回售部分债券的付息日为</w:t>
      </w:r>
      <w:r>
        <w:rPr>
          <w:color w:val="000000"/>
          <w:spacing w:val="0"/>
          <w:w w:val="100"/>
          <w:position w:val="0"/>
          <w:sz w:val="24"/>
          <w:szCs w:val="24"/>
        </w:rPr>
        <w:t>2016</w:t>
      </w:r>
      <w:r>
        <w:rPr>
          <w:color w:val="000000"/>
          <w:spacing w:val="0"/>
          <w:w w:val="100"/>
          <w:position w:val="0"/>
        </w:rPr>
        <w:t>年至</w:t>
      </w:r>
      <w:r>
        <w:rPr>
          <w:color w:val="000000"/>
          <w:spacing w:val="0"/>
          <w:w w:val="100"/>
          <w:position w:val="0"/>
          <w:sz w:val="24"/>
          <w:szCs w:val="24"/>
        </w:rPr>
        <w:t>2017</w:t>
      </w:r>
      <w:r>
        <w:rPr>
          <w:color w:val="000000"/>
          <w:spacing w:val="0"/>
          <w:w w:val="100"/>
          <w:position w:val="0"/>
        </w:rPr>
        <w:t xml:space="preserve">年每年的 </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日（如遇法定及政府指定节假日或休息日，则顺延至其后的第</w:t>
      </w:r>
      <w:r>
        <w:rPr>
          <w:color w:val="000000"/>
          <w:spacing w:val="0"/>
          <w:w w:val="100"/>
          <w:position w:val="0"/>
          <w:sz w:val="24"/>
          <w:szCs w:val="24"/>
        </w:rPr>
        <w:t>1</w:t>
      </w:r>
      <w:r>
        <w:rPr>
          <w:color w:val="000000"/>
          <w:spacing w:val="0"/>
          <w:w w:val="100"/>
          <w:position w:val="0"/>
        </w:rPr>
        <w:t>个工作日；顺延期间 付息款项不另计利息）。</w:t>
      </w:r>
    </w:p>
    <w:p>
      <w:pPr>
        <w:pStyle w:val="Style19"/>
        <w:keepNext w:val="0"/>
        <w:keepLines w:val="0"/>
        <w:widowControl w:val="0"/>
        <w:shd w:val="clear" w:color="auto" w:fill="auto"/>
        <w:tabs>
          <w:tab w:pos="1252" w:val="left"/>
        </w:tabs>
        <w:bidi w:val="0"/>
        <w:spacing w:before="0" w:after="0" w:line="443" w:lineRule="exact"/>
        <w:ind w:left="380" w:right="0" w:firstLine="520"/>
        <w:jc w:val="both"/>
      </w:pPr>
      <w:bookmarkStart w:id="271" w:name="bookmark271"/>
      <w:r>
        <w:rPr>
          <w:color w:val="000000"/>
          <w:spacing w:val="0"/>
          <w:w w:val="100"/>
          <w:position w:val="0"/>
          <w:sz w:val="24"/>
          <w:szCs w:val="24"/>
        </w:rPr>
        <w:t>b</w:t>
      </w:r>
      <w:bookmarkEnd w:id="271"/>
      <w:r>
        <w:rPr>
          <w:color w:val="000000"/>
          <w:spacing w:val="0"/>
          <w:w w:val="100"/>
          <w:position w:val="0"/>
        </w:rPr>
        <w:t>、</w:t>
        <w:tab/>
      </w:r>
      <w:r>
        <w:rPr>
          <w:color w:val="000000"/>
          <w:spacing w:val="0"/>
          <w:w w:val="100"/>
          <w:position w:val="0"/>
        </w:rPr>
        <w:t>债券利息的支付通过登记机构和有关机构办理。利息支付的具体事项将按照国家有关 规定，由发行人在中国证监会指定媒体上发布的付息公告中加以说明。</w:t>
      </w:r>
    </w:p>
    <w:p>
      <w:pPr>
        <w:pStyle w:val="Style19"/>
        <w:keepNext w:val="0"/>
        <w:keepLines w:val="0"/>
        <w:widowControl w:val="0"/>
        <w:shd w:val="clear" w:color="auto" w:fill="auto"/>
        <w:tabs>
          <w:tab w:pos="1302" w:val="left"/>
        </w:tabs>
        <w:bidi w:val="0"/>
        <w:spacing w:before="0" w:after="0" w:line="443" w:lineRule="exact"/>
        <w:ind w:left="0" w:right="0" w:firstLine="900"/>
        <w:jc w:val="left"/>
      </w:pPr>
      <w:bookmarkStart w:id="272" w:name="bookmark272"/>
      <w:r>
        <w:rPr>
          <w:color w:val="000000"/>
          <w:spacing w:val="0"/>
          <w:w w:val="100"/>
          <w:position w:val="0"/>
          <w:sz w:val="24"/>
          <w:szCs w:val="24"/>
        </w:rPr>
        <w:t>c</w:t>
      </w:r>
      <w:bookmarkEnd w:id="272"/>
      <w:r>
        <w:rPr>
          <w:color w:val="000000"/>
          <w:spacing w:val="0"/>
          <w:w w:val="100"/>
          <w:position w:val="0"/>
        </w:rPr>
        <w:t>、</w:t>
        <w:tab/>
      </w:r>
      <w:r>
        <w:rPr>
          <w:color w:val="000000"/>
          <w:spacing w:val="0"/>
          <w:w w:val="100"/>
          <w:position w:val="0"/>
        </w:rPr>
        <w:t>根据国家税收法律、法规，投资者投资本期债券应缴纳的有关税金由其自行承担。</w:t>
      </w:r>
    </w:p>
    <w:p>
      <w:pPr>
        <w:pStyle w:val="Style19"/>
        <w:keepNext w:val="0"/>
        <w:keepLines w:val="0"/>
        <w:widowControl w:val="0"/>
        <w:shd w:val="clear" w:color="auto" w:fill="auto"/>
        <w:bidi w:val="0"/>
        <w:spacing w:before="0" w:after="0" w:line="443" w:lineRule="exact"/>
        <w:ind w:left="380" w:right="0" w:firstLine="520"/>
        <w:jc w:val="both"/>
      </w:pP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27</w:t>
      </w:r>
      <w:r>
        <w:rPr>
          <w:color w:val="000000"/>
          <w:spacing w:val="0"/>
          <w:w w:val="100"/>
          <w:position w:val="0"/>
        </w:rPr>
        <w:t>日，公司发布《河南辉煌科技股份有限公司</w:t>
      </w:r>
      <w:r>
        <w:rPr>
          <w:color w:val="000000"/>
          <w:spacing w:val="0"/>
          <w:w w:val="100"/>
          <w:position w:val="0"/>
          <w:sz w:val="24"/>
          <w:szCs w:val="24"/>
        </w:rPr>
        <w:t>“15</w:t>
      </w:r>
      <w:r>
        <w:rPr>
          <w:color w:val="000000"/>
          <w:spacing w:val="0"/>
          <w:w w:val="100"/>
          <w:position w:val="0"/>
        </w:rPr>
        <w:t>辉煌</w:t>
      </w:r>
      <w:r>
        <w:rPr>
          <w:color w:val="000000"/>
          <w:spacing w:val="0"/>
          <w:w w:val="100"/>
          <w:position w:val="0"/>
          <w:sz w:val="24"/>
          <w:szCs w:val="24"/>
        </w:rPr>
        <w:t>01” 2016</w:t>
      </w:r>
      <w:r>
        <w:rPr>
          <w:color w:val="000000"/>
          <w:spacing w:val="0"/>
          <w:w w:val="100"/>
          <w:position w:val="0"/>
        </w:rPr>
        <w:t>年付息公 告》</w:t>
      </w:r>
      <w:r>
        <w:rPr>
          <w:color w:val="000000"/>
          <w:spacing w:val="0"/>
          <w:w w:val="100"/>
          <w:position w:val="0"/>
          <w:sz w:val="24"/>
          <w:szCs w:val="24"/>
        </w:rPr>
        <w:t>（2016-010），</w:t>
      </w:r>
      <w:r>
        <w:rPr>
          <w:color w:val="000000"/>
          <w:spacing w:val="0"/>
          <w:w w:val="100"/>
          <w:position w:val="0"/>
        </w:rPr>
        <w:t>并于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日支付完毕</w:t>
      </w:r>
      <w:r>
        <w:rPr>
          <w:color w:val="000000"/>
          <w:spacing w:val="0"/>
          <w:w w:val="100"/>
          <w:position w:val="0"/>
          <w:sz w:val="24"/>
          <w:szCs w:val="24"/>
        </w:rPr>
        <w:t>“ 15</w:t>
      </w:r>
      <w:r>
        <w:rPr>
          <w:color w:val="000000"/>
          <w:spacing w:val="0"/>
          <w:w w:val="100"/>
          <w:position w:val="0"/>
        </w:rPr>
        <w:t>辉煌</w:t>
      </w:r>
      <w:r>
        <w:rPr>
          <w:color w:val="000000"/>
          <w:spacing w:val="0"/>
          <w:w w:val="100"/>
          <w:position w:val="0"/>
          <w:sz w:val="24"/>
          <w:szCs w:val="24"/>
        </w:rPr>
        <w:t>01 ”</w:t>
      </w:r>
      <w:r>
        <w:rPr>
          <w:color w:val="000000"/>
          <w:spacing w:val="0"/>
          <w:w w:val="100"/>
          <w:position w:val="0"/>
        </w:rPr>
        <w:t>当期利息</w:t>
      </w:r>
      <w:r>
        <w:rPr>
          <w:color w:val="000000"/>
          <w:spacing w:val="0"/>
          <w:w w:val="100"/>
          <w:position w:val="0"/>
          <w:sz w:val="24"/>
          <w:szCs w:val="24"/>
        </w:rPr>
        <w:t>22,500,000</w:t>
      </w:r>
      <w:r>
        <w:rPr>
          <w:color w:val="000000"/>
          <w:spacing w:val="0"/>
          <w:w w:val="100"/>
          <w:position w:val="0"/>
        </w:rPr>
        <w:t>元。</w:t>
      </w:r>
    </w:p>
    <w:p>
      <w:pPr>
        <w:pStyle w:val="Style19"/>
        <w:keepNext w:val="0"/>
        <w:keepLines w:val="0"/>
        <w:widowControl w:val="0"/>
        <w:numPr>
          <w:ilvl w:val="0"/>
          <w:numId w:val="13"/>
        </w:numPr>
        <w:shd w:val="clear" w:color="auto" w:fill="auto"/>
        <w:tabs>
          <w:tab w:pos="1321" w:val="left"/>
        </w:tabs>
        <w:bidi w:val="0"/>
        <w:spacing w:before="0" w:after="0" w:line="443" w:lineRule="exact"/>
        <w:ind w:left="0" w:right="0" w:firstLine="900"/>
        <w:jc w:val="both"/>
      </w:pPr>
      <w:bookmarkStart w:id="273" w:name="bookmark273"/>
      <w:bookmarkEnd w:id="273"/>
      <w:r>
        <w:rPr>
          <w:color w:val="000000"/>
          <w:spacing w:val="0"/>
          <w:w w:val="100"/>
          <w:position w:val="0"/>
        </w:rPr>
        <w:t>本金的兑付</w:t>
      </w:r>
    </w:p>
    <w:p>
      <w:pPr>
        <w:pStyle w:val="Style19"/>
        <w:keepNext w:val="0"/>
        <w:keepLines w:val="0"/>
        <w:widowControl w:val="0"/>
        <w:shd w:val="clear" w:color="auto" w:fill="auto"/>
        <w:tabs>
          <w:tab w:pos="1257" w:val="left"/>
        </w:tabs>
        <w:bidi w:val="0"/>
        <w:spacing w:before="0" w:after="0" w:line="443" w:lineRule="exact"/>
        <w:ind w:left="380" w:right="0" w:firstLine="520"/>
        <w:jc w:val="both"/>
      </w:pPr>
      <w:bookmarkStart w:id="274" w:name="bookmark274"/>
      <w:r>
        <w:rPr>
          <w:color w:val="000000"/>
          <w:spacing w:val="0"/>
          <w:w w:val="100"/>
          <w:position w:val="0"/>
          <w:sz w:val="24"/>
          <w:szCs w:val="24"/>
        </w:rPr>
        <w:t>a</w:t>
      </w:r>
      <w:bookmarkEnd w:id="274"/>
      <w:r>
        <w:rPr>
          <w:color w:val="000000"/>
          <w:spacing w:val="0"/>
          <w:w w:val="100"/>
          <w:position w:val="0"/>
        </w:rPr>
        <w:t>、</w:t>
        <w:tab/>
      </w:r>
      <w:r>
        <w:rPr>
          <w:color w:val="000000"/>
          <w:spacing w:val="0"/>
          <w:w w:val="100"/>
          <w:position w:val="0"/>
        </w:rPr>
        <w:t>本次债券到期一次还本，本期债券的兑付日期为</w:t>
      </w:r>
      <w:r>
        <w:rPr>
          <w:color w:val="000000"/>
          <w:spacing w:val="0"/>
          <w:w w:val="100"/>
          <w:position w:val="0"/>
          <w:sz w:val="24"/>
          <w:szCs w:val="24"/>
        </w:rPr>
        <w:t>2018</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日，如遇法定节假日 或休息日，则顺延至其后的第</w:t>
      </w:r>
      <w:r>
        <w:rPr>
          <w:color w:val="000000"/>
          <w:spacing w:val="0"/>
          <w:w w:val="100"/>
          <w:position w:val="0"/>
          <w:sz w:val="24"/>
          <w:szCs w:val="24"/>
        </w:rPr>
        <w:t>1</w:t>
      </w:r>
      <w:r>
        <w:rPr>
          <w:color w:val="000000"/>
          <w:spacing w:val="0"/>
          <w:w w:val="100"/>
          <w:position w:val="0"/>
        </w:rPr>
        <w:t>个工作日；顺延期间兑付款项不另计利息。如投资者行使回 售选择权，则其回售部分债券的兑付日为</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日（如遇法定及政府指定节假日或 休息日，则顺延至其后的第</w:t>
      </w:r>
      <w:r>
        <w:rPr>
          <w:color w:val="000000"/>
          <w:spacing w:val="0"/>
          <w:w w:val="100"/>
          <w:position w:val="0"/>
          <w:sz w:val="24"/>
          <w:szCs w:val="24"/>
        </w:rPr>
        <w:t>1</w:t>
      </w:r>
      <w:r>
        <w:rPr>
          <w:color w:val="000000"/>
          <w:spacing w:val="0"/>
          <w:w w:val="100"/>
          <w:position w:val="0"/>
        </w:rPr>
        <w:t>个工作日；顺延期间兑付款项不另计利息）。</w:t>
      </w:r>
    </w:p>
    <w:p>
      <w:pPr>
        <w:pStyle w:val="Style19"/>
        <w:keepNext w:val="0"/>
        <w:keepLines w:val="0"/>
        <w:widowControl w:val="0"/>
        <w:shd w:val="clear" w:color="auto" w:fill="auto"/>
        <w:tabs>
          <w:tab w:pos="1257" w:val="left"/>
        </w:tabs>
        <w:bidi w:val="0"/>
        <w:spacing w:before="0" w:after="180" w:line="443" w:lineRule="exact"/>
        <w:ind w:left="380" w:right="0" w:firstLine="520"/>
        <w:jc w:val="both"/>
      </w:pPr>
      <w:bookmarkStart w:id="275" w:name="bookmark275"/>
      <w:r>
        <w:rPr>
          <w:color w:val="000000"/>
          <w:spacing w:val="0"/>
          <w:w w:val="100"/>
          <w:position w:val="0"/>
          <w:sz w:val="24"/>
          <w:szCs w:val="24"/>
        </w:rPr>
        <w:t>b</w:t>
      </w:r>
      <w:bookmarkEnd w:id="275"/>
      <w:r>
        <w:rPr>
          <w:color w:val="000000"/>
          <w:spacing w:val="0"/>
          <w:w w:val="100"/>
          <w:position w:val="0"/>
        </w:rPr>
        <w:t>、</w:t>
        <w:tab/>
      </w:r>
      <w:r>
        <w:rPr>
          <w:color w:val="000000"/>
          <w:spacing w:val="0"/>
          <w:w w:val="100"/>
          <w:position w:val="0"/>
        </w:rPr>
        <w:t>本期债券的本金兑付通过登记机构和有关机构办理。本金兑付的具体事项将按照国家 有关规定，由发行人在中国证监会指定媒体上发布的兑付公告中加以说明。</w:t>
      </w:r>
    </w:p>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报告期内，本期公司债券尚未到兑付日期。</w:t>
      </w:r>
    </w:p>
    <w:p>
      <w:pPr>
        <w:pStyle w:val="Style19"/>
        <w:keepNext w:val="0"/>
        <w:keepLines w:val="0"/>
        <w:widowControl w:val="0"/>
        <w:shd w:val="clear" w:color="auto" w:fill="auto"/>
        <w:tabs>
          <w:tab w:pos="1431" w:val="left"/>
        </w:tabs>
        <w:bidi w:val="0"/>
        <w:spacing w:before="0" w:after="0" w:line="442" w:lineRule="exact"/>
        <w:ind w:left="0" w:right="0" w:firstLine="900"/>
        <w:jc w:val="both"/>
      </w:pPr>
      <w:bookmarkStart w:id="276" w:name="bookmark276"/>
      <w:r>
        <w:rPr>
          <w:b/>
          <w:bCs/>
          <w:color w:val="000000"/>
          <w:spacing w:val="0"/>
          <w:w w:val="100"/>
          <w:position w:val="0"/>
        </w:rPr>
        <w:t>（</w:t>
      </w:r>
      <w:bookmarkEnd w:id="276"/>
      <w:r>
        <w:rPr>
          <w:b/>
          <w:bCs/>
          <w:color w:val="000000"/>
          <w:spacing w:val="0"/>
          <w:w w:val="100"/>
          <w:position w:val="0"/>
        </w:rPr>
        <w:t>2）</w:t>
        <w:tab/>
        <w:t>偿债基础</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公司偿付本期公司债券本息的资金主要来源于公司经营活动产生的现金流。若未来经济 环境发生重大不利变化或其他因素致使公司未来主营业务的经营情况未达到预期水平，或由 于不可预见的原因使公司不能按期偿还本期债券本息时，公司可以通过变现流动资产来补充 偿债资金。</w:t>
      </w:r>
    </w:p>
    <w:p>
      <w:pPr>
        <w:pStyle w:val="Style19"/>
        <w:keepNext w:val="0"/>
        <w:keepLines w:val="0"/>
        <w:widowControl w:val="0"/>
        <w:shd w:val="clear" w:color="auto" w:fill="auto"/>
        <w:tabs>
          <w:tab w:pos="1431" w:val="left"/>
        </w:tabs>
        <w:bidi w:val="0"/>
        <w:spacing w:before="0" w:after="0" w:line="442" w:lineRule="exact"/>
        <w:ind w:left="0" w:right="0" w:firstLine="900"/>
        <w:jc w:val="both"/>
      </w:pPr>
      <w:bookmarkStart w:id="277" w:name="bookmark277"/>
      <w:r>
        <w:rPr>
          <w:b/>
          <w:bCs/>
          <w:color w:val="000000"/>
          <w:spacing w:val="0"/>
          <w:w w:val="100"/>
          <w:position w:val="0"/>
        </w:rPr>
        <w:t>（</w:t>
      </w:r>
      <w:bookmarkEnd w:id="277"/>
      <w:r>
        <w:rPr>
          <w:b/>
          <w:bCs/>
          <w:color w:val="000000"/>
          <w:spacing w:val="0"/>
          <w:w w:val="100"/>
          <w:position w:val="0"/>
        </w:rPr>
        <w:t>3）</w:t>
        <w:tab/>
        <w:t>偿债保障措施</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为维护本次债券持有人的合法权益，公司在《公开发行</w:t>
      </w:r>
      <w:r>
        <w:rPr>
          <w:color w:val="000000"/>
          <w:spacing w:val="0"/>
          <w:w w:val="100"/>
          <w:position w:val="0"/>
          <w:sz w:val="24"/>
          <w:szCs w:val="24"/>
        </w:rPr>
        <w:t>2015</w:t>
      </w:r>
      <w:r>
        <w:rPr>
          <w:color w:val="000000"/>
          <w:spacing w:val="0"/>
          <w:w w:val="100"/>
          <w:position w:val="0"/>
        </w:rPr>
        <w:t>年公司债券（第一期）募集 说明书》中为本次债券偿债保障措施做了如下约定：</w:t>
      </w:r>
    </w:p>
    <w:p>
      <w:pPr>
        <w:pStyle w:val="Style19"/>
        <w:keepNext w:val="0"/>
        <w:keepLines w:val="0"/>
        <w:widowControl w:val="0"/>
        <w:numPr>
          <w:ilvl w:val="0"/>
          <w:numId w:val="15"/>
        </w:numPr>
        <w:shd w:val="clear" w:color="auto" w:fill="auto"/>
        <w:tabs>
          <w:tab w:pos="1321" w:val="left"/>
        </w:tabs>
        <w:bidi w:val="0"/>
        <w:spacing w:before="0" w:after="0" w:line="442" w:lineRule="exact"/>
        <w:ind w:left="0" w:right="0" w:firstLine="900"/>
        <w:jc w:val="both"/>
      </w:pPr>
      <w:bookmarkStart w:id="278" w:name="bookmark278"/>
      <w:bookmarkEnd w:id="278"/>
      <w:r>
        <w:rPr>
          <w:color w:val="000000"/>
          <w:spacing w:val="0"/>
          <w:w w:val="100"/>
          <w:position w:val="0"/>
        </w:rPr>
        <w:t>设立专门的偿付工作小组</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本公司指定计划财务部牵头负责协调本次债券的偿付工作，并通过公司其他相关部门， 在每年的财务预算中落实安排本次债券本息的兑付资金，保证本息的如期偿付，保证债券持 有人的利益。</w:t>
      </w:r>
    </w:p>
    <w:p>
      <w:pPr>
        <w:pStyle w:val="Style19"/>
        <w:keepNext w:val="0"/>
        <w:keepLines w:val="0"/>
        <w:widowControl w:val="0"/>
        <w:numPr>
          <w:ilvl w:val="0"/>
          <w:numId w:val="15"/>
        </w:numPr>
        <w:shd w:val="clear" w:color="auto" w:fill="auto"/>
        <w:tabs>
          <w:tab w:pos="1321" w:val="left"/>
        </w:tabs>
        <w:bidi w:val="0"/>
        <w:spacing w:before="0" w:after="0" w:line="442" w:lineRule="exact"/>
        <w:ind w:left="0" w:right="0" w:firstLine="900"/>
        <w:jc w:val="both"/>
      </w:pPr>
      <w:bookmarkStart w:id="279" w:name="bookmark279"/>
      <w:bookmarkEnd w:id="279"/>
      <w:r>
        <w:rPr>
          <w:color w:val="000000"/>
          <w:spacing w:val="0"/>
          <w:w w:val="100"/>
          <w:position w:val="0"/>
        </w:rPr>
        <w:t>切实做到专款专用</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本公司将制定专门的债券募集资金使用计划，相关业务部门对资金使用情况将进行严格 检查，切实做到专款专用，保证募集资金在投入、运用、稽核等方面的顺畅运作，确保本次 债券募集资金根据股东大会决议及按照募集说明书披露的用途使用。</w:t>
      </w:r>
    </w:p>
    <w:p>
      <w:pPr>
        <w:pStyle w:val="Style19"/>
        <w:keepNext w:val="0"/>
        <w:keepLines w:val="0"/>
        <w:widowControl w:val="0"/>
        <w:numPr>
          <w:ilvl w:val="0"/>
          <w:numId w:val="15"/>
        </w:numPr>
        <w:shd w:val="clear" w:color="auto" w:fill="auto"/>
        <w:tabs>
          <w:tab w:pos="1321" w:val="left"/>
        </w:tabs>
        <w:bidi w:val="0"/>
        <w:spacing w:before="0" w:after="0" w:line="442" w:lineRule="exact"/>
        <w:ind w:left="0" w:right="0" w:firstLine="900"/>
        <w:jc w:val="both"/>
      </w:pPr>
      <w:bookmarkStart w:id="280" w:name="bookmark280"/>
      <w:bookmarkEnd w:id="280"/>
      <w:r>
        <w:rPr>
          <w:color w:val="000000"/>
          <w:spacing w:val="0"/>
          <w:w w:val="100"/>
          <w:position w:val="0"/>
        </w:rPr>
        <w:t>充分发挥债券受托管理人的作用</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本公司已按照《公司债券发行试点办法》（以下简称“《试点办法》”）的规定，聘请中原 证券股份有限公司（以下简称“中原证券”）担任本次债券的债券受托管理人，并与中原证券 订立了《债券受托管理协议》，从制度上保障本次债券本金和利息的按时、足额偿付。</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本公司将严格按照《债券受托管理协议》的规定，配合债券受托管理人履行职责，在本 公司可能出现债券违约时及时通知债券受托管理人并以公告方式通知债券持有人，便于启动 相应违约事件处理程序，或根据债券受托管理协议采取其他必要的措施。在本次债券存续期 限内，中原证券依照债券受托管理协议的约定维护本次债券持有人的利益。</w:t>
      </w:r>
    </w:p>
    <w:p>
      <w:pPr>
        <w:pStyle w:val="Style19"/>
        <w:keepNext w:val="0"/>
        <w:keepLines w:val="0"/>
        <w:widowControl w:val="0"/>
        <w:numPr>
          <w:ilvl w:val="0"/>
          <w:numId w:val="15"/>
        </w:numPr>
        <w:shd w:val="clear" w:color="auto" w:fill="auto"/>
        <w:tabs>
          <w:tab w:pos="1321" w:val="left"/>
        </w:tabs>
        <w:bidi w:val="0"/>
        <w:spacing w:before="0" w:after="0" w:line="442" w:lineRule="exact"/>
        <w:ind w:left="0" w:right="0" w:firstLine="900"/>
        <w:jc w:val="both"/>
      </w:pPr>
      <w:bookmarkStart w:id="281" w:name="bookmark281"/>
      <w:bookmarkEnd w:id="281"/>
      <w:r>
        <w:rPr>
          <w:color w:val="000000"/>
          <w:spacing w:val="0"/>
          <w:w w:val="100"/>
          <w:position w:val="0"/>
        </w:rPr>
        <w:t>制定债券持有人会议规则</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本公司已按照《试点办法》第二十六条之规定为本次债券制定了《债券持有人会议规则》。 《债券持有人会议规则》约定了本次债券持有人通过债券持有人会议行使权利的范围、程序 和其他重要事项，为保障本次债券本息及时足额偿付做出了合理的制度安排。</w:t>
      </w:r>
    </w:p>
    <w:p>
      <w:pPr>
        <w:pStyle w:val="Style19"/>
        <w:keepNext w:val="0"/>
        <w:keepLines w:val="0"/>
        <w:widowControl w:val="0"/>
        <w:numPr>
          <w:ilvl w:val="0"/>
          <w:numId w:val="15"/>
        </w:numPr>
        <w:shd w:val="clear" w:color="auto" w:fill="auto"/>
        <w:tabs>
          <w:tab w:pos="1321" w:val="left"/>
        </w:tabs>
        <w:bidi w:val="0"/>
        <w:spacing w:before="0" w:after="0" w:line="442" w:lineRule="exact"/>
        <w:ind w:left="0" w:right="0" w:firstLine="900"/>
        <w:jc w:val="both"/>
      </w:pPr>
      <w:bookmarkStart w:id="282" w:name="bookmark282"/>
      <w:bookmarkEnd w:id="282"/>
      <w:r>
        <w:rPr>
          <w:color w:val="000000"/>
          <w:spacing w:val="0"/>
          <w:w w:val="100"/>
          <w:position w:val="0"/>
        </w:rPr>
        <w:t>严格的信息披露</w:t>
      </w:r>
    </w:p>
    <w:p>
      <w:pPr>
        <w:pStyle w:val="Style19"/>
        <w:keepNext w:val="0"/>
        <w:keepLines w:val="0"/>
        <w:widowControl w:val="0"/>
        <w:shd w:val="clear" w:color="auto" w:fill="auto"/>
        <w:bidi w:val="0"/>
        <w:spacing w:before="0" w:after="0" w:line="442" w:lineRule="exact"/>
        <w:ind w:left="420" w:right="0" w:firstLine="480"/>
        <w:jc w:val="both"/>
      </w:pPr>
      <w:r>
        <w:rPr>
          <w:color w:val="000000"/>
          <w:spacing w:val="0"/>
          <w:w w:val="100"/>
          <w:position w:val="0"/>
        </w:rPr>
        <w:t xml:space="preserve">本公司将遵循真实、准确、完整的信息披露原则，使公司偿债能力、募集资金使用等情 况受到债券持有人、债券受托管理人的监督，防范偿债风险。本公司将根据《证券法》、《试 </w:t>
      </w:r>
      <w:r>
        <w:rPr>
          <w:color w:val="000000"/>
          <w:spacing w:val="0"/>
          <w:w w:val="100"/>
          <w:position w:val="0"/>
        </w:rPr>
        <w:t>点办法》等其他相关法律、法规、规章及《公司章程》规定，履行信息披露的义务，至少包 括但不限于以下内容：预计到期难以偿付本次债券利息或本金；订立可能对发行人还本付息 能力产生重大影响的担保及其他重要合同；发生重大亏损或者遭受超过净资产</w:t>
      </w:r>
      <w:r>
        <w:rPr>
          <w:color w:val="000000"/>
          <w:spacing w:val="0"/>
          <w:w w:val="100"/>
          <w:position w:val="0"/>
          <w:sz w:val="24"/>
          <w:szCs w:val="24"/>
        </w:rPr>
        <w:t>10%</w:t>
      </w:r>
      <w:r>
        <w:rPr>
          <w:color w:val="000000"/>
          <w:spacing w:val="0"/>
          <w:w w:val="100"/>
          <w:position w:val="0"/>
        </w:rPr>
        <w:t>以上的重 大损失；发生减资、合并、分立、解散及申请破产；发生对发行人还本付息能力产生实质不 利影响的重大仲裁和诉讼；已经进行的重大债务重组可能对发行人还本付息能力产生重大实 质不利影响；本次债券被证券交易所暂停转让交易；以及中国证监会规定的其他情形。</w:t>
      </w:r>
    </w:p>
    <w:p>
      <w:pPr>
        <w:pStyle w:val="Style19"/>
        <w:keepNext w:val="0"/>
        <w:keepLines w:val="0"/>
        <w:widowControl w:val="0"/>
        <w:numPr>
          <w:ilvl w:val="0"/>
          <w:numId w:val="15"/>
        </w:numPr>
        <w:shd w:val="clear" w:color="auto" w:fill="auto"/>
        <w:bidi w:val="0"/>
        <w:spacing w:before="0" w:after="0" w:line="444" w:lineRule="exact"/>
        <w:ind w:left="0" w:right="0" w:firstLine="900"/>
        <w:jc w:val="both"/>
      </w:pPr>
      <w:bookmarkStart w:id="283" w:name="bookmark283"/>
      <w:bookmarkEnd w:id="283"/>
      <w:r>
        <w:rPr>
          <w:color w:val="000000"/>
          <w:spacing w:val="0"/>
          <w:w w:val="100"/>
          <w:position w:val="0"/>
        </w:rPr>
        <w:t>公司承诺</w:t>
      </w:r>
    </w:p>
    <w:p>
      <w:pPr>
        <w:pStyle w:val="Style19"/>
        <w:keepNext w:val="0"/>
        <w:keepLines w:val="0"/>
        <w:widowControl w:val="0"/>
        <w:shd w:val="clear" w:color="auto" w:fill="auto"/>
        <w:bidi w:val="0"/>
        <w:spacing w:before="0" w:after="0" w:line="444" w:lineRule="exact"/>
        <w:ind w:left="420" w:right="0" w:firstLine="480"/>
        <w:jc w:val="both"/>
      </w:pPr>
      <w:r>
        <w:rPr>
          <w:color w:val="000000"/>
          <w:spacing w:val="0"/>
          <w:w w:val="100"/>
          <w:position w:val="0"/>
        </w:rPr>
        <w:t>公司</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26</w:t>
      </w:r>
      <w:r>
        <w:rPr>
          <w:color w:val="000000"/>
          <w:spacing w:val="0"/>
          <w:w w:val="100"/>
          <w:position w:val="0"/>
        </w:rPr>
        <w:t>日第五届董事会第二次会议通过决议，并经</w:t>
      </w:r>
      <w:r>
        <w:rPr>
          <w:color w:val="000000"/>
          <w:spacing w:val="0"/>
          <w:w w:val="100"/>
          <w:position w:val="0"/>
          <w:sz w:val="24"/>
          <w:szCs w:val="24"/>
        </w:rPr>
        <w:t>2013</w:t>
      </w:r>
      <w:r>
        <w:rPr>
          <w:color w:val="000000"/>
          <w:spacing w:val="0"/>
          <w:w w:val="100"/>
          <w:position w:val="0"/>
        </w:rPr>
        <w:t>年年度股东大会审 议通过，在出现预计不能按期偿付债券本息或者到期未能按期偿付债券本息时，将至少采取 如下措施：</w:t>
      </w:r>
    </w:p>
    <w:p>
      <w:pPr>
        <w:pStyle w:val="Style19"/>
        <w:keepNext w:val="0"/>
        <w:keepLines w:val="0"/>
        <w:widowControl w:val="0"/>
        <w:shd w:val="clear" w:color="auto" w:fill="auto"/>
        <w:tabs>
          <w:tab w:pos="1313" w:val="left"/>
        </w:tabs>
        <w:bidi w:val="0"/>
        <w:spacing w:before="0" w:after="0" w:line="444" w:lineRule="exact"/>
        <w:ind w:left="0" w:right="0" w:firstLine="900"/>
        <w:jc w:val="left"/>
      </w:pPr>
      <w:bookmarkStart w:id="284" w:name="bookmark284"/>
      <w:r>
        <w:rPr>
          <w:color w:val="000000"/>
          <w:spacing w:val="0"/>
          <w:w w:val="100"/>
          <w:position w:val="0"/>
          <w:sz w:val="24"/>
          <w:szCs w:val="24"/>
        </w:rPr>
        <w:t>a</w:t>
      </w:r>
      <w:bookmarkEnd w:id="284"/>
      <w:r>
        <w:rPr>
          <w:color w:val="000000"/>
          <w:spacing w:val="0"/>
          <w:w w:val="100"/>
          <w:position w:val="0"/>
        </w:rPr>
        <w:t>、</w:t>
        <w:tab/>
      </w:r>
      <w:r>
        <w:rPr>
          <w:color w:val="000000"/>
          <w:spacing w:val="0"/>
          <w:w w:val="100"/>
          <w:position w:val="0"/>
        </w:rPr>
        <w:t>不向股东分配利润；</w:t>
      </w:r>
    </w:p>
    <w:p>
      <w:pPr>
        <w:pStyle w:val="Style19"/>
        <w:keepNext w:val="0"/>
        <w:keepLines w:val="0"/>
        <w:widowControl w:val="0"/>
        <w:shd w:val="clear" w:color="auto" w:fill="auto"/>
        <w:tabs>
          <w:tab w:pos="1313" w:val="left"/>
        </w:tabs>
        <w:bidi w:val="0"/>
        <w:spacing w:before="0" w:after="0" w:line="444" w:lineRule="exact"/>
        <w:ind w:left="0" w:right="0" w:firstLine="900"/>
        <w:jc w:val="left"/>
      </w:pPr>
      <w:bookmarkStart w:id="285" w:name="bookmark285"/>
      <w:r>
        <w:rPr>
          <w:color w:val="000000"/>
          <w:spacing w:val="0"/>
          <w:w w:val="100"/>
          <w:position w:val="0"/>
          <w:sz w:val="24"/>
          <w:szCs w:val="24"/>
        </w:rPr>
        <w:t>b</w:t>
      </w:r>
      <w:bookmarkEnd w:id="285"/>
      <w:r>
        <w:rPr>
          <w:color w:val="000000"/>
          <w:spacing w:val="0"/>
          <w:w w:val="100"/>
          <w:position w:val="0"/>
        </w:rPr>
        <w:t>、</w:t>
        <w:tab/>
      </w:r>
      <w:r>
        <w:rPr>
          <w:color w:val="000000"/>
          <w:spacing w:val="0"/>
          <w:w w:val="100"/>
          <w:position w:val="0"/>
        </w:rPr>
        <w:t>暂缓重大对外投资、收购兼并等资本性支出项目的实施；</w:t>
      </w:r>
    </w:p>
    <w:p>
      <w:pPr>
        <w:pStyle w:val="Style19"/>
        <w:keepNext w:val="0"/>
        <w:keepLines w:val="0"/>
        <w:widowControl w:val="0"/>
        <w:shd w:val="clear" w:color="auto" w:fill="auto"/>
        <w:tabs>
          <w:tab w:pos="1313" w:val="left"/>
        </w:tabs>
        <w:bidi w:val="0"/>
        <w:spacing w:before="0" w:after="0" w:line="444" w:lineRule="exact"/>
        <w:ind w:left="0" w:right="0" w:firstLine="900"/>
        <w:jc w:val="left"/>
      </w:pPr>
      <w:bookmarkStart w:id="286" w:name="bookmark286"/>
      <w:r>
        <w:rPr>
          <w:color w:val="000000"/>
          <w:spacing w:val="0"/>
          <w:w w:val="100"/>
          <w:position w:val="0"/>
          <w:sz w:val="24"/>
          <w:szCs w:val="24"/>
        </w:rPr>
        <w:t>c</w:t>
      </w:r>
      <w:bookmarkEnd w:id="286"/>
      <w:r>
        <w:rPr>
          <w:color w:val="000000"/>
          <w:spacing w:val="0"/>
          <w:w w:val="100"/>
          <w:position w:val="0"/>
        </w:rPr>
        <w:t>、</w:t>
        <w:tab/>
      </w:r>
      <w:r>
        <w:rPr>
          <w:color w:val="000000"/>
          <w:spacing w:val="0"/>
          <w:w w:val="100"/>
          <w:position w:val="0"/>
        </w:rPr>
        <w:t>调减或停发董事和高级管理人员的工资和奖金；</w:t>
      </w:r>
    </w:p>
    <w:p>
      <w:pPr>
        <w:pStyle w:val="Style19"/>
        <w:keepNext w:val="0"/>
        <w:keepLines w:val="0"/>
        <w:widowControl w:val="0"/>
        <w:shd w:val="clear" w:color="auto" w:fill="auto"/>
        <w:tabs>
          <w:tab w:pos="1313" w:val="left"/>
        </w:tabs>
        <w:bidi w:val="0"/>
        <w:spacing w:before="0" w:after="0" w:line="444" w:lineRule="exact"/>
        <w:ind w:left="0" w:right="0" w:firstLine="900"/>
        <w:jc w:val="left"/>
      </w:pPr>
      <w:bookmarkStart w:id="287" w:name="bookmark287"/>
      <w:r>
        <w:rPr>
          <w:color w:val="000000"/>
          <w:spacing w:val="0"/>
          <w:w w:val="100"/>
          <w:position w:val="0"/>
          <w:sz w:val="24"/>
          <w:szCs w:val="24"/>
        </w:rPr>
        <w:t>d</w:t>
      </w:r>
      <w:bookmarkEnd w:id="287"/>
      <w:r>
        <w:rPr>
          <w:color w:val="000000"/>
          <w:spacing w:val="0"/>
          <w:w w:val="100"/>
          <w:position w:val="0"/>
        </w:rPr>
        <w:t>、</w:t>
        <w:tab/>
      </w:r>
      <w:r>
        <w:rPr>
          <w:color w:val="000000"/>
          <w:spacing w:val="0"/>
          <w:w w:val="100"/>
          <w:position w:val="0"/>
        </w:rPr>
        <w:t>主要责任人不得调离。</w:t>
      </w:r>
    </w:p>
    <w:p>
      <w:pPr>
        <w:pStyle w:val="Style19"/>
        <w:keepNext w:val="0"/>
        <w:keepLines w:val="0"/>
        <w:widowControl w:val="0"/>
        <w:shd w:val="clear" w:color="auto" w:fill="auto"/>
        <w:bidi w:val="0"/>
        <w:spacing w:before="0" w:after="0" w:line="444" w:lineRule="exact"/>
        <w:ind w:left="0" w:right="0" w:firstLine="900"/>
        <w:jc w:val="left"/>
      </w:pPr>
      <w:r>
        <w:rPr>
          <w:color w:val="000000"/>
          <w:spacing w:val="0"/>
          <w:w w:val="100"/>
          <w:position w:val="0"/>
        </w:rPr>
        <w:t>本报告期内，公司严格按照上述约定的措施执行。</w:t>
      </w:r>
    </w:p>
    <w:p>
      <w:pPr>
        <w:pStyle w:val="Style19"/>
        <w:keepNext w:val="0"/>
        <w:keepLines w:val="0"/>
        <w:widowControl w:val="0"/>
        <w:shd w:val="clear" w:color="auto" w:fill="auto"/>
        <w:tabs>
          <w:tab w:pos="1417" w:val="left"/>
        </w:tabs>
        <w:bidi w:val="0"/>
        <w:spacing w:before="0" w:after="0" w:line="444" w:lineRule="exact"/>
        <w:ind w:left="0" w:right="0" w:firstLine="900"/>
        <w:jc w:val="left"/>
      </w:pPr>
      <w:bookmarkStart w:id="288" w:name="bookmark288"/>
      <w:r>
        <w:rPr>
          <w:b/>
          <w:bCs/>
          <w:color w:val="000000"/>
          <w:spacing w:val="0"/>
          <w:w w:val="100"/>
          <w:position w:val="0"/>
        </w:rPr>
        <w:t>六</w:t>
      </w:r>
      <w:bookmarkEnd w:id="288"/>
      <w:r>
        <w:rPr>
          <w:b/>
          <w:bCs/>
          <w:color w:val="000000"/>
          <w:spacing w:val="0"/>
          <w:w w:val="100"/>
          <w:position w:val="0"/>
        </w:rPr>
        <w:t>、</w:t>
        <w:tab/>
        <w:t>报告期内债券持有人会议的召开情况</w:t>
      </w:r>
    </w:p>
    <w:p>
      <w:pPr>
        <w:pStyle w:val="Style19"/>
        <w:keepNext w:val="0"/>
        <w:keepLines w:val="0"/>
        <w:widowControl w:val="0"/>
        <w:shd w:val="clear" w:color="auto" w:fill="auto"/>
        <w:bidi w:val="0"/>
        <w:spacing w:before="0" w:after="0" w:line="444" w:lineRule="exact"/>
        <w:ind w:left="0" w:right="0" w:firstLine="900"/>
        <w:jc w:val="left"/>
      </w:pPr>
      <w:r>
        <w:rPr>
          <w:color w:val="000000"/>
          <w:spacing w:val="0"/>
          <w:w w:val="100"/>
          <w:position w:val="0"/>
        </w:rPr>
        <w:t>报告期内，公司未召开债券持有人会议。</w:t>
      </w:r>
    </w:p>
    <w:p>
      <w:pPr>
        <w:pStyle w:val="Style19"/>
        <w:keepNext w:val="0"/>
        <w:keepLines w:val="0"/>
        <w:widowControl w:val="0"/>
        <w:shd w:val="clear" w:color="auto" w:fill="auto"/>
        <w:tabs>
          <w:tab w:pos="1422" w:val="left"/>
        </w:tabs>
        <w:bidi w:val="0"/>
        <w:spacing w:before="0" w:after="0" w:line="444" w:lineRule="exact"/>
        <w:ind w:left="0" w:right="0" w:firstLine="900"/>
        <w:jc w:val="left"/>
      </w:pPr>
      <w:bookmarkStart w:id="289" w:name="bookmark289"/>
      <w:r>
        <w:rPr>
          <w:b/>
          <w:bCs/>
          <w:color w:val="000000"/>
          <w:spacing w:val="0"/>
          <w:w w:val="100"/>
          <w:position w:val="0"/>
        </w:rPr>
        <w:t>七</w:t>
      </w:r>
      <w:bookmarkEnd w:id="289"/>
      <w:r>
        <w:rPr>
          <w:b/>
          <w:bCs/>
          <w:color w:val="000000"/>
          <w:spacing w:val="0"/>
          <w:w w:val="100"/>
          <w:position w:val="0"/>
        </w:rPr>
        <w:t>、</w:t>
        <w:tab/>
        <w:t>报告期内债券受托管理人履行职责的情况</w:t>
      </w:r>
    </w:p>
    <w:p>
      <w:pPr>
        <w:pStyle w:val="Style19"/>
        <w:keepNext w:val="0"/>
        <w:keepLines w:val="0"/>
        <w:widowControl w:val="0"/>
        <w:shd w:val="clear" w:color="auto" w:fill="auto"/>
        <w:bidi w:val="0"/>
        <w:spacing w:before="0" w:after="0" w:line="444" w:lineRule="exact"/>
        <w:ind w:left="420" w:right="0" w:firstLine="480"/>
        <w:jc w:val="both"/>
      </w:pPr>
      <w:r>
        <w:rPr>
          <w:color w:val="000000"/>
          <w:spacing w:val="0"/>
          <w:w w:val="100"/>
          <w:position w:val="0"/>
        </w:rPr>
        <w:t>本报告期，债券受托管理人中原证券依据《公司债券受托管理人执业行为准则》行使受 托管理人职责，包括监督公司债券募集资金使用情况、持续关注发行人资信状况以及债券增 信机构的资信状况等。债券受托管理人将于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30</w:t>
      </w:r>
      <w:r>
        <w:rPr>
          <w:color w:val="000000"/>
          <w:spacing w:val="0"/>
          <w:w w:val="100"/>
          <w:position w:val="0"/>
        </w:rPr>
        <w:t>日前向市场公告</w:t>
      </w:r>
      <w:r>
        <w:rPr>
          <w:color w:val="000000"/>
          <w:spacing w:val="0"/>
          <w:w w:val="100"/>
          <w:position w:val="0"/>
          <w:sz w:val="24"/>
          <w:szCs w:val="24"/>
        </w:rPr>
        <w:t>2016</w:t>
      </w:r>
      <w:r>
        <w:rPr>
          <w:color w:val="000000"/>
          <w:spacing w:val="0"/>
          <w:w w:val="100"/>
          <w:position w:val="0"/>
        </w:rPr>
        <w:t>年度受托管 理报告，并刊登于巨潮资讯网，请各位投资者关注。</w:t>
      </w:r>
    </w:p>
    <w:p>
      <w:pPr>
        <w:pStyle w:val="Style19"/>
        <w:keepNext w:val="0"/>
        <w:keepLines w:val="0"/>
        <w:widowControl w:val="0"/>
        <w:shd w:val="clear" w:color="auto" w:fill="auto"/>
        <w:tabs>
          <w:tab w:pos="1422" w:val="left"/>
        </w:tabs>
        <w:bidi w:val="0"/>
        <w:spacing w:before="0" w:after="140" w:line="444" w:lineRule="exact"/>
        <w:ind w:left="0" w:right="0" w:firstLine="900"/>
        <w:jc w:val="both"/>
      </w:pPr>
      <w:bookmarkStart w:id="290" w:name="bookmark290"/>
      <w:r>
        <w:rPr>
          <w:b/>
          <w:bCs/>
          <w:color w:val="000000"/>
          <w:spacing w:val="0"/>
          <w:w w:val="100"/>
          <w:position w:val="0"/>
        </w:rPr>
        <w:t>八</w:t>
      </w:r>
      <w:bookmarkEnd w:id="290"/>
      <w:r>
        <w:rPr>
          <w:b/>
          <w:bCs/>
          <w:color w:val="000000"/>
          <w:spacing w:val="0"/>
          <w:w w:val="100"/>
          <w:position w:val="0"/>
        </w:rPr>
        <w:t>、</w:t>
        <w:tab/>
        <w:t>截至报告期末公司近2年的主要会计数据和财务指标</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755"/>
        <w:gridCol w:w="203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2016 </w:t>
            </w:r>
            <w:r>
              <w:rPr>
                <w:color w:val="000000"/>
                <w:spacing w:val="0"/>
                <w:w w:val="100"/>
                <w:position w:val="0"/>
                <w:sz w:val="17"/>
                <w:szCs w:val="17"/>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 xml:space="preserve">2015 </w:t>
            </w:r>
            <w:r>
              <w:rPr>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同期变动率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息税折旧摊销前利润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15,970.34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13,556.2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-15,633.59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-20,134.25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3,235.99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8,594.44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-62.35%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期末现金及现金等价物余额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82,068.26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80,808.94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流动比率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349.47%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391.45%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-41.98%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资产负债率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32.27%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速动比率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306.00%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331.88%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-25.88%</w:t>
            </w:r>
          </w:p>
        </w:tc>
      </w:tr>
    </w:tbl>
    <w:tbl>
      <w:tblPr>
        <w:tblOverlap w:val="never"/>
        <w:jc w:val="center"/>
        <w:tblLayout w:type="fixed"/>
      </w:tblPr>
      <w:tblGrid>
        <w:gridCol w:w="2755"/>
        <w:gridCol w:w="2035"/>
        <w:gridCol w:w="2390"/>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EBITDA</w:t>
            </w:r>
            <w:r>
              <w:rPr>
                <w:color w:val="000000"/>
                <w:spacing w:val="0"/>
                <w:w w:val="100"/>
                <w:position w:val="0"/>
                <w:sz w:val="17"/>
                <w:szCs w:val="17"/>
              </w:rPr>
              <w:t>全部债务比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4.66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4.95%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现金利息保障倍数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6.41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19.17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-66.56%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EBITDA</w:t>
            </w:r>
            <w:r>
              <w:rPr>
                <w:color w:val="000000"/>
                <w:spacing w:val="0"/>
                <w:w w:val="100"/>
                <w:position w:val="0"/>
                <w:sz w:val="17"/>
                <w:szCs w:val="17"/>
              </w:rPr>
              <w:t>利息保障倍数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2.27%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贷款偿还率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利息偿付率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0.00%</w:t>
            </w:r>
          </w:p>
        </w:tc>
      </w:tr>
    </w:tbl>
    <w:p>
      <w:pPr>
        <w:widowControl w:val="0"/>
        <w:spacing w:after="119" w:line="1" w:lineRule="exact"/>
      </w:pPr>
    </w:p>
    <w:p>
      <w:pPr>
        <w:pStyle w:val="Style19"/>
        <w:keepNext w:val="0"/>
        <w:keepLines w:val="0"/>
        <w:widowControl w:val="0"/>
        <w:shd w:val="clear" w:color="auto" w:fill="auto"/>
        <w:bidi w:val="0"/>
        <w:spacing w:before="0" w:after="180" w:line="240" w:lineRule="auto"/>
        <w:ind w:left="0" w:right="0" w:firstLine="900"/>
        <w:jc w:val="both"/>
      </w:pPr>
      <w:r>
        <w:rPr>
          <w:b/>
          <w:bCs/>
          <w:color w:val="000000"/>
          <w:spacing w:val="0"/>
          <w:w w:val="100"/>
          <w:position w:val="0"/>
        </w:rPr>
        <w:t>上述会计数据和财务指标同比变动超过30%的主要原因</w:t>
      </w:r>
    </w:p>
    <w:p>
      <w:pPr>
        <w:pStyle w:val="Style19"/>
        <w:keepNext w:val="0"/>
        <w:keepLines w:val="0"/>
        <w:widowControl w:val="0"/>
        <w:shd w:val="clear" w:color="auto" w:fill="auto"/>
        <w:bidi w:val="0"/>
        <w:spacing w:before="0" w:after="0" w:line="240" w:lineRule="auto"/>
        <w:ind w:left="0" w:right="0" w:firstLine="900"/>
        <w:jc w:val="both"/>
      </w:pPr>
      <w:bookmarkStart w:id="291" w:name="bookmark291"/>
      <w:r>
        <w:rPr>
          <w:color w:val="000000"/>
          <w:spacing w:val="0"/>
          <w:w w:val="100"/>
          <w:position w:val="0"/>
          <w:sz w:val="24"/>
          <w:szCs w:val="24"/>
        </w:rPr>
        <w:t>1</w:t>
      </w:r>
      <w:bookmarkEnd w:id="291"/>
      <w:r>
        <w:rPr>
          <w:color w:val="000000"/>
          <w:spacing w:val="0"/>
          <w:w w:val="100"/>
          <w:position w:val="0"/>
        </w:rPr>
        <w:t>、筹资活动产生的现金流量净额同比下降</w:t>
      </w:r>
      <w:r>
        <w:rPr>
          <w:color w:val="000000"/>
          <w:spacing w:val="0"/>
          <w:w w:val="100"/>
          <w:position w:val="0"/>
          <w:sz w:val="24"/>
          <w:szCs w:val="24"/>
        </w:rPr>
        <w:t>62.35%，</w:t>
      </w:r>
      <w:r>
        <w:rPr>
          <w:color w:val="000000"/>
          <w:spacing w:val="0"/>
          <w:w w:val="100"/>
          <w:position w:val="0"/>
        </w:rPr>
        <w:t>主要原因系上年报告期收到公司债</w:t>
      </w:r>
    </w:p>
    <w:p>
      <w:pPr>
        <w:pStyle w:val="Style19"/>
        <w:keepNext w:val="0"/>
        <w:keepLines w:val="0"/>
        <w:widowControl w:val="0"/>
        <w:shd w:val="clear" w:color="auto" w:fill="auto"/>
        <w:bidi w:val="0"/>
        <w:spacing w:before="0" w:after="0" w:line="441" w:lineRule="exact"/>
        <w:ind w:left="0" w:right="0" w:firstLine="420"/>
        <w:jc w:val="both"/>
      </w:pPr>
      <w:r>
        <w:rPr>
          <w:color w:val="000000"/>
          <w:spacing w:val="0"/>
          <w:w w:val="100"/>
          <w:position w:val="0"/>
        </w:rPr>
        <w:t>募集资金</w:t>
      </w:r>
      <w:r>
        <w:rPr>
          <w:color w:val="000000"/>
          <w:spacing w:val="0"/>
          <w:w w:val="100"/>
          <w:position w:val="0"/>
          <w:sz w:val="24"/>
          <w:szCs w:val="24"/>
        </w:rPr>
        <w:t>24,700</w:t>
      </w:r>
      <w:r>
        <w:rPr>
          <w:color w:val="000000"/>
          <w:spacing w:val="0"/>
          <w:w w:val="100"/>
          <w:position w:val="0"/>
        </w:rPr>
        <w:t>万元，本报告期内支付公司债利息</w:t>
      </w:r>
      <w:r>
        <w:rPr>
          <w:color w:val="000000"/>
          <w:spacing w:val="0"/>
          <w:w w:val="100"/>
          <w:position w:val="0"/>
          <w:sz w:val="24"/>
          <w:szCs w:val="24"/>
        </w:rPr>
        <w:t>2,250</w:t>
      </w:r>
      <w:r>
        <w:rPr>
          <w:color w:val="000000"/>
          <w:spacing w:val="0"/>
          <w:w w:val="100"/>
          <w:position w:val="0"/>
        </w:rPr>
        <w:t>万元所致。</w:t>
      </w:r>
    </w:p>
    <w:p>
      <w:pPr>
        <w:pStyle w:val="Style19"/>
        <w:keepNext w:val="0"/>
        <w:keepLines w:val="0"/>
        <w:widowControl w:val="0"/>
        <w:shd w:val="clear" w:color="auto" w:fill="auto"/>
        <w:tabs>
          <w:tab w:pos="1292" w:val="left"/>
        </w:tabs>
        <w:bidi w:val="0"/>
        <w:spacing w:before="0" w:after="0" w:line="441" w:lineRule="exact"/>
        <w:ind w:left="0" w:right="0" w:firstLine="900"/>
        <w:jc w:val="both"/>
      </w:pPr>
      <w:bookmarkStart w:id="292" w:name="bookmark292"/>
      <w:r>
        <w:rPr>
          <w:color w:val="000000"/>
          <w:spacing w:val="0"/>
          <w:w w:val="100"/>
          <w:position w:val="0"/>
          <w:sz w:val="24"/>
          <w:szCs w:val="24"/>
        </w:rPr>
        <w:t>2</w:t>
      </w:r>
      <w:bookmarkEnd w:id="292"/>
      <w:r>
        <w:rPr>
          <w:color w:val="000000"/>
          <w:spacing w:val="0"/>
          <w:w w:val="100"/>
          <w:position w:val="0"/>
        </w:rPr>
        <w:t>、</w:t>
        <w:tab/>
        <w:t>流动比率同比下降</w:t>
      </w:r>
      <w:r>
        <w:rPr>
          <w:color w:val="000000"/>
          <w:spacing w:val="0"/>
          <w:w w:val="100"/>
          <w:position w:val="0"/>
          <w:sz w:val="24"/>
          <w:szCs w:val="24"/>
        </w:rPr>
        <w:t>41.98%，</w:t>
      </w:r>
      <w:r>
        <w:rPr>
          <w:color w:val="000000"/>
          <w:spacing w:val="0"/>
          <w:w w:val="100"/>
          <w:position w:val="0"/>
        </w:rPr>
        <w:t>主要原因系报告期内短期银行贷款增加所致。</w:t>
      </w:r>
    </w:p>
    <w:p>
      <w:pPr>
        <w:pStyle w:val="Style19"/>
        <w:keepNext w:val="0"/>
        <w:keepLines w:val="0"/>
        <w:widowControl w:val="0"/>
        <w:shd w:val="clear" w:color="auto" w:fill="auto"/>
        <w:tabs>
          <w:tab w:pos="1297" w:val="left"/>
        </w:tabs>
        <w:bidi w:val="0"/>
        <w:spacing w:before="0" w:after="0" w:line="441" w:lineRule="exact"/>
        <w:ind w:left="420" w:right="0" w:firstLine="480"/>
        <w:jc w:val="both"/>
      </w:pPr>
      <w:bookmarkStart w:id="293" w:name="bookmark293"/>
      <w:r>
        <w:rPr>
          <w:color w:val="000000"/>
          <w:spacing w:val="0"/>
          <w:w w:val="100"/>
          <w:position w:val="0"/>
          <w:sz w:val="24"/>
          <w:szCs w:val="24"/>
        </w:rPr>
        <w:t>3</w:t>
      </w:r>
      <w:bookmarkEnd w:id="293"/>
      <w:r>
        <w:rPr>
          <w:color w:val="000000"/>
          <w:spacing w:val="0"/>
          <w:w w:val="100"/>
          <w:position w:val="0"/>
        </w:rPr>
        <w:t>、</w:t>
        <w:tab/>
        <w:t>现金利息保障倍数同比下降</w:t>
      </w:r>
      <w:r>
        <w:rPr>
          <w:color w:val="000000"/>
          <w:spacing w:val="0"/>
          <w:w w:val="100"/>
          <w:position w:val="0"/>
          <w:sz w:val="24"/>
          <w:szCs w:val="24"/>
        </w:rPr>
        <w:t>66.56%，</w:t>
      </w:r>
      <w:r>
        <w:rPr>
          <w:color w:val="000000"/>
          <w:spacing w:val="0"/>
          <w:w w:val="100"/>
          <w:position w:val="0"/>
        </w:rPr>
        <w:t>主要原因系报告期内支付</w:t>
      </w:r>
      <w:r>
        <w:rPr>
          <w:color w:val="000000"/>
          <w:spacing w:val="0"/>
          <w:w w:val="100"/>
          <w:position w:val="0"/>
          <w:sz w:val="24"/>
          <w:szCs w:val="24"/>
        </w:rPr>
        <w:t>“15</w:t>
      </w:r>
      <w:r>
        <w:rPr>
          <w:color w:val="000000"/>
          <w:spacing w:val="0"/>
          <w:w w:val="100"/>
          <w:position w:val="0"/>
        </w:rPr>
        <w:t>辉煌</w:t>
      </w:r>
      <w:r>
        <w:rPr>
          <w:color w:val="000000"/>
          <w:spacing w:val="0"/>
          <w:w w:val="100"/>
          <w:position w:val="0"/>
          <w:sz w:val="24"/>
          <w:szCs w:val="24"/>
        </w:rPr>
        <w:t>01”</w:t>
      </w:r>
      <w:r>
        <w:rPr>
          <w:color w:val="000000"/>
          <w:spacing w:val="0"/>
          <w:w w:val="100"/>
          <w:position w:val="0"/>
        </w:rPr>
        <w:t>公司债 利息</w:t>
      </w:r>
      <w:r>
        <w:rPr>
          <w:color w:val="000000"/>
          <w:spacing w:val="0"/>
          <w:w w:val="100"/>
          <w:position w:val="0"/>
          <w:sz w:val="24"/>
          <w:szCs w:val="24"/>
        </w:rPr>
        <w:t>2,250</w:t>
      </w:r>
      <w:r>
        <w:rPr>
          <w:color w:val="000000"/>
          <w:spacing w:val="0"/>
          <w:w w:val="100"/>
          <w:position w:val="0"/>
        </w:rPr>
        <w:t>万元所致。</w:t>
      </w:r>
    </w:p>
    <w:p>
      <w:pPr>
        <w:pStyle w:val="Style19"/>
        <w:keepNext w:val="0"/>
        <w:keepLines w:val="0"/>
        <w:widowControl w:val="0"/>
        <w:shd w:val="clear" w:color="auto" w:fill="auto"/>
        <w:bidi w:val="0"/>
        <w:spacing w:before="0" w:after="0" w:line="441" w:lineRule="exact"/>
        <w:ind w:left="0" w:right="0" w:firstLine="900"/>
        <w:jc w:val="both"/>
      </w:pPr>
      <w:bookmarkStart w:id="294" w:name="bookmark294"/>
      <w:r>
        <w:rPr>
          <w:b/>
          <w:bCs/>
          <w:color w:val="000000"/>
          <w:spacing w:val="0"/>
          <w:w w:val="100"/>
          <w:position w:val="0"/>
        </w:rPr>
        <w:t>九</w:t>
      </w:r>
      <w:bookmarkEnd w:id="294"/>
      <w:r>
        <w:rPr>
          <w:b/>
          <w:bCs/>
          <w:color w:val="000000"/>
          <w:spacing w:val="0"/>
          <w:w w:val="100"/>
          <w:position w:val="0"/>
        </w:rPr>
        <w:t>、报告期内对其他债券和债务融资工具的付息兑付情况</w:t>
      </w:r>
    </w:p>
    <w:p>
      <w:pPr>
        <w:pStyle w:val="Style19"/>
        <w:keepNext w:val="0"/>
        <w:keepLines w:val="0"/>
        <w:widowControl w:val="0"/>
        <w:shd w:val="clear" w:color="auto" w:fill="auto"/>
        <w:bidi w:val="0"/>
        <w:spacing w:before="0" w:after="0" w:line="441" w:lineRule="exact"/>
        <w:ind w:left="0" w:right="0" w:firstLine="900"/>
        <w:jc w:val="both"/>
      </w:pPr>
      <w:r>
        <w:rPr>
          <w:color w:val="000000"/>
          <w:spacing w:val="0"/>
          <w:w w:val="100"/>
          <w:position w:val="0"/>
        </w:rPr>
        <w:t>报告期内，公司未发行其他债券和债务融资工具。</w:t>
      </w:r>
    </w:p>
    <w:p>
      <w:pPr>
        <w:pStyle w:val="Style19"/>
        <w:keepNext w:val="0"/>
        <w:keepLines w:val="0"/>
        <w:widowControl w:val="0"/>
        <w:shd w:val="clear" w:color="auto" w:fill="auto"/>
        <w:bidi w:val="0"/>
        <w:spacing w:before="0" w:after="0" w:line="441" w:lineRule="exact"/>
        <w:ind w:left="0" w:right="0" w:firstLine="900"/>
        <w:jc w:val="both"/>
      </w:pPr>
      <w:r>
        <w:rPr>
          <w:b/>
          <w:bCs/>
          <w:color w:val="000000"/>
          <w:spacing w:val="0"/>
          <w:w w:val="100"/>
          <w:position w:val="0"/>
        </w:rPr>
        <w:t>十、报告期内获得的银行授信情况、使用情况以及偿还银行贷款的情况</w:t>
      </w:r>
    </w:p>
    <w:p>
      <w:pPr>
        <w:pStyle w:val="Style19"/>
        <w:keepNext w:val="0"/>
        <w:keepLines w:val="0"/>
        <w:widowControl w:val="0"/>
        <w:shd w:val="clear" w:color="auto" w:fill="auto"/>
        <w:bidi w:val="0"/>
        <w:spacing w:before="0" w:after="0" w:line="441" w:lineRule="exact"/>
        <w:ind w:left="420" w:right="0" w:firstLine="480"/>
        <w:jc w:val="both"/>
      </w:pPr>
      <w:r>
        <w:rPr>
          <w:color w:val="000000"/>
          <w:spacing w:val="0"/>
          <w:w w:val="100"/>
          <w:position w:val="0"/>
        </w:rPr>
        <w:t>报告期内，公司共获得银行授信总额度</w:t>
      </w:r>
      <w:r>
        <w:rPr>
          <w:color w:val="000000"/>
          <w:spacing w:val="0"/>
          <w:w w:val="100"/>
          <w:position w:val="0"/>
          <w:sz w:val="24"/>
          <w:szCs w:val="24"/>
        </w:rPr>
        <w:t>170,000.00</w:t>
      </w:r>
      <w:r>
        <w:rPr>
          <w:color w:val="000000"/>
          <w:spacing w:val="0"/>
          <w:w w:val="100"/>
          <w:position w:val="0"/>
        </w:rPr>
        <w:t>万元，偿还银行贷款</w:t>
      </w:r>
      <w:r>
        <w:rPr>
          <w:color w:val="000000"/>
          <w:spacing w:val="0"/>
          <w:w w:val="100"/>
          <w:position w:val="0"/>
          <w:sz w:val="24"/>
          <w:szCs w:val="24"/>
        </w:rPr>
        <w:t>7,000.00</w:t>
      </w:r>
      <w:r>
        <w:rPr>
          <w:color w:val="000000"/>
          <w:spacing w:val="0"/>
          <w:w w:val="100"/>
          <w:position w:val="0"/>
        </w:rPr>
        <w:t>万元。 截止到报告期末，授信额度已使用</w:t>
      </w:r>
      <w:r>
        <w:rPr>
          <w:color w:val="000000"/>
          <w:spacing w:val="0"/>
          <w:w w:val="100"/>
          <w:position w:val="0"/>
          <w:sz w:val="24"/>
          <w:szCs w:val="24"/>
        </w:rPr>
        <w:t>18,668.40</w:t>
      </w:r>
      <w:r>
        <w:rPr>
          <w:color w:val="000000"/>
          <w:spacing w:val="0"/>
          <w:w w:val="100"/>
          <w:position w:val="0"/>
        </w:rPr>
        <w:t>万元。</w:t>
      </w:r>
    </w:p>
    <w:p>
      <w:pPr>
        <w:pStyle w:val="Style19"/>
        <w:keepNext w:val="0"/>
        <w:keepLines w:val="0"/>
        <w:widowControl w:val="0"/>
        <w:shd w:val="clear" w:color="auto" w:fill="auto"/>
        <w:bidi w:val="0"/>
        <w:spacing w:before="0" w:after="0" w:line="441" w:lineRule="exact"/>
        <w:ind w:left="0" w:right="0" w:firstLine="900"/>
        <w:jc w:val="both"/>
      </w:pPr>
      <w:r>
        <w:rPr>
          <w:b/>
          <w:bCs/>
          <w:color w:val="000000"/>
          <w:spacing w:val="0"/>
          <w:w w:val="100"/>
          <w:position w:val="0"/>
        </w:rPr>
        <w:t>十一、报告期内执行公司债券募集说明书相关约定或承诺的情况</w:t>
      </w:r>
    </w:p>
    <w:p>
      <w:pPr>
        <w:pStyle w:val="Style19"/>
        <w:keepNext w:val="0"/>
        <w:keepLines w:val="0"/>
        <w:widowControl w:val="0"/>
        <w:shd w:val="clear" w:color="auto" w:fill="auto"/>
        <w:bidi w:val="0"/>
        <w:spacing w:before="0" w:after="0" w:line="441" w:lineRule="exact"/>
        <w:ind w:left="420" w:right="0" w:firstLine="480"/>
        <w:jc w:val="both"/>
      </w:pPr>
      <w:r>
        <w:rPr>
          <w:color w:val="000000"/>
          <w:spacing w:val="0"/>
          <w:w w:val="100"/>
          <w:position w:val="0"/>
        </w:rPr>
        <w:t>报告期内，公司严格按照公司债券募集说明书的相关约定或承诺执行。在公司债券发行 完毕后，公司债券募集的资金不直接或间接投资设立产业并购基金及其投资的项目，不直接 或间接投资其他风险投资，不用于对外财务资助或委托贷款等非生产经营性支出，对债券投 资者利益无重大影响。</w:t>
      </w:r>
    </w:p>
    <w:p>
      <w:pPr>
        <w:pStyle w:val="Style19"/>
        <w:keepNext w:val="0"/>
        <w:keepLines w:val="0"/>
        <w:widowControl w:val="0"/>
        <w:shd w:val="clear" w:color="auto" w:fill="auto"/>
        <w:bidi w:val="0"/>
        <w:spacing w:before="0" w:after="0" w:line="441" w:lineRule="exact"/>
        <w:ind w:left="0" w:right="0" w:firstLine="900"/>
        <w:jc w:val="both"/>
      </w:pPr>
      <w:r>
        <w:rPr>
          <w:b/>
          <w:bCs/>
          <w:color w:val="000000"/>
          <w:spacing w:val="0"/>
          <w:w w:val="100"/>
          <w:position w:val="0"/>
        </w:rPr>
        <w:t>十二、报告期内发生的重大事项</w:t>
      </w:r>
    </w:p>
    <w:p>
      <w:pPr>
        <w:pStyle w:val="Style19"/>
        <w:keepNext w:val="0"/>
        <w:keepLines w:val="0"/>
        <w:widowControl w:val="0"/>
        <w:shd w:val="clear" w:color="auto" w:fill="auto"/>
        <w:bidi w:val="0"/>
        <w:spacing w:before="0" w:after="0" w:line="441" w:lineRule="exact"/>
        <w:ind w:left="900" w:right="0" w:firstLine="0"/>
        <w:jc w:val="both"/>
      </w:pPr>
      <w:r>
        <w:rPr>
          <w:color w:val="000000"/>
          <w:spacing w:val="0"/>
          <w:w w:val="100"/>
          <w:position w:val="0"/>
        </w:rPr>
        <w:t xml:space="preserve">报告期内，公司无《公司债券发行与交易管理办法》第四十五条列示的重大事项发生。 </w:t>
      </w:r>
      <w:r>
        <w:rPr>
          <w:b/>
          <w:bCs/>
          <w:color w:val="000000"/>
          <w:spacing w:val="0"/>
          <w:w w:val="100"/>
          <w:position w:val="0"/>
        </w:rPr>
        <w:t>十三、公司债券是否存在保证人</w:t>
      </w:r>
    </w:p>
    <w:p>
      <w:pPr>
        <w:pStyle w:val="Style19"/>
        <w:keepNext w:val="0"/>
        <w:keepLines w:val="0"/>
        <w:widowControl w:val="0"/>
        <w:shd w:val="clear" w:color="auto" w:fill="auto"/>
        <w:bidi w:val="0"/>
        <w:spacing w:before="0" w:after="0" w:line="441" w:lineRule="exact"/>
        <w:ind w:left="900" w:right="0" w:firstLine="0"/>
        <w:jc w:val="both"/>
        <w:sectPr>
          <w:footnotePr>
            <w:pos w:val="pageBottom"/>
            <w:numFmt w:val="decimal"/>
            <w:numRestart w:val="continuous"/>
          </w:footnotePr>
          <w:pgSz w:w="11900" w:h="16840"/>
          <w:pgMar w:top="1143" w:right="696" w:bottom="1456" w:left="696" w:header="0" w:footer="3" w:gutter="0"/>
          <w:cols w:space="720"/>
          <w:noEndnote/>
          <w:rtlGutter w:val="0"/>
          <w:docGrid w:linePitch="360"/>
        </w:sectPr>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7"/>
        <w:keepNext/>
        <w:keepLines/>
        <w:widowControl w:val="0"/>
        <w:shd w:val="clear" w:color="auto" w:fill="auto"/>
        <w:bidi w:val="0"/>
        <w:spacing w:before="560" w:after="520" w:line="240" w:lineRule="auto"/>
        <w:ind w:left="0" w:right="0" w:firstLine="0"/>
        <w:jc w:val="center"/>
      </w:pPr>
      <w:bookmarkStart w:id="295" w:name="bookmark295"/>
      <w:bookmarkStart w:id="296" w:name="bookmark296"/>
      <w:bookmarkStart w:id="297" w:name="bookmark297"/>
      <w:r>
        <w:rPr>
          <w:color w:val="000000"/>
          <w:spacing w:val="0"/>
          <w:w w:val="100"/>
          <w:position w:val="0"/>
        </w:rPr>
        <w:t>第十一节财务报告</w:t>
      </w:r>
      <w:bookmarkEnd w:id="295"/>
      <w:bookmarkEnd w:id="296"/>
      <w:bookmarkEnd w:id="297"/>
    </w:p>
    <w:p>
      <w:pPr>
        <w:pStyle w:val="Style38"/>
        <w:keepNext w:val="0"/>
        <w:keepLines w:val="0"/>
        <w:widowControl w:val="0"/>
        <w:shd w:val="clear" w:color="auto" w:fill="auto"/>
        <w:bidi w:val="0"/>
        <w:spacing w:before="0" w:after="0" w:line="240" w:lineRule="auto"/>
        <w:ind w:left="470" w:right="0" w:firstLine="0"/>
        <w:jc w:val="left"/>
        <w:rPr>
          <w:sz w:val="22"/>
          <w:szCs w:val="22"/>
        </w:rPr>
      </w:pPr>
      <w:bookmarkStart w:id="298" w:name="bookmark298"/>
      <w:bookmarkStart w:id="299" w:name="bookmark299"/>
      <w:r>
        <w:rPr>
          <w:b/>
          <w:bCs/>
          <w:color w:val="000000"/>
          <w:spacing w:val="0"/>
          <w:w w:val="100"/>
          <w:position w:val="0"/>
          <w:sz w:val="22"/>
          <w:szCs w:val="22"/>
        </w:rPr>
        <w:t>一、审计报告</w:t>
      </w:r>
      <w:bookmarkEnd w:id="299"/>
      <w:bookmarkEnd w:id="29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color w:val="000000"/>
                <w:spacing w:val="0"/>
                <w:w w:val="100"/>
                <w:position w:val="0"/>
              </w:rPr>
              <w:t>年</w:t>
            </w:r>
            <w:r>
              <w:rPr>
                <w:color w:val="000000"/>
                <w:spacing w:val="0"/>
                <w:w w:val="100"/>
                <w:position w:val="0"/>
              </w:rPr>
              <w:t>04</w:t>
            </w:r>
            <w:r>
              <w:rPr>
                <w:color w:val="000000"/>
                <w:spacing w:val="0"/>
                <w:w w:val="100"/>
                <w:position w:val="0"/>
              </w:rPr>
              <w:t>月</w:t>
            </w:r>
            <w:r>
              <w:rPr>
                <w:color w:val="000000"/>
                <w:spacing w:val="0"/>
                <w:w w:val="100"/>
                <w:position w:val="0"/>
              </w:rPr>
              <w:t>11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color w:val="000000"/>
                <w:spacing w:val="0"/>
                <w:w w:val="100"/>
                <w:position w:val="0"/>
              </w:rPr>
              <w:t>[2017]002792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董超李斌</w:t>
            </w:r>
          </w:p>
        </w:tc>
      </w:tr>
    </w:tbl>
    <w:p>
      <w:pPr>
        <w:pStyle w:val="Style3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审计报告正文</w:t>
      </w:r>
    </w:p>
    <w:p>
      <w:pPr>
        <w:pStyle w:val="Style19"/>
        <w:keepNext w:val="0"/>
        <w:keepLines w:val="0"/>
        <w:widowControl w:val="0"/>
        <w:shd w:val="clear" w:color="auto" w:fill="auto"/>
        <w:bidi w:val="0"/>
        <w:spacing w:before="0" w:after="0" w:line="461" w:lineRule="exact"/>
        <w:ind w:left="0" w:right="0" w:firstLine="420"/>
        <w:jc w:val="left"/>
      </w:pPr>
      <w:r>
        <w:rPr>
          <w:b/>
          <w:bCs/>
          <w:color w:val="000000"/>
          <w:spacing w:val="0"/>
          <w:w w:val="100"/>
          <w:position w:val="0"/>
        </w:rPr>
        <w:t>河南辉煌科技股份有限公司全体股东：</w:t>
      </w:r>
    </w:p>
    <w:p>
      <w:pPr>
        <w:pStyle w:val="Style19"/>
        <w:keepNext w:val="0"/>
        <w:keepLines w:val="0"/>
        <w:widowControl w:val="0"/>
        <w:shd w:val="clear" w:color="auto" w:fill="auto"/>
        <w:bidi w:val="0"/>
        <w:spacing w:before="0" w:after="0" w:line="461" w:lineRule="exact"/>
        <w:ind w:left="420" w:right="0" w:firstLine="560"/>
        <w:jc w:val="both"/>
      </w:pPr>
      <w:r>
        <w:rPr>
          <w:color w:val="000000"/>
          <w:spacing w:val="0"/>
          <w:w w:val="100"/>
          <w:position w:val="0"/>
        </w:rPr>
        <w:t>我们审计了后附的河南辉煌科技股份有限公司（以下简称“辉煌科技”）财务报表，包 括</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日的合并及母公司资产负债表，</w:t>
      </w:r>
      <w:r>
        <w:rPr>
          <w:color w:val="000000"/>
          <w:spacing w:val="0"/>
          <w:w w:val="100"/>
          <w:position w:val="0"/>
          <w:sz w:val="24"/>
          <w:szCs w:val="24"/>
        </w:rPr>
        <w:t>2016</w:t>
      </w:r>
      <w:r>
        <w:rPr>
          <w:color w:val="000000"/>
          <w:spacing w:val="0"/>
          <w:w w:val="100"/>
          <w:position w:val="0"/>
        </w:rPr>
        <w:t>年度的合并及母公司利润表、合并及母 公司现金流量表、合并及母公司所有者权益变动表，以及财务报表附注。</w:t>
      </w:r>
    </w:p>
    <w:p>
      <w:pPr>
        <w:pStyle w:val="Style19"/>
        <w:keepNext w:val="0"/>
        <w:keepLines w:val="0"/>
        <w:widowControl w:val="0"/>
        <w:shd w:val="clear" w:color="auto" w:fill="auto"/>
        <w:tabs>
          <w:tab w:pos="1631" w:val="left"/>
        </w:tabs>
        <w:bidi w:val="0"/>
        <w:spacing w:before="0" w:after="0" w:line="461" w:lineRule="exact"/>
        <w:ind w:left="0" w:right="0" w:firstLine="980"/>
        <w:jc w:val="left"/>
      </w:pPr>
      <w:bookmarkStart w:id="300" w:name="bookmark300"/>
      <w:r>
        <w:rPr>
          <w:b/>
          <w:bCs/>
          <w:color w:val="000000"/>
          <w:spacing w:val="0"/>
          <w:w w:val="100"/>
          <w:position w:val="0"/>
        </w:rPr>
        <w:t>（</w:t>
      </w:r>
      <w:bookmarkEnd w:id="300"/>
      <w:r>
        <w:rPr>
          <w:b/>
          <w:bCs/>
          <w:color w:val="000000"/>
          <w:spacing w:val="0"/>
          <w:w w:val="100"/>
          <w:position w:val="0"/>
        </w:rPr>
        <w:t>一）</w:t>
        <w:tab/>
        <w:t>管理层对财务报表的责任</w:t>
      </w:r>
    </w:p>
    <w:p>
      <w:pPr>
        <w:pStyle w:val="Style19"/>
        <w:keepNext w:val="0"/>
        <w:keepLines w:val="0"/>
        <w:widowControl w:val="0"/>
        <w:shd w:val="clear" w:color="auto" w:fill="auto"/>
        <w:bidi w:val="0"/>
        <w:spacing w:before="0" w:after="0" w:line="461" w:lineRule="exact"/>
        <w:ind w:left="420" w:right="0" w:firstLine="560"/>
        <w:jc w:val="left"/>
      </w:pPr>
      <w:r>
        <w:rPr>
          <w:color w:val="000000"/>
          <w:spacing w:val="0"/>
          <w:w w:val="100"/>
          <w:position w:val="0"/>
        </w:rPr>
        <w:t>编制和公允列报财务报表是辉煌科技管理层的责任，这种责任包括：</w:t>
      </w:r>
      <w:r>
        <w:rPr>
          <w:color w:val="000000"/>
          <w:spacing w:val="0"/>
          <w:w w:val="100"/>
          <w:position w:val="0"/>
          <w:sz w:val="24"/>
          <w:szCs w:val="24"/>
        </w:rPr>
        <w:t>（1）</w:t>
      </w:r>
      <w:r>
        <w:rPr>
          <w:color w:val="000000"/>
          <w:spacing w:val="0"/>
          <w:w w:val="100"/>
          <w:position w:val="0"/>
        </w:rPr>
        <w:t>按照企业会 计准则的规定编制财务报表，并使其实现公允反映；</w:t>
      </w:r>
      <w:r>
        <w:rPr>
          <w:color w:val="000000"/>
          <w:spacing w:val="0"/>
          <w:w w:val="100"/>
          <w:position w:val="0"/>
          <w:sz w:val="24"/>
          <w:szCs w:val="24"/>
        </w:rPr>
        <w:t>（2）</w:t>
      </w:r>
      <w:r>
        <w:rPr>
          <w:color w:val="000000"/>
          <w:spacing w:val="0"/>
          <w:w w:val="100"/>
          <w:position w:val="0"/>
        </w:rPr>
        <w:t>设计、执行和维护必要的内部控制， 以使财务报表不存在由于舞弊或错误导致的重大错报。</w:t>
      </w:r>
    </w:p>
    <w:p>
      <w:pPr>
        <w:pStyle w:val="Style19"/>
        <w:keepNext w:val="0"/>
        <w:keepLines w:val="0"/>
        <w:widowControl w:val="0"/>
        <w:shd w:val="clear" w:color="auto" w:fill="auto"/>
        <w:tabs>
          <w:tab w:pos="1631" w:val="left"/>
        </w:tabs>
        <w:bidi w:val="0"/>
        <w:spacing w:before="0" w:after="0" w:line="461" w:lineRule="exact"/>
        <w:ind w:left="0" w:right="0" w:firstLine="980"/>
        <w:jc w:val="left"/>
      </w:pPr>
      <w:bookmarkStart w:id="301" w:name="bookmark301"/>
      <w:r>
        <w:rPr>
          <w:b/>
          <w:bCs/>
          <w:color w:val="000000"/>
          <w:spacing w:val="0"/>
          <w:w w:val="100"/>
          <w:position w:val="0"/>
        </w:rPr>
        <w:t>（</w:t>
      </w:r>
      <w:bookmarkEnd w:id="301"/>
      <w:r>
        <w:rPr>
          <w:b/>
          <w:bCs/>
          <w:color w:val="000000"/>
          <w:spacing w:val="0"/>
          <w:w w:val="100"/>
          <w:position w:val="0"/>
        </w:rPr>
        <w:t>二）</w:t>
        <w:tab/>
        <w:t>注册会计师的责任</w:t>
      </w:r>
    </w:p>
    <w:p>
      <w:pPr>
        <w:pStyle w:val="Style19"/>
        <w:keepNext w:val="0"/>
        <w:keepLines w:val="0"/>
        <w:widowControl w:val="0"/>
        <w:shd w:val="clear" w:color="auto" w:fill="auto"/>
        <w:bidi w:val="0"/>
        <w:spacing w:before="0" w:after="0" w:line="461" w:lineRule="exact"/>
        <w:ind w:left="420" w:right="0" w:firstLine="560"/>
        <w:jc w:val="left"/>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计师审计准则的规定执行了审计工作。中国注册会计师审计准则要求我们遵守职业道德守则， 计划和执行审计工作以对财务报表是否不存在重大错报获取合理保证。</w:t>
      </w:r>
    </w:p>
    <w:p>
      <w:pPr>
        <w:pStyle w:val="Style19"/>
        <w:keepNext w:val="0"/>
        <w:keepLines w:val="0"/>
        <w:widowControl w:val="0"/>
        <w:shd w:val="clear" w:color="auto" w:fill="auto"/>
        <w:bidi w:val="0"/>
        <w:spacing w:before="0" w:after="0" w:line="465" w:lineRule="exact"/>
        <w:ind w:left="420" w:right="0" w:firstLine="560"/>
        <w:jc w:val="left"/>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19"/>
        <w:keepNext w:val="0"/>
        <w:keepLines w:val="0"/>
        <w:widowControl w:val="0"/>
        <w:shd w:val="clear" w:color="auto" w:fill="auto"/>
        <w:bidi w:val="0"/>
        <w:spacing w:before="0" w:after="0" w:line="465" w:lineRule="exact"/>
        <w:ind w:left="0" w:right="0" w:firstLine="980"/>
        <w:jc w:val="left"/>
      </w:pPr>
      <w:r>
        <w:rPr>
          <w:color w:val="000000"/>
          <w:spacing w:val="0"/>
          <w:w w:val="100"/>
          <w:position w:val="0"/>
        </w:rPr>
        <w:t>我们相信，我们获取的审计证据是充分、适当的，为发表审计意见提供了基础。</w:t>
      </w:r>
    </w:p>
    <w:p>
      <w:pPr>
        <w:pStyle w:val="Style19"/>
        <w:keepNext w:val="0"/>
        <w:keepLines w:val="0"/>
        <w:widowControl w:val="0"/>
        <w:shd w:val="clear" w:color="auto" w:fill="auto"/>
        <w:tabs>
          <w:tab w:pos="1631" w:val="left"/>
        </w:tabs>
        <w:bidi w:val="0"/>
        <w:spacing w:before="0" w:after="0" w:line="465" w:lineRule="exact"/>
        <w:ind w:left="0" w:right="0" w:firstLine="980"/>
        <w:jc w:val="both"/>
      </w:pPr>
      <w:bookmarkStart w:id="302" w:name="bookmark302"/>
      <w:r>
        <w:rPr>
          <w:b/>
          <w:bCs/>
          <w:color w:val="000000"/>
          <w:spacing w:val="0"/>
          <w:w w:val="100"/>
          <w:position w:val="0"/>
        </w:rPr>
        <w:t>（</w:t>
      </w:r>
      <w:bookmarkEnd w:id="302"/>
      <w:r>
        <w:rPr>
          <w:b/>
          <w:bCs/>
          <w:color w:val="000000"/>
          <w:spacing w:val="0"/>
          <w:w w:val="100"/>
          <w:position w:val="0"/>
        </w:rPr>
        <w:t>三）</w:t>
        <w:tab/>
        <w:t>审计意见</w:t>
      </w:r>
    </w:p>
    <w:p>
      <w:pPr>
        <w:pStyle w:val="Style19"/>
        <w:keepNext w:val="0"/>
        <w:keepLines w:val="0"/>
        <w:widowControl w:val="0"/>
        <w:shd w:val="clear" w:color="auto" w:fill="auto"/>
        <w:bidi w:val="0"/>
        <w:spacing w:before="0" w:after="260" w:line="465" w:lineRule="exact"/>
        <w:ind w:left="420" w:right="0" w:firstLine="560"/>
        <w:jc w:val="both"/>
      </w:pPr>
      <w:r>
        <w:rPr>
          <w:color w:val="000000"/>
          <w:spacing w:val="0"/>
          <w:w w:val="100"/>
          <w:position w:val="0"/>
        </w:rPr>
        <w:t>我们认为，辉煌科技的财务报表在所有重大方面按照企业会计准则的规定编制，公允反 映了辉煌科技</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日的合并及母公司财务状况以及</w:t>
      </w:r>
      <w:r>
        <w:rPr>
          <w:color w:val="000000"/>
          <w:spacing w:val="0"/>
          <w:w w:val="100"/>
          <w:position w:val="0"/>
          <w:sz w:val="24"/>
          <w:szCs w:val="24"/>
        </w:rPr>
        <w:t>2016</w:t>
      </w:r>
      <w:r>
        <w:rPr>
          <w:color w:val="000000"/>
          <w:spacing w:val="0"/>
          <w:w w:val="100"/>
          <w:position w:val="0"/>
        </w:rPr>
        <w:t>年度的合并及母公司经营成</w:t>
      </w:r>
      <w:r>
        <w:br w:type="page"/>
      </w:r>
    </w:p>
    <w:p>
      <w:pPr>
        <w:pStyle w:val="Style19"/>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果和现金流量。</w:t>
      </w:r>
    </w:p>
    <w:p>
      <w:pPr>
        <w:pStyle w:val="Style48"/>
        <w:keepNext/>
        <w:keepLines/>
        <w:widowControl w:val="0"/>
        <w:shd w:val="clear" w:color="auto" w:fill="auto"/>
        <w:bidi w:val="0"/>
        <w:spacing w:before="0" w:line="240" w:lineRule="auto"/>
        <w:ind w:left="0" w:right="0"/>
        <w:jc w:val="left"/>
      </w:pPr>
      <w:bookmarkStart w:id="303" w:name="bookmark303"/>
      <w:bookmarkStart w:id="304" w:name="bookmark304"/>
      <w:bookmarkStart w:id="305" w:name="bookmark305"/>
      <w:r>
        <w:rPr>
          <w:color w:val="000000"/>
          <w:spacing w:val="0"/>
          <w:w w:val="100"/>
          <w:position w:val="0"/>
        </w:rPr>
        <w:t>二、财务报表</w:t>
      </w:r>
      <w:bookmarkEnd w:id="303"/>
      <w:bookmarkEnd w:id="304"/>
      <w:bookmarkEnd w:id="305"/>
    </w:p>
    <w:p>
      <w:pPr>
        <w:pStyle w:val="Style19"/>
        <w:keepNext w:val="0"/>
        <w:keepLines w:val="0"/>
        <w:widowControl w:val="0"/>
        <w:shd w:val="clear" w:color="auto" w:fill="auto"/>
        <w:bidi w:val="0"/>
        <w:spacing w:before="0" w:after="220" w:line="240" w:lineRule="auto"/>
        <w:ind w:left="0" w:right="0" w:firstLine="900"/>
        <w:jc w:val="left"/>
      </w:pPr>
      <w:r>
        <w:rPr>
          <w:color w:val="000000"/>
          <w:spacing w:val="0"/>
          <w:w w:val="100"/>
          <w:position w:val="0"/>
        </w:rPr>
        <w:t>财务附注中报表的单位为：人民币元</w:t>
      </w:r>
    </w:p>
    <w:p>
      <w:pPr>
        <w:pStyle w:val="Style50"/>
        <w:keepNext/>
        <w:keepLines/>
        <w:widowControl w:val="0"/>
        <w:shd w:val="clear" w:color="auto" w:fill="auto"/>
        <w:bidi w:val="0"/>
        <w:spacing w:before="0" w:after="220" w:line="240" w:lineRule="auto"/>
        <w:ind w:left="0" w:right="0" w:firstLine="900"/>
        <w:jc w:val="left"/>
      </w:pPr>
      <w:bookmarkStart w:id="306" w:name="bookmark306"/>
      <w:bookmarkStart w:id="307" w:name="bookmark307"/>
      <w:bookmarkStart w:id="308" w:name="bookmark308"/>
      <w:r>
        <w:rPr>
          <w:color w:val="000000"/>
          <w:spacing w:val="0"/>
          <w:w w:val="100"/>
          <w:position w:val="0"/>
        </w:rPr>
        <w:t>1、合并资产负债表</w:t>
      </w:r>
      <w:bookmarkEnd w:id="306"/>
      <w:bookmarkEnd w:id="307"/>
      <w:bookmarkEnd w:id="308"/>
    </w:p>
    <w:p>
      <w:pPr>
        <w:pStyle w:val="Style19"/>
        <w:keepNext w:val="0"/>
        <w:keepLines w:val="0"/>
        <w:widowControl w:val="0"/>
        <w:shd w:val="clear" w:color="auto" w:fill="auto"/>
        <w:bidi w:val="0"/>
        <w:spacing w:before="0" w:after="80" w:line="240" w:lineRule="auto"/>
        <w:ind w:left="0" w:right="0" w:firstLine="900"/>
        <w:jc w:val="left"/>
      </w:pPr>
      <w:r>
        <w:rPr>
          <w:color w:val="000000"/>
          <w:spacing w:val="0"/>
          <w:w w:val="100"/>
          <w:position w:val="0"/>
        </w:rPr>
        <w:t>编制单位：河南辉煌科技股份有限公司</w:t>
      </w:r>
    </w:p>
    <w:p>
      <w:pPr>
        <w:pStyle w:val="Style12"/>
        <w:keepNext w:val="0"/>
        <w:keepLines w:val="0"/>
        <w:widowControl w:val="0"/>
        <w:shd w:val="clear" w:color="auto" w:fill="auto"/>
        <w:bidi w:val="0"/>
        <w:spacing w:before="0" w:after="80" w:line="240" w:lineRule="auto"/>
        <w:ind w:left="2100" w:right="0" w:firstLine="0"/>
        <w:jc w:val="left"/>
      </w:pPr>
      <w:r>
        <w:rPr>
          <w:b w:val="0"/>
          <w:bCs w:val="0"/>
          <w:color w:val="000000"/>
          <w:spacing w:val="0"/>
          <w:w w:val="100"/>
          <w:position w:val="0"/>
          <w:sz w:val="24"/>
          <w:szCs w:val="24"/>
        </w:rPr>
        <w:t>2016</w:t>
      </w:r>
      <w:r>
        <w:rPr>
          <w:rFonts w:ascii="SimSun" w:eastAsia="SimSun" w:hAnsi="SimSun" w:cs="SimSun"/>
          <w:b w:val="0"/>
          <w:bCs w:val="0"/>
          <w:color w:val="000000"/>
          <w:spacing w:val="0"/>
          <w:w w:val="100"/>
          <w:position w:val="0"/>
        </w:rPr>
        <w:t>年</w:t>
      </w:r>
      <w:r>
        <w:rPr>
          <w:b w:val="0"/>
          <w:bCs w:val="0"/>
          <w:color w:val="000000"/>
          <w:spacing w:val="0"/>
          <w:w w:val="100"/>
          <w:position w:val="0"/>
          <w:sz w:val="24"/>
          <w:szCs w:val="24"/>
        </w:rPr>
        <w:t>12</w:t>
      </w:r>
      <w:r>
        <w:rPr>
          <w:rFonts w:ascii="SimSun" w:eastAsia="SimSun" w:hAnsi="SimSun" w:cs="SimSun"/>
          <w:b w:val="0"/>
          <w:bCs w:val="0"/>
          <w:color w:val="000000"/>
          <w:spacing w:val="0"/>
          <w:w w:val="100"/>
          <w:position w:val="0"/>
        </w:rPr>
        <w:t>月</w:t>
      </w:r>
      <w:r>
        <w:rPr>
          <w:b w:val="0"/>
          <w:bCs w:val="0"/>
          <w:color w:val="000000"/>
          <w:spacing w:val="0"/>
          <w:w w:val="100"/>
          <w:position w:val="0"/>
          <w:sz w:val="24"/>
          <w:szCs w:val="24"/>
        </w:rPr>
        <w:t>31</w:t>
      </w:r>
      <w:r>
        <w:rPr>
          <w:rFonts w:ascii="SimSun" w:eastAsia="SimSun" w:hAnsi="SimSun" w:cs="SimSun"/>
          <w:b w:val="0"/>
          <w:bCs w:val="0"/>
          <w:color w:val="000000"/>
          <w:spacing w:val="0"/>
          <w:w w:val="100"/>
          <w:position w:val="0"/>
        </w:rPr>
        <w:t>日</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5376"/>
        <w:gridCol w:w="2083"/>
        <w:gridCol w:w="212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832,087,230.65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819,070,867.20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29,432,253.60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29,787,277.43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465,789,583.70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476,050,907.59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11,139,952.91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14,297,707.14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18,569,968.54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8,205,798.65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176,173,316.80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219,703,790.08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7,579,077.81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20"/>
              <w:jc w:val="both"/>
            </w:pPr>
            <w:r>
              <w:rPr>
                <w:color w:val="000000"/>
                <w:spacing w:val="0"/>
                <w:w w:val="100"/>
                <w:position w:val="0"/>
              </w:rPr>
              <w:t>5,303,599.72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1,540,771,384.01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1,572,419,947.81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76"/>
        <w:gridCol w:w="2083"/>
        <w:gridCol w:w="212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164,283,266.37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132,485,818.96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50,959,553.03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69,548,594.47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167,456,659.41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131,667,066.31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53,012,717.80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56,024,220.35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73,545,123.79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95,214,951.25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34,181,181.10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34,722,946.19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767,919.99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890,157.99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694,206,421.49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570,562,171.54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2,234,977,805.50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2,142,982,119.35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142,413,508.96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933,692.00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4,705,611.49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204,386,328.83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216,683,033.97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22,523,223.73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73,126,268.07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9,069,648.74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20,491,147.51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23,950,927.98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15,120,363.01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 xml:space="preserve">18, </w:t>
            </w:r>
            <w:r>
              <w:rPr>
                <w:color w:val="000000"/>
                <w:spacing w:val="0"/>
                <w:w w:val="100"/>
                <w:position w:val="0"/>
              </w:rPr>
              <w:t xml:space="preserve">562,500.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18,562,500.00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3,046,902.10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3,000,387.37</w:t>
            </w:r>
          </w:p>
        </w:tc>
      </w:tr>
    </w:tbl>
    <w:p>
      <w:pPr>
        <w:spacing w:lineRule="exact" w:line="1"/>
        <w:rPr>
          <w:sz w:val="2"/>
          <w:szCs w:val="2"/>
        </w:rPr>
      </w:pPr>
      <w:r>
        <w:br w:type="page"/>
      </w:r>
    </w:p>
    <w:tbl>
      <w:tblPr>
        <w:tblOverlap w:val="never"/>
        <w:jc w:val="center"/>
        <w:tblLayout w:type="fixed"/>
      </w:tblPr>
      <w:tblGrid>
        <w:gridCol w:w="5376"/>
        <w:gridCol w:w="2083"/>
        <w:gridCol w:w="212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424,886,732.34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401,689,311.42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249,048,721.03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248,284,920.55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10,273,154.31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10,981,735.71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267,821,875.34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289,766,656.26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692,708,607.68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691,455,967.68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376,656,420.00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376,656,420.00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652,518,981.31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635,546,386.52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61,467,445.51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53,869,052.71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451,626,351.00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385,454,292.44</w:t>
            </w:r>
          </w:p>
        </w:tc>
      </w:tr>
    </w:tbl>
    <w:p>
      <w:pPr>
        <w:spacing w:lineRule="exact" w:line="1"/>
        <w:rPr>
          <w:sz w:val="2"/>
          <w:szCs w:val="2"/>
        </w:rPr>
      </w:pPr>
      <w:r>
        <w:br w:type="page"/>
      </w:r>
    </w:p>
    <w:tbl>
      <w:tblPr>
        <w:tblOverlap w:val="never"/>
        <w:jc w:val="center"/>
        <w:tblLayout w:type="fixed"/>
      </w:tblPr>
      <w:tblGrid>
        <w:gridCol w:w="5376"/>
        <w:gridCol w:w="2083"/>
        <w:gridCol w:w="212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 </w:t>
            </w:r>
            <w:r>
              <w:rPr>
                <w:color w:val="000000"/>
                <w:spacing w:val="0"/>
                <w:w w:val="100"/>
                <w:position w:val="0"/>
              </w:rPr>
              <w:t>542,269,197.82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1,451,526,151.67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1,542,269,197.82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1,451,526,151.67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2,234,977,805.50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2,142,982,119.35</w:t>
            </w:r>
          </w:p>
        </w:tc>
      </w:tr>
    </w:tbl>
    <w:p>
      <w:pPr>
        <w:widowControl w:val="0"/>
        <w:spacing w:after="159" w:line="1" w:lineRule="exact"/>
      </w:pPr>
    </w:p>
    <w:p>
      <w:pPr>
        <w:pStyle w:val="Style19"/>
        <w:keepNext w:val="0"/>
        <w:keepLines w:val="0"/>
        <w:widowControl w:val="0"/>
        <w:shd w:val="clear" w:color="auto" w:fill="auto"/>
        <w:tabs>
          <w:tab w:pos="3355" w:val="left"/>
          <w:tab w:pos="7320" w:val="left"/>
        </w:tabs>
        <w:bidi w:val="0"/>
        <w:spacing w:before="0" w:after="160" w:line="240" w:lineRule="auto"/>
        <w:ind w:left="0" w:right="0" w:firstLine="0"/>
        <w:jc w:val="left"/>
        <w:rPr>
          <w:sz w:val="20"/>
          <w:szCs w:val="20"/>
        </w:rPr>
      </w:pPr>
      <w:r>
        <w:rPr>
          <w:color w:val="000000"/>
          <w:spacing w:val="0"/>
          <w:w w:val="100"/>
          <w:position w:val="0"/>
          <w:sz w:val="20"/>
          <w:szCs w:val="20"/>
        </w:rPr>
        <w:t>法定代表人：李海鹰</w:t>
        <w:tab/>
        <w:t>主管会计工作负责人：侯菊艳</w:t>
        <w:tab/>
        <w:t>会计机构负责人：窦永贺</w:t>
      </w:r>
    </w:p>
    <w:p>
      <w:pPr>
        <w:pStyle w:val="Style50"/>
        <w:keepNext/>
        <w:keepLines/>
        <w:widowControl w:val="0"/>
        <w:shd w:val="clear" w:color="auto" w:fill="auto"/>
        <w:bidi w:val="0"/>
        <w:spacing w:before="0" w:after="160" w:line="240" w:lineRule="auto"/>
        <w:ind w:left="0" w:right="0" w:firstLine="500"/>
        <w:jc w:val="left"/>
      </w:pPr>
      <w:bookmarkStart w:id="309" w:name="bookmark309"/>
      <w:bookmarkStart w:id="310" w:name="bookmark310"/>
      <w:bookmarkStart w:id="311" w:name="bookmark311"/>
      <w:r>
        <w:rPr>
          <w:color w:val="000000"/>
          <w:spacing w:val="0"/>
          <w:w w:val="100"/>
          <w:position w:val="0"/>
        </w:rPr>
        <w:t>2、母公司资产负债表</w:t>
      </w:r>
      <w:bookmarkEnd w:id="309"/>
      <w:bookmarkEnd w:id="310"/>
      <w:bookmarkEnd w:id="311"/>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376"/>
        <w:gridCol w:w="2098"/>
        <w:gridCol w:w="210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758,281,353.62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747,978,971.72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22,213,801.10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26,785,898.43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362,358,378.40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347,644,463.57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8,624,303.50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10,607,403.94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2,954,791.66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908,333.33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62,141,399.73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43,255,720.05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98,124,789.04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146,957,351.26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3,679,245.28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194,650.60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1,318,378,062.33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1,324,332,792.90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481,546,066.37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453,607,018.96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49,548,565.40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67,860,480.95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112,756,662.81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92,287,199.81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8,416.02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76"/>
        <w:gridCol w:w="2098"/>
        <w:gridCol w:w="2107"/>
      </w:tblGrid>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油气资产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41,898,706.00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44,509,084.67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27,555,699.45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28,485,704.75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745,419.99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137,157.99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864,051,120.02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736,895,063.15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2,182,429,182.35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2,061,227,856.05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142,413,508.96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933,692.00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4,705,611.49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237,063,796.93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220,526,412.73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20,159,776.87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68,312,242.70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4,093,651.19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12,673,699.88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16,928,214.90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4,379,281.63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18,562,500.00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18,562,500.00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1,997,535.62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1,503,650.98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442,152,676.47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380,663,399.41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20,000,000.00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249,048,721.03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248,284,920.55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376"/>
        <w:gridCol w:w="2098"/>
        <w:gridCol w:w="210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10,273,154.31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10,981,735.71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267,821,875.34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289,766,656.26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709,974,551.81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670,430,055.67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376,656,420.00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376,656,420.00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749,526,453.67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732,553,858.88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61,467,445.51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53,869,052.71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284,804,311.36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227,718,468.79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1,472,454,630.54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1,390,797,800.38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2,182,429,182.35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2,061,227,856.05</w:t>
            </w:r>
          </w:p>
        </w:tc>
      </w:tr>
    </w:tbl>
    <w:p>
      <w:pPr>
        <w:widowControl w:val="0"/>
        <w:spacing w:after="139" w:line="1" w:lineRule="exact"/>
      </w:pPr>
    </w:p>
    <w:p>
      <w:pPr>
        <w:pStyle w:val="Style50"/>
        <w:keepNext/>
        <w:keepLines/>
        <w:widowControl w:val="0"/>
        <w:shd w:val="clear" w:color="auto" w:fill="auto"/>
        <w:bidi w:val="0"/>
        <w:spacing w:before="0" w:line="240" w:lineRule="auto"/>
        <w:ind w:left="0" w:right="0"/>
        <w:jc w:val="left"/>
      </w:pPr>
      <w:bookmarkStart w:id="312" w:name="bookmark312"/>
      <w:bookmarkStart w:id="313" w:name="bookmark313"/>
      <w:bookmarkStart w:id="314" w:name="bookmark314"/>
      <w:bookmarkStart w:id="315" w:name="bookmark315"/>
      <w:r>
        <w:rPr>
          <w:color w:val="000000"/>
          <w:spacing w:val="0"/>
          <w:w w:val="100"/>
          <w:position w:val="0"/>
        </w:rPr>
        <w:t>3</w:t>
      </w:r>
      <w:bookmarkEnd w:id="314"/>
      <w:r>
        <w:rPr>
          <w:color w:val="000000"/>
          <w:spacing w:val="0"/>
          <w:w w:val="100"/>
          <w:position w:val="0"/>
        </w:rPr>
        <w:t>、合并利润表</w:t>
      </w:r>
      <w:bookmarkEnd w:id="312"/>
      <w:bookmarkEnd w:id="313"/>
      <w:bookmarkEnd w:id="315"/>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640"/>
        <w:gridCol w:w="1982"/>
        <w:gridCol w:w="19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514,609,100.85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566,026,914.58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514,609,100.85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566,026,914.58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434,053,223.02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484,748,054.51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265,768,221.00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293,203,316.44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保单红利支出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40"/>
        <w:gridCol w:w="1982"/>
        <w:gridCol w:w="1958"/>
      </w:tblGrid>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分保费用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5,893,881.98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5,367,536.49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32,051,198.07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28,123,121.31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94,807,818.81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108,026,374.58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7,669,024.20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13,503,527.42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27,863,078.96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36,524,178.27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-14,166,435.10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-2,000,109. </w:t>
            </w:r>
            <w:r>
              <w:rPr>
                <w:color w:val="000000"/>
                <w:spacing w:val="0"/>
                <w:w w:val="100"/>
                <w:position w:val="0"/>
              </w:rPr>
              <w:t>65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66,389,442.73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79,278,750.42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40,171,990.53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8,812,031.73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75,639.04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151,007.96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5,396.74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50,782.25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5,193.93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106,410,425.30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88,085,385.41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21,340,281.35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13,161,588.55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85,070,143.95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74,923,796.86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85,070,143.95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74,923,796.86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660"/>
              <w:jc w:val="left"/>
            </w:pPr>
            <w:r>
              <w:rPr>
                <w:color w:val="000000"/>
                <w:spacing w:val="0"/>
                <w:w w:val="100"/>
                <w:position w:val="0"/>
              </w:rPr>
              <w:t>2.</w:t>
            </w:r>
            <w:r>
              <w:rPr>
                <w:color w:val="000000"/>
                <w:spacing w:val="0"/>
                <w:w w:val="100"/>
                <w:position w:val="0"/>
              </w:rPr>
              <w:t>权益法下在被投资单位不能重分类进损益的其他综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660"/>
              <w:jc w:val="left"/>
            </w:pPr>
            <w:r>
              <w:rPr>
                <w:color w:val="000000"/>
                <w:spacing w:val="0"/>
                <w:w w:val="100"/>
                <w:position w:val="0"/>
              </w:rPr>
              <w:t>1.</w:t>
            </w:r>
            <w:r>
              <w:rPr>
                <w:color w:val="000000"/>
                <w:spacing w:val="0"/>
                <w:w w:val="100"/>
                <w:position w:val="0"/>
              </w:rPr>
              <w:t>权益法下在被投资单位以后将重分类进损益的其他 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归属于少数股东的其他综合收益的税后净额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5640"/>
        <w:gridCol w:w="1982"/>
        <w:gridCol w:w="1958"/>
      </w:tblGrid>
      <w:tr>
        <w:trPr>
          <w:trHeight w:val="403" w:hRule="exact"/>
        </w:trPr>
        <w:tc>
          <w:tcPr>
            <w:tcBorders>
              <w:top w:val="single" w:sz="4"/>
              <w:left w:val="single" w:sz="4"/>
            </w:tcBorders>
            <w:shd w:val="clear" w:color="auto" w:fill="D3D3D3"/>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580"/>
              <w:jc w:val="both"/>
            </w:pPr>
            <w:r>
              <w:rPr>
                <w:color w:val="000000"/>
                <w:spacing w:val="0"/>
                <w:w w:val="100"/>
                <w:position w:val="0"/>
              </w:rPr>
              <w:t>85,070,143.95</w:t>
            </w:r>
          </w:p>
        </w:tc>
        <w:tc>
          <w:tcPr>
            <w:tcBorders>
              <w:top w:val="single" w:sz="4"/>
              <w:left w:val="single" w:sz="4"/>
              <w:right w:val="single" w:sz="4"/>
            </w:tcBorders>
            <w:shd w:val="clear" w:color="auto" w:fill="FFFFFF"/>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540"/>
              <w:jc w:val="both"/>
            </w:pPr>
            <w:r>
              <w:rPr>
                <w:color w:val="000000"/>
                <w:spacing w:val="0"/>
                <w:w w:val="100"/>
                <w:position w:val="0"/>
              </w:rPr>
              <w:t>74,923,796.86</w:t>
            </w:r>
          </w:p>
        </w:tc>
      </w:tr>
      <w:tr>
        <w:trPr>
          <w:trHeight w:val="403" w:hRule="exact"/>
        </w:trPr>
        <w:tc>
          <w:tcPr>
            <w:tcBorders>
              <w:top w:val="single" w:sz="4"/>
              <w:left w:val="single" w:sz="4"/>
            </w:tcBorders>
            <w:shd w:val="clear" w:color="auto" w:fill="D3D3D3"/>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44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580"/>
              <w:jc w:val="both"/>
            </w:pPr>
            <w:r>
              <w:rPr>
                <w:color w:val="000000"/>
                <w:spacing w:val="0"/>
                <w:w w:val="100"/>
                <w:position w:val="0"/>
              </w:rPr>
              <w:t>85,070,143.95</w:t>
            </w:r>
          </w:p>
        </w:tc>
        <w:tc>
          <w:tcPr>
            <w:tcBorders>
              <w:top w:val="single" w:sz="4"/>
              <w:left w:val="single" w:sz="4"/>
              <w:right w:val="single" w:sz="4"/>
            </w:tcBorders>
            <w:shd w:val="clear" w:color="auto" w:fill="FFFFFF"/>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540"/>
              <w:jc w:val="both"/>
            </w:pPr>
            <w:r>
              <w:rPr>
                <w:color w:val="000000"/>
                <w:spacing w:val="0"/>
                <w:w w:val="100"/>
                <w:position w:val="0"/>
              </w:rPr>
              <w:t>74,923,796.86</w:t>
            </w:r>
          </w:p>
        </w:tc>
      </w:tr>
      <w:tr>
        <w:trPr>
          <w:trHeight w:val="403" w:hRule="exact"/>
        </w:trPr>
        <w:tc>
          <w:tcPr>
            <w:tcBorders>
              <w:top w:val="single" w:sz="4"/>
              <w:left w:val="single" w:sz="4"/>
            </w:tcBorders>
            <w:shd w:val="clear" w:color="auto" w:fill="D3D3D3"/>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44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framePr w:w="9581" w:h="2424" w:hSpace="14" w:vSpace="427" w:wrap="notBeside" w:vAnchor="text" w:hAnchor="text" w:x="499" w:y="1"/>
              <w:widowControl w:val="0"/>
              <w:rPr>
                <w:sz w:val="10"/>
                <w:szCs w:val="10"/>
              </w:rPr>
            </w:pPr>
          </w:p>
        </w:tc>
        <w:tc>
          <w:tcPr>
            <w:tcBorders>
              <w:top w:val="single" w:sz="4"/>
              <w:left w:val="single" w:sz="4"/>
              <w:right w:val="single" w:sz="4"/>
            </w:tcBorders>
            <w:shd w:val="clear" w:color="auto" w:fill="FFFFFF"/>
            <w:vAlign w:val="top"/>
          </w:tcPr>
          <w:p>
            <w:pPr>
              <w:framePr w:w="9581" w:h="2424" w:hSpace="14" w:vSpace="427" w:wrap="notBeside" w:vAnchor="text" w:hAnchor="text" w:x="499"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framePr w:w="9581" w:h="2424" w:hSpace="14" w:vSpace="427" w:wrap="notBeside" w:vAnchor="text" w:hAnchor="text" w:x="499" w:y="1"/>
              <w:widowControl w:val="0"/>
              <w:rPr>
                <w:sz w:val="10"/>
                <w:szCs w:val="10"/>
              </w:rPr>
            </w:pPr>
          </w:p>
        </w:tc>
        <w:tc>
          <w:tcPr>
            <w:tcBorders>
              <w:top w:val="single" w:sz="4"/>
              <w:left w:val="single" w:sz="4"/>
              <w:right w:val="single" w:sz="4"/>
            </w:tcBorders>
            <w:shd w:val="clear" w:color="auto" w:fill="D3D3D3"/>
            <w:vAlign w:val="top"/>
          </w:tcPr>
          <w:p>
            <w:pPr>
              <w:framePr w:w="9581" w:h="2424" w:hSpace="14" w:vSpace="427" w:wrap="notBeside" w:vAnchor="text" w:hAnchor="text" w:x="499"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0"/>
              <w:jc w:val="right"/>
            </w:pPr>
            <w:r>
              <w:rPr>
                <w:color w:val="000000"/>
                <w:spacing w:val="0"/>
                <w:w w:val="100"/>
                <w:position w:val="0"/>
              </w:rPr>
              <w:t>0.2259</w:t>
            </w:r>
          </w:p>
        </w:tc>
        <w:tc>
          <w:tcPr>
            <w:tcBorders>
              <w:top w:val="single" w:sz="4"/>
              <w:left w:val="single" w:sz="4"/>
              <w:right w:val="single" w:sz="4"/>
            </w:tcBorders>
            <w:shd w:val="clear" w:color="auto" w:fill="FFFFFF"/>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0"/>
              <w:jc w:val="right"/>
            </w:pPr>
            <w:r>
              <w:rPr>
                <w:color w:val="000000"/>
                <w:spacing w:val="0"/>
                <w:w w:val="100"/>
                <w:position w:val="0"/>
              </w:rPr>
              <w:t>0.1989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0"/>
              <w:jc w:val="right"/>
            </w:pPr>
            <w:r>
              <w:rPr>
                <w:color w:val="000000"/>
                <w:spacing w:val="0"/>
                <w:w w:val="100"/>
                <w:position w:val="0"/>
              </w:rPr>
              <w:t>0.2259</w:t>
            </w:r>
          </w:p>
        </w:tc>
        <w:tc>
          <w:tcPr>
            <w:tcBorders>
              <w:top w:val="single" w:sz="4"/>
              <w:left w:val="single" w:sz="4"/>
              <w:bottom w:val="single" w:sz="4"/>
              <w:right w:val="single" w:sz="4"/>
            </w:tcBorders>
            <w:shd w:val="clear" w:color="auto" w:fill="FFFFFF"/>
            <w:vAlign w:val="center"/>
          </w:tcPr>
          <w:p>
            <w:pPr>
              <w:pStyle w:val="Style25"/>
              <w:keepNext w:val="0"/>
              <w:keepLines w:val="0"/>
              <w:framePr w:w="9581" w:h="2424" w:hSpace="14" w:vSpace="427" w:wrap="notBeside" w:vAnchor="text" w:hAnchor="text" w:x="499" w:y="1"/>
              <w:widowControl w:val="0"/>
              <w:shd w:val="clear" w:color="auto" w:fill="auto"/>
              <w:bidi w:val="0"/>
              <w:spacing w:before="0" w:after="0" w:line="240" w:lineRule="auto"/>
              <w:ind w:left="0" w:right="0" w:firstLine="0"/>
              <w:jc w:val="right"/>
            </w:pPr>
            <w:r>
              <w:rPr>
                <w:color w:val="000000"/>
                <w:spacing w:val="0"/>
                <w:w w:val="100"/>
                <w:position w:val="0"/>
              </w:rPr>
              <w:t>0.1989</w:t>
            </w:r>
          </w:p>
        </w:tc>
      </w:tr>
    </w:tbl>
    <w:p>
      <w:pPr>
        <w:pStyle w:val="Style38"/>
        <w:keepNext w:val="0"/>
        <w:keepLines w:val="0"/>
        <w:framePr w:w="1925" w:h="264" w:hSpace="484" w:wrap="notBeside" w:vAnchor="text" w:hAnchor="text" w:x="485" w:y="258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法定代表人：李海鹰</w:t>
      </w:r>
    </w:p>
    <w:p>
      <w:pPr>
        <w:pStyle w:val="Style38"/>
        <w:keepNext w:val="0"/>
        <w:keepLines w:val="0"/>
        <w:framePr w:w="2755" w:h="264" w:hSpace="484" w:wrap="notBeside" w:vAnchor="text" w:hAnchor="text" w:x="3845" w:y="258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主管会计工作负责人：侯菊艳</w:t>
      </w:r>
    </w:p>
    <w:p>
      <w:pPr>
        <w:pStyle w:val="Style38"/>
        <w:keepNext w:val="0"/>
        <w:keepLines w:val="0"/>
        <w:framePr w:w="2342" w:h="264" w:hSpace="484" w:wrap="notBeside" w:vAnchor="text" w:hAnchor="text" w:x="7819" w:y="2588"/>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会计机构负责人：窦永贺</w:t>
      </w:r>
    </w:p>
    <w:p>
      <w:pPr>
        <w:widowControl w:val="0"/>
        <w:spacing w:line="1" w:lineRule="exact"/>
      </w:pPr>
    </w:p>
    <w:p>
      <w:pPr>
        <w:pStyle w:val="Style50"/>
        <w:keepNext/>
        <w:keepLines/>
        <w:widowControl w:val="0"/>
        <w:shd w:val="clear" w:color="auto" w:fill="auto"/>
        <w:bidi w:val="0"/>
        <w:spacing w:before="0" w:after="120" w:line="240" w:lineRule="auto"/>
        <w:ind w:left="0" w:right="0" w:firstLine="440"/>
        <w:jc w:val="left"/>
        <w:rPr>
          <w:sz w:val="20"/>
          <w:szCs w:val="20"/>
        </w:rPr>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sz w:val="20"/>
          <w:szCs w:val="20"/>
        </w:rPr>
        <w:t>4</w:t>
      </w:r>
      <w:bookmarkEnd w:id="318"/>
      <w:r>
        <w:rPr>
          <w:color w:val="000000"/>
          <w:spacing w:val="0"/>
          <w:w w:val="100"/>
          <w:position w:val="0"/>
          <w:sz w:val="20"/>
          <w:szCs w:val="20"/>
        </w:rPr>
        <w:t>、母公司利润表</w:t>
      </w:r>
      <w:bookmarkEnd w:id="316"/>
      <w:bookmarkEnd w:id="317"/>
      <w:bookmarkEnd w:id="319"/>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5659"/>
        <w:gridCol w:w="1963"/>
        <w:gridCol w:w="19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408,519,973.30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422,186,720.03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231,884,692.54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236,698,242.52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4,485,961.44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3,745,976.29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17,274,922.77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17,683,245.49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54,649,852.75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66,964,559.76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7,400,803.67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13,582,035.70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19,082,731.24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34,555,004.19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-14,175,147.38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-2,236,165. </w:t>
            </w:r>
            <w:r>
              <w:rPr>
                <w:color w:val="000000"/>
                <w:spacing w:val="0"/>
                <w:w w:val="100"/>
                <w:position w:val="0"/>
              </w:rPr>
              <w:t>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59,565,861.51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46,721,491.04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34,094,773.16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2,641,426.74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150,993.85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86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50,782.25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93,509,640.82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49,358,243.70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17,525,712.86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8,230,919.42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75,983,927.96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41,127,324.28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1080"/>
              <w:jc w:val="left"/>
            </w:pPr>
            <w:r>
              <w:rPr>
                <w:color w:val="000000"/>
                <w:spacing w:val="0"/>
                <w:w w:val="100"/>
                <w:position w:val="0"/>
              </w:rPr>
              <w:t>2.</w:t>
            </w:r>
            <w:r>
              <w:rPr>
                <w:color w:val="000000"/>
                <w:spacing w:val="0"/>
                <w:w w:val="100"/>
                <w:position w:val="0"/>
              </w:rPr>
              <w:t>权益法下在被投资单位不能重分类进损益的其 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（二）以后将重分类进损益的其他综合收益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59"/>
        <w:gridCol w:w="1963"/>
        <w:gridCol w:w="195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1</w:t>
            </w:r>
            <w:r>
              <w:rPr>
                <w:color w:val="000000"/>
                <w:spacing w:val="0"/>
                <w:w w:val="100"/>
                <w:position w:val="0"/>
              </w:rPr>
              <w:t>.权益法下在被投资单位以后将重分类进损益的其他综 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75,983,927.96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41,127,324.28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50"/>
        <w:keepNext/>
        <w:keepLines/>
        <w:widowControl w:val="0"/>
        <w:shd w:val="clear" w:color="auto" w:fill="auto"/>
        <w:bidi w:val="0"/>
        <w:spacing w:before="0" w:line="240" w:lineRule="auto"/>
        <w:ind w:left="0" w:right="0" w:firstLine="480"/>
        <w:jc w:val="left"/>
      </w:pPr>
      <w:bookmarkStart w:id="320" w:name="bookmark320"/>
      <w:bookmarkStart w:id="321" w:name="bookmark321"/>
      <w:bookmarkStart w:id="322" w:name="bookmark322"/>
      <w:bookmarkStart w:id="323" w:name="bookmark323"/>
      <w:r>
        <w:rPr>
          <w:color w:val="000000"/>
          <w:spacing w:val="0"/>
          <w:w w:val="100"/>
          <w:position w:val="0"/>
        </w:rPr>
        <w:t>5</w:t>
      </w:r>
      <w:bookmarkEnd w:id="322"/>
      <w:r>
        <w:rPr>
          <w:color w:val="000000"/>
          <w:spacing w:val="0"/>
          <w:w w:val="100"/>
          <w:position w:val="0"/>
        </w:rPr>
        <w:t>、合并现金流量表</w:t>
      </w:r>
      <w:bookmarkEnd w:id="320"/>
      <w:bookmarkEnd w:id="321"/>
      <w:bookmarkEnd w:id="323"/>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5659"/>
        <w:gridCol w:w="1963"/>
        <w:gridCol w:w="19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546,655,234.76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603,030,922.40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处置以公允价值计量且其变动计入当期损益的金融资产 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36,158,054.98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5,961,138.33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25,237,020.06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17,493,197.36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608,050,309.80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626,485,258.09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250,561,534.01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312,829,679.60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59"/>
        <w:gridCol w:w="1963"/>
        <w:gridCol w:w="1958"/>
      </w:tblGrid>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支付保单红利的现金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89,670,293.82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77,116,081.26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61,224,272.78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73,124,888.37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70,025,001.01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68,686,317.83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471,481,101.62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531,756,967.06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136,569,208.18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94,728,291.03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236,055.39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98,712.28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65,236,055.39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27,434,619.92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61,330,278.99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90,248,300.00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156,434,619.92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266,578,578.99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-156,335,907.64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-201,342,523.60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142,413,508.96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347,700,000.00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142,413,508.96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347,700,000.00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244,000,000.00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40,053,600.00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17,755,591.89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110,053,600.00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261,755,591.89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32,359,908.96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85,944,408.11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59"/>
        <w:gridCol w:w="1963"/>
        <w:gridCol w:w="19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12,593,209.50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-20,669,824.46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808,089,388.62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828,759,213.08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820,682,598.12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808,089,388.62</w:t>
            </w:r>
          </w:p>
        </w:tc>
      </w:tr>
    </w:tbl>
    <w:p>
      <w:pPr>
        <w:widowControl w:val="0"/>
        <w:spacing w:after="139" w:line="1" w:lineRule="exact"/>
      </w:pPr>
    </w:p>
    <w:p>
      <w:pPr>
        <w:pStyle w:val="Style50"/>
        <w:keepNext/>
        <w:keepLines/>
        <w:widowControl w:val="0"/>
        <w:shd w:val="clear" w:color="auto" w:fill="auto"/>
        <w:bidi w:val="0"/>
        <w:spacing w:before="0" w:line="240" w:lineRule="auto"/>
        <w:ind w:left="0" w:right="0" w:firstLine="760"/>
        <w:jc w:val="left"/>
      </w:pPr>
      <w:bookmarkStart w:id="324" w:name="bookmark324"/>
      <w:bookmarkStart w:id="325" w:name="bookmark325"/>
      <w:bookmarkStart w:id="326" w:name="bookmark326"/>
      <w:bookmarkStart w:id="327" w:name="bookmark327"/>
      <w:r>
        <w:rPr>
          <w:color w:val="000000"/>
          <w:spacing w:val="0"/>
          <w:w w:val="100"/>
          <w:position w:val="0"/>
        </w:rPr>
        <w:t>6</w:t>
      </w:r>
      <w:bookmarkEnd w:id="326"/>
      <w:r>
        <w:rPr>
          <w:color w:val="000000"/>
          <w:spacing w:val="0"/>
          <w:w w:val="100"/>
          <w:position w:val="0"/>
        </w:rPr>
        <w:t>、母公司现金流量表</w:t>
      </w:r>
      <w:bookmarkEnd w:id="324"/>
      <w:bookmarkEnd w:id="325"/>
      <w:bookmarkEnd w:id="327"/>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5669"/>
        <w:gridCol w:w="1925"/>
        <w:gridCol w:w="198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406,323,860.64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462,265,100.37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30,535,922.83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24,342,094.70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14,834,055.86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461,201,878.17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477,099,156.23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187,143,871.83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240,544,223.06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49,409,401.50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42,695,941.87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41,134,103.68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54,797,894.89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53,096,280.10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79,414,586.27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330,783,657.11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417,452,646.09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130,418,221.06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59,646,510.14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12,147,858.67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23,318,949.30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94, </w:t>
            </w:r>
            <w:r>
              <w:rPr>
                <w:color w:val="000000"/>
                <w:spacing w:val="0"/>
                <w:w w:val="100"/>
                <w:position w:val="0"/>
              </w:rPr>
              <w:t xml:space="preserve">648,300.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153,147,858.67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167,967,249.30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-153,137,858.67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-167,967,249.30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142,413,508.96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347,700,000.00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669"/>
        <w:gridCol w:w="1925"/>
        <w:gridCol w:w="1987"/>
      </w:tblGrid>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收到其他与筹资活动有关的现金</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142,413,508.96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347,700,000.00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244,000,000.00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40,053,600.00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17,755,591.89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110,053,600.00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261,755,591.89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32,359,908.96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85,944,408.11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9,640,271.35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-22,376,331.05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742,166,962.56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764,543,293.61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751,807,233.91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742,166,962.56</w:t>
            </w:r>
          </w:p>
        </w:tc>
      </w:tr>
    </w:tbl>
    <w:p>
      <w:pPr>
        <w:widowControl w:val="0"/>
        <w:spacing w:after="159" w:line="1" w:lineRule="exact"/>
      </w:pPr>
    </w:p>
    <w:p>
      <w:pPr>
        <w:pStyle w:val="Style50"/>
        <w:keepNext/>
        <w:keepLines/>
        <w:widowControl w:val="0"/>
        <w:shd w:val="clear" w:color="auto" w:fill="auto"/>
        <w:bidi w:val="0"/>
        <w:spacing w:before="0" w:after="100" w:line="240" w:lineRule="auto"/>
        <w:ind w:left="0" w:right="0" w:firstLine="640"/>
        <w:jc w:val="left"/>
        <w:rPr>
          <w:sz w:val="20"/>
          <w:szCs w:val="20"/>
        </w:rPr>
      </w:pPr>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、合并所有者权益变动表</w:t>
      </w:r>
      <w:bookmarkEnd w:id="328"/>
      <w:bookmarkEnd w:id="329"/>
      <w:bookmarkEnd w:id="330"/>
    </w:p>
    <w:p>
      <w:pPr>
        <w:pStyle w:val="Style19"/>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848"/>
        <w:gridCol w:w="1133"/>
        <w:gridCol w:w="1210"/>
        <w:gridCol w:w="494"/>
        <w:gridCol w:w="566"/>
        <w:gridCol w:w="566"/>
        <w:gridCol w:w="1133"/>
        <w:gridCol w:w="566"/>
        <w:gridCol w:w="1133"/>
        <w:gridCol w:w="571"/>
        <w:gridCol w:w="114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所有者权益 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库存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一般 风险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635,546,38</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53,869,052</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385,454,29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center"/>
            </w:pPr>
            <w:r>
              <w:rPr>
                <w:color w:val="000000"/>
                <w:spacing w:val="0"/>
                <w:w w:val="100"/>
                <w:position w:val="0"/>
              </w:rPr>
              <w:t>1,451,526,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同一控制下企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635,546,38</w:t>
            </w:r>
          </w:p>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53,869,052</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385,454,29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1,451,526,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151.67</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16,972,594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7,598,392.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66,172,058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90,743,046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85,070,143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85,070,143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w:t>
            </w:r>
            <w:r>
              <w:rPr>
                <w:color w:val="000000"/>
                <w:spacing w:val="0"/>
                <w:w w:val="100"/>
                <w:position w:val="0"/>
              </w:rPr>
              <w:t>.股东投入的普通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133"/>
        <w:gridCol w:w="1210"/>
        <w:gridCol w:w="494"/>
        <w:gridCol w:w="566"/>
        <w:gridCol w:w="566"/>
        <w:gridCol w:w="1133"/>
        <w:gridCol w:w="566"/>
        <w:gridCol w:w="1133"/>
        <w:gridCol w:w="571"/>
        <w:gridCol w:w="114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7,598,392.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-18,898,08</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-11,299,69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7,598,392.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-7,598,392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3 </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-11,299,69</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-11,299,69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16,972,594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16,972,594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652,518,98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61,467,445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451,626,35</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1,542,269,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197.82</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上期金额</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1848"/>
        <w:gridCol w:w="6802"/>
        <w:gridCol w:w="547"/>
        <w:gridCol w:w="116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00"/>
              <w:jc w:val="left"/>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w:t>
            </w:r>
          </w:p>
        </w:tc>
      </w:tr>
    </w:tbl>
    <w:p>
      <w:pPr>
        <w:spacing w:lineRule="exact" w:line="1"/>
        <w:rPr>
          <w:sz w:val="2"/>
          <w:szCs w:val="2"/>
        </w:rPr>
      </w:pPr>
      <w:r>
        <w:br w:type="page"/>
      </w:r>
    </w:p>
    <w:tbl>
      <w:tblPr>
        <w:tblOverlap w:val="never"/>
        <w:jc w:val="center"/>
        <w:tblLayout w:type="fixed"/>
      </w:tblPr>
      <w:tblGrid>
        <w:gridCol w:w="1848"/>
        <w:gridCol w:w="1133"/>
        <w:gridCol w:w="1133"/>
        <w:gridCol w:w="571"/>
        <w:gridCol w:w="566"/>
        <w:gridCol w:w="566"/>
        <w:gridCol w:w="1133"/>
        <w:gridCol w:w="566"/>
        <w:gridCol w:w="1133"/>
        <w:gridCol w:w="547"/>
        <w:gridCol w:w="1166"/>
      </w:tblGrid>
      <w:tr>
        <w:trPr>
          <w:trHeight w:val="10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w:t>
            </w:r>
          </w:p>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库存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专项 储备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一般 风险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 权益</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635,546,38</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49,756,320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325,942,92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1,387,902,</w:t>
            </w:r>
          </w:p>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047.41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440"/>
              <w:jc w:val="both"/>
            </w:pPr>
            <w:r>
              <w:rPr>
                <w:color w:val="000000"/>
                <w:spacing w:val="0"/>
                <w:w w:val="100"/>
                <w:position w:val="0"/>
              </w:rPr>
              <w:t>同一控制下企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635,546,38</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49,756,320</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325,942,92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1,387,902,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047.41</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both"/>
            </w:pPr>
            <w:r>
              <w:rPr>
                <w:color w:val="000000"/>
                <w:spacing w:val="0"/>
                <w:w w:val="100"/>
                <w:position w:val="0"/>
              </w:rPr>
              <w:t>三、本期增减变动金 额（减少以"一”号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4,112,732.</w:t>
            </w:r>
          </w:p>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59,511,371</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63,624,104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74,923,796</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74,923,796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1 </w:t>
            </w:r>
            <w:r>
              <w:rPr>
                <w:color w:val="000000"/>
                <w:spacing w:val="0"/>
                <w:w w:val="100"/>
                <w:position w:val="0"/>
              </w:rPr>
              <w:t>.股东投入的普通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3 </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4,112,732.</w:t>
            </w:r>
          </w:p>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-15,412,42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-11,299,69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4,112,732.</w:t>
            </w:r>
          </w:p>
          <w:p>
            <w:pPr>
              <w:pStyle w:val="Style25"/>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-4,112,732</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2</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3</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-11,299,69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-11,299,69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（四）所有者权益内 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133"/>
        <w:gridCol w:w="1133"/>
        <w:gridCol w:w="571"/>
        <w:gridCol w:w="566"/>
        <w:gridCol w:w="566"/>
        <w:gridCol w:w="1133"/>
        <w:gridCol w:w="566"/>
        <w:gridCol w:w="1133"/>
        <w:gridCol w:w="547"/>
        <w:gridCol w:w="116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1 </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2</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3</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635,546,38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53,869,052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385,454,29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1,451,526,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151.67</w:t>
            </w:r>
          </w:p>
        </w:tc>
      </w:tr>
    </w:tbl>
    <w:p>
      <w:pPr>
        <w:widowControl w:val="0"/>
        <w:spacing w:after="119" w:line="1" w:lineRule="exact"/>
      </w:pPr>
    </w:p>
    <w:p>
      <w:pPr>
        <w:pStyle w:val="Style50"/>
        <w:keepNext/>
        <w:keepLines/>
        <w:widowControl w:val="0"/>
        <w:shd w:val="clear" w:color="auto" w:fill="auto"/>
        <w:bidi w:val="0"/>
        <w:spacing w:before="0" w:after="200" w:line="240" w:lineRule="auto"/>
        <w:ind w:left="0" w:right="0" w:firstLine="900"/>
        <w:jc w:val="left"/>
      </w:pPr>
      <w:bookmarkStart w:id="331" w:name="bookmark331"/>
      <w:bookmarkStart w:id="332" w:name="bookmark332"/>
      <w:bookmarkStart w:id="333" w:name="bookmark333"/>
      <w:bookmarkStart w:id="334" w:name="bookmark334"/>
      <w:r>
        <w:rPr>
          <w:rFonts w:ascii="Times New Roman" w:eastAsia="Times New Roman" w:hAnsi="Times New Roman" w:cs="Times New Roman"/>
          <w:color w:val="000000"/>
          <w:spacing w:val="0"/>
          <w:w w:val="100"/>
          <w:position w:val="0"/>
          <w:sz w:val="24"/>
          <w:szCs w:val="24"/>
        </w:rPr>
        <w:t>8</w:t>
      </w:r>
      <w:bookmarkEnd w:id="333"/>
      <w:r>
        <w:rPr>
          <w:color w:val="000000"/>
          <w:spacing w:val="0"/>
          <w:w w:val="100"/>
          <w:position w:val="0"/>
        </w:rPr>
        <w:t>、母公司所有者权益变动表</w:t>
      </w:r>
      <w:bookmarkEnd w:id="331"/>
      <w:bookmarkEnd w:id="332"/>
      <w:bookmarkEnd w:id="334"/>
    </w:p>
    <w:p>
      <w:pPr>
        <w:pStyle w:val="Style19"/>
        <w:keepNext w:val="0"/>
        <w:keepLines w:val="0"/>
        <w:widowControl w:val="0"/>
        <w:shd w:val="clear" w:color="auto" w:fill="auto"/>
        <w:bidi w:val="0"/>
        <w:spacing w:before="0" w:after="120" w:line="240" w:lineRule="auto"/>
        <w:ind w:left="0" w:right="0" w:firstLine="90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2986"/>
        <w:gridCol w:w="1133"/>
        <w:gridCol w:w="1133"/>
        <w:gridCol w:w="566"/>
        <w:gridCol w:w="566"/>
        <w:gridCol w:w="566"/>
        <w:gridCol w:w="1138"/>
        <w:gridCol w:w="1133"/>
        <w:gridCol w:w="128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w:t>
            </w:r>
          </w:p>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库存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综合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 储备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所有者权益 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732,553,85</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53,869,052</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227,718,46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1,390,797,8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732,553,85</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53,869,052</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227,718,46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1,390,797,8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16,972,594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7,598,392.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57,085,842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81,656,830.</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75,983,927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75,983,927.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color w:val="000000"/>
                <w:spacing w:val="0"/>
                <w:w w:val="100"/>
                <w:position w:val="0"/>
              </w:rPr>
              <w:t>.股份支付计入所有者权益的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6"/>
        <w:gridCol w:w="1133"/>
        <w:gridCol w:w="1133"/>
        <w:gridCol w:w="566"/>
        <w:gridCol w:w="566"/>
        <w:gridCol w:w="566"/>
        <w:gridCol w:w="1138"/>
        <w:gridCol w:w="1133"/>
        <w:gridCol w:w="128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7,598,392.</w:t>
            </w:r>
          </w:p>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-18,898,08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-11,299,692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7,598,392.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-7,598,392</w:t>
            </w:r>
          </w:p>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-11,299,69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-11,299,692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16,972,594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16,972,594.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749,526,45</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61,467,445</w:t>
            </w:r>
          </w:p>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284,804,31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1,472,454,6</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30.54</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上期金额</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2986"/>
        <w:gridCol w:w="1133"/>
        <w:gridCol w:w="1133"/>
        <w:gridCol w:w="566"/>
        <w:gridCol w:w="566"/>
        <w:gridCol w:w="566"/>
        <w:gridCol w:w="1138"/>
        <w:gridCol w:w="1133"/>
        <w:gridCol w:w="128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库存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 储备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所有者权益 合计</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732,553,85</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49,756,320</w:t>
            </w:r>
          </w:p>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202,003,56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1,360,970,1</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732,553,85</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49,756,320</w:t>
            </w:r>
          </w:p>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202,003,56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1,360,970,1</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68.70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4,112,732.</w:t>
            </w:r>
          </w:p>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25,714,899</w:t>
            </w:r>
          </w:p>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29,827,631.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41,127,324</w:t>
            </w:r>
          </w:p>
          <w:p>
            <w:pPr>
              <w:pStyle w:val="Style25"/>
              <w:keepNext w:val="0"/>
              <w:keepLines w:val="0"/>
              <w:widowControl w:val="0"/>
              <w:shd w:val="clear" w:color="auto" w:fill="auto"/>
              <w:bidi w:val="0"/>
              <w:spacing w:before="0" w:after="0" w:line="240" w:lineRule="auto"/>
              <w:ind w:left="0" w:right="0" w:firstLine="780"/>
              <w:jc w:val="both"/>
            </w:pPr>
            <w:r>
              <w:rPr>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41,127,324.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bl>
    <w:p>
      <w:pPr>
        <w:spacing w:lineRule="exact" w:line="1"/>
        <w:rPr>
          <w:sz w:val="2"/>
          <w:szCs w:val="2"/>
        </w:rPr>
      </w:pPr>
      <w:r>
        <w:br w:type="page"/>
      </w:r>
    </w:p>
    <w:tbl>
      <w:tblPr>
        <w:tblOverlap w:val="never"/>
        <w:jc w:val="center"/>
        <w:tblLayout w:type="fixed"/>
      </w:tblPr>
      <w:tblGrid>
        <w:gridCol w:w="2986"/>
        <w:gridCol w:w="1133"/>
        <w:gridCol w:w="1133"/>
        <w:gridCol w:w="566"/>
        <w:gridCol w:w="566"/>
        <w:gridCol w:w="566"/>
        <w:gridCol w:w="1138"/>
        <w:gridCol w:w="1133"/>
        <w:gridCol w:w="128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color w:val="000000"/>
                <w:spacing w:val="0"/>
                <w:w w:val="100"/>
                <w:position w:val="0"/>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4,112,732.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-15,412,42</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-11,299,692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4,112,732.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-4,112,732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-11,299,69</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-11,299,692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376,656,42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732,553,85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53,869,052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227,718,46</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1,390,797,8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00.38</w:t>
            </w:r>
          </w:p>
        </w:tc>
      </w:tr>
    </w:tbl>
    <w:p>
      <w:pPr>
        <w:widowControl w:val="0"/>
        <w:spacing w:after="139" w:line="1" w:lineRule="exact"/>
      </w:pPr>
    </w:p>
    <w:p>
      <w:pPr>
        <w:pStyle w:val="Style48"/>
        <w:keepNext/>
        <w:keepLines/>
        <w:widowControl w:val="0"/>
        <w:shd w:val="clear" w:color="auto" w:fill="auto"/>
        <w:bidi w:val="0"/>
        <w:spacing w:before="0" w:after="0" w:line="240" w:lineRule="auto"/>
        <w:ind w:left="0" w:right="0"/>
        <w:jc w:val="left"/>
      </w:pPr>
      <w:bookmarkStart w:id="335" w:name="bookmark335"/>
      <w:bookmarkStart w:id="336" w:name="bookmark336"/>
      <w:bookmarkStart w:id="337" w:name="bookmark337"/>
      <w:r>
        <w:rPr>
          <w:color w:val="000000"/>
          <w:spacing w:val="0"/>
          <w:w w:val="100"/>
          <w:position w:val="0"/>
        </w:rPr>
        <w:t>三、公司基本情况</w:t>
      </w:r>
      <w:bookmarkEnd w:id="335"/>
      <w:bookmarkEnd w:id="336"/>
      <w:bookmarkEnd w:id="337"/>
    </w:p>
    <w:p>
      <w:pPr>
        <w:pStyle w:val="Style48"/>
        <w:keepNext/>
        <w:keepLines/>
        <w:widowControl w:val="0"/>
        <w:shd w:val="clear" w:color="auto" w:fill="auto"/>
        <w:bidi w:val="0"/>
        <w:spacing w:before="0" w:after="0" w:line="462" w:lineRule="exact"/>
        <w:ind w:left="0" w:right="0"/>
        <w:jc w:val="left"/>
      </w:pPr>
      <w:bookmarkStart w:id="335" w:name="bookmark335"/>
      <w:bookmarkStart w:id="336" w:name="bookmark336"/>
      <w:bookmarkStart w:id="338" w:name="bookmark338"/>
      <w:r>
        <w:rPr>
          <w:color w:val="000000"/>
          <w:spacing w:val="0"/>
          <w:w w:val="100"/>
          <w:position w:val="0"/>
        </w:rPr>
        <w:t>（</w:t>
      </w:r>
      <w:bookmarkEnd w:id="338"/>
      <w:r>
        <w:rPr>
          <w:color w:val="000000"/>
          <w:spacing w:val="0"/>
          <w:w w:val="100"/>
          <w:position w:val="0"/>
        </w:rPr>
        <w:t>一）公司基本情况</w:t>
      </w:r>
      <w:bookmarkEnd w:id="335"/>
      <w:bookmarkEnd w:id="336"/>
    </w:p>
    <w:p>
      <w:pPr>
        <w:pStyle w:val="Style48"/>
        <w:keepNext/>
        <w:keepLines/>
        <w:widowControl w:val="0"/>
        <w:shd w:val="clear" w:color="auto" w:fill="auto"/>
        <w:bidi w:val="0"/>
        <w:spacing w:before="0" w:after="0" w:line="462" w:lineRule="exact"/>
        <w:ind w:left="1140" w:right="0" w:firstLine="0"/>
        <w:jc w:val="left"/>
      </w:pPr>
      <w:bookmarkStart w:id="335" w:name="bookmark335"/>
      <w:bookmarkStart w:id="336" w:name="bookmark336"/>
      <w:r>
        <w:rPr>
          <w:color w:val="000000"/>
          <w:spacing w:val="0"/>
          <w:w w:val="100"/>
          <w:position w:val="0"/>
        </w:rPr>
        <w:t>1、公司注册地、组织形式和总部地址</w:t>
      </w:r>
      <w:bookmarkEnd w:id="335"/>
      <w:bookmarkEnd w:id="336"/>
    </w:p>
    <w:p>
      <w:pPr>
        <w:pStyle w:val="Style19"/>
        <w:keepNext w:val="0"/>
        <w:keepLines w:val="0"/>
        <w:widowControl w:val="0"/>
        <w:shd w:val="clear" w:color="auto" w:fill="auto"/>
        <w:bidi w:val="0"/>
        <w:spacing w:before="0" w:after="0" w:line="462" w:lineRule="exact"/>
        <w:ind w:left="420" w:right="0" w:firstLine="480"/>
        <w:jc w:val="left"/>
      </w:pPr>
      <w:r>
        <w:rPr>
          <w:color w:val="000000"/>
          <w:spacing w:val="0"/>
          <w:w w:val="100"/>
          <w:position w:val="0"/>
        </w:rPr>
        <w:t>河南辉煌科技股份有限公司（以下简称“公司”或“本公司”</w:t>
      </w:r>
      <w:r>
        <w:rPr>
          <w:color w:val="000000"/>
          <w:spacing w:val="0"/>
          <w:w w:val="100"/>
          <w:position w:val="0"/>
          <w:sz w:val="24"/>
          <w:szCs w:val="24"/>
        </w:rPr>
        <w:t>）</w:t>
      </w:r>
      <w:r>
        <w:rPr>
          <w:color w:val="000000"/>
          <w:spacing w:val="0"/>
          <w:w w:val="100"/>
          <w:position w:val="0"/>
        </w:rPr>
        <w:t>系于</w:t>
      </w:r>
      <w:r>
        <w:rPr>
          <w:color w:val="000000"/>
          <w:spacing w:val="0"/>
          <w:w w:val="100"/>
          <w:position w:val="0"/>
          <w:sz w:val="24"/>
          <w:szCs w:val="24"/>
        </w:rPr>
        <w:t>2001</w:t>
      </w:r>
      <w:r>
        <w:rPr>
          <w:color w:val="000000"/>
          <w:spacing w:val="0"/>
          <w:w w:val="100"/>
          <w:position w:val="0"/>
        </w:rPr>
        <w:t>年</w:t>
      </w:r>
      <w:r>
        <w:rPr>
          <w:color w:val="000000"/>
          <w:spacing w:val="0"/>
          <w:w w:val="100"/>
          <w:position w:val="0"/>
          <w:sz w:val="24"/>
          <w:szCs w:val="24"/>
        </w:rPr>
        <w:t>10</w:t>
      </w:r>
      <w:r>
        <w:rPr>
          <w:color w:val="000000"/>
          <w:spacing w:val="0"/>
          <w:w w:val="100"/>
          <w:position w:val="0"/>
        </w:rPr>
        <w:t>月经河南 省人民政府豫股批字</w:t>
      </w:r>
      <w:r>
        <w:rPr>
          <w:color w:val="000000"/>
          <w:spacing w:val="0"/>
          <w:w w:val="100"/>
          <w:position w:val="0"/>
          <w:sz w:val="24"/>
          <w:szCs w:val="24"/>
        </w:rPr>
        <w:t>（2001）35</w:t>
      </w:r>
      <w:r>
        <w:rPr>
          <w:color w:val="000000"/>
          <w:spacing w:val="0"/>
          <w:w w:val="100"/>
          <w:position w:val="0"/>
        </w:rPr>
        <w:t>号文批准，由李海鹰等</w:t>
      </w:r>
      <w:r>
        <w:rPr>
          <w:color w:val="000000"/>
          <w:spacing w:val="0"/>
          <w:w w:val="100"/>
          <w:position w:val="0"/>
          <w:sz w:val="24"/>
          <w:szCs w:val="24"/>
        </w:rPr>
        <w:t>9</w:t>
      </w:r>
      <w:r>
        <w:rPr>
          <w:color w:val="000000"/>
          <w:spacing w:val="0"/>
          <w:w w:val="100"/>
          <w:position w:val="0"/>
        </w:rPr>
        <w:t>位自然人共同发起设立的股份有限公 司。公司的企业法人营业执照注册号：</w:t>
      </w:r>
      <w:r>
        <w:rPr>
          <w:color w:val="000000"/>
          <w:spacing w:val="0"/>
          <w:w w:val="100"/>
          <w:position w:val="0"/>
          <w:sz w:val="24"/>
          <w:szCs w:val="24"/>
        </w:rPr>
        <w:t>410100000015035</w:t>
      </w:r>
      <w:r>
        <w:rPr>
          <w:color w:val="000000"/>
          <w:spacing w:val="0"/>
          <w:w w:val="100"/>
          <w:position w:val="0"/>
        </w:rPr>
        <w:t>，并于</w:t>
      </w:r>
      <w:r>
        <w:rPr>
          <w:color w:val="000000"/>
          <w:spacing w:val="0"/>
          <w:w w:val="100"/>
          <w:position w:val="0"/>
          <w:sz w:val="24"/>
          <w:szCs w:val="24"/>
        </w:rPr>
        <w:t>2009</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29</w:t>
      </w:r>
      <w:r>
        <w:rPr>
          <w:color w:val="000000"/>
          <w:spacing w:val="0"/>
          <w:w w:val="100"/>
          <w:position w:val="0"/>
        </w:rPr>
        <w:t>日在深圳证券交 易所上市。</w:t>
      </w:r>
    </w:p>
    <w:p>
      <w:pPr>
        <w:pStyle w:val="Style19"/>
        <w:keepNext w:val="0"/>
        <w:keepLines w:val="0"/>
        <w:widowControl w:val="0"/>
        <w:shd w:val="clear" w:color="auto" w:fill="auto"/>
        <w:bidi w:val="0"/>
        <w:spacing w:before="0" w:after="0" w:line="462" w:lineRule="exact"/>
        <w:ind w:left="420" w:right="0" w:firstLine="480"/>
        <w:jc w:val="left"/>
      </w:pPr>
      <w:r>
        <w:rPr>
          <w:color w:val="000000"/>
          <w:spacing w:val="0"/>
          <w:w w:val="100"/>
          <w:position w:val="0"/>
        </w:rPr>
        <w:t>经过历年的派送红股、配售新股、转增股本及增发新股，截至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 累计发行股本总数</w:t>
      </w:r>
      <w:r>
        <w:rPr>
          <w:color w:val="000000"/>
          <w:spacing w:val="0"/>
          <w:w w:val="100"/>
          <w:position w:val="0"/>
          <w:sz w:val="24"/>
          <w:szCs w:val="24"/>
        </w:rPr>
        <w:t>37,665.642</w:t>
      </w:r>
      <w:r>
        <w:rPr>
          <w:color w:val="000000"/>
          <w:spacing w:val="0"/>
          <w:w w:val="100"/>
          <w:position w:val="0"/>
        </w:rPr>
        <w:t>万股，注册资本为</w:t>
      </w:r>
      <w:r>
        <w:rPr>
          <w:color w:val="000000"/>
          <w:spacing w:val="0"/>
          <w:w w:val="100"/>
          <w:position w:val="0"/>
          <w:sz w:val="24"/>
          <w:szCs w:val="24"/>
        </w:rPr>
        <w:t>37,665.642</w:t>
      </w:r>
      <w:r>
        <w:rPr>
          <w:color w:val="000000"/>
          <w:spacing w:val="0"/>
          <w:w w:val="100"/>
          <w:position w:val="0"/>
        </w:rPr>
        <w:t xml:space="preserve">万元，注册地址：郑州市高新技 </w:t>
      </w:r>
      <w:r>
        <w:rPr>
          <w:color w:val="000000"/>
          <w:spacing w:val="0"/>
          <w:w w:val="100"/>
          <w:position w:val="0"/>
        </w:rPr>
        <w:t>术产业开发区科学大道</w:t>
      </w:r>
      <w:r>
        <w:rPr>
          <w:color w:val="000000"/>
          <w:spacing w:val="0"/>
          <w:w w:val="100"/>
          <w:position w:val="0"/>
          <w:sz w:val="24"/>
          <w:szCs w:val="24"/>
        </w:rPr>
        <w:t>74</w:t>
      </w:r>
      <w:r>
        <w:rPr>
          <w:color w:val="000000"/>
          <w:spacing w:val="0"/>
          <w:w w:val="100"/>
          <w:position w:val="0"/>
        </w:rPr>
        <w:t>号，总部地址：郑州市高新技术产业开发区科学大道</w:t>
      </w:r>
      <w:r>
        <w:rPr>
          <w:color w:val="000000"/>
          <w:spacing w:val="0"/>
          <w:w w:val="100"/>
          <w:position w:val="0"/>
          <w:sz w:val="24"/>
          <w:szCs w:val="24"/>
        </w:rPr>
        <w:t>74</w:t>
      </w:r>
      <w:r>
        <w:rPr>
          <w:color w:val="000000"/>
          <w:spacing w:val="0"/>
          <w:w w:val="100"/>
          <w:position w:val="0"/>
        </w:rPr>
        <w:t>号，公司第 一大股东为李海鹰，持股比例为</w:t>
      </w:r>
      <w:r>
        <w:rPr>
          <w:color w:val="000000"/>
          <w:spacing w:val="0"/>
          <w:w w:val="100"/>
          <w:position w:val="0"/>
          <w:sz w:val="24"/>
          <w:szCs w:val="24"/>
        </w:rPr>
        <w:t>14.61%</w:t>
      </w:r>
      <w:r>
        <w:rPr>
          <w:color w:val="000000"/>
          <w:spacing w:val="0"/>
          <w:w w:val="100"/>
          <w:position w:val="0"/>
        </w:rPr>
        <w:t>。</w:t>
      </w:r>
    </w:p>
    <w:p>
      <w:pPr>
        <w:pStyle w:val="Style19"/>
        <w:keepNext w:val="0"/>
        <w:keepLines w:val="0"/>
        <w:widowControl w:val="0"/>
        <w:shd w:val="clear" w:color="auto" w:fill="auto"/>
        <w:tabs>
          <w:tab w:pos="1257" w:val="left"/>
        </w:tabs>
        <w:bidi w:val="0"/>
        <w:spacing w:before="0" w:after="0" w:line="462" w:lineRule="exact"/>
        <w:ind w:left="0" w:right="0" w:firstLine="860"/>
        <w:jc w:val="left"/>
      </w:pPr>
      <w:bookmarkStart w:id="339" w:name="bookmark339"/>
      <w:r>
        <w:rPr>
          <w:b/>
          <w:bCs/>
          <w:color w:val="000000"/>
          <w:spacing w:val="0"/>
          <w:w w:val="100"/>
          <w:position w:val="0"/>
        </w:rPr>
        <w:t>2</w:t>
      </w:r>
      <w:bookmarkEnd w:id="339"/>
      <w:r>
        <w:rPr>
          <w:b/>
          <w:bCs/>
          <w:color w:val="000000"/>
          <w:spacing w:val="0"/>
          <w:w w:val="100"/>
          <w:position w:val="0"/>
        </w:rPr>
        <w:t>、</w:t>
        <w:tab/>
        <w:t>经营范围</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公司主要经营范围：计算机监控设备、电子产品的设计、开发、生产；通讯设备（凭有 效批准证书并按其核定和范围经营）、电子器件、仪器仪表、电子产品的销售；软件开发； 信息服务。铁路电务工程施工（凭有效资质证核定的范围和期限经营，未获审批前，不得经 营）。</w:t>
      </w:r>
    </w:p>
    <w:p>
      <w:pPr>
        <w:pStyle w:val="Style19"/>
        <w:keepNext w:val="0"/>
        <w:keepLines w:val="0"/>
        <w:widowControl w:val="0"/>
        <w:shd w:val="clear" w:color="auto" w:fill="auto"/>
        <w:tabs>
          <w:tab w:pos="1257" w:val="left"/>
        </w:tabs>
        <w:bidi w:val="0"/>
        <w:spacing w:before="0" w:after="0" w:line="462" w:lineRule="exact"/>
        <w:ind w:left="0" w:right="0" w:firstLine="860"/>
        <w:jc w:val="left"/>
      </w:pPr>
      <w:bookmarkStart w:id="340" w:name="bookmark340"/>
      <w:r>
        <w:rPr>
          <w:b/>
          <w:bCs/>
          <w:color w:val="000000"/>
          <w:spacing w:val="0"/>
          <w:w w:val="100"/>
          <w:position w:val="0"/>
        </w:rPr>
        <w:t>3</w:t>
      </w:r>
      <w:bookmarkEnd w:id="340"/>
      <w:r>
        <w:rPr>
          <w:b/>
          <w:bCs/>
          <w:color w:val="000000"/>
          <w:spacing w:val="0"/>
          <w:w w:val="100"/>
          <w:position w:val="0"/>
        </w:rPr>
        <w:t>、</w:t>
        <w:tab/>
        <w:t>公司业务性质和主要经营活动</w:t>
      </w:r>
    </w:p>
    <w:p>
      <w:pPr>
        <w:pStyle w:val="Style19"/>
        <w:keepNext w:val="0"/>
        <w:keepLines w:val="0"/>
        <w:widowControl w:val="0"/>
        <w:shd w:val="clear" w:color="auto" w:fill="auto"/>
        <w:bidi w:val="0"/>
        <w:spacing w:before="0" w:after="0" w:line="462" w:lineRule="exact"/>
        <w:ind w:left="0" w:right="0" w:firstLine="860"/>
        <w:jc w:val="left"/>
      </w:pPr>
      <w:r>
        <w:rPr>
          <w:color w:val="000000"/>
          <w:spacing w:val="0"/>
          <w:w w:val="100"/>
          <w:position w:val="0"/>
        </w:rPr>
        <w:t>公司的主营业务为铁路通信信号领域产品的研制开发、生产及销售。</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公司的主要产品为铁路通信信号和铁路运输调度指挥管理领域的软件和系统集成产品， 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 输调度信息化类产品：包括电务生产指挥、铁路安全生产指挥综合系统等；信号控制类产品: 包括无线调车机车信号、计算机联锁等；电源类设备产品：包括电源屏设备及子系统；信号 设备及器材产品：包括信号设备及器材、道岔转辙机等。</w:t>
      </w:r>
    </w:p>
    <w:p>
      <w:pPr>
        <w:pStyle w:val="Style19"/>
        <w:keepNext w:val="0"/>
        <w:keepLines w:val="0"/>
        <w:widowControl w:val="0"/>
        <w:shd w:val="clear" w:color="auto" w:fill="auto"/>
        <w:tabs>
          <w:tab w:pos="1262" w:val="left"/>
        </w:tabs>
        <w:bidi w:val="0"/>
        <w:spacing w:before="0" w:after="0" w:line="462" w:lineRule="exact"/>
        <w:ind w:left="0" w:right="0" w:firstLine="860"/>
        <w:jc w:val="both"/>
      </w:pPr>
      <w:bookmarkStart w:id="341" w:name="bookmark341"/>
      <w:r>
        <w:rPr>
          <w:b/>
          <w:bCs/>
          <w:color w:val="000000"/>
          <w:spacing w:val="0"/>
          <w:w w:val="100"/>
          <w:position w:val="0"/>
        </w:rPr>
        <w:t>4</w:t>
      </w:r>
      <w:bookmarkEnd w:id="341"/>
      <w:r>
        <w:rPr>
          <w:b/>
          <w:bCs/>
          <w:color w:val="000000"/>
          <w:spacing w:val="0"/>
          <w:w w:val="100"/>
          <w:position w:val="0"/>
        </w:rPr>
        <w:t>、</w:t>
        <w:tab/>
        <w:t>财务报表的批准报出</w:t>
      </w:r>
    </w:p>
    <w:p>
      <w:pPr>
        <w:pStyle w:val="Style19"/>
        <w:keepNext w:val="0"/>
        <w:keepLines w:val="0"/>
        <w:widowControl w:val="0"/>
        <w:shd w:val="clear" w:color="auto" w:fill="auto"/>
        <w:bidi w:val="0"/>
        <w:spacing w:before="0" w:after="0" w:line="462" w:lineRule="exact"/>
        <w:ind w:left="0" w:right="0" w:firstLine="860"/>
        <w:jc w:val="left"/>
      </w:pPr>
      <w:r>
        <w:rPr>
          <w:color w:val="000000"/>
          <w:spacing w:val="0"/>
          <w:w w:val="100"/>
          <w:position w:val="0"/>
        </w:rPr>
        <w:t>本财务报表业经公司董事会于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11</w:t>
      </w:r>
      <w:r>
        <w:rPr>
          <w:color w:val="000000"/>
          <w:spacing w:val="0"/>
          <w:w w:val="100"/>
          <w:position w:val="0"/>
        </w:rPr>
        <w:t>日批准报出。</w:t>
      </w:r>
    </w:p>
    <w:p>
      <w:pPr>
        <w:pStyle w:val="Style19"/>
        <w:keepNext w:val="0"/>
        <w:keepLines w:val="0"/>
        <w:widowControl w:val="0"/>
        <w:shd w:val="clear" w:color="auto" w:fill="auto"/>
        <w:bidi w:val="0"/>
        <w:spacing w:before="0" w:after="200" w:line="462" w:lineRule="exact"/>
        <w:ind w:left="0" w:right="0" w:firstLine="860"/>
        <w:jc w:val="both"/>
      </w:pPr>
      <w:bookmarkStart w:id="342" w:name="bookmark342"/>
      <w:r>
        <w:rPr>
          <w:b/>
          <w:bCs/>
          <w:color w:val="000000"/>
          <w:spacing w:val="0"/>
          <w:w w:val="100"/>
          <w:position w:val="0"/>
        </w:rPr>
        <w:t>（</w:t>
      </w:r>
      <w:bookmarkEnd w:id="342"/>
      <w:r>
        <w:rPr>
          <w:b/>
          <w:bCs/>
          <w:color w:val="000000"/>
          <w:spacing w:val="0"/>
          <w:w w:val="100"/>
          <w:position w:val="0"/>
        </w:rPr>
        <w:t>二）合并财务报表范围</w:t>
      </w:r>
    </w:p>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本期纳入合并财务报表范围的主体共</w:t>
      </w:r>
      <w:r>
        <w:rPr>
          <w:color w:val="000000"/>
          <w:spacing w:val="0"/>
          <w:w w:val="100"/>
          <w:position w:val="0"/>
          <w:sz w:val="24"/>
          <w:szCs w:val="24"/>
        </w:rPr>
        <w:t>9</w:t>
      </w:r>
      <w:r>
        <w:rPr>
          <w:color w:val="000000"/>
          <w:spacing w:val="0"/>
          <w:w w:val="100"/>
          <w:position w:val="0"/>
          <w:sz w:val="22"/>
          <w:szCs w:val="22"/>
        </w:rPr>
        <w:t>户，具体包括:</w:t>
      </w:r>
    </w:p>
    <w:tbl>
      <w:tblPr>
        <w:tblOverlap w:val="never"/>
        <w:jc w:val="center"/>
        <w:tblLayout w:type="fixed"/>
      </w:tblPr>
      <w:tblGrid>
        <w:gridCol w:w="3514"/>
        <w:gridCol w:w="1258"/>
        <w:gridCol w:w="725"/>
        <w:gridCol w:w="1517"/>
        <w:gridCol w:w="1526"/>
      </w:tblGrid>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级次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河南辉煌信通软件有限公司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北京全路信通软件科技有限公司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河南辉煌城轨科技有限公司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天津信通铁路电气技术有限公司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天津辉煌路阳科技有限公司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天津智信源科技有限公司（注）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全资子公司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100.00</w:t>
            </w:r>
          </w:p>
        </w:tc>
      </w:tr>
    </w:tbl>
    <w:p>
      <w:pPr>
        <w:pStyle w:val="Style3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注：天津智信源科技有限公司于</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日成立，截止到</w:t>
      </w:r>
      <w:r>
        <w:rPr>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日尚未开展经营。</w:t>
      </w:r>
    </w:p>
    <w:p>
      <w:pPr>
        <w:widowControl w:val="0"/>
        <w:spacing w:after="199" w:line="1" w:lineRule="exact"/>
      </w:pPr>
    </w:p>
    <w:p>
      <w:pPr>
        <w:pStyle w:val="Style19"/>
        <w:keepNext w:val="0"/>
        <w:keepLines w:val="0"/>
        <w:widowControl w:val="0"/>
        <w:shd w:val="clear" w:color="auto" w:fill="auto"/>
        <w:bidi w:val="0"/>
        <w:spacing w:before="0" w:after="100" w:line="240" w:lineRule="auto"/>
        <w:ind w:left="0" w:right="0" w:firstLine="860"/>
        <w:jc w:val="both"/>
      </w:pPr>
      <w:r>
        <w:rPr>
          <w:color w:val="000000"/>
          <w:spacing w:val="0"/>
          <w:w w:val="100"/>
          <w:position w:val="0"/>
          <w:sz w:val="24"/>
          <w:szCs w:val="24"/>
        </w:rPr>
        <w:t>1</w:t>
      </w:r>
      <w:r>
        <w:rPr>
          <w:color w:val="000000"/>
          <w:spacing w:val="0"/>
          <w:w w:val="100"/>
          <w:position w:val="0"/>
        </w:rPr>
        <w:t>、本期新纳入合并范围的子公司、特殊目的主体、通过受托经营或承租等方式形成控制</w:t>
      </w:r>
    </w:p>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权的经营实体</w:t>
      </w:r>
    </w:p>
    <w:tbl>
      <w:tblPr>
        <w:tblOverlap w:val="never"/>
        <w:jc w:val="left"/>
        <w:tblLayout w:type="fixed"/>
      </w:tblPr>
      <w:tblGrid>
        <w:gridCol w:w="3374"/>
        <w:gridCol w:w="5170"/>
      </w:tblGrid>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河南辉煌城轨科技有限公司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天津智信源科技有限公司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投资新设</w:t>
            </w:r>
          </w:p>
        </w:tc>
      </w:tr>
    </w:tbl>
    <w:p>
      <w:pPr>
        <w:pStyle w:val="Style19"/>
        <w:keepNext w:val="0"/>
        <w:keepLines w:val="0"/>
        <w:widowControl w:val="0"/>
        <w:shd w:val="clear" w:color="auto" w:fill="auto"/>
        <w:bidi w:val="0"/>
        <w:spacing w:before="0" w:after="0" w:line="461" w:lineRule="exact"/>
        <w:ind w:left="400" w:right="0" w:firstLine="500"/>
        <w:jc w:val="both"/>
      </w:pPr>
      <w:r>
        <w:rPr>
          <w:color w:val="000000"/>
          <w:spacing w:val="0"/>
          <w:w w:val="100"/>
          <w:position w:val="0"/>
          <w:sz w:val="24"/>
          <w:szCs w:val="24"/>
        </w:rPr>
        <w:t>2</w:t>
      </w:r>
      <w:r>
        <w:rPr>
          <w:color w:val="000000"/>
          <w:spacing w:val="0"/>
          <w:w w:val="100"/>
          <w:position w:val="0"/>
        </w:rPr>
        <w:t>、本期无不再纳入合并范围的子公司、特殊目的主体、通过委托经营或出租等方式丧失 控制权的经营实体。</w:t>
      </w:r>
    </w:p>
    <w:p>
      <w:pPr>
        <w:pStyle w:val="Style48"/>
        <w:keepNext/>
        <w:keepLines/>
        <w:widowControl w:val="0"/>
        <w:shd w:val="clear" w:color="auto" w:fill="auto"/>
        <w:bidi w:val="0"/>
        <w:spacing w:before="0" w:after="0" w:line="461" w:lineRule="exact"/>
        <w:ind w:left="400" w:right="0" w:firstLine="500"/>
        <w:jc w:val="both"/>
      </w:pPr>
      <w:bookmarkStart w:id="343" w:name="bookmark343"/>
      <w:bookmarkStart w:id="344" w:name="bookmark344"/>
      <w:bookmarkStart w:id="345" w:name="bookmark345"/>
      <w:r>
        <w:rPr>
          <w:b w:val="0"/>
          <w:bCs w:val="0"/>
          <w:color w:val="000000"/>
          <w:spacing w:val="0"/>
          <w:w w:val="100"/>
          <w:position w:val="0"/>
        </w:rPr>
        <w:t>合并财务报表范围及其变化详见“附注八、合并范围的变更”、“附注九、在其他主体 中的权益”。</w:t>
      </w:r>
      <w:bookmarkEnd w:id="343"/>
      <w:bookmarkEnd w:id="344"/>
      <w:bookmarkEnd w:id="345"/>
    </w:p>
    <w:p>
      <w:pPr>
        <w:pStyle w:val="Style48"/>
        <w:keepNext/>
        <w:keepLines/>
        <w:widowControl w:val="0"/>
        <w:shd w:val="clear" w:color="auto" w:fill="auto"/>
        <w:tabs>
          <w:tab w:pos="1398" w:val="left"/>
        </w:tabs>
        <w:bidi w:val="0"/>
        <w:spacing w:before="0" w:after="0" w:line="461" w:lineRule="exact"/>
        <w:ind w:left="0" w:right="0"/>
        <w:jc w:val="left"/>
      </w:pPr>
      <w:bookmarkStart w:id="346" w:name="bookmark346"/>
      <w:bookmarkStart w:id="347" w:name="bookmark347"/>
      <w:bookmarkStart w:id="348" w:name="bookmark348"/>
      <w:bookmarkStart w:id="349" w:name="bookmark349"/>
      <w:r>
        <w:rPr>
          <w:color w:val="000000"/>
          <w:spacing w:val="0"/>
          <w:w w:val="100"/>
          <w:position w:val="0"/>
        </w:rPr>
        <w:t>四</w:t>
      </w:r>
      <w:bookmarkEnd w:id="348"/>
      <w:r>
        <w:rPr>
          <w:color w:val="000000"/>
          <w:spacing w:val="0"/>
          <w:w w:val="100"/>
          <w:position w:val="0"/>
        </w:rPr>
        <w:t>、</w:t>
        <w:tab/>
        <w:t>财务报表的编制基础</w:t>
      </w:r>
      <w:bookmarkEnd w:id="346"/>
      <w:bookmarkEnd w:id="347"/>
      <w:bookmarkEnd w:id="349"/>
    </w:p>
    <w:p>
      <w:pPr>
        <w:pStyle w:val="Style50"/>
        <w:keepNext/>
        <w:keepLines/>
        <w:widowControl w:val="0"/>
        <w:shd w:val="clear" w:color="auto" w:fill="auto"/>
        <w:tabs>
          <w:tab w:pos="1285" w:val="left"/>
        </w:tabs>
        <w:bidi w:val="0"/>
        <w:spacing w:before="0" w:after="0" w:line="461" w:lineRule="exact"/>
        <w:ind w:left="0" w:right="0" w:firstLine="900"/>
        <w:jc w:val="left"/>
      </w:pPr>
      <w:bookmarkStart w:id="350" w:name="bookmark350"/>
      <w:bookmarkStart w:id="351" w:name="bookmark351"/>
      <w:bookmarkStart w:id="352" w:name="bookmark352"/>
      <w:bookmarkStart w:id="353" w:name="bookmark353"/>
      <w:r>
        <w:rPr>
          <w:color w:val="000000"/>
          <w:spacing w:val="0"/>
          <w:w w:val="100"/>
          <w:position w:val="0"/>
        </w:rPr>
        <w:t>1</w:t>
      </w:r>
      <w:bookmarkEnd w:id="352"/>
      <w:r>
        <w:rPr>
          <w:color w:val="000000"/>
          <w:spacing w:val="0"/>
          <w:w w:val="100"/>
          <w:position w:val="0"/>
        </w:rPr>
        <w:t>、</w:t>
        <w:tab/>
        <w:t>编制基础</w:t>
      </w:r>
      <w:bookmarkEnd w:id="350"/>
      <w:bookmarkEnd w:id="351"/>
      <w:bookmarkEnd w:id="353"/>
    </w:p>
    <w:p>
      <w:pPr>
        <w:pStyle w:val="Style19"/>
        <w:keepNext w:val="0"/>
        <w:keepLines w:val="0"/>
        <w:widowControl w:val="0"/>
        <w:shd w:val="clear" w:color="auto" w:fill="auto"/>
        <w:bidi w:val="0"/>
        <w:spacing w:before="0" w:after="0" w:line="461" w:lineRule="exact"/>
        <w:ind w:left="400" w:right="0" w:firstLine="500"/>
        <w:jc w:val="both"/>
      </w:pPr>
      <w:r>
        <w:rPr>
          <w:color w:val="000000"/>
          <w:spacing w:val="0"/>
          <w:w w:val="100"/>
          <w:position w:val="0"/>
        </w:rPr>
        <w:t>本公司根据实际发生的交易和事项，按照财政部颁布的《企业会计准则一一基本准则》 和具体企业会计准则、企业会计准则应用指南、企业会计准则解释及其他相关规定（以下合 称“企业会计准则”）进行确认和计量，在此基础上，结合中国证券监督管理委员会《公开 发行证券的公司信息披露编报规则第</w:t>
      </w:r>
      <w:r>
        <w:rPr>
          <w:color w:val="000000"/>
          <w:spacing w:val="0"/>
          <w:w w:val="100"/>
          <w:position w:val="0"/>
          <w:sz w:val="24"/>
          <w:szCs w:val="24"/>
        </w:rPr>
        <w:t>15</w:t>
      </w:r>
      <w:r>
        <w:rPr>
          <w:color w:val="000000"/>
          <w:spacing w:val="0"/>
          <w:w w:val="100"/>
          <w:position w:val="0"/>
        </w:rPr>
        <w:t>号一一财务报告的一般规定》</w:t>
      </w:r>
      <w:r>
        <w:rPr>
          <w:color w:val="000000"/>
          <w:spacing w:val="0"/>
          <w:w w:val="100"/>
          <w:position w:val="0"/>
          <w:sz w:val="24"/>
          <w:szCs w:val="24"/>
        </w:rPr>
        <w:t>（2014</w:t>
      </w:r>
      <w:r>
        <w:rPr>
          <w:color w:val="000000"/>
          <w:spacing w:val="0"/>
          <w:w w:val="100"/>
          <w:position w:val="0"/>
        </w:rPr>
        <w:t>年修订）的规定, 编制财务报表。</w:t>
      </w:r>
    </w:p>
    <w:p>
      <w:pPr>
        <w:pStyle w:val="Style50"/>
        <w:keepNext/>
        <w:keepLines/>
        <w:widowControl w:val="0"/>
        <w:shd w:val="clear" w:color="auto" w:fill="auto"/>
        <w:tabs>
          <w:tab w:pos="1297" w:val="left"/>
        </w:tabs>
        <w:bidi w:val="0"/>
        <w:spacing w:before="0" w:after="0" w:line="461" w:lineRule="exact"/>
        <w:ind w:left="0" w:right="0" w:firstLine="900"/>
        <w:jc w:val="left"/>
      </w:pPr>
      <w:bookmarkStart w:id="354" w:name="bookmark354"/>
      <w:bookmarkStart w:id="355" w:name="bookmark355"/>
      <w:bookmarkStart w:id="356" w:name="bookmark356"/>
      <w:bookmarkStart w:id="357" w:name="bookmark357"/>
      <w:r>
        <w:rPr>
          <w:color w:val="000000"/>
          <w:spacing w:val="0"/>
          <w:w w:val="100"/>
          <w:position w:val="0"/>
        </w:rPr>
        <w:t>2</w:t>
      </w:r>
      <w:bookmarkEnd w:id="356"/>
      <w:r>
        <w:rPr>
          <w:color w:val="000000"/>
          <w:spacing w:val="0"/>
          <w:w w:val="100"/>
          <w:position w:val="0"/>
        </w:rPr>
        <w:t>、</w:t>
        <w:tab/>
        <w:t>持续经营</w:t>
      </w:r>
      <w:bookmarkEnd w:id="354"/>
      <w:bookmarkEnd w:id="355"/>
      <w:bookmarkEnd w:id="357"/>
    </w:p>
    <w:p>
      <w:pPr>
        <w:pStyle w:val="Style19"/>
        <w:keepNext w:val="0"/>
        <w:keepLines w:val="0"/>
        <w:widowControl w:val="0"/>
        <w:shd w:val="clear" w:color="auto" w:fill="auto"/>
        <w:bidi w:val="0"/>
        <w:spacing w:before="0" w:after="0" w:line="461" w:lineRule="exact"/>
        <w:ind w:left="400" w:right="0" w:firstLine="500"/>
        <w:jc w:val="both"/>
      </w:pPr>
      <w:r>
        <w:rPr>
          <w:color w:val="000000"/>
          <w:spacing w:val="0"/>
          <w:w w:val="100"/>
          <w:position w:val="0"/>
        </w:rPr>
        <w:t>本公司对报告期末起</w:t>
      </w:r>
      <w:r>
        <w:rPr>
          <w:color w:val="000000"/>
          <w:spacing w:val="0"/>
          <w:w w:val="100"/>
          <w:position w:val="0"/>
          <w:sz w:val="24"/>
          <w:szCs w:val="24"/>
        </w:rPr>
        <w:t>12</w:t>
      </w:r>
      <w:r>
        <w:rPr>
          <w:color w:val="000000"/>
          <w:spacing w:val="0"/>
          <w:w w:val="100"/>
          <w:position w:val="0"/>
        </w:rPr>
        <w:t>个月的持续经营能力进行了评价，未发现对持续经营能力产生重 大怀疑的事项或情况。因此，本财务报表系在持续经营假设的基础上编制。</w:t>
      </w:r>
    </w:p>
    <w:p>
      <w:pPr>
        <w:pStyle w:val="Style48"/>
        <w:keepNext/>
        <w:keepLines/>
        <w:widowControl w:val="0"/>
        <w:shd w:val="clear" w:color="auto" w:fill="auto"/>
        <w:tabs>
          <w:tab w:pos="1417" w:val="left"/>
        </w:tabs>
        <w:bidi w:val="0"/>
        <w:spacing w:before="0" w:after="0" w:line="461" w:lineRule="exact"/>
        <w:ind w:left="0" w:right="0"/>
        <w:jc w:val="left"/>
      </w:pPr>
      <w:bookmarkStart w:id="358" w:name="bookmark358"/>
      <w:bookmarkStart w:id="359" w:name="bookmark359"/>
      <w:bookmarkStart w:id="360" w:name="bookmark360"/>
      <w:bookmarkStart w:id="361" w:name="bookmark361"/>
      <w:r>
        <w:rPr>
          <w:color w:val="000000"/>
          <w:spacing w:val="0"/>
          <w:w w:val="100"/>
          <w:position w:val="0"/>
        </w:rPr>
        <w:t>五</w:t>
      </w:r>
      <w:bookmarkEnd w:id="360"/>
      <w:r>
        <w:rPr>
          <w:color w:val="000000"/>
          <w:spacing w:val="0"/>
          <w:w w:val="100"/>
          <w:position w:val="0"/>
        </w:rPr>
        <w:t>、</w:t>
        <w:tab/>
        <w:t>重要会计政策及会计估计</w:t>
      </w:r>
      <w:bookmarkEnd w:id="358"/>
      <w:bookmarkEnd w:id="359"/>
      <w:bookmarkEnd w:id="361"/>
    </w:p>
    <w:p>
      <w:pPr>
        <w:pStyle w:val="Style50"/>
        <w:keepNext/>
        <w:keepLines/>
        <w:widowControl w:val="0"/>
        <w:shd w:val="clear" w:color="auto" w:fill="auto"/>
        <w:tabs>
          <w:tab w:pos="1285" w:val="left"/>
        </w:tabs>
        <w:bidi w:val="0"/>
        <w:spacing w:before="0" w:after="0" w:line="461" w:lineRule="exact"/>
        <w:ind w:left="0" w:right="0" w:firstLine="900"/>
        <w:jc w:val="left"/>
      </w:pPr>
      <w:bookmarkStart w:id="362" w:name="bookmark362"/>
      <w:bookmarkStart w:id="363" w:name="bookmark363"/>
      <w:bookmarkStart w:id="364" w:name="bookmark364"/>
      <w:bookmarkStart w:id="365" w:name="bookmark365"/>
      <w:r>
        <w:rPr>
          <w:color w:val="000000"/>
          <w:spacing w:val="0"/>
          <w:w w:val="100"/>
          <w:position w:val="0"/>
        </w:rPr>
        <w:t>1</w:t>
      </w:r>
      <w:bookmarkEnd w:id="364"/>
      <w:r>
        <w:rPr>
          <w:color w:val="000000"/>
          <w:spacing w:val="0"/>
          <w:w w:val="100"/>
          <w:position w:val="0"/>
        </w:rPr>
        <w:t>、</w:t>
        <w:tab/>
        <w:t>遵循企业会计准则的声明</w:t>
      </w:r>
      <w:bookmarkEnd w:id="362"/>
      <w:bookmarkEnd w:id="363"/>
      <w:bookmarkEnd w:id="365"/>
    </w:p>
    <w:p>
      <w:pPr>
        <w:pStyle w:val="Style19"/>
        <w:keepNext w:val="0"/>
        <w:keepLines w:val="0"/>
        <w:widowControl w:val="0"/>
        <w:shd w:val="clear" w:color="auto" w:fill="auto"/>
        <w:bidi w:val="0"/>
        <w:spacing w:before="0" w:after="0" w:line="461" w:lineRule="exact"/>
        <w:ind w:left="400" w:right="0" w:firstLine="500"/>
        <w:jc w:val="both"/>
      </w:pPr>
      <w:r>
        <w:rPr>
          <w:color w:val="000000"/>
          <w:spacing w:val="0"/>
          <w:w w:val="100"/>
          <w:position w:val="0"/>
        </w:rPr>
        <w:t>本公司所编制的财务报表符合企业会计准则的要求，真实、完整地反映了报告期公司的 财务状况、经营成果、现金流量等有关信息。</w:t>
      </w:r>
    </w:p>
    <w:p>
      <w:pPr>
        <w:pStyle w:val="Style50"/>
        <w:keepNext/>
        <w:keepLines/>
        <w:widowControl w:val="0"/>
        <w:shd w:val="clear" w:color="auto" w:fill="auto"/>
        <w:tabs>
          <w:tab w:pos="1297" w:val="left"/>
        </w:tabs>
        <w:bidi w:val="0"/>
        <w:spacing w:before="0" w:after="0" w:line="461" w:lineRule="exact"/>
        <w:ind w:left="0" w:right="0" w:firstLine="900"/>
        <w:jc w:val="left"/>
      </w:pPr>
      <w:bookmarkStart w:id="366" w:name="bookmark366"/>
      <w:bookmarkStart w:id="367" w:name="bookmark367"/>
      <w:bookmarkStart w:id="368" w:name="bookmark368"/>
      <w:bookmarkStart w:id="369" w:name="bookmark369"/>
      <w:r>
        <w:rPr>
          <w:color w:val="000000"/>
          <w:spacing w:val="0"/>
          <w:w w:val="100"/>
          <w:position w:val="0"/>
        </w:rPr>
        <w:t>2</w:t>
      </w:r>
      <w:bookmarkEnd w:id="368"/>
      <w:r>
        <w:rPr>
          <w:color w:val="000000"/>
          <w:spacing w:val="0"/>
          <w:w w:val="100"/>
          <w:position w:val="0"/>
        </w:rPr>
        <w:t>、</w:t>
        <w:tab/>
        <w:t>会计期间</w:t>
      </w:r>
      <w:bookmarkEnd w:id="366"/>
      <w:bookmarkEnd w:id="367"/>
      <w:bookmarkEnd w:id="369"/>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自公历</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日止为一个会计年度。</w:t>
      </w:r>
    </w:p>
    <w:p>
      <w:pPr>
        <w:pStyle w:val="Style50"/>
        <w:keepNext/>
        <w:keepLines/>
        <w:widowControl w:val="0"/>
        <w:shd w:val="clear" w:color="auto" w:fill="auto"/>
        <w:tabs>
          <w:tab w:pos="1297" w:val="left"/>
        </w:tabs>
        <w:bidi w:val="0"/>
        <w:spacing w:before="0" w:after="0" w:line="461" w:lineRule="exact"/>
        <w:ind w:left="0" w:right="0" w:firstLine="900"/>
        <w:jc w:val="left"/>
      </w:pPr>
      <w:bookmarkStart w:id="370" w:name="bookmark370"/>
      <w:bookmarkStart w:id="371" w:name="bookmark371"/>
      <w:bookmarkStart w:id="372" w:name="bookmark372"/>
      <w:bookmarkStart w:id="373" w:name="bookmark373"/>
      <w:r>
        <w:rPr>
          <w:color w:val="000000"/>
          <w:spacing w:val="0"/>
          <w:w w:val="100"/>
          <w:position w:val="0"/>
        </w:rPr>
        <w:t>3</w:t>
      </w:r>
      <w:bookmarkEnd w:id="372"/>
      <w:r>
        <w:rPr>
          <w:color w:val="000000"/>
          <w:spacing w:val="0"/>
          <w:w w:val="100"/>
          <w:position w:val="0"/>
        </w:rPr>
        <w:t>、</w:t>
        <w:tab/>
        <w:t>营业周期</w:t>
      </w:r>
      <w:bookmarkEnd w:id="370"/>
      <w:bookmarkEnd w:id="371"/>
      <w:bookmarkEnd w:id="373"/>
    </w:p>
    <w:p>
      <w:pPr>
        <w:pStyle w:val="Style19"/>
        <w:keepNext w:val="0"/>
        <w:keepLines w:val="0"/>
        <w:widowControl w:val="0"/>
        <w:shd w:val="clear" w:color="auto" w:fill="auto"/>
        <w:bidi w:val="0"/>
        <w:spacing w:before="0" w:after="0" w:line="461" w:lineRule="exact"/>
        <w:ind w:left="400" w:right="0" w:firstLine="500"/>
        <w:jc w:val="both"/>
      </w:pPr>
      <w:r>
        <w:rPr>
          <w:color w:val="000000"/>
          <w:spacing w:val="0"/>
          <w:w w:val="100"/>
          <w:position w:val="0"/>
        </w:rPr>
        <w:t>正常营业周期是指本公司从购买用于加工的资产起至收回现金或现金等价物的期间。本 公司以</w:t>
      </w:r>
      <w:r>
        <w:rPr>
          <w:color w:val="000000"/>
          <w:spacing w:val="0"/>
          <w:w w:val="100"/>
          <w:position w:val="0"/>
          <w:sz w:val="24"/>
          <w:szCs w:val="24"/>
        </w:rPr>
        <w:t>12</w:t>
      </w:r>
      <w:r>
        <w:rPr>
          <w:color w:val="000000"/>
          <w:spacing w:val="0"/>
          <w:w w:val="100"/>
          <w:position w:val="0"/>
        </w:rPr>
        <w:t>个月作为一个营业周期，并以其作为资产和负债的流动性划分标准。</w:t>
      </w:r>
    </w:p>
    <w:p>
      <w:pPr>
        <w:pStyle w:val="Style50"/>
        <w:keepNext/>
        <w:keepLines/>
        <w:widowControl w:val="0"/>
        <w:shd w:val="clear" w:color="auto" w:fill="auto"/>
        <w:tabs>
          <w:tab w:pos="1302" w:val="left"/>
        </w:tabs>
        <w:bidi w:val="0"/>
        <w:spacing w:before="0" w:after="0" w:line="461" w:lineRule="exact"/>
        <w:ind w:left="0" w:right="0" w:firstLine="900"/>
        <w:jc w:val="left"/>
      </w:pPr>
      <w:bookmarkStart w:id="374" w:name="bookmark374"/>
      <w:bookmarkStart w:id="375" w:name="bookmark375"/>
      <w:bookmarkStart w:id="376" w:name="bookmark376"/>
      <w:bookmarkStart w:id="377" w:name="bookmark377"/>
      <w:r>
        <w:rPr>
          <w:color w:val="000000"/>
          <w:spacing w:val="0"/>
          <w:w w:val="100"/>
          <w:position w:val="0"/>
        </w:rPr>
        <w:t>4</w:t>
      </w:r>
      <w:bookmarkEnd w:id="376"/>
      <w:r>
        <w:rPr>
          <w:color w:val="000000"/>
          <w:spacing w:val="0"/>
          <w:w w:val="100"/>
          <w:position w:val="0"/>
        </w:rPr>
        <w:t>、</w:t>
        <w:tab/>
        <w:t>记账本位币</w:t>
      </w:r>
      <w:bookmarkEnd w:id="374"/>
      <w:bookmarkEnd w:id="375"/>
      <w:bookmarkEnd w:id="377"/>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采用人民币为记账本位币。</w:t>
      </w:r>
    </w:p>
    <w:p>
      <w:pPr>
        <w:pStyle w:val="Style50"/>
        <w:keepNext/>
        <w:keepLines/>
        <w:widowControl w:val="0"/>
        <w:shd w:val="clear" w:color="auto" w:fill="auto"/>
        <w:tabs>
          <w:tab w:pos="1302" w:val="left"/>
        </w:tabs>
        <w:bidi w:val="0"/>
        <w:spacing w:before="0" w:after="0" w:line="461" w:lineRule="exact"/>
        <w:ind w:left="0" w:right="0" w:firstLine="900"/>
        <w:jc w:val="left"/>
      </w:pPr>
      <w:bookmarkStart w:id="378" w:name="bookmark378"/>
      <w:bookmarkStart w:id="379" w:name="bookmark379"/>
      <w:bookmarkStart w:id="380" w:name="bookmark380"/>
      <w:bookmarkStart w:id="381" w:name="bookmark381"/>
      <w:r>
        <w:rPr>
          <w:color w:val="000000"/>
          <w:spacing w:val="0"/>
          <w:w w:val="100"/>
          <w:position w:val="0"/>
        </w:rPr>
        <w:t>5</w:t>
      </w:r>
      <w:bookmarkEnd w:id="380"/>
      <w:r>
        <w:rPr>
          <w:color w:val="000000"/>
          <w:spacing w:val="0"/>
          <w:w w:val="100"/>
          <w:position w:val="0"/>
        </w:rPr>
        <w:t>、</w:t>
        <w:tab/>
        <w:t>同一控制下和非同一控制下企业合并的会计处理方法</w:t>
      </w:r>
      <w:bookmarkEnd w:id="378"/>
      <w:bookmarkEnd w:id="379"/>
      <w:bookmarkEnd w:id="381"/>
    </w:p>
    <w:p>
      <w:pPr>
        <w:pStyle w:val="Style19"/>
        <w:keepNext w:val="0"/>
        <w:keepLines w:val="0"/>
        <w:widowControl w:val="0"/>
        <w:shd w:val="clear" w:color="auto" w:fill="auto"/>
        <w:bidi w:val="0"/>
        <w:spacing w:before="0" w:after="0" w:line="461" w:lineRule="exact"/>
        <w:ind w:left="0" w:right="0" w:firstLine="900"/>
        <w:jc w:val="left"/>
      </w:pPr>
      <w:bookmarkStart w:id="382" w:name="bookmark382"/>
      <w:r>
        <w:rPr>
          <w:color w:val="000000"/>
          <w:spacing w:val="0"/>
          <w:w w:val="100"/>
          <w:position w:val="0"/>
          <w:sz w:val="24"/>
          <w:szCs w:val="24"/>
        </w:rPr>
        <w:t>（</w:t>
      </w:r>
      <w:bookmarkEnd w:id="382"/>
      <w:r>
        <w:rPr>
          <w:color w:val="000000"/>
          <w:spacing w:val="0"/>
          <w:w w:val="100"/>
          <w:position w:val="0"/>
          <w:sz w:val="24"/>
          <w:szCs w:val="24"/>
        </w:rPr>
        <w:t>1）</w:t>
      </w:r>
      <w:r>
        <w:rPr>
          <w:color w:val="000000"/>
          <w:spacing w:val="0"/>
          <w:w w:val="100"/>
          <w:position w:val="0"/>
        </w:rPr>
        <w:t>分步实现企业合并过程中的各项交易的条款、条件以及经济影响符合以下一种或多</w:t>
      </w:r>
    </w:p>
    <w:p>
      <w:pPr>
        <w:pStyle w:val="Style19"/>
        <w:keepNext w:val="0"/>
        <w:keepLines w:val="0"/>
        <w:widowControl w:val="0"/>
        <w:shd w:val="clear" w:color="auto" w:fill="auto"/>
        <w:bidi w:val="0"/>
        <w:spacing w:before="0" w:after="0" w:line="461" w:lineRule="exact"/>
        <w:ind w:left="0" w:right="0" w:firstLine="420"/>
        <w:jc w:val="left"/>
      </w:pPr>
      <w:r>
        <w:rPr>
          <w:color w:val="000000"/>
          <w:spacing w:val="0"/>
          <w:w w:val="100"/>
          <w:position w:val="0"/>
        </w:rPr>
        <w:t>种情况，将多次交易事项作为一揽子交易进行会计处理</w:t>
      </w:r>
    </w:p>
    <w:p>
      <w:pPr>
        <w:pStyle w:val="Style19"/>
        <w:keepNext w:val="0"/>
        <w:keepLines w:val="0"/>
        <w:widowControl w:val="0"/>
        <w:shd w:val="clear" w:color="auto" w:fill="auto"/>
        <w:tabs>
          <w:tab w:pos="1302" w:val="left"/>
        </w:tabs>
        <w:bidi w:val="0"/>
        <w:spacing w:before="0" w:after="0" w:line="461" w:lineRule="exact"/>
        <w:ind w:left="0" w:right="0" w:firstLine="900"/>
        <w:jc w:val="left"/>
      </w:pPr>
      <w:bookmarkStart w:id="383" w:name="bookmark383"/>
      <w:r>
        <w:rPr>
          <w:color w:val="000000"/>
          <w:spacing w:val="0"/>
          <w:w w:val="100"/>
          <w:position w:val="0"/>
          <w:sz w:val="24"/>
          <w:szCs w:val="24"/>
        </w:rPr>
        <w:t>a</w:t>
      </w:r>
      <w:bookmarkEnd w:id="383"/>
      <w:r>
        <w:rPr>
          <w:color w:val="000000"/>
          <w:spacing w:val="0"/>
          <w:w w:val="100"/>
          <w:position w:val="0"/>
        </w:rPr>
        <w:t>、</w:t>
        <w:tab/>
      </w:r>
      <w:r>
        <w:rPr>
          <w:color w:val="000000"/>
          <w:spacing w:val="0"/>
          <w:w w:val="100"/>
          <w:position w:val="0"/>
        </w:rPr>
        <w:t>这些交易是同时或者在考虑了彼此影响的情况下订立的；</w:t>
      </w:r>
    </w:p>
    <w:p>
      <w:pPr>
        <w:pStyle w:val="Style19"/>
        <w:keepNext w:val="0"/>
        <w:keepLines w:val="0"/>
        <w:widowControl w:val="0"/>
        <w:shd w:val="clear" w:color="auto" w:fill="auto"/>
        <w:tabs>
          <w:tab w:pos="1302" w:val="left"/>
        </w:tabs>
        <w:bidi w:val="0"/>
        <w:spacing w:before="0" w:after="0" w:line="461" w:lineRule="exact"/>
        <w:ind w:left="0" w:right="0" w:firstLine="900"/>
        <w:jc w:val="left"/>
      </w:pPr>
      <w:bookmarkStart w:id="384" w:name="bookmark384"/>
      <w:r>
        <w:rPr>
          <w:color w:val="000000"/>
          <w:spacing w:val="0"/>
          <w:w w:val="100"/>
          <w:position w:val="0"/>
          <w:sz w:val="24"/>
          <w:szCs w:val="24"/>
        </w:rPr>
        <w:t>b</w:t>
      </w:r>
      <w:bookmarkEnd w:id="384"/>
      <w:r>
        <w:rPr>
          <w:color w:val="000000"/>
          <w:spacing w:val="0"/>
          <w:w w:val="100"/>
          <w:position w:val="0"/>
        </w:rPr>
        <w:t>、</w:t>
        <w:tab/>
      </w:r>
      <w:r>
        <w:rPr>
          <w:color w:val="000000"/>
          <w:spacing w:val="0"/>
          <w:w w:val="100"/>
          <w:position w:val="0"/>
        </w:rPr>
        <w:t>这些交易整体才能达成一项完整的商业结果；</w:t>
      </w:r>
    </w:p>
    <w:p>
      <w:pPr>
        <w:pStyle w:val="Style19"/>
        <w:keepNext w:val="0"/>
        <w:keepLines w:val="0"/>
        <w:widowControl w:val="0"/>
        <w:shd w:val="clear" w:color="auto" w:fill="auto"/>
        <w:tabs>
          <w:tab w:pos="1302" w:val="left"/>
        </w:tabs>
        <w:bidi w:val="0"/>
        <w:spacing w:before="0" w:after="0" w:line="461" w:lineRule="exact"/>
        <w:ind w:left="0" w:right="0" w:firstLine="900"/>
        <w:jc w:val="left"/>
      </w:pPr>
      <w:bookmarkStart w:id="385" w:name="bookmark385"/>
      <w:r>
        <w:rPr>
          <w:color w:val="000000"/>
          <w:spacing w:val="0"/>
          <w:w w:val="100"/>
          <w:position w:val="0"/>
          <w:sz w:val="24"/>
          <w:szCs w:val="24"/>
        </w:rPr>
        <w:t>c</w:t>
      </w:r>
      <w:bookmarkEnd w:id="385"/>
      <w:r>
        <w:rPr>
          <w:color w:val="000000"/>
          <w:spacing w:val="0"/>
          <w:w w:val="100"/>
          <w:position w:val="0"/>
        </w:rPr>
        <w:t>、</w:t>
        <w:tab/>
      </w:r>
      <w:r>
        <w:rPr>
          <w:color w:val="000000"/>
          <w:spacing w:val="0"/>
          <w:w w:val="100"/>
          <w:position w:val="0"/>
        </w:rPr>
        <w:t>一项交易的发生取决于其他至少一项交易的发生；</w:t>
      </w:r>
    </w:p>
    <w:p>
      <w:pPr>
        <w:pStyle w:val="Style19"/>
        <w:keepNext w:val="0"/>
        <w:keepLines w:val="0"/>
        <w:widowControl w:val="0"/>
        <w:shd w:val="clear" w:color="auto" w:fill="auto"/>
        <w:tabs>
          <w:tab w:pos="1302" w:val="left"/>
        </w:tabs>
        <w:bidi w:val="0"/>
        <w:spacing w:before="0" w:after="0" w:line="461" w:lineRule="exact"/>
        <w:ind w:left="0" w:right="0" w:firstLine="900"/>
        <w:jc w:val="left"/>
      </w:pPr>
      <w:bookmarkStart w:id="386" w:name="bookmark386"/>
      <w:r>
        <w:rPr>
          <w:color w:val="000000"/>
          <w:spacing w:val="0"/>
          <w:w w:val="100"/>
          <w:position w:val="0"/>
          <w:sz w:val="24"/>
          <w:szCs w:val="24"/>
        </w:rPr>
        <w:t>d</w:t>
      </w:r>
      <w:bookmarkEnd w:id="386"/>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tabs>
          <w:tab w:pos="1412" w:val="left"/>
        </w:tabs>
        <w:bidi w:val="0"/>
        <w:spacing w:before="0" w:after="0" w:line="461" w:lineRule="exact"/>
        <w:ind w:left="0" w:right="0" w:firstLine="900"/>
        <w:jc w:val="left"/>
      </w:pPr>
      <w:bookmarkStart w:id="387" w:name="bookmark387"/>
      <w:r>
        <w:rPr>
          <w:color w:val="000000"/>
          <w:spacing w:val="0"/>
          <w:w w:val="100"/>
          <w:position w:val="0"/>
          <w:sz w:val="24"/>
          <w:szCs w:val="24"/>
        </w:rPr>
        <w:t>（</w:t>
      </w:r>
      <w:bookmarkEnd w:id="387"/>
      <w:r>
        <w:rPr>
          <w:color w:val="000000"/>
          <w:spacing w:val="0"/>
          <w:w w:val="100"/>
          <w:position w:val="0"/>
          <w:sz w:val="24"/>
          <w:szCs w:val="24"/>
        </w:rPr>
        <w:t>2）</w:t>
        <w:tab/>
      </w:r>
      <w:r>
        <w:rPr>
          <w:color w:val="000000"/>
          <w:spacing w:val="0"/>
          <w:w w:val="100"/>
          <w:position w:val="0"/>
        </w:rPr>
        <w:t>同一控制下的企业合并</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本公司在企业合并中取得的资产和负债，按照合并日在被合并方资产、负债（包括最终 控制方收购被合并方而形成的商誉）在最终控制方合并财务报表中的账面价值计量。在合并 中取得的净资产账面价值与支付的合并对价账面价值（或发行股份面值总额）的差额，调整 资本公积中的股本溢价，资本公积中的股本溢价不足冲减的，调整留存收益。</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如果存在或有对价并需要确认预计负债或资产，该预计负债或资产金额与后续或有对价 结算金额的差额，调整资本公积（资本溢价或股本溢价），资本公积不足的，调整留存收益。</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对于通过多次交易最终实现企业合并的，属于一揽子交易的，将各项交易作为一项取得 控制权的交易进行会计处理；不属于一揽子交易的，在取得控制权日，长期股权投资初始投 资成本，与达到合并前的长期股权投资账面价值加上合并日进一步取得股份新支付对价的账 面价值之和的差额，调整资本公积；资本公积不足冲减的，调整留存收益。对于合并日之前 持有的股权投资，因采用权益法核算或金融工具确认和计量准则核算而确认的其他综合收益, 暂不进行会计处理，直至处置该项投资时采用与被投资单位直接处置相关资产或负债相同的 基础进行会计处理；因采用权益法核算而确认的被投资单位净资产中除净损益、其他综合收 益和利润分配以外的所有者权益其他变动，暂不进行会计处理，直至处置该项投资时转入当 期损益。</w:t>
      </w:r>
    </w:p>
    <w:p>
      <w:pPr>
        <w:pStyle w:val="Style19"/>
        <w:keepNext w:val="0"/>
        <w:keepLines w:val="0"/>
        <w:widowControl w:val="0"/>
        <w:shd w:val="clear" w:color="auto" w:fill="auto"/>
        <w:tabs>
          <w:tab w:pos="1412" w:val="left"/>
        </w:tabs>
        <w:bidi w:val="0"/>
        <w:spacing w:before="0" w:after="0" w:line="465" w:lineRule="exact"/>
        <w:ind w:left="0" w:right="0" w:firstLine="900"/>
        <w:jc w:val="left"/>
      </w:pPr>
      <w:bookmarkStart w:id="388" w:name="bookmark388"/>
      <w:r>
        <w:rPr>
          <w:color w:val="000000"/>
          <w:spacing w:val="0"/>
          <w:w w:val="100"/>
          <w:position w:val="0"/>
          <w:sz w:val="24"/>
          <w:szCs w:val="24"/>
        </w:rPr>
        <w:t>（</w:t>
      </w:r>
      <w:bookmarkEnd w:id="388"/>
      <w:r>
        <w:rPr>
          <w:color w:val="000000"/>
          <w:spacing w:val="0"/>
          <w:w w:val="100"/>
          <w:position w:val="0"/>
          <w:sz w:val="24"/>
          <w:szCs w:val="24"/>
        </w:rPr>
        <w:t>3）</w:t>
        <w:tab/>
      </w:r>
      <w:r>
        <w:rPr>
          <w:color w:val="000000"/>
          <w:spacing w:val="0"/>
          <w:w w:val="100"/>
          <w:position w:val="0"/>
        </w:rPr>
        <w:t>非同一控制下的企业合并</w:t>
      </w:r>
    </w:p>
    <w:p>
      <w:pPr>
        <w:pStyle w:val="Style19"/>
        <w:keepNext w:val="0"/>
        <w:keepLines w:val="0"/>
        <w:widowControl w:val="0"/>
        <w:shd w:val="clear" w:color="auto" w:fill="auto"/>
        <w:bidi w:val="0"/>
        <w:spacing w:before="0" w:after="0" w:line="465" w:lineRule="exact"/>
        <w:ind w:left="420" w:right="0" w:firstLine="480"/>
        <w:jc w:val="both"/>
      </w:pPr>
      <w:r>
        <w:rPr>
          <w:color w:val="000000"/>
          <w:spacing w:val="0"/>
          <w:w w:val="100"/>
          <w:position w:val="0"/>
        </w:rPr>
        <w:t>本公司在购买日对作为企业合并对价付出的资产、发生或承担的负债按照公允价值计量, 公允价值与其账面价值的差额，计入当期损益。</w:t>
      </w:r>
    </w:p>
    <w:p>
      <w:pPr>
        <w:pStyle w:val="Style19"/>
        <w:keepNext w:val="0"/>
        <w:keepLines w:val="0"/>
        <w:widowControl w:val="0"/>
        <w:shd w:val="clear" w:color="auto" w:fill="auto"/>
        <w:bidi w:val="0"/>
        <w:spacing w:before="0" w:after="0" w:line="465" w:lineRule="exact"/>
        <w:ind w:left="420" w:right="0" w:firstLine="480"/>
        <w:jc w:val="both"/>
      </w:pPr>
      <w:r>
        <w:rPr>
          <w:color w:val="000000"/>
          <w:spacing w:val="0"/>
          <w:w w:val="100"/>
          <w:position w:val="0"/>
        </w:rPr>
        <w:t>本公司对合并成本大于合并中取得的被购买方可辨认净资产公允价值份额的差额，确认 为商誉；合并成本小于合并中取得的被购买方可辨认净资产公允价值份额的差额，经复核后, 计入当期损益。</w:t>
      </w:r>
    </w:p>
    <w:p>
      <w:pPr>
        <w:pStyle w:val="Style19"/>
        <w:keepNext w:val="0"/>
        <w:keepLines w:val="0"/>
        <w:widowControl w:val="0"/>
        <w:shd w:val="clear" w:color="auto" w:fill="auto"/>
        <w:bidi w:val="0"/>
        <w:spacing w:before="0" w:after="0" w:line="465" w:lineRule="exact"/>
        <w:ind w:left="420" w:right="0" w:firstLine="480"/>
        <w:jc w:val="both"/>
      </w:pPr>
      <w:r>
        <w:rPr>
          <w:color w:val="000000"/>
          <w:spacing w:val="0"/>
          <w:w w:val="100"/>
          <w:position w:val="0"/>
        </w:rPr>
        <w:t xml:space="preserve">通过多次交换交易分步实现的非同一控制下企业合并，属于一揽子交易的，将各项交易 作为一项取得控制权的交易进行会计处理；不属于一揽子交易的，合并日之前持有的股权投 资采用权益法核算的，以购买日之前所持被购买方的股权投资的账面价值与购买日新增投资 </w:t>
      </w:r>
      <w:r>
        <w:rPr>
          <w:color w:val="000000"/>
          <w:spacing w:val="0"/>
          <w:w w:val="100"/>
          <w:position w:val="0"/>
        </w:rPr>
        <w:t>成本之和，作为该项投资的初始投资成本；购买日之前持有的股权投资因采用权益法核算而 确认的其他综合收益，在处置该项投资时采用与被投资单位直接处置相关资产或负债相同的 基础进行会计处理。合并日之前持有的股权投资采用金融工具确认和计量准则核算的，以该 股权投资在合并日的公允价值加上新增投资成本之和，作为合并日的初始投资成本。原持有 股权的公允价值与账面价值之间的差额以及原计入其他综合收益的累计公允价值变动应全部 转入合并日当期的投资收益。</w:t>
      </w:r>
    </w:p>
    <w:p>
      <w:pPr>
        <w:pStyle w:val="Style19"/>
        <w:keepNext w:val="0"/>
        <w:keepLines w:val="0"/>
        <w:widowControl w:val="0"/>
        <w:shd w:val="clear" w:color="auto" w:fill="auto"/>
        <w:bidi w:val="0"/>
        <w:spacing w:before="0" w:after="0" w:line="460" w:lineRule="exact"/>
        <w:ind w:left="0" w:right="0" w:firstLine="900"/>
        <w:jc w:val="both"/>
      </w:pPr>
      <w:bookmarkStart w:id="389" w:name="bookmark389"/>
      <w:r>
        <w:rPr>
          <w:color w:val="000000"/>
          <w:spacing w:val="0"/>
          <w:w w:val="100"/>
          <w:position w:val="0"/>
          <w:sz w:val="24"/>
          <w:szCs w:val="24"/>
        </w:rPr>
        <w:t>（</w:t>
      </w:r>
      <w:bookmarkEnd w:id="389"/>
      <w:r>
        <w:rPr>
          <w:color w:val="000000"/>
          <w:spacing w:val="0"/>
          <w:w w:val="100"/>
          <w:position w:val="0"/>
          <w:sz w:val="24"/>
          <w:szCs w:val="24"/>
        </w:rPr>
        <w:t>4）</w:t>
      </w:r>
      <w:r>
        <w:rPr>
          <w:color w:val="000000"/>
          <w:spacing w:val="0"/>
          <w:w w:val="100"/>
          <w:position w:val="0"/>
        </w:rPr>
        <w:t>为合并发生的相关费用</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为公司合并发生的审计、法律服务、评估咨询等中介费用以及其他直接相关费用，于发 生时计入当期损益；为企业合并而发行权益性证券的交易费用，可直接归属于权益性交易的 从权益中扣减。</w:t>
      </w:r>
    </w:p>
    <w:p>
      <w:pPr>
        <w:pStyle w:val="Style50"/>
        <w:keepNext/>
        <w:keepLines/>
        <w:widowControl w:val="0"/>
        <w:shd w:val="clear" w:color="auto" w:fill="auto"/>
        <w:bidi w:val="0"/>
        <w:spacing w:before="0" w:after="0" w:line="459" w:lineRule="exact"/>
        <w:ind w:left="0" w:right="0" w:firstLine="900"/>
        <w:jc w:val="both"/>
      </w:pPr>
      <w:bookmarkStart w:id="390" w:name="bookmark390"/>
      <w:bookmarkStart w:id="391" w:name="bookmark391"/>
      <w:bookmarkStart w:id="392" w:name="bookmark392"/>
      <w:bookmarkStart w:id="393" w:name="bookmark393"/>
      <w:r>
        <w:rPr>
          <w:color w:val="000000"/>
          <w:spacing w:val="0"/>
          <w:w w:val="100"/>
          <w:position w:val="0"/>
        </w:rPr>
        <w:t>6</w:t>
      </w:r>
      <w:bookmarkEnd w:id="392"/>
      <w:r>
        <w:rPr>
          <w:color w:val="000000"/>
          <w:spacing w:val="0"/>
          <w:w w:val="100"/>
          <w:position w:val="0"/>
        </w:rPr>
        <w:t>、合并财务报表的编制方法</w:t>
      </w:r>
      <w:bookmarkEnd w:id="390"/>
      <w:bookmarkEnd w:id="391"/>
      <w:bookmarkEnd w:id="393"/>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本公司合并财务报表的合并范围以控制为基础确定，所有子公司（包括本公司所控制的 单独主体）均纳入合并财务报表。</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本公司以自身和各子公司的财务报表为基础，根据其他有关资料，编制合并财务报表。 本公司编制合并财务报表，将整个企业集团视为一个会计主体，依据相关企业会计准则的确 认、计量和列报要求，按照统一的会计政策，反映本企业集团整体财务状况、经营成果和现 金流量。</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所有纳入合并财务报表合并范围的子公司所采用的会计政策、会计期间与本公司一致， 如子公司采用的会计政策、会计期间与本公司不一致的，在编制合并财务报表时，按本公司 的会计政策、会计期间进行必要的调整。</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合并财务报表时抵销本公司与各子公司、各子公司相互之间发生的内部交易对合并资产 负债表、合并利润表、合并现金流量表、合并股东权益变动表的影响。如果站在企业集团合 并财务报表角度与以本公司或子公司为会计主体对同一交易的认定不同时，从企业集团的角 度对该交易予以调整。</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子公司所有者权益、当期净损益和当期综合收益中属于少数股东的份额分别在合并资产 负债表中所有者权益项目下、合并利润表中净利润项目下和综合收益总额项目下单独列示。 子公司少数股东分担的当期亏损超过了少数股东在该子公司期初所有者权益中所享有份额而 形成的余额，冲减少数股东权益。</w:t>
      </w:r>
    </w:p>
    <w:p>
      <w:pPr>
        <w:pStyle w:val="Style19"/>
        <w:keepNext w:val="0"/>
        <w:keepLines w:val="0"/>
        <w:widowControl w:val="0"/>
        <w:shd w:val="clear" w:color="auto" w:fill="auto"/>
        <w:bidi w:val="0"/>
        <w:spacing w:before="0" w:after="200" w:line="459" w:lineRule="exact"/>
        <w:ind w:left="0" w:right="0" w:firstLine="900"/>
        <w:jc w:val="both"/>
      </w:pPr>
      <w:r>
        <w:rPr>
          <w:color w:val="000000"/>
          <w:spacing w:val="0"/>
          <w:w w:val="100"/>
          <w:position w:val="0"/>
        </w:rPr>
        <w:t>对于同一控制下企业合并取得的子公司，以其资产、负债（包括最终控制方收购该子公</w:t>
      </w:r>
    </w:p>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司而形成的商誉）在最终控制方财务报表中的账面价值为基础对其财务报表进行调整。</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对于非同一控制下企业合并取得的子公司，以购买日可辨认净资产公允价值为基础对其 财务报表进行调整。</w:t>
      </w:r>
    </w:p>
    <w:p>
      <w:pPr>
        <w:pStyle w:val="Style19"/>
        <w:keepNext w:val="0"/>
        <w:keepLines w:val="0"/>
        <w:widowControl w:val="0"/>
        <w:numPr>
          <w:ilvl w:val="0"/>
          <w:numId w:val="17"/>
        </w:numPr>
        <w:shd w:val="clear" w:color="auto" w:fill="auto"/>
        <w:tabs>
          <w:tab w:pos="1374" w:val="left"/>
        </w:tabs>
        <w:bidi w:val="0"/>
        <w:spacing w:before="0" w:after="0" w:line="459" w:lineRule="exact"/>
        <w:ind w:left="0" w:right="0" w:firstLine="900"/>
        <w:jc w:val="both"/>
      </w:pPr>
      <w:bookmarkStart w:id="394" w:name="bookmark394"/>
      <w:bookmarkEnd w:id="394"/>
      <w:r>
        <w:rPr>
          <w:color w:val="000000"/>
          <w:spacing w:val="0"/>
          <w:w w:val="100"/>
          <w:position w:val="0"/>
        </w:rPr>
        <w:t>增加子公司或业务</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在报告期内，若因同一控制下企业合并增加子公司或业务的，则调整合并资产负债表的 期初数；将子公司或业务合并当期期初至报告期末的收入、费用、利润纳入合并利润表；将 子公司或业务合并当期期初至报告期末的现金流量纳入合并现金流量表，同时对比较报表的 相关项目进行调整，视同合并后的报告主体自最终控制方开始控制时点起一直存在。</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因追加投资等原因能够对同一控制下的被投资方实施控制的，视同参与合并的各方在最 终控制方开始控制时即以目前的状态存在进行调整。在取得被合并方控制权之前持有的股权 投资，在取得原股权之日与合并方和被合并方同处于同一控制之日孰晚日起至合并日之间已 确认有关损益、其他综合收益以及其他净资产变动，分别冲减比较报表期间的期初留存收益 或当期损益。</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在报告期内，若因非同一控制下企业合并增加子公司或业务的，则不调整合并资产负债 表期初数；将该子公司或业务自购买日至报告期末的收入、费用、利润纳入合并利润表；该 子公司或业务自购买日至报告期末的现金流量纳入合并现金流量表。</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因追加投资等原因能够对非同一控制下的被投资方实施控制的，对于购买日之前持有的 被购买方的股权，本公司按照该股权在购买日的公允价值进行重新计量，公允价值与其账面 价值的差额计入当期投资收益。购买日之前持有的被购买方的股权涉及权益法核算下的其他 综合收益以及除净损益、其他综合收益和利润分配之外的其他所有者权益变动的，与其相关 的其他综合收益、其他所有者权益变动转为购买日所属当期投资收益，由于被投资方重新计 量设定受益计划净负债或净资产变动而产生的其他综合收益除外。</w:t>
      </w:r>
    </w:p>
    <w:p>
      <w:pPr>
        <w:pStyle w:val="Style19"/>
        <w:keepNext w:val="0"/>
        <w:keepLines w:val="0"/>
        <w:widowControl w:val="0"/>
        <w:numPr>
          <w:ilvl w:val="0"/>
          <w:numId w:val="17"/>
        </w:numPr>
        <w:shd w:val="clear" w:color="auto" w:fill="auto"/>
        <w:tabs>
          <w:tab w:pos="1374" w:val="left"/>
        </w:tabs>
        <w:bidi w:val="0"/>
        <w:spacing w:before="0" w:after="0" w:line="459" w:lineRule="exact"/>
        <w:ind w:left="0" w:right="0" w:firstLine="900"/>
        <w:jc w:val="both"/>
      </w:pPr>
      <w:bookmarkStart w:id="395" w:name="bookmark395"/>
      <w:bookmarkEnd w:id="395"/>
      <w:r>
        <w:rPr>
          <w:color w:val="000000"/>
          <w:spacing w:val="0"/>
          <w:w w:val="100"/>
          <w:position w:val="0"/>
        </w:rPr>
        <w:t>处置子公司或业务</w:t>
      </w:r>
    </w:p>
    <w:p>
      <w:pPr>
        <w:pStyle w:val="Style19"/>
        <w:keepNext w:val="0"/>
        <w:keepLines w:val="0"/>
        <w:widowControl w:val="0"/>
        <w:numPr>
          <w:ilvl w:val="0"/>
          <w:numId w:val="19"/>
        </w:numPr>
        <w:shd w:val="clear" w:color="auto" w:fill="auto"/>
        <w:bidi w:val="0"/>
        <w:spacing w:before="0" w:after="0" w:line="459" w:lineRule="exact"/>
        <w:ind w:left="0" w:right="0" w:firstLine="900"/>
        <w:jc w:val="both"/>
      </w:pPr>
      <w:bookmarkStart w:id="396" w:name="bookmark396"/>
      <w:bookmarkEnd w:id="396"/>
      <w:r>
        <w:rPr>
          <w:color w:val="000000"/>
          <w:spacing w:val="0"/>
          <w:w w:val="100"/>
          <w:position w:val="0"/>
        </w:rPr>
        <w:t>一般处理方法</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在报告期内，本公司处置子公司或业务，则该子公司或业务期初至处置日的收入、费用、 利润纳入合并利润表；该子公司或业务期初至处置日的现金流量纳入合并现金流量表。</w:t>
      </w:r>
    </w:p>
    <w:p>
      <w:pPr>
        <w:pStyle w:val="Style19"/>
        <w:keepNext w:val="0"/>
        <w:keepLines w:val="0"/>
        <w:widowControl w:val="0"/>
        <w:shd w:val="clear" w:color="auto" w:fill="auto"/>
        <w:bidi w:val="0"/>
        <w:spacing w:before="0" w:after="0" w:line="459" w:lineRule="exact"/>
        <w:ind w:left="420" w:right="0" w:firstLine="480"/>
        <w:jc w:val="both"/>
      </w:pPr>
      <w:r>
        <w:rPr>
          <w:color w:val="000000"/>
          <w:spacing w:val="0"/>
          <w:w w:val="100"/>
          <w:position w:val="0"/>
        </w:rPr>
        <w:t xml:space="preserve">因处置部分股权投资或其他原因丧失了对被投资方控制权时，对于处置后的剩余股权投 资，本公司按照其在丧失控制权日的公允价值进行重新计量。处置股权取得的对价与剩余股 权公允价值之和，减去按原持股比例计算应享有原有子公司自购买日或合并日开始持续计算 的净资产的份额与商誉之和的差额，计入丧失控制权当期的投资收益。与原有子公司股权投 资相关的其他综合收益或除净损益、其他综合收益及利润分配之外的其他所有者权益变动， </w:t>
      </w:r>
      <w:r>
        <w:rPr>
          <w:color w:val="000000"/>
          <w:spacing w:val="0"/>
          <w:w w:val="100"/>
          <w:position w:val="0"/>
        </w:rPr>
        <w:t>在丧失控制权时转为当期投资收益，由于被投资方重新计量设定受益计划净负债或净资产变 动而产生的其他综合收益除外。</w:t>
      </w:r>
    </w:p>
    <w:p>
      <w:pPr>
        <w:pStyle w:val="Style19"/>
        <w:keepNext w:val="0"/>
        <w:keepLines w:val="0"/>
        <w:widowControl w:val="0"/>
        <w:numPr>
          <w:ilvl w:val="0"/>
          <w:numId w:val="19"/>
        </w:numPr>
        <w:shd w:val="clear" w:color="auto" w:fill="auto"/>
        <w:bidi w:val="0"/>
        <w:spacing w:before="0" w:after="0" w:line="460" w:lineRule="exact"/>
        <w:ind w:left="0" w:right="0" w:firstLine="900"/>
        <w:jc w:val="both"/>
      </w:pPr>
      <w:bookmarkStart w:id="397" w:name="bookmark397"/>
      <w:bookmarkEnd w:id="397"/>
      <w:r>
        <w:rPr>
          <w:color w:val="000000"/>
          <w:spacing w:val="0"/>
          <w:w w:val="100"/>
          <w:position w:val="0"/>
        </w:rPr>
        <w:t>分步处置子公司</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通过多次交易分步处置对子公司股权投资直至丧失控制权的，处置对子公司股权投资的 各项交易的条款、条件以及经济影响符合以下一种或多种情况，通常表明应将多次交易事项 作为一揽子交易进行会计处理：</w:t>
      </w:r>
    </w:p>
    <w:p>
      <w:pPr>
        <w:pStyle w:val="Style19"/>
        <w:keepNext w:val="0"/>
        <w:keepLines w:val="0"/>
        <w:widowControl w:val="0"/>
        <w:numPr>
          <w:ilvl w:val="0"/>
          <w:numId w:val="21"/>
        </w:numPr>
        <w:shd w:val="clear" w:color="auto" w:fill="auto"/>
        <w:tabs>
          <w:tab w:pos="1254" w:val="left"/>
        </w:tabs>
        <w:bidi w:val="0"/>
        <w:spacing w:before="0" w:after="0" w:line="460" w:lineRule="exact"/>
        <w:ind w:left="0" w:right="0" w:firstLine="900"/>
        <w:jc w:val="left"/>
      </w:pPr>
      <w:bookmarkStart w:id="398" w:name="bookmark398"/>
      <w:bookmarkEnd w:id="398"/>
      <w:r>
        <w:rPr>
          <w:color w:val="000000"/>
          <w:spacing w:val="0"/>
          <w:w w:val="100"/>
          <w:position w:val="0"/>
        </w:rPr>
        <w:t>这些交易是同时或者在考虑了彼此影响的情况下订立的；</w:t>
      </w:r>
    </w:p>
    <w:p>
      <w:pPr>
        <w:pStyle w:val="Style19"/>
        <w:keepNext w:val="0"/>
        <w:keepLines w:val="0"/>
        <w:widowControl w:val="0"/>
        <w:numPr>
          <w:ilvl w:val="0"/>
          <w:numId w:val="21"/>
        </w:numPr>
        <w:shd w:val="clear" w:color="auto" w:fill="auto"/>
        <w:tabs>
          <w:tab w:pos="1258" w:val="left"/>
        </w:tabs>
        <w:bidi w:val="0"/>
        <w:spacing w:before="0" w:after="0" w:line="460" w:lineRule="exact"/>
        <w:ind w:left="0" w:right="0" w:firstLine="900"/>
        <w:jc w:val="left"/>
      </w:pPr>
      <w:bookmarkStart w:id="399" w:name="bookmark399"/>
      <w:bookmarkEnd w:id="399"/>
      <w:r>
        <w:rPr>
          <w:color w:val="000000"/>
          <w:spacing w:val="0"/>
          <w:w w:val="100"/>
          <w:position w:val="0"/>
        </w:rPr>
        <w:t>这些交易整体才能达成一项完整的商业结果；</w:t>
      </w:r>
    </w:p>
    <w:p>
      <w:pPr>
        <w:pStyle w:val="Style19"/>
        <w:keepNext w:val="0"/>
        <w:keepLines w:val="0"/>
        <w:widowControl w:val="0"/>
        <w:numPr>
          <w:ilvl w:val="0"/>
          <w:numId w:val="21"/>
        </w:numPr>
        <w:shd w:val="clear" w:color="auto" w:fill="auto"/>
        <w:tabs>
          <w:tab w:pos="1258" w:val="left"/>
        </w:tabs>
        <w:bidi w:val="0"/>
        <w:spacing w:before="0" w:after="0" w:line="460" w:lineRule="exact"/>
        <w:ind w:left="0" w:right="0" w:firstLine="900"/>
        <w:jc w:val="left"/>
      </w:pPr>
      <w:bookmarkStart w:id="400" w:name="bookmark400"/>
      <w:bookmarkEnd w:id="400"/>
      <w:r>
        <w:rPr>
          <w:color w:val="000000"/>
          <w:spacing w:val="0"/>
          <w:w w:val="100"/>
          <w:position w:val="0"/>
        </w:rPr>
        <w:t>一项交易的发生取决于其他至少一项交易的发生；</w:t>
      </w:r>
    </w:p>
    <w:p>
      <w:pPr>
        <w:pStyle w:val="Style19"/>
        <w:keepNext w:val="0"/>
        <w:keepLines w:val="0"/>
        <w:widowControl w:val="0"/>
        <w:numPr>
          <w:ilvl w:val="0"/>
          <w:numId w:val="21"/>
        </w:numPr>
        <w:shd w:val="clear" w:color="auto" w:fill="auto"/>
        <w:tabs>
          <w:tab w:pos="1258" w:val="left"/>
        </w:tabs>
        <w:bidi w:val="0"/>
        <w:spacing w:before="0" w:after="0" w:line="460" w:lineRule="exact"/>
        <w:ind w:left="0" w:right="0" w:firstLine="900"/>
        <w:jc w:val="left"/>
      </w:pPr>
      <w:bookmarkStart w:id="401" w:name="bookmark401"/>
      <w:bookmarkEnd w:id="401"/>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处置对子公司股权投资直至丧失控制权的各项交易属于一揽子交易的，本公司将各项交 易作为一项处置子公司并丧失控制权的交易进行会计处理；但是，在丧失控制权之前每一次 处置价款与处置投资对应的享有该子公司净资产份额的差额，在合并财务报表中确认为其他 综合收益，在丧失控制权时一并转入丧失控制权当期的损益。</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处置对子公司股权投资直至丧失控制权的各项交易不属于一揽子交易的，在丧失控制权 之前，按不丧失控制权的情况下部分处置对子公司的股权投资的相关政策进行会计处理；在 丧失控制权时，按处置子公司一般处理方法进行会计处理。</w:t>
      </w:r>
    </w:p>
    <w:p>
      <w:pPr>
        <w:pStyle w:val="Style19"/>
        <w:keepNext w:val="0"/>
        <w:keepLines w:val="0"/>
        <w:widowControl w:val="0"/>
        <w:numPr>
          <w:ilvl w:val="0"/>
          <w:numId w:val="17"/>
        </w:numPr>
        <w:shd w:val="clear" w:color="auto" w:fill="auto"/>
        <w:tabs>
          <w:tab w:pos="1426" w:val="left"/>
        </w:tabs>
        <w:bidi w:val="0"/>
        <w:spacing w:before="0" w:after="0" w:line="463" w:lineRule="exact"/>
        <w:ind w:left="0" w:right="0" w:firstLine="900"/>
        <w:jc w:val="left"/>
      </w:pPr>
      <w:bookmarkStart w:id="402" w:name="bookmark402"/>
      <w:bookmarkEnd w:id="402"/>
      <w:r>
        <w:rPr>
          <w:color w:val="000000"/>
          <w:spacing w:val="0"/>
          <w:w w:val="100"/>
          <w:position w:val="0"/>
        </w:rPr>
        <w:t>购买子公司少数股权</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本公司因购买少数股权新取得的长期股权投资与按照新增持股比例计算应享有子公司自 购买日(或合并日)开始持续计算的净资产份额之间的差额，调整合并资产负债表中的资本 公积中的股本溢价，资本公积中的股本溢价不足冲减的，调整留存收益。</w:t>
      </w:r>
    </w:p>
    <w:p>
      <w:pPr>
        <w:pStyle w:val="Style19"/>
        <w:keepNext w:val="0"/>
        <w:keepLines w:val="0"/>
        <w:widowControl w:val="0"/>
        <w:numPr>
          <w:ilvl w:val="0"/>
          <w:numId w:val="17"/>
        </w:numPr>
        <w:shd w:val="clear" w:color="auto" w:fill="auto"/>
        <w:tabs>
          <w:tab w:pos="1426" w:val="left"/>
        </w:tabs>
        <w:bidi w:val="0"/>
        <w:spacing w:before="0" w:after="0" w:line="461" w:lineRule="exact"/>
        <w:ind w:left="0" w:right="0" w:firstLine="900"/>
        <w:jc w:val="left"/>
      </w:pPr>
      <w:bookmarkStart w:id="403" w:name="bookmark403"/>
      <w:bookmarkEnd w:id="403"/>
      <w:r>
        <w:rPr>
          <w:color w:val="000000"/>
          <w:spacing w:val="0"/>
          <w:w w:val="100"/>
          <w:position w:val="0"/>
        </w:rPr>
        <w:t>不丧失控制权的情况下部分处置对子公司的股权投资</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在不丧失控制权的情况下因部分处置对子公司的长期股权投资而取得的处置价款与处置 长期股权投资相对应享有子公司自购买日或合并日开始持续计算的净资产份额之间的差额， 调整合并资产负债表中的资本公积中的股本溢价，资本公积中的股本溢价不足冲减的，调整 留存收益。</w:t>
      </w:r>
    </w:p>
    <w:p>
      <w:pPr>
        <w:pStyle w:val="Style50"/>
        <w:keepNext/>
        <w:keepLines/>
        <w:widowControl w:val="0"/>
        <w:shd w:val="clear" w:color="auto" w:fill="auto"/>
        <w:tabs>
          <w:tab w:pos="1297" w:val="left"/>
        </w:tabs>
        <w:bidi w:val="0"/>
        <w:spacing w:before="0" w:after="0" w:line="461" w:lineRule="exact"/>
        <w:ind w:left="0" w:right="0" w:firstLine="900"/>
        <w:jc w:val="left"/>
      </w:pPr>
      <w:bookmarkStart w:id="404" w:name="bookmark404"/>
      <w:bookmarkStart w:id="405" w:name="bookmark405"/>
      <w:bookmarkStart w:id="406" w:name="bookmark406"/>
      <w:bookmarkStart w:id="407" w:name="bookmark407"/>
      <w:r>
        <w:rPr>
          <w:color w:val="000000"/>
          <w:spacing w:val="0"/>
          <w:w w:val="100"/>
          <w:position w:val="0"/>
        </w:rPr>
        <w:t>7</w:t>
      </w:r>
      <w:bookmarkEnd w:id="406"/>
      <w:r>
        <w:rPr>
          <w:color w:val="000000"/>
          <w:spacing w:val="0"/>
          <w:w w:val="100"/>
          <w:position w:val="0"/>
        </w:rPr>
        <w:t>、</w:t>
        <w:tab/>
        <w:t>合营安排分类及共同经营会计处理方法</w:t>
      </w:r>
      <w:bookmarkEnd w:id="404"/>
      <w:bookmarkEnd w:id="405"/>
      <w:bookmarkEnd w:id="407"/>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无</w:t>
      </w:r>
    </w:p>
    <w:p>
      <w:pPr>
        <w:pStyle w:val="Style50"/>
        <w:keepNext/>
        <w:keepLines/>
        <w:widowControl w:val="0"/>
        <w:shd w:val="clear" w:color="auto" w:fill="auto"/>
        <w:tabs>
          <w:tab w:pos="1302" w:val="left"/>
        </w:tabs>
        <w:bidi w:val="0"/>
        <w:spacing w:before="0" w:after="0" w:line="461" w:lineRule="exact"/>
        <w:ind w:left="0" w:right="0" w:firstLine="900"/>
        <w:jc w:val="left"/>
      </w:pPr>
      <w:bookmarkStart w:id="408" w:name="bookmark408"/>
      <w:bookmarkStart w:id="409" w:name="bookmark409"/>
      <w:bookmarkStart w:id="410" w:name="bookmark410"/>
      <w:bookmarkStart w:id="411" w:name="bookmark411"/>
      <w:r>
        <w:rPr>
          <w:color w:val="000000"/>
          <w:spacing w:val="0"/>
          <w:w w:val="100"/>
          <w:position w:val="0"/>
        </w:rPr>
        <w:t>8</w:t>
      </w:r>
      <w:bookmarkEnd w:id="410"/>
      <w:r>
        <w:rPr>
          <w:color w:val="000000"/>
          <w:spacing w:val="0"/>
          <w:w w:val="100"/>
          <w:position w:val="0"/>
        </w:rPr>
        <w:t>、</w:t>
        <w:tab/>
        <w:t>现金及现金等价物的确定标准</w:t>
      </w:r>
      <w:bookmarkEnd w:id="408"/>
      <w:bookmarkEnd w:id="409"/>
      <w:bookmarkEnd w:id="411"/>
    </w:p>
    <w:p>
      <w:pPr>
        <w:pStyle w:val="Style19"/>
        <w:keepNext w:val="0"/>
        <w:keepLines w:val="0"/>
        <w:widowControl w:val="0"/>
        <w:shd w:val="clear" w:color="auto" w:fill="auto"/>
        <w:bidi w:val="0"/>
        <w:spacing w:before="0" w:after="0" w:line="461" w:lineRule="exact"/>
        <w:ind w:left="0" w:right="0" w:firstLine="900"/>
        <w:jc w:val="both"/>
      </w:pPr>
      <w:r>
        <w:rPr>
          <w:color w:val="000000"/>
          <w:spacing w:val="0"/>
          <w:w w:val="100"/>
          <w:position w:val="0"/>
        </w:rPr>
        <w:t xml:space="preserve">在编制现金流量表时，将本公司库存现金以及可以随时用于支付的存款确认为现金。将 </w:t>
      </w:r>
      <w:r>
        <w:rPr>
          <w:color w:val="000000"/>
          <w:spacing w:val="0"/>
          <w:w w:val="100"/>
          <w:position w:val="0"/>
        </w:rPr>
        <w:t>同时具备期限短（一般从购买日起，三个月内到期）、流动性强、易于转换为已知金额的现 金、价值变动风险很小四个条件的投资，确定为现金等价物。</w:t>
      </w:r>
    </w:p>
    <w:p>
      <w:pPr>
        <w:pStyle w:val="Style50"/>
        <w:keepNext/>
        <w:keepLines/>
        <w:widowControl w:val="0"/>
        <w:shd w:val="clear" w:color="auto" w:fill="auto"/>
        <w:tabs>
          <w:tab w:pos="1302" w:val="left"/>
        </w:tabs>
        <w:bidi w:val="0"/>
        <w:spacing w:before="0" w:after="0" w:line="457" w:lineRule="exact"/>
        <w:ind w:left="0" w:right="0" w:firstLine="900"/>
        <w:jc w:val="both"/>
      </w:pPr>
      <w:bookmarkStart w:id="412" w:name="bookmark412"/>
      <w:bookmarkStart w:id="413" w:name="bookmark413"/>
      <w:bookmarkStart w:id="414" w:name="bookmark414"/>
      <w:bookmarkStart w:id="415" w:name="bookmark415"/>
      <w:r>
        <w:rPr>
          <w:color w:val="000000"/>
          <w:spacing w:val="0"/>
          <w:w w:val="100"/>
          <w:position w:val="0"/>
        </w:rPr>
        <w:t>9</w:t>
      </w:r>
      <w:bookmarkEnd w:id="414"/>
      <w:r>
        <w:rPr>
          <w:color w:val="000000"/>
          <w:spacing w:val="0"/>
          <w:w w:val="100"/>
          <w:position w:val="0"/>
        </w:rPr>
        <w:t>、</w:t>
        <w:tab/>
        <w:t>外币业务和外币报表折算</w:t>
      </w:r>
      <w:bookmarkEnd w:id="412"/>
      <w:bookmarkEnd w:id="413"/>
      <w:bookmarkEnd w:id="415"/>
    </w:p>
    <w:p>
      <w:pPr>
        <w:pStyle w:val="Style19"/>
        <w:keepNext w:val="0"/>
        <w:keepLines w:val="0"/>
        <w:widowControl w:val="0"/>
        <w:shd w:val="clear" w:color="auto" w:fill="auto"/>
        <w:bidi w:val="0"/>
        <w:spacing w:before="0" w:after="0" w:line="457" w:lineRule="exact"/>
        <w:ind w:left="0" w:right="0" w:firstLine="900"/>
        <w:jc w:val="left"/>
      </w:pPr>
      <w:r>
        <w:rPr>
          <w:color w:val="000000"/>
          <w:spacing w:val="0"/>
          <w:w w:val="100"/>
          <w:position w:val="0"/>
        </w:rPr>
        <w:t>无</w:t>
      </w:r>
    </w:p>
    <w:p>
      <w:pPr>
        <w:pStyle w:val="Style50"/>
        <w:keepNext/>
        <w:keepLines/>
        <w:widowControl w:val="0"/>
        <w:shd w:val="clear" w:color="auto" w:fill="auto"/>
        <w:tabs>
          <w:tab w:pos="1402" w:val="left"/>
        </w:tabs>
        <w:bidi w:val="0"/>
        <w:spacing w:before="0" w:after="0" w:line="457" w:lineRule="exact"/>
        <w:ind w:left="0" w:right="0" w:firstLine="900"/>
        <w:jc w:val="left"/>
      </w:pPr>
      <w:bookmarkStart w:id="416" w:name="bookmark416"/>
      <w:bookmarkStart w:id="417" w:name="bookmark417"/>
      <w:bookmarkStart w:id="418" w:name="bookmark418"/>
      <w:bookmarkStart w:id="419" w:name="bookmark419"/>
      <w:r>
        <w:rPr>
          <w:color w:val="000000"/>
          <w:spacing w:val="0"/>
          <w:w w:val="100"/>
          <w:position w:val="0"/>
        </w:rPr>
        <w:t>1</w:t>
      </w:r>
      <w:bookmarkEnd w:id="418"/>
      <w:r>
        <w:rPr>
          <w:color w:val="000000"/>
          <w:spacing w:val="0"/>
          <w:w w:val="100"/>
          <w:position w:val="0"/>
        </w:rPr>
        <w:t>0、</w:t>
        <w:tab/>
        <w:t>金融工具</w:t>
      </w:r>
      <w:bookmarkEnd w:id="416"/>
      <w:bookmarkEnd w:id="417"/>
      <w:bookmarkEnd w:id="419"/>
    </w:p>
    <w:p>
      <w:pPr>
        <w:pStyle w:val="Style19"/>
        <w:keepNext w:val="0"/>
        <w:keepLines w:val="0"/>
        <w:widowControl w:val="0"/>
        <w:shd w:val="clear" w:color="auto" w:fill="auto"/>
        <w:bidi w:val="0"/>
        <w:spacing w:before="0" w:after="0" w:line="457" w:lineRule="exact"/>
        <w:ind w:left="0" w:right="0" w:firstLine="900"/>
        <w:jc w:val="left"/>
      </w:pPr>
      <w:r>
        <w:rPr>
          <w:color w:val="000000"/>
          <w:spacing w:val="0"/>
          <w:w w:val="100"/>
          <w:position w:val="0"/>
        </w:rPr>
        <w:t>金融工具包括金融资产、金融负债和权益工具。</w:t>
      </w:r>
    </w:p>
    <w:p>
      <w:pPr>
        <w:pStyle w:val="Style19"/>
        <w:keepNext w:val="0"/>
        <w:keepLines w:val="0"/>
        <w:widowControl w:val="0"/>
        <w:shd w:val="clear" w:color="auto" w:fill="auto"/>
        <w:bidi w:val="0"/>
        <w:spacing w:before="0" w:after="0" w:line="457" w:lineRule="exact"/>
        <w:ind w:left="0" w:right="0" w:firstLine="900"/>
        <w:jc w:val="left"/>
      </w:pPr>
      <w:r>
        <w:rPr>
          <w:b/>
          <w:bCs/>
          <w:color w:val="000000"/>
          <w:spacing w:val="0"/>
          <w:w w:val="100"/>
          <w:position w:val="0"/>
        </w:rPr>
        <w:t>金融工具的分类</w:t>
      </w:r>
    </w:p>
    <w:p>
      <w:pPr>
        <w:pStyle w:val="Style19"/>
        <w:keepNext w:val="0"/>
        <w:keepLines w:val="0"/>
        <w:widowControl w:val="0"/>
        <w:shd w:val="clear" w:color="auto" w:fill="auto"/>
        <w:bidi w:val="0"/>
        <w:spacing w:before="0" w:after="0" w:line="457" w:lineRule="exact"/>
        <w:ind w:left="420" w:right="0" w:firstLine="480"/>
        <w:jc w:val="both"/>
      </w:pPr>
      <w:r>
        <w:rPr>
          <w:color w:val="000000"/>
          <w:spacing w:val="0"/>
          <w:w w:val="100"/>
          <w:position w:val="0"/>
        </w:rPr>
        <w:t>本公司根据所发行金融工具的合同条款及其所反映的经济实质而非仅以法律形式，结合 取得持有金融资产和承担金融负债的目的，在初始确认时将金融资产和金融负债分为不同类 别：以公允价值计量且其变动计入当期损益的金融资产（或金融负债）；持有至到期投资； 应收款项；可供出售金融资产；其他金融负债等。</w:t>
      </w:r>
    </w:p>
    <w:p>
      <w:pPr>
        <w:pStyle w:val="Style19"/>
        <w:keepNext w:val="0"/>
        <w:keepLines w:val="0"/>
        <w:widowControl w:val="0"/>
        <w:shd w:val="clear" w:color="auto" w:fill="auto"/>
        <w:bidi w:val="0"/>
        <w:spacing w:before="0" w:after="0" w:line="457" w:lineRule="exact"/>
        <w:ind w:left="0" w:right="0" w:firstLine="900"/>
        <w:jc w:val="both"/>
      </w:pPr>
      <w:r>
        <w:rPr>
          <w:b/>
          <w:bCs/>
          <w:color w:val="000000"/>
          <w:spacing w:val="0"/>
          <w:w w:val="100"/>
          <w:position w:val="0"/>
        </w:rPr>
        <w:t>金融工具的确认依据和计量方法</w:t>
      </w:r>
    </w:p>
    <w:p>
      <w:pPr>
        <w:pStyle w:val="Style19"/>
        <w:keepNext w:val="0"/>
        <w:keepLines w:val="0"/>
        <w:widowControl w:val="0"/>
        <w:shd w:val="clear" w:color="auto" w:fill="auto"/>
        <w:bidi w:val="0"/>
        <w:spacing w:before="0" w:after="0" w:line="457" w:lineRule="exact"/>
        <w:ind w:left="0" w:right="0" w:firstLine="900"/>
        <w:jc w:val="left"/>
      </w:pPr>
      <w:bookmarkStart w:id="420" w:name="bookmark420"/>
      <w:r>
        <w:rPr>
          <w:color w:val="000000"/>
          <w:spacing w:val="0"/>
          <w:w w:val="100"/>
          <w:position w:val="0"/>
          <w:sz w:val="24"/>
          <w:szCs w:val="24"/>
        </w:rPr>
        <w:t>（</w:t>
      </w:r>
      <w:bookmarkEnd w:id="420"/>
      <w:r>
        <w:rPr>
          <w:color w:val="000000"/>
          <w:spacing w:val="0"/>
          <w:w w:val="100"/>
          <w:position w:val="0"/>
          <w:sz w:val="24"/>
          <w:szCs w:val="24"/>
        </w:rPr>
        <w:t>1）</w:t>
      </w:r>
      <w:r>
        <w:rPr>
          <w:color w:val="000000"/>
          <w:spacing w:val="0"/>
          <w:w w:val="100"/>
          <w:position w:val="0"/>
        </w:rPr>
        <w:t>以公允价值计量且其变动计入当期损益的金融资产（金融负债）</w:t>
      </w:r>
    </w:p>
    <w:p>
      <w:pPr>
        <w:pStyle w:val="Style19"/>
        <w:keepNext w:val="0"/>
        <w:keepLines w:val="0"/>
        <w:widowControl w:val="0"/>
        <w:shd w:val="clear" w:color="auto" w:fill="auto"/>
        <w:bidi w:val="0"/>
        <w:spacing w:before="0" w:after="0" w:line="457" w:lineRule="exact"/>
        <w:ind w:left="420" w:right="0" w:firstLine="480"/>
        <w:jc w:val="both"/>
      </w:pPr>
      <w:r>
        <w:rPr>
          <w:color w:val="000000"/>
          <w:spacing w:val="0"/>
          <w:w w:val="100"/>
          <w:position w:val="0"/>
        </w:rPr>
        <w:t>以公允价值计量且其变动计入当期损益的金融资产或金融负债，包括交易性金融资产或 金融负债和直接指定为以公允价值计量且其变动计入当期损益的金融资产或金融负债。</w:t>
      </w:r>
    </w:p>
    <w:p>
      <w:pPr>
        <w:pStyle w:val="Style19"/>
        <w:keepNext w:val="0"/>
        <w:keepLines w:val="0"/>
        <w:widowControl w:val="0"/>
        <w:shd w:val="clear" w:color="auto" w:fill="auto"/>
        <w:bidi w:val="0"/>
        <w:spacing w:before="0" w:after="0" w:line="457" w:lineRule="exact"/>
        <w:ind w:left="0" w:right="0" w:firstLine="900"/>
        <w:jc w:val="left"/>
      </w:pPr>
      <w:r>
        <w:rPr>
          <w:color w:val="000000"/>
          <w:spacing w:val="0"/>
          <w:w w:val="100"/>
          <w:position w:val="0"/>
        </w:rPr>
        <w:t>交易性金融资产或金融负债是指满足下列条件之一的金融资产或金融负债：</w:t>
      </w:r>
    </w:p>
    <w:p>
      <w:pPr>
        <w:pStyle w:val="Style19"/>
        <w:keepNext w:val="0"/>
        <w:keepLines w:val="0"/>
        <w:widowControl w:val="0"/>
        <w:numPr>
          <w:ilvl w:val="0"/>
          <w:numId w:val="23"/>
        </w:numPr>
        <w:shd w:val="clear" w:color="auto" w:fill="auto"/>
        <w:tabs>
          <w:tab w:pos="1321" w:val="left"/>
        </w:tabs>
        <w:bidi w:val="0"/>
        <w:spacing w:before="0" w:after="0" w:line="457" w:lineRule="exact"/>
        <w:ind w:left="0" w:right="0" w:firstLine="900"/>
        <w:jc w:val="left"/>
      </w:pPr>
      <w:bookmarkStart w:id="421" w:name="bookmark421"/>
      <w:bookmarkEnd w:id="421"/>
      <w:r>
        <w:rPr>
          <w:color w:val="000000"/>
          <w:spacing w:val="0"/>
          <w:w w:val="100"/>
          <w:position w:val="0"/>
        </w:rPr>
        <w:t>取得该金融资产或金融负债的目的是为了在短期内出售、回购或赎回；</w:t>
      </w:r>
    </w:p>
    <w:p>
      <w:pPr>
        <w:pStyle w:val="Style19"/>
        <w:keepNext w:val="0"/>
        <w:keepLines w:val="0"/>
        <w:widowControl w:val="0"/>
        <w:numPr>
          <w:ilvl w:val="0"/>
          <w:numId w:val="23"/>
        </w:numPr>
        <w:shd w:val="clear" w:color="auto" w:fill="auto"/>
        <w:tabs>
          <w:tab w:pos="1316" w:val="left"/>
        </w:tabs>
        <w:bidi w:val="0"/>
        <w:spacing w:before="0" w:after="0" w:line="457" w:lineRule="exact"/>
        <w:ind w:left="420" w:right="0" w:firstLine="480"/>
        <w:jc w:val="both"/>
      </w:pPr>
      <w:bookmarkStart w:id="422" w:name="bookmark422"/>
      <w:bookmarkEnd w:id="422"/>
      <w:r>
        <w:rPr>
          <w:color w:val="000000"/>
          <w:spacing w:val="0"/>
          <w:w w:val="100"/>
          <w:position w:val="0"/>
        </w:rPr>
        <w:t>属于进行集中管理的可辨认金融工具组合的一部分，且有客观证据表明本公司近期采 用短期获利方式对该组合进行管理；</w:t>
      </w:r>
    </w:p>
    <w:p>
      <w:pPr>
        <w:pStyle w:val="Style19"/>
        <w:keepNext w:val="0"/>
        <w:keepLines w:val="0"/>
        <w:widowControl w:val="0"/>
        <w:numPr>
          <w:ilvl w:val="0"/>
          <w:numId w:val="23"/>
        </w:numPr>
        <w:shd w:val="clear" w:color="auto" w:fill="auto"/>
        <w:tabs>
          <w:tab w:pos="1316" w:val="left"/>
        </w:tabs>
        <w:bidi w:val="0"/>
        <w:spacing w:before="0" w:after="0" w:line="457" w:lineRule="exact"/>
        <w:ind w:left="420" w:right="0" w:firstLine="480"/>
        <w:jc w:val="both"/>
      </w:pPr>
      <w:bookmarkStart w:id="423" w:name="bookmark423"/>
      <w:bookmarkEnd w:id="423"/>
      <w:r>
        <w:rPr>
          <w:color w:val="000000"/>
          <w:spacing w:val="0"/>
          <w:w w:val="100"/>
          <w:position w:val="0"/>
        </w:rPr>
        <w:t>属于衍生金融工具，但是被指定为有效套期工具的衍生工具、属于财务担保合同的衍 生工具、与在活跃市场中没有报价且其公允价值不能可靠计量的权益工具投资挂钩并须通过 交付该权益工具结算的衍生工具除外。</w:t>
      </w:r>
    </w:p>
    <w:p>
      <w:pPr>
        <w:pStyle w:val="Style19"/>
        <w:keepNext w:val="0"/>
        <w:keepLines w:val="0"/>
        <w:widowControl w:val="0"/>
        <w:shd w:val="clear" w:color="auto" w:fill="auto"/>
        <w:bidi w:val="0"/>
        <w:spacing w:before="0" w:after="0" w:line="457" w:lineRule="exact"/>
        <w:ind w:left="420" w:right="0" w:firstLine="480"/>
        <w:jc w:val="both"/>
      </w:pPr>
      <w:r>
        <w:rPr>
          <w:color w:val="000000"/>
          <w:spacing w:val="0"/>
          <w:w w:val="100"/>
          <w:position w:val="0"/>
        </w:rPr>
        <w:t>只有符合以下条件之一，金融资产或金融负债才可在初始计量时指定为以公允价值计量 且其变动计入损益的金融资产或金融负债：</w:t>
      </w:r>
    </w:p>
    <w:p>
      <w:pPr>
        <w:pStyle w:val="Style19"/>
        <w:keepNext w:val="0"/>
        <w:keepLines w:val="0"/>
        <w:widowControl w:val="0"/>
        <w:numPr>
          <w:ilvl w:val="0"/>
          <w:numId w:val="25"/>
        </w:numPr>
        <w:shd w:val="clear" w:color="auto" w:fill="auto"/>
        <w:tabs>
          <w:tab w:pos="1321" w:val="left"/>
        </w:tabs>
        <w:bidi w:val="0"/>
        <w:spacing w:before="0" w:after="0" w:line="457" w:lineRule="exact"/>
        <w:ind w:left="420" w:right="0" w:firstLine="480"/>
        <w:jc w:val="both"/>
      </w:pPr>
      <w:bookmarkStart w:id="424" w:name="bookmark424"/>
      <w:bookmarkEnd w:id="424"/>
      <w:r>
        <w:rPr>
          <w:color w:val="000000"/>
          <w:spacing w:val="0"/>
          <w:w w:val="100"/>
          <w:position w:val="0"/>
        </w:rPr>
        <w:t>该项指定可以消除或明显减少由于金融资产或金融负债的计量基础不同所导致的相关 利得或损失在确认或计量方面不一致的情况；</w:t>
      </w:r>
    </w:p>
    <w:p>
      <w:pPr>
        <w:pStyle w:val="Style19"/>
        <w:keepNext w:val="0"/>
        <w:keepLines w:val="0"/>
        <w:widowControl w:val="0"/>
        <w:numPr>
          <w:ilvl w:val="0"/>
          <w:numId w:val="25"/>
        </w:numPr>
        <w:shd w:val="clear" w:color="auto" w:fill="auto"/>
        <w:tabs>
          <w:tab w:pos="1311" w:val="left"/>
        </w:tabs>
        <w:bidi w:val="0"/>
        <w:spacing w:before="0" w:after="0" w:line="499" w:lineRule="exact"/>
        <w:ind w:left="420" w:right="0" w:firstLine="480"/>
        <w:jc w:val="both"/>
      </w:pPr>
      <w:bookmarkStart w:id="425" w:name="bookmark425"/>
      <w:bookmarkEnd w:id="425"/>
      <w:r>
        <w:rPr>
          <w:color w:val="000000"/>
          <w:spacing w:val="0"/>
          <w:w w:val="100"/>
          <w:position w:val="0"/>
        </w:rPr>
        <w:t>风险管理或投资策略的正式书面文件已载明，该金融资产组合、该金融负债组合、或 该金融资产和金融负债组合，以公允价值为基础进行管理、评价并向关键管理人员报告；</w:t>
      </w:r>
    </w:p>
    <w:p>
      <w:pPr>
        <w:pStyle w:val="Style19"/>
        <w:keepNext w:val="0"/>
        <w:keepLines w:val="0"/>
        <w:widowControl w:val="0"/>
        <w:numPr>
          <w:ilvl w:val="0"/>
          <w:numId w:val="25"/>
        </w:numPr>
        <w:shd w:val="clear" w:color="auto" w:fill="auto"/>
        <w:tabs>
          <w:tab w:pos="1321" w:val="left"/>
        </w:tabs>
        <w:bidi w:val="0"/>
        <w:spacing w:before="0" w:after="200" w:line="457" w:lineRule="exact"/>
        <w:ind w:left="0" w:right="0" w:firstLine="900"/>
        <w:jc w:val="both"/>
      </w:pPr>
      <w:bookmarkStart w:id="426" w:name="bookmark426"/>
      <w:bookmarkEnd w:id="426"/>
      <w:r>
        <w:rPr>
          <w:color w:val="000000"/>
          <w:spacing w:val="0"/>
          <w:w w:val="100"/>
          <w:position w:val="0"/>
        </w:rPr>
        <w:t>包含一项或多项嵌入衍生工具的混合工具，除非嵌入衍生工具对混合工具的现金流量</w:t>
      </w:r>
    </w:p>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没有重大改变，或所嵌入的衍生工具明显不应当从相关混合工具中分拆;</w:t>
      </w:r>
    </w:p>
    <w:p>
      <w:pPr>
        <w:pStyle w:val="Style19"/>
        <w:keepNext w:val="0"/>
        <w:keepLines w:val="0"/>
        <w:widowControl w:val="0"/>
        <w:numPr>
          <w:ilvl w:val="0"/>
          <w:numId w:val="25"/>
        </w:numPr>
        <w:shd w:val="clear" w:color="auto" w:fill="auto"/>
        <w:bidi w:val="0"/>
        <w:spacing w:before="0" w:after="0" w:line="462" w:lineRule="exact"/>
        <w:ind w:left="420" w:right="0" w:firstLine="480"/>
        <w:jc w:val="both"/>
      </w:pPr>
      <w:bookmarkStart w:id="427" w:name="bookmark427"/>
      <w:bookmarkEnd w:id="427"/>
      <w:r>
        <w:rPr>
          <w:color w:val="000000"/>
          <w:spacing w:val="0"/>
          <w:w w:val="100"/>
          <w:position w:val="0"/>
        </w:rPr>
        <w:t>包含需要分拆但无法在取得时或后续的资产负债表日对其进行单独计量的嵌入衍生工 具的混合工具。</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本公司对以公允价值计量且其变动计入当期损益的金融资产或金融负债，在取得时以公 允价值（扣除已宣告但尚未发放的现金股利或已到付息期但尚未领取的债券利息）作为初始 确认金额，相关的交易费用计入当期损益。持有期间将取得的利息或现金股利确认为投资收 益，期末将公允价值变动计入当期损益。处置时，其公允价值与初始入账金额之间的差额确 认为投资收益，同时调整公允价值变动损益。</w:t>
      </w:r>
    </w:p>
    <w:p>
      <w:pPr>
        <w:pStyle w:val="Style19"/>
        <w:keepNext w:val="0"/>
        <w:keepLines w:val="0"/>
        <w:widowControl w:val="0"/>
        <w:shd w:val="clear" w:color="auto" w:fill="auto"/>
        <w:tabs>
          <w:tab w:pos="1426" w:val="left"/>
        </w:tabs>
        <w:bidi w:val="0"/>
        <w:spacing w:before="0" w:after="0" w:line="462" w:lineRule="exact"/>
        <w:ind w:left="0" w:right="0" w:firstLine="900"/>
        <w:jc w:val="both"/>
      </w:pPr>
      <w:bookmarkStart w:id="428" w:name="bookmark428"/>
      <w:r>
        <w:rPr>
          <w:color w:val="000000"/>
          <w:spacing w:val="0"/>
          <w:w w:val="100"/>
          <w:position w:val="0"/>
          <w:sz w:val="24"/>
          <w:szCs w:val="24"/>
        </w:rPr>
        <w:t>（</w:t>
      </w:r>
      <w:bookmarkEnd w:id="428"/>
      <w:r>
        <w:rPr>
          <w:color w:val="000000"/>
          <w:spacing w:val="0"/>
          <w:w w:val="100"/>
          <w:position w:val="0"/>
          <w:sz w:val="24"/>
          <w:szCs w:val="24"/>
        </w:rPr>
        <w:t>2）</w:t>
        <w:tab/>
      </w:r>
      <w:r>
        <w:rPr>
          <w:color w:val="000000"/>
          <w:spacing w:val="0"/>
          <w:w w:val="100"/>
          <w:position w:val="0"/>
        </w:rPr>
        <w:t>应收款项</w:t>
      </w:r>
    </w:p>
    <w:p>
      <w:pPr>
        <w:pStyle w:val="Style19"/>
        <w:keepNext w:val="0"/>
        <w:keepLines w:val="0"/>
        <w:widowControl w:val="0"/>
        <w:shd w:val="clear" w:color="auto" w:fill="auto"/>
        <w:bidi w:val="0"/>
        <w:spacing w:before="0" w:after="0" w:line="462" w:lineRule="exact"/>
        <w:ind w:left="0" w:right="0" w:firstLine="900"/>
        <w:jc w:val="both"/>
      </w:pPr>
      <w:r>
        <w:rPr>
          <w:color w:val="000000"/>
          <w:spacing w:val="0"/>
          <w:w w:val="100"/>
          <w:position w:val="0"/>
        </w:rPr>
        <w:t>应收款项是指在活跃市场中没有报价、回收金额固定或可确定的非衍生金融资产。</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本公司对外销售商品或提供劳务形成的应收债权，以及公司持有的其他企业的不包括在 活跃市场上有报价的债务工具的债权，包括应收账款、其他应收款等，以向购货方应收的合 同或协议价款作为初始确认金额；具有融资性质的，按其现值进行初始确认。</w:t>
      </w:r>
    </w:p>
    <w:p>
      <w:pPr>
        <w:pStyle w:val="Style19"/>
        <w:keepNext w:val="0"/>
        <w:keepLines w:val="0"/>
        <w:widowControl w:val="0"/>
        <w:shd w:val="clear" w:color="auto" w:fill="auto"/>
        <w:bidi w:val="0"/>
        <w:spacing w:before="0" w:after="0" w:line="462" w:lineRule="exact"/>
        <w:ind w:left="0" w:right="0" w:firstLine="900"/>
        <w:jc w:val="left"/>
      </w:pPr>
      <w:r>
        <w:rPr>
          <w:color w:val="000000"/>
          <w:spacing w:val="0"/>
          <w:w w:val="100"/>
          <w:position w:val="0"/>
        </w:rPr>
        <w:t>收回或处置时，将取得的价款与该应收款项账面价值之间的差额计入当期损益。</w:t>
      </w:r>
    </w:p>
    <w:p>
      <w:pPr>
        <w:pStyle w:val="Style19"/>
        <w:keepNext w:val="0"/>
        <w:keepLines w:val="0"/>
        <w:widowControl w:val="0"/>
        <w:shd w:val="clear" w:color="auto" w:fill="auto"/>
        <w:tabs>
          <w:tab w:pos="1426" w:val="left"/>
        </w:tabs>
        <w:bidi w:val="0"/>
        <w:spacing w:before="0" w:after="0" w:line="462" w:lineRule="exact"/>
        <w:ind w:left="0" w:right="0" w:firstLine="900"/>
        <w:jc w:val="both"/>
      </w:pPr>
      <w:bookmarkStart w:id="429" w:name="bookmark429"/>
      <w:r>
        <w:rPr>
          <w:color w:val="000000"/>
          <w:spacing w:val="0"/>
          <w:w w:val="100"/>
          <w:position w:val="0"/>
          <w:sz w:val="24"/>
          <w:szCs w:val="24"/>
        </w:rPr>
        <w:t>（</w:t>
      </w:r>
      <w:bookmarkEnd w:id="429"/>
      <w:r>
        <w:rPr>
          <w:color w:val="000000"/>
          <w:spacing w:val="0"/>
          <w:w w:val="100"/>
          <w:position w:val="0"/>
          <w:sz w:val="24"/>
          <w:szCs w:val="24"/>
        </w:rPr>
        <w:t>3）</w:t>
        <w:tab/>
      </w:r>
      <w:r>
        <w:rPr>
          <w:color w:val="000000"/>
          <w:spacing w:val="0"/>
          <w:w w:val="100"/>
          <w:position w:val="0"/>
        </w:rPr>
        <w:t>持有至到期投资</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持有至到期投资是指到期日固定、回收金额固定或可确定，且公司有明确意图和能力持 有至到期的非衍生性金融资产。</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本公司对持有至到期投资，在取得时按公允价值（扣除已到付息期但尚未领取的债券利 息）和相关交易费用之和作为初始确认金额。持有期间按照摊余成本和实际利率计算确认利 息收入，计入投资收益。实际利率在取得时确定，在该预期存续期间或适用的更短期间内保 持不变。处置时，将所取得价款与该投资账面价值之间的差额计入投资收益。</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如果持有至到期投资处置或重分类为其他类金融资产的金额，相对于公司全部持有至到 期投资在出售或重分类前的总额较大，在处置或重分类后应立即将其剩余的持有至到期投资 重分类为可供出售金融资产；重分类日，该投资的账面价值与其公允价值之间的差额计入其 他综合收益，在该可供出售金融资产发生减值或终止确认时转出，计入当期损益。但是，遇 到下列情况可以除外：</w:t>
      </w:r>
    </w:p>
    <w:p>
      <w:pPr>
        <w:pStyle w:val="Style19"/>
        <w:keepNext w:val="0"/>
        <w:keepLines w:val="0"/>
        <w:widowControl w:val="0"/>
        <w:numPr>
          <w:ilvl w:val="0"/>
          <w:numId w:val="27"/>
        </w:numPr>
        <w:shd w:val="clear" w:color="auto" w:fill="auto"/>
        <w:tabs>
          <w:tab w:pos="1321" w:val="left"/>
        </w:tabs>
        <w:bidi w:val="0"/>
        <w:spacing w:before="0" w:after="0" w:line="462" w:lineRule="exact"/>
        <w:ind w:left="420" w:right="0" w:firstLine="480"/>
        <w:jc w:val="both"/>
      </w:pPr>
      <w:bookmarkStart w:id="430" w:name="bookmark430"/>
      <w:bookmarkEnd w:id="430"/>
      <w:r>
        <w:rPr>
          <w:color w:val="000000"/>
          <w:spacing w:val="0"/>
          <w:w w:val="100"/>
          <w:position w:val="0"/>
        </w:rPr>
        <w:t>出售日或重分类日距离该项投资到期日或赎回日较近（如到期前三个月内），且市场利 率变化对该项投资的公允价值没有显著影响。</w:t>
      </w:r>
    </w:p>
    <w:p>
      <w:pPr>
        <w:pStyle w:val="Style19"/>
        <w:keepNext w:val="0"/>
        <w:keepLines w:val="0"/>
        <w:widowControl w:val="0"/>
        <w:numPr>
          <w:ilvl w:val="0"/>
          <w:numId w:val="27"/>
        </w:numPr>
        <w:shd w:val="clear" w:color="auto" w:fill="auto"/>
        <w:tabs>
          <w:tab w:pos="1321" w:val="left"/>
        </w:tabs>
        <w:bidi w:val="0"/>
        <w:spacing w:before="0" w:after="0" w:line="462" w:lineRule="exact"/>
        <w:ind w:left="0" w:right="0" w:firstLine="900"/>
        <w:jc w:val="both"/>
      </w:pPr>
      <w:bookmarkStart w:id="431" w:name="bookmark431"/>
      <w:bookmarkEnd w:id="431"/>
      <w:r>
        <w:rPr>
          <w:color w:val="000000"/>
          <w:spacing w:val="0"/>
          <w:w w:val="100"/>
          <w:position w:val="0"/>
        </w:rPr>
        <w:t>根据合同约定的偿付方式，企业已收回几乎所有初始本金。</w:t>
      </w:r>
    </w:p>
    <w:p>
      <w:pPr>
        <w:pStyle w:val="Style19"/>
        <w:keepNext w:val="0"/>
        <w:keepLines w:val="0"/>
        <w:widowControl w:val="0"/>
        <w:numPr>
          <w:ilvl w:val="0"/>
          <w:numId w:val="27"/>
        </w:numPr>
        <w:shd w:val="clear" w:color="auto" w:fill="auto"/>
        <w:tabs>
          <w:tab w:pos="1321" w:val="left"/>
        </w:tabs>
        <w:bidi w:val="0"/>
        <w:spacing w:before="0" w:after="200" w:line="462" w:lineRule="exact"/>
        <w:ind w:left="0" w:right="0" w:firstLine="900"/>
        <w:jc w:val="both"/>
      </w:pPr>
      <w:bookmarkStart w:id="432" w:name="bookmark432"/>
      <w:bookmarkEnd w:id="432"/>
      <w:r>
        <w:rPr>
          <w:color w:val="000000"/>
          <w:spacing w:val="0"/>
          <w:w w:val="100"/>
          <w:position w:val="0"/>
        </w:rPr>
        <w:t>出售或重分类是由于企业无法控制、预期不会重复发生且难以合理预计的独立事件所</w:t>
      </w:r>
    </w:p>
    <w:p>
      <w:pPr>
        <w:pStyle w:val="Style19"/>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引起。</w:t>
      </w:r>
    </w:p>
    <w:p>
      <w:pPr>
        <w:pStyle w:val="Style19"/>
        <w:keepNext w:val="0"/>
        <w:keepLines w:val="0"/>
        <w:widowControl w:val="0"/>
        <w:shd w:val="clear" w:color="auto" w:fill="auto"/>
        <w:tabs>
          <w:tab w:pos="1426" w:val="left"/>
        </w:tabs>
        <w:bidi w:val="0"/>
        <w:spacing w:before="0" w:after="0" w:line="460" w:lineRule="exact"/>
        <w:ind w:left="0" w:right="0" w:firstLine="900"/>
        <w:jc w:val="left"/>
      </w:pPr>
      <w:bookmarkStart w:id="433" w:name="bookmark433"/>
      <w:r>
        <w:rPr>
          <w:color w:val="000000"/>
          <w:spacing w:val="0"/>
          <w:w w:val="100"/>
          <w:position w:val="0"/>
          <w:sz w:val="24"/>
          <w:szCs w:val="24"/>
        </w:rPr>
        <w:t>（</w:t>
      </w:r>
      <w:bookmarkEnd w:id="433"/>
      <w:r>
        <w:rPr>
          <w:color w:val="000000"/>
          <w:spacing w:val="0"/>
          <w:w w:val="100"/>
          <w:position w:val="0"/>
          <w:sz w:val="24"/>
          <w:szCs w:val="24"/>
        </w:rPr>
        <w:t>4）</w:t>
        <w:tab/>
      </w:r>
      <w:r>
        <w:rPr>
          <w:color w:val="000000"/>
          <w:spacing w:val="0"/>
          <w:w w:val="100"/>
          <w:position w:val="0"/>
        </w:rPr>
        <w:t>可供出售金融资产</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可供出售金融资产，是指初始确认时即指定为可供出售的非衍生金融资产，以及除其他 金融资产类别以外的金融资产。</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本公司对可供出售金融资产，在取得时按公允价值（扣除已宣告但尚未发放的现金股利 或已到付息期但尚未领取的债券利息）和相关交易费用之和作为初始确认金额。持有期间将 取得的利息或现金股利确认为投资收益。可供出售金融资产的公允价值变动形成的利得或损 失，除减值损失和外币货币性金融资产形成的汇兑差额外，直接计入其他综合收益。处置可 供出售金融资产时，将取得的价款与该金融资产账面价值之间的差额，计入投资损益；同时, 将原直接计入其他综合收益的公允价值变动累计额对应处置部分的金额转出，计入投资损益。</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本公司对在活跃市场中没有报价且其公允价值不能可靠计量的权益工具投资，以及与该 权益工具挂钩并须通过交付该权益工具结算的衍生金融资产，按照成本计量。</w:t>
      </w:r>
    </w:p>
    <w:p>
      <w:pPr>
        <w:pStyle w:val="Style19"/>
        <w:keepNext w:val="0"/>
        <w:keepLines w:val="0"/>
        <w:widowControl w:val="0"/>
        <w:shd w:val="clear" w:color="auto" w:fill="auto"/>
        <w:tabs>
          <w:tab w:pos="1426" w:val="left"/>
        </w:tabs>
        <w:bidi w:val="0"/>
        <w:spacing w:before="0" w:after="0" w:line="460" w:lineRule="exact"/>
        <w:ind w:left="0" w:right="0" w:firstLine="900"/>
        <w:jc w:val="both"/>
      </w:pPr>
      <w:bookmarkStart w:id="434" w:name="bookmark434"/>
      <w:r>
        <w:rPr>
          <w:color w:val="000000"/>
          <w:spacing w:val="0"/>
          <w:w w:val="100"/>
          <w:position w:val="0"/>
          <w:sz w:val="24"/>
          <w:szCs w:val="24"/>
        </w:rPr>
        <w:t>（</w:t>
      </w:r>
      <w:bookmarkEnd w:id="434"/>
      <w:r>
        <w:rPr>
          <w:color w:val="000000"/>
          <w:spacing w:val="0"/>
          <w:w w:val="100"/>
          <w:position w:val="0"/>
          <w:sz w:val="24"/>
          <w:szCs w:val="24"/>
        </w:rPr>
        <w:t>5）</w:t>
        <w:tab/>
      </w:r>
      <w:r>
        <w:rPr>
          <w:color w:val="000000"/>
          <w:spacing w:val="0"/>
          <w:w w:val="100"/>
          <w:position w:val="0"/>
        </w:rPr>
        <w:t>其他金融负债</w:t>
      </w:r>
    </w:p>
    <w:p>
      <w:pPr>
        <w:pStyle w:val="Style19"/>
        <w:keepNext w:val="0"/>
        <w:keepLines w:val="0"/>
        <w:widowControl w:val="0"/>
        <w:shd w:val="clear" w:color="auto" w:fill="auto"/>
        <w:bidi w:val="0"/>
        <w:spacing w:before="0" w:after="0" w:line="460" w:lineRule="exact"/>
        <w:ind w:left="0" w:right="0" w:firstLine="900"/>
        <w:jc w:val="left"/>
      </w:pPr>
      <w:r>
        <w:rPr>
          <w:color w:val="000000"/>
          <w:spacing w:val="0"/>
          <w:w w:val="100"/>
          <w:position w:val="0"/>
        </w:rPr>
        <w:t>按其公允价值和相关交易费用之和作为初始确认金额。采用摊余成本进行后续计量。</w:t>
      </w:r>
    </w:p>
    <w:p>
      <w:pPr>
        <w:pStyle w:val="Style19"/>
        <w:keepNext w:val="0"/>
        <w:keepLines w:val="0"/>
        <w:widowControl w:val="0"/>
        <w:shd w:val="clear" w:color="auto" w:fill="auto"/>
        <w:bidi w:val="0"/>
        <w:spacing w:before="0" w:after="0" w:line="460" w:lineRule="exact"/>
        <w:ind w:left="0" w:right="0" w:firstLine="900"/>
        <w:jc w:val="left"/>
      </w:pPr>
      <w:r>
        <w:rPr>
          <w:b/>
          <w:bCs/>
          <w:color w:val="000000"/>
          <w:spacing w:val="0"/>
          <w:w w:val="100"/>
          <w:position w:val="0"/>
        </w:rPr>
        <w:t>金融资产转移的确认依据和计量方法</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公司发生金融资产转移时，如已将金融资产所有权上几乎所有的风险和报酬转移给转入 方，则终止确认该金融资产；如保留了金融资产所有权上几乎所有的风险和报酬的，则不终 止确认该金融资产。</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19"/>
        <w:keepNext w:val="0"/>
        <w:keepLines w:val="0"/>
        <w:widowControl w:val="0"/>
        <w:numPr>
          <w:ilvl w:val="0"/>
          <w:numId w:val="29"/>
        </w:numPr>
        <w:shd w:val="clear" w:color="auto" w:fill="auto"/>
        <w:tabs>
          <w:tab w:pos="1321" w:val="left"/>
        </w:tabs>
        <w:bidi w:val="0"/>
        <w:spacing w:before="0" w:after="0" w:line="460" w:lineRule="exact"/>
        <w:ind w:left="0" w:right="0" w:firstLine="900"/>
        <w:jc w:val="left"/>
      </w:pPr>
      <w:bookmarkStart w:id="435" w:name="bookmark435"/>
      <w:bookmarkEnd w:id="435"/>
      <w:r>
        <w:rPr>
          <w:color w:val="000000"/>
          <w:spacing w:val="0"/>
          <w:w w:val="100"/>
          <w:position w:val="0"/>
        </w:rPr>
        <w:t>所转移金融资产的账面价值；</w:t>
      </w:r>
    </w:p>
    <w:p>
      <w:pPr>
        <w:pStyle w:val="Style19"/>
        <w:keepNext w:val="0"/>
        <w:keepLines w:val="0"/>
        <w:widowControl w:val="0"/>
        <w:numPr>
          <w:ilvl w:val="0"/>
          <w:numId w:val="29"/>
        </w:numPr>
        <w:shd w:val="clear" w:color="auto" w:fill="auto"/>
        <w:tabs>
          <w:tab w:pos="1316" w:val="left"/>
        </w:tabs>
        <w:bidi w:val="0"/>
        <w:spacing w:before="0" w:after="0" w:line="460" w:lineRule="exact"/>
        <w:ind w:left="420" w:right="0" w:firstLine="480"/>
        <w:jc w:val="both"/>
      </w:pPr>
      <w:bookmarkStart w:id="436" w:name="bookmark436"/>
      <w:bookmarkEnd w:id="436"/>
      <w:r>
        <w:rPr>
          <w:color w:val="000000"/>
          <w:spacing w:val="0"/>
          <w:w w:val="100"/>
          <w:position w:val="0"/>
        </w:rPr>
        <w:t>因转移而收到的对价，与原直接计入所有者权益的公允价值变动累计额（涉及转移的 金融资产为可供出售金融资产的情形）之和。</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Style19"/>
        <w:keepNext w:val="0"/>
        <w:keepLines w:val="0"/>
        <w:widowControl w:val="0"/>
        <w:numPr>
          <w:ilvl w:val="0"/>
          <w:numId w:val="31"/>
        </w:numPr>
        <w:shd w:val="clear" w:color="auto" w:fill="auto"/>
        <w:tabs>
          <w:tab w:pos="1321" w:val="left"/>
        </w:tabs>
        <w:bidi w:val="0"/>
        <w:spacing w:before="0" w:after="0" w:line="460" w:lineRule="exact"/>
        <w:ind w:left="0" w:right="0" w:firstLine="900"/>
        <w:jc w:val="left"/>
      </w:pPr>
      <w:bookmarkStart w:id="437" w:name="bookmark437"/>
      <w:bookmarkEnd w:id="437"/>
      <w:r>
        <w:rPr>
          <w:color w:val="000000"/>
          <w:spacing w:val="0"/>
          <w:w w:val="100"/>
          <w:position w:val="0"/>
        </w:rPr>
        <w:t>终止确认部分的账面价值；</w:t>
      </w:r>
    </w:p>
    <w:p>
      <w:pPr>
        <w:pStyle w:val="Style19"/>
        <w:keepNext w:val="0"/>
        <w:keepLines w:val="0"/>
        <w:widowControl w:val="0"/>
        <w:numPr>
          <w:ilvl w:val="0"/>
          <w:numId w:val="31"/>
        </w:numPr>
        <w:shd w:val="clear" w:color="auto" w:fill="auto"/>
        <w:tabs>
          <w:tab w:pos="1316" w:val="left"/>
        </w:tabs>
        <w:bidi w:val="0"/>
        <w:spacing w:before="0" w:after="0" w:line="460" w:lineRule="exact"/>
        <w:ind w:left="420" w:right="0" w:firstLine="480"/>
        <w:jc w:val="both"/>
      </w:pPr>
      <w:bookmarkStart w:id="438" w:name="bookmark438"/>
      <w:bookmarkEnd w:id="438"/>
      <w:r>
        <w:rPr>
          <w:color w:val="000000"/>
          <w:spacing w:val="0"/>
          <w:w w:val="100"/>
          <w:position w:val="0"/>
        </w:rPr>
        <w:t>终止确认部分的对价，与原直接计入所有者权益的公允价值变动累计额中对应终止确 认部分的金额（涉及转移的金融资产为可供出售金融资产的情形）之和。</w:t>
      </w:r>
    </w:p>
    <w:p>
      <w:pPr>
        <w:pStyle w:val="Style19"/>
        <w:keepNext w:val="0"/>
        <w:keepLines w:val="0"/>
        <w:widowControl w:val="0"/>
        <w:shd w:val="clear" w:color="auto" w:fill="auto"/>
        <w:bidi w:val="0"/>
        <w:spacing w:before="0" w:after="0" w:line="460" w:lineRule="exact"/>
        <w:ind w:left="0" w:right="0" w:firstLine="900"/>
        <w:jc w:val="both"/>
      </w:pPr>
      <w:r>
        <w:rPr>
          <w:color w:val="000000"/>
          <w:spacing w:val="0"/>
          <w:w w:val="100"/>
          <w:position w:val="0"/>
        </w:rPr>
        <w:t>金融资产转移不满足终止确认条件的，继续确认该金融资产，所收到的对价确认为一项</w:t>
      </w:r>
    </w:p>
    <w:p>
      <w:pPr>
        <w:pStyle w:val="Style19"/>
        <w:keepNext w:val="0"/>
        <w:keepLines w:val="0"/>
        <w:widowControl w:val="0"/>
        <w:shd w:val="clear" w:color="auto" w:fill="auto"/>
        <w:bidi w:val="0"/>
        <w:spacing w:before="0" w:after="0" w:line="462" w:lineRule="exact"/>
        <w:ind w:left="0" w:right="0" w:firstLine="420"/>
        <w:jc w:val="both"/>
      </w:pPr>
      <w:r>
        <w:rPr>
          <w:color w:val="000000"/>
          <w:spacing w:val="0"/>
          <w:w w:val="100"/>
          <w:position w:val="0"/>
        </w:rPr>
        <w:t>金融负债。</w:t>
      </w:r>
    </w:p>
    <w:p>
      <w:pPr>
        <w:pStyle w:val="Style19"/>
        <w:keepNext w:val="0"/>
        <w:keepLines w:val="0"/>
        <w:widowControl w:val="0"/>
        <w:shd w:val="clear" w:color="auto" w:fill="auto"/>
        <w:bidi w:val="0"/>
        <w:spacing w:before="0" w:after="0" w:line="462" w:lineRule="exact"/>
        <w:ind w:left="0" w:right="0" w:firstLine="900"/>
        <w:jc w:val="both"/>
      </w:pPr>
      <w:r>
        <w:rPr>
          <w:b/>
          <w:bCs/>
          <w:color w:val="000000"/>
          <w:spacing w:val="0"/>
          <w:w w:val="100"/>
          <w:position w:val="0"/>
        </w:rPr>
        <w:t>金融负债终止确认条件</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金融负债的现时义务全部或部分已经解除的，则终止确认该金融负债或其一部分；本公 司若与债权人签定协议，以承担新金融负债方式替换现存金融负债，且新金融负债与现存金 融负债的合同条款实质上不同的，则终止确认现存金融负债，并同时确认新金融负债。</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对现存金融负债全部或部分合同条款作出实质性修改的，则终止确认现存金融负债或其 一部分，同时将修改条款后的金融负债确认为一项新金融负债。</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金融负债全部或部分终止确认时，终止确认的金融负债账面价值与支付对价（包括转出 的非现金资产或承担的新金融负债）之间的差额，计入当期损益。</w:t>
      </w:r>
    </w:p>
    <w:p>
      <w:pPr>
        <w:pStyle w:val="Style19"/>
        <w:keepNext w:val="0"/>
        <w:keepLines w:val="0"/>
        <w:widowControl w:val="0"/>
        <w:shd w:val="clear" w:color="auto" w:fill="auto"/>
        <w:bidi w:val="0"/>
        <w:spacing w:before="0" w:after="0" w:line="464" w:lineRule="exact"/>
        <w:ind w:left="420" w:right="0" w:firstLine="480"/>
        <w:jc w:val="both"/>
      </w:pPr>
      <w:r>
        <w:rPr>
          <w:color w:val="000000"/>
          <w:spacing w:val="0"/>
          <w:w w:val="100"/>
          <w:position w:val="0"/>
        </w:rPr>
        <w:t>本公司若回购部分金融负债的，在回购日按照继续确认部分与终止确认部分的相对公允 价值，将该金融负债整体的账面价值进行分配。分配给终止确认部分的账面价值与支付的对 价（包括转出的非现金资产或承担的新金融负债）之间的差额，计入当期损益。</w:t>
      </w:r>
    </w:p>
    <w:p>
      <w:pPr>
        <w:pStyle w:val="Style19"/>
        <w:keepNext w:val="0"/>
        <w:keepLines w:val="0"/>
        <w:widowControl w:val="0"/>
        <w:shd w:val="clear" w:color="auto" w:fill="auto"/>
        <w:bidi w:val="0"/>
        <w:spacing w:before="0" w:after="0" w:line="464" w:lineRule="exact"/>
        <w:ind w:left="0" w:right="0" w:firstLine="900"/>
        <w:jc w:val="left"/>
      </w:pPr>
      <w:r>
        <w:rPr>
          <w:b/>
          <w:bCs/>
          <w:color w:val="000000"/>
          <w:spacing w:val="0"/>
          <w:w w:val="100"/>
          <w:position w:val="0"/>
        </w:rPr>
        <w:t>金融资产和金融负债公允价值的确定方法</w:t>
      </w:r>
    </w:p>
    <w:p>
      <w:pPr>
        <w:pStyle w:val="Style19"/>
        <w:keepNext w:val="0"/>
        <w:keepLines w:val="0"/>
        <w:widowControl w:val="0"/>
        <w:shd w:val="clear" w:color="auto" w:fill="auto"/>
        <w:bidi w:val="0"/>
        <w:spacing w:before="0" w:after="0" w:line="464" w:lineRule="exact"/>
        <w:ind w:left="420" w:right="0" w:firstLine="480"/>
        <w:jc w:val="both"/>
      </w:pPr>
      <w:r>
        <w:rPr>
          <w:color w:val="000000"/>
          <w:spacing w:val="0"/>
          <w:w w:val="100"/>
          <w:position w:val="0"/>
        </w:rPr>
        <w:t>存在活跃市场的金融资产或金融负债，以活跃市场的报价确定其公允价值；活跃市场的 报价包括易于且可定期从交易所、交易商、经纪人、行业集团、定价机构或监管机构等获得 相关资产或负债的报价，且能代表在公平交易基础上实际并经常发生的市场交易。</w:t>
      </w:r>
    </w:p>
    <w:p>
      <w:pPr>
        <w:pStyle w:val="Style19"/>
        <w:keepNext w:val="0"/>
        <w:keepLines w:val="0"/>
        <w:widowControl w:val="0"/>
        <w:shd w:val="clear" w:color="auto" w:fill="auto"/>
        <w:bidi w:val="0"/>
        <w:spacing w:before="0" w:after="0" w:line="464" w:lineRule="exact"/>
        <w:ind w:left="420" w:right="0" w:firstLine="480"/>
        <w:jc w:val="both"/>
      </w:pPr>
      <w:r>
        <w:rPr>
          <w:color w:val="000000"/>
          <w:spacing w:val="0"/>
          <w:w w:val="100"/>
          <w:position w:val="0"/>
        </w:rPr>
        <w:t>初始取得或衍生的金融资产或承担的金融负债，以市场交易价格作为确定其公允价值的 基础。</w:t>
      </w:r>
    </w:p>
    <w:p>
      <w:pPr>
        <w:pStyle w:val="Style19"/>
        <w:keepNext w:val="0"/>
        <w:keepLines w:val="0"/>
        <w:widowControl w:val="0"/>
        <w:shd w:val="clear" w:color="auto" w:fill="auto"/>
        <w:bidi w:val="0"/>
        <w:spacing w:before="0" w:after="0" w:line="464" w:lineRule="exact"/>
        <w:ind w:left="420" w:right="0" w:firstLine="480"/>
        <w:jc w:val="both"/>
      </w:pPr>
      <w:r>
        <w:rPr>
          <w:color w:val="000000"/>
          <w:spacing w:val="0"/>
          <w:w w:val="100"/>
          <w:position w:val="0"/>
        </w:rPr>
        <w:t>不存在活跃市场的金融资产或金融负债，采用估值技术确定其公允价值。在估值时，本 公司采用在当前情况下适用并且有足够可利用数据和其他信息支持的估值技术，选择与市场 参与者在相关资产或负债的交易中所考虑的资产或负债特征相一致的输入值，并尽可能优先 使用相关可观察输入值。在相关可观察输入值无法取得或取得不切实可行的情况下，使用不 可观察输入值。</w:t>
      </w:r>
    </w:p>
    <w:p>
      <w:pPr>
        <w:pStyle w:val="Style19"/>
        <w:keepNext w:val="0"/>
        <w:keepLines w:val="0"/>
        <w:widowControl w:val="0"/>
        <w:shd w:val="clear" w:color="auto" w:fill="auto"/>
        <w:bidi w:val="0"/>
        <w:spacing w:before="0" w:after="0" w:line="464" w:lineRule="exact"/>
        <w:ind w:left="0" w:right="0" w:firstLine="900"/>
        <w:jc w:val="left"/>
      </w:pPr>
      <w:r>
        <w:rPr>
          <w:b/>
          <w:bCs/>
          <w:color w:val="000000"/>
          <w:spacing w:val="0"/>
          <w:w w:val="100"/>
          <w:position w:val="0"/>
        </w:rPr>
        <w:t>金融资产（不含应收款项）减值准备计提</w:t>
      </w:r>
    </w:p>
    <w:p>
      <w:pPr>
        <w:pStyle w:val="Style19"/>
        <w:keepNext w:val="0"/>
        <w:keepLines w:val="0"/>
        <w:widowControl w:val="0"/>
        <w:shd w:val="clear" w:color="auto" w:fill="auto"/>
        <w:bidi w:val="0"/>
        <w:spacing w:before="0" w:after="0" w:line="464" w:lineRule="exact"/>
        <w:ind w:left="420" w:right="0" w:firstLine="480"/>
        <w:jc w:val="both"/>
      </w:pPr>
      <w:r>
        <w:rPr>
          <w:color w:val="000000"/>
          <w:spacing w:val="0"/>
          <w:w w:val="100"/>
          <w:position w:val="0"/>
        </w:rPr>
        <w:t>资产负债表日对以公允价值计量且其变动计入当期损益的金融资产以外的金融资产的账 面价值进行检查，如有客观证据表明该金融资产发生减值的，计提减值准备。</w:t>
      </w:r>
    </w:p>
    <w:p>
      <w:pPr>
        <w:pStyle w:val="Style19"/>
        <w:keepNext w:val="0"/>
        <w:keepLines w:val="0"/>
        <w:widowControl w:val="0"/>
        <w:shd w:val="clear" w:color="auto" w:fill="auto"/>
        <w:bidi w:val="0"/>
        <w:spacing w:before="0" w:after="0" w:line="464" w:lineRule="exact"/>
        <w:ind w:left="0" w:right="0" w:firstLine="900"/>
        <w:jc w:val="left"/>
      </w:pPr>
      <w:r>
        <w:rPr>
          <w:color w:val="000000"/>
          <w:spacing w:val="0"/>
          <w:w w:val="100"/>
          <w:position w:val="0"/>
        </w:rPr>
        <w:t>金融资产发生减值的客观证据，包括但不限于：</w:t>
      </w:r>
    </w:p>
    <w:p>
      <w:pPr>
        <w:pStyle w:val="Style19"/>
        <w:keepNext w:val="0"/>
        <w:keepLines w:val="0"/>
        <w:widowControl w:val="0"/>
        <w:numPr>
          <w:ilvl w:val="0"/>
          <w:numId w:val="33"/>
        </w:numPr>
        <w:shd w:val="clear" w:color="auto" w:fill="auto"/>
        <w:tabs>
          <w:tab w:pos="1321" w:val="left"/>
        </w:tabs>
        <w:bidi w:val="0"/>
        <w:spacing w:before="0" w:after="0" w:line="464" w:lineRule="exact"/>
        <w:ind w:left="0" w:right="0" w:firstLine="900"/>
        <w:jc w:val="left"/>
      </w:pPr>
      <w:bookmarkStart w:id="439" w:name="bookmark439"/>
      <w:bookmarkEnd w:id="439"/>
      <w:r>
        <w:rPr>
          <w:color w:val="000000"/>
          <w:spacing w:val="0"/>
          <w:w w:val="100"/>
          <w:position w:val="0"/>
        </w:rPr>
        <w:t>发行方或债务人发生严重财务困难；</w:t>
      </w:r>
    </w:p>
    <w:p>
      <w:pPr>
        <w:pStyle w:val="Style19"/>
        <w:keepNext w:val="0"/>
        <w:keepLines w:val="0"/>
        <w:widowControl w:val="0"/>
        <w:numPr>
          <w:ilvl w:val="0"/>
          <w:numId w:val="33"/>
        </w:numPr>
        <w:shd w:val="clear" w:color="auto" w:fill="auto"/>
        <w:tabs>
          <w:tab w:pos="1321" w:val="left"/>
        </w:tabs>
        <w:bidi w:val="0"/>
        <w:spacing w:before="0" w:after="0" w:line="464" w:lineRule="exact"/>
        <w:ind w:left="0" w:right="0" w:firstLine="900"/>
        <w:jc w:val="left"/>
      </w:pPr>
      <w:bookmarkStart w:id="440" w:name="bookmark440"/>
      <w:bookmarkEnd w:id="440"/>
      <w:r>
        <w:rPr>
          <w:color w:val="000000"/>
          <w:spacing w:val="0"/>
          <w:w w:val="100"/>
          <w:position w:val="0"/>
        </w:rPr>
        <w:t>债务人违反了合同条款，如偿付利息或本金发生违约或逾期等；</w:t>
      </w:r>
    </w:p>
    <w:p>
      <w:pPr>
        <w:pStyle w:val="Style19"/>
        <w:keepNext w:val="0"/>
        <w:keepLines w:val="0"/>
        <w:widowControl w:val="0"/>
        <w:numPr>
          <w:ilvl w:val="0"/>
          <w:numId w:val="33"/>
        </w:numPr>
        <w:shd w:val="clear" w:color="auto" w:fill="auto"/>
        <w:tabs>
          <w:tab w:pos="1321" w:val="left"/>
        </w:tabs>
        <w:bidi w:val="0"/>
        <w:spacing w:before="0" w:after="0" w:line="464" w:lineRule="exact"/>
        <w:ind w:left="0" w:right="0" w:firstLine="900"/>
        <w:jc w:val="left"/>
      </w:pPr>
      <w:bookmarkStart w:id="441" w:name="bookmark441"/>
      <w:bookmarkEnd w:id="441"/>
      <w:r>
        <w:rPr>
          <w:color w:val="000000"/>
          <w:spacing w:val="0"/>
          <w:w w:val="100"/>
          <w:position w:val="0"/>
        </w:rPr>
        <w:t>债权人出于经济或法律等方面因素的考虑，对发生财务困难的债务人作出让步；</w:t>
      </w:r>
    </w:p>
    <w:p>
      <w:pPr>
        <w:pStyle w:val="Style19"/>
        <w:keepNext w:val="0"/>
        <w:keepLines w:val="0"/>
        <w:widowControl w:val="0"/>
        <w:numPr>
          <w:ilvl w:val="0"/>
          <w:numId w:val="33"/>
        </w:numPr>
        <w:shd w:val="clear" w:color="auto" w:fill="auto"/>
        <w:tabs>
          <w:tab w:pos="1309" w:val="left"/>
        </w:tabs>
        <w:bidi w:val="0"/>
        <w:spacing w:before="0" w:after="0" w:line="462" w:lineRule="exact"/>
        <w:ind w:left="0" w:right="0" w:firstLine="900"/>
        <w:jc w:val="left"/>
      </w:pPr>
      <w:bookmarkStart w:id="442" w:name="bookmark442"/>
      <w:bookmarkEnd w:id="442"/>
      <w:r>
        <w:rPr>
          <w:color w:val="000000"/>
          <w:spacing w:val="0"/>
          <w:w w:val="100"/>
          <w:position w:val="0"/>
        </w:rPr>
        <w:t>债务人很可能倒闭或进行其他财务重组；</w:t>
      </w:r>
    </w:p>
    <w:p>
      <w:pPr>
        <w:pStyle w:val="Style19"/>
        <w:keepNext w:val="0"/>
        <w:keepLines w:val="0"/>
        <w:widowControl w:val="0"/>
        <w:numPr>
          <w:ilvl w:val="0"/>
          <w:numId w:val="33"/>
        </w:numPr>
        <w:shd w:val="clear" w:color="auto" w:fill="auto"/>
        <w:tabs>
          <w:tab w:pos="1309" w:val="left"/>
        </w:tabs>
        <w:bidi w:val="0"/>
        <w:spacing w:before="0" w:after="0" w:line="462" w:lineRule="exact"/>
        <w:ind w:left="0" w:right="0" w:firstLine="900"/>
        <w:jc w:val="left"/>
      </w:pPr>
      <w:bookmarkStart w:id="443" w:name="bookmark443"/>
      <w:bookmarkEnd w:id="443"/>
      <w:r>
        <w:rPr>
          <w:color w:val="000000"/>
          <w:spacing w:val="0"/>
          <w:w w:val="100"/>
          <w:position w:val="0"/>
        </w:rPr>
        <w:t>因发行方发生重大财务困难，该金融资产无法在活跃市场继续交易；</w:t>
      </w:r>
    </w:p>
    <w:p>
      <w:pPr>
        <w:pStyle w:val="Style19"/>
        <w:keepNext w:val="0"/>
        <w:keepLines w:val="0"/>
        <w:widowControl w:val="0"/>
        <w:numPr>
          <w:ilvl w:val="0"/>
          <w:numId w:val="33"/>
        </w:numPr>
        <w:shd w:val="clear" w:color="auto" w:fill="auto"/>
        <w:tabs>
          <w:tab w:pos="1309" w:val="left"/>
        </w:tabs>
        <w:bidi w:val="0"/>
        <w:spacing w:before="0" w:after="0" w:line="462" w:lineRule="exact"/>
        <w:ind w:left="420" w:right="0" w:firstLine="480"/>
        <w:jc w:val="both"/>
      </w:pPr>
      <w:bookmarkStart w:id="444" w:name="bookmark444"/>
      <w:bookmarkEnd w:id="444"/>
      <w:r>
        <w:rPr>
          <w:color w:val="000000"/>
          <w:spacing w:val="0"/>
          <w:w w:val="100"/>
          <w:position w:val="0"/>
        </w:rPr>
        <w:t>无法辨认一组金融资产中的某项资产的现金流量是否已经减少，但根据公开的数据对 其进行总体评价后发现，该组金融资产自初始确认以来的预计未来现金流量确已减少且可计 量，如该组金融资产的债务人支付能力逐步恶化，或债务人所在国家或地区失业率提高、担 保物在其所在地区的价格明显下降、所处行业不景气等；</w:t>
      </w:r>
    </w:p>
    <w:p>
      <w:pPr>
        <w:pStyle w:val="Style19"/>
        <w:keepNext w:val="0"/>
        <w:keepLines w:val="0"/>
        <w:widowControl w:val="0"/>
        <w:numPr>
          <w:ilvl w:val="0"/>
          <w:numId w:val="33"/>
        </w:numPr>
        <w:shd w:val="clear" w:color="auto" w:fill="auto"/>
        <w:tabs>
          <w:tab w:pos="1305" w:val="left"/>
        </w:tabs>
        <w:bidi w:val="0"/>
        <w:spacing w:before="0" w:after="140" w:line="514" w:lineRule="exact"/>
        <w:ind w:left="420" w:right="0" w:firstLine="480"/>
        <w:jc w:val="both"/>
      </w:pPr>
      <w:bookmarkStart w:id="445" w:name="bookmark445"/>
      <w:bookmarkEnd w:id="445"/>
      <w:r>
        <w:rPr>
          <w:color w:val="000000"/>
          <w:spacing w:val="0"/>
          <w:w w:val="100"/>
          <w:position w:val="0"/>
        </w:rPr>
        <w:t>权益工具发行方经营所处的技术、市场、经济或法律环境等发生重大不利变化，使权 益工具投资人可能无法收回投资成本；</w:t>
      </w:r>
    </w:p>
    <w:p>
      <w:pPr>
        <w:pStyle w:val="Style19"/>
        <w:keepNext w:val="0"/>
        <w:keepLines w:val="0"/>
        <w:widowControl w:val="0"/>
        <w:numPr>
          <w:ilvl w:val="0"/>
          <w:numId w:val="33"/>
        </w:numPr>
        <w:shd w:val="clear" w:color="auto" w:fill="auto"/>
        <w:tabs>
          <w:tab w:pos="1309" w:val="left"/>
        </w:tabs>
        <w:bidi w:val="0"/>
        <w:spacing w:before="0" w:after="0" w:line="240" w:lineRule="auto"/>
        <w:ind w:left="0" w:right="0" w:firstLine="900"/>
        <w:jc w:val="left"/>
      </w:pPr>
      <w:bookmarkStart w:id="446" w:name="bookmark446"/>
      <w:bookmarkEnd w:id="446"/>
      <w:r>
        <w:rPr>
          <w:color w:val="000000"/>
          <w:spacing w:val="0"/>
          <w:w w:val="100"/>
          <w:position w:val="0"/>
        </w:rPr>
        <w:t>权益工具投资的公允价值发生严重或非暂时性下跌。</w:t>
      </w:r>
    </w:p>
    <w:p>
      <w:pPr>
        <w:pStyle w:val="Style19"/>
        <w:keepNext w:val="0"/>
        <w:keepLines w:val="0"/>
        <w:widowControl w:val="0"/>
        <w:shd w:val="clear" w:color="auto" w:fill="auto"/>
        <w:bidi w:val="0"/>
        <w:spacing w:before="0" w:after="0" w:line="460" w:lineRule="exact"/>
        <w:ind w:left="0" w:right="0" w:firstLine="900"/>
        <w:jc w:val="both"/>
      </w:pPr>
      <w:r>
        <w:rPr>
          <w:color w:val="000000"/>
          <w:spacing w:val="0"/>
          <w:w w:val="100"/>
          <w:position w:val="0"/>
        </w:rPr>
        <w:t>金融资产的具体减值方法如下：</w:t>
      </w:r>
    </w:p>
    <w:p>
      <w:pPr>
        <w:pStyle w:val="Style19"/>
        <w:keepNext w:val="0"/>
        <w:keepLines w:val="0"/>
        <w:widowControl w:val="0"/>
        <w:numPr>
          <w:ilvl w:val="0"/>
          <w:numId w:val="35"/>
        </w:numPr>
        <w:shd w:val="clear" w:color="auto" w:fill="auto"/>
        <w:tabs>
          <w:tab w:pos="1309" w:val="left"/>
        </w:tabs>
        <w:bidi w:val="0"/>
        <w:spacing w:before="0" w:after="0" w:line="460" w:lineRule="exact"/>
        <w:ind w:left="0" w:right="0" w:firstLine="900"/>
        <w:jc w:val="both"/>
      </w:pPr>
      <w:bookmarkStart w:id="447" w:name="bookmark447"/>
      <w:bookmarkEnd w:id="447"/>
      <w:r>
        <w:rPr>
          <w:color w:val="000000"/>
          <w:spacing w:val="0"/>
          <w:w w:val="100"/>
          <w:position w:val="0"/>
        </w:rPr>
        <w:t>可供出售金融资产的减值准备</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本公司于资产负债表日对各项可供出售权益工具投资单独进行检查，若该权益工具投资 于资产负债表日的公允价值低于其成本超过</w:t>
      </w:r>
      <w:r>
        <w:rPr>
          <w:color w:val="000000"/>
          <w:spacing w:val="0"/>
          <w:w w:val="100"/>
          <w:position w:val="0"/>
          <w:sz w:val="24"/>
          <w:szCs w:val="24"/>
        </w:rPr>
        <w:t xml:space="preserve">50% </w:t>
      </w:r>
      <w:r>
        <w:rPr>
          <w:color w:val="000000"/>
          <w:spacing w:val="0"/>
          <w:w w:val="100"/>
          <w:position w:val="0"/>
        </w:rPr>
        <w:t>（含</w:t>
      </w:r>
      <w:r>
        <w:rPr>
          <w:color w:val="000000"/>
          <w:spacing w:val="0"/>
          <w:w w:val="100"/>
          <w:position w:val="0"/>
          <w:sz w:val="24"/>
          <w:szCs w:val="24"/>
        </w:rPr>
        <w:t>50%）</w:t>
      </w:r>
      <w:r>
        <w:rPr>
          <w:color w:val="000000"/>
          <w:spacing w:val="0"/>
          <w:w w:val="100"/>
          <w:position w:val="0"/>
        </w:rPr>
        <w:t>或低于其成本持续时间超过一年（含 一年）的，则表明其发生减值；若该权益工具投资于资产负债表日的公允价值低于其成本超 过</w:t>
      </w:r>
      <w:r>
        <w:rPr>
          <w:color w:val="000000"/>
          <w:spacing w:val="0"/>
          <w:w w:val="100"/>
          <w:position w:val="0"/>
          <w:sz w:val="24"/>
          <w:szCs w:val="24"/>
        </w:rPr>
        <w:t xml:space="preserve">20% </w:t>
      </w:r>
      <w:r>
        <w:rPr>
          <w:color w:val="000000"/>
          <w:spacing w:val="0"/>
          <w:w w:val="100"/>
          <w:position w:val="0"/>
        </w:rPr>
        <w:t>（含</w:t>
      </w:r>
      <w:r>
        <w:rPr>
          <w:color w:val="000000"/>
          <w:spacing w:val="0"/>
          <w:w w:val="100"/>
          <w:position w:val="0"/>
          <w:sz w:val="24"/>
          <w:szCs w:val="24"/>
        </w:rPr>
        <w:t>20%）</w:t>
      </w:r>
      <w:r>
        <w:rPr>
          <w:color w:val="000000"/>
          <w:spacing w:val="0"/>
          <w:w w:val="100"/>
          <w:position w:val="0"/>
        </w:rPr>
        <w:t>但尚未达到</w:t>
      </w:r>
      <w:r>
        <w:rPr>
          <w:color w:val="000000"/>
          <w:spacing w:val="0"/>
          <w:w w:val="100"/>
          <w:position w:val="0"/>
          <w:sz w:val="24"/>
          <w:szCs w:val="24"/>
        </w:rPr>
        <w:t>50%</w:t>
      </w:r>
      <w:r>
        <w:rPr>
          <w:color w:val="000000"/>
          <w:spacing w:val="0"/>
          <w:w w:val="100"/>
          <w:position w:val="0"/>
        </w:rPr>
        <w:t>的，本公司会综合考虑其他相关因素诸如价格波动率等，判断 该权益工具投资是否发生减值。</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可供出售金融资产发生减值时，即使该金融资产没有终止确认，本公司将原直接计入其 他综合收益的因公允价值下降形成的累计损失从其他综合收益转出，计入当期损益。该转出 的累计损失，等于可供出售金融资产的初始取得成本扣除已收回本金和已摊余金额、当前公 允价值和原已计入损益的减值损失后的余额。</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对于已确认减值损失的可供出售债务工具，在随后的会计期间公允价值已上升且客观上 与确认原减值损失后发生的事项有关的，原确认的减值损失予以转回计入当期损益；对于可 供出售权益工具投资发生的减值损失，在该权益工具价值回升时通过权益转回；但在活跃市 场中没有报价且其公允价值不能可靠计量的权益工具投资，或与该权益工具挂钩并须通过交 付该权益工具结算的衍生金融资产发生的减值损失，不得转回。</w:t>
      </w:r>
    </w:p>
    <w:p>
      <w:pPr>
        <w:pStyle w:val="Style19"/>
        <w:keepNext w:val="0"/>
        <w:keepLines w:val="0"/>
        <w:widowControl w:val="0"/>
        <w:numPr>
          <w:ilvl w:val="0"/>
          <w:numId w:val="35"/>
        </w:numPr>
        <w:shd w:val="clear" w:color="auto" w:fill="auto"/>
        <w:tabs>
          <w:tab w:pos="1309" w:val="left"/>
        </w:tabs>
        <w:bidi w:val="0"/>
        <w:spacing w:before="0" w:after="0" w:line="460" w:lineRule="exact"/>
        <w:ind w:left="0" w:right="0" w:firstLine="900"/>
        <w:jc w:val="both"/>
      </w:pPr>
      <w:bookmarkStart w:id="448" w:name="bookmark448"/>
      <w:bookmarkEnd w:id="448"/>
      <w:r>
        <w:rPr>
          <w:color w:val="000000"/>
          <w:spacing w:val="0"/>
          <w:w w:val="100"/>
          <w:position w:val="0"/>
        </w:rPr>
        <w:t>持有至到期投资的减值准备</w:t>
      </w:r>
    </w:p>
    <w:p>
      <w:pPr>
        <w:pStyle w:val="Style19"/>
        <w:keepNext w:val="0"/>
        <w:keepLines w:val="0"/>
        <w:widowControl w:val="0"/>
        <w:shd w:val="clear" w:color="auto" w:fill="auto"/>
        <w:bidi w:val="0"/>
        <w:spacing w:before="0" w:after="0" w:line="460" w:lineRule="exact"/>
        <w:ind w:left="0" w:right="0" w:firstLine="900"/>
        <w:jc w:val="both"/>
      </w:pPr>
      <w:r>
        <w:rPr>
          <w:color w:val="000000"/>
          <w:spacing w:val="0"/>
          <w:w w:val="100"/>
          <w:position w:val="0"/>
        </w:rPr>
        <w:t>对于持有至到期投资，有客观证据表明其发生了减值的，根据其账面价值与预计未来现</w:t>
      </w:r>
    </w:p>
    <w:p>
      <w:pPr>
        <w:pStyle w:val="Style19"/>
        <w:keepNext w:val="0"/>
        <w:keepLines w:val="0"/>
        <w:widowControl w:val="0"/>
        <w:shd w:val="clear" w:color="auto" w:fill="auto"/>
        <w:bidi w:val="0"/>
        <w:spacing w:before="0" w:after="0" w:line="458" w:lineRule="exact"/>
        <w:ind w:left="420" w:right="0" w:firstLine="0"/>
        <w:jc w:val="both"/>
      </w:pPr>
      <w:r>
        <w:rPr>
          <w:color w:val="000000"/>
          <w:spacing w:val="0"/>
          <w:w w:val="100"/>
          <w:position w:val="0"/>
        </w:rPr>
        <w:t>金流量现值之间差额计算确认减值损失；计提后如有证据表明其价值已恢复，原确认的减值 损失可予以转回，记入当期损益，但该转回的账面价值不超过假定不计提减值准备情况下该 金融资产在转回日的摊余成本。</w:t>
      </w:r>
    </w:p>
    <w:p>
      <w:pPr>
        <w:pStyle w:val="Style19"/>
        <w:keepNext w:val="0"/>
        <w:keepLines w:val="0"/>
        <w:widowControl w:val="0"/>
        <w:shd w:val="clear" w:color="auto" w:fill="auto"/>
        <w:bidi w:val="0"/>
        <w:spacing w:before="0" w:after="0" w:line="451" w:lineRule="exact"/>
        <w:ind w:left="0" w:right="0" w:firstLine="900"/>
        <w:jc w:val="left"/>
      </w:pPr>
      <w:r>
        <w:rPr>
          <w:b/>
          <w:bCs/>
          <w:color w:val="000000"/>
          <w:spacing w:val="0"/>
          <w:w w:val="100"/>
          <w:position w:val="0"/>
        </w:rPr>
        <w:t>金融资产及金融负债的抵销</w:t>
      </w:r>
    </w:p>
    <w:p>
      <w:pPr>
        <w:pStyle w:val="Style19"/>
        <w:keepNext w:val="0"/>
        <w:keepLines w:val="0"/>
        <w:widowControl w:val="0"/>
        <w:shd w:val="clear" w:color="auto" w:fill="auto"/>
        <w:bidi w:val="0"/>
        <w:spacing w:before="0" w:after="0" w:line="451" w:lineRule="exact"/>
        <w:ind w:left="420" w:right="0" w:firstLine="480"/>
        <w:jc w:val="left"/>
      </w:pPr>
      <w:r>
        <w:rPr>
          <w:color w:val="000000"/>
          <w:spacing w:val="0"/>
          <w:w w:val="100"/>
          <w:position w:val="0"/>
        </w:rPr>
        <w:t>金融资产和金融负债在资产负债表内分别列示，没有相互抵销。但是，同时满足下列条 件的，以相互抵销后的净额在资产负债表内列示：</w:t>
      </w:r>
    </w:p>
    <w:p>
      <w:pPr>
        <w:pStyle w:val="Style19"/>
        <w:keepNext w:val="0"/>
        <w:keepLines w:val="0"/>
        <w:widowControl w:val="0"/>
        <w:numPr>
          <w:ilvl w:val="0"/>
          <w:numId w:val="37"/>
        </w:numPr>
        <w:shd w:val="clear" w:color="auto" w:fill="auto"/>
        <w:tabs>
          <w:tab w:pos="1321" w:val="left"/>
        </w:tabs>
        <w:bidi w:val="0"/>
        <w:spacing w:before="0" w:after="0" w:line="451" w:lineRule="exact"/>
        <w:ind w:left="0" w:right="0" w:firstLine="900"/>
        <w:jc w:val="left"/>
      </w:pPr>
      <w:bookmarkStart w:id="449" w:name="bookmark449"/>
      <w:bookmarkEnd w:id="449"/>
      <w:r>
        <w:rPr>
          <w:color w:val="000000"/>
          <w:spacing w:val="0"/>
          <w:w w:val="100"/>
          <w:position w:val="0"/>
        </w:rPr>
        <w:t>本公司具有抵销已确认金额的法定权利，且该种法定权利是当前可执行的；</w:t>
      </w:r>
    </w:p>
    <w:p>
      <w:pPr>
        <w:pStyle w:val="Style19"/>
        <w:keepNext w:val="0"/>
        <w:keepLines w:val="0"/>
        <w:widowControl w:val="0"/>
        <w:numPr>
          <w:ilvl w:val="0"/>
          <w:numId w:val="37"/>
        </w:numPr>
        <w:shd w:val="clear" w:color="auto" w:fill="auto"/>
        <w:tabs>
          <w:tab w:pos="1321" w:val="left"/>
        </w:tabs>
        <w:bidi w:val="0"/>
        <w:spacing w:before="0" w:after="0" w:line="451" w:lineRule="exact"/>
        <w:ind w:left="0" w:right="0" w:firstLine="900"/>
        <w:jc w:val="left"/>
      </w:pPr>
      <w:bookmarkStart w:id="450" w:name="bookmark450"/>
      <w:bookmarkEnd w:id="450"/>
      <w:r>
        <w:rPr>
          <w:color w:val="000000"/>
          <w:spacing w:val="0"/>
          <w:w w:val="100"/>
          <w:position w:val="0"/>
        </w:rPr>
        <w:t>本公司计划以净额结算，或同时变现该金融资产和清偿该金融负债。</w:t>
      </w:r>
    </w:p>
    <w:p>
      <w:pPr>
        <w:pStyle w:val="Style50"/>
        <w:keepNext/>
        <w:keepLines/>
        <w:widowControl w:val="0"/>
        <w:shd w:val="clear" w:color="auto" w:fill="auto"/>
        <w:bidi w:val="0"/>
        <w:spacing w:before="0" w:after="0" w:line="451" w:lineRule="exact"/>
        <w:ind w:left="0" w:right="0" w:firstLine="900"/>
        <w:jc w:val="left"/>
      </w:pPr>
      <w:bookmarkStart w:id="451" w:name="bookmark451"/>
      <w:bookmarkStart w:id="452" w:name="bookmark452"/>
      <w:bookmarkStart w:id="453" w:name="bookmark453"/>
      <w:bookmarkStart w:id="454" w:name="bookmark454"/>
      <w:r>
        <w:rPr>
          <w:color w:val="000000"/>
          <w:spacing w:val="0"/>
          <w:w w:val="100"/>
          <w:position w:val="0"/>
        </w:rPr>
        <w:t>1</w:t>
      </w:r>
      <w:bookmarkEnd w:id="453"/>
      <w:r>
        <w:rPr>
          <w:color w:val="000000"/>
          <w:spacing w:val="0"/>
          <w:w w:val="100"/>
          <w:position w:val="0"/>
        </w:rPr>
        <w:t>1、应收款项</w:t>
      </w:r>
      <w:bookmarkEnd w:id="451"/>
      <w:bookmarkEnd w:id="452"/>
      <w:bookmarkEnd w:id="454"/>
    </w:p>
    <w:p>
      <w:pPr>
        <w:pStyle w:val="Style61"/>
        <w:keepNext/>
        <w:keepLines/>
        <w:widowControl w:val="0"/>
        <w:shd w:val="clear" w:color="auto" w:fill="auto"/>
        <w:bidi w:val="0"/>
        <w:spacing w:before="0" w:after="0" w:line="451" w:lineRule="exact"/>
        <w:ind w:left="0" w:right="0"/>
        <w:jc w:val="left"/>
      </w:pPr>
      <w:bookmarkStart w:id="455" w:name="bookmark455"/>
      <w:bookmarkStart w:id="456" w:name="bookmark456"/>
      <w:bookmarkStart w:id="457" w:name="bookmark457"/>
      <w:bookmarkStart w:id="458" w:name="bookmark458"/>
      <w:r>
        <w:rPr>
          <w:color w:val="000000"/>
          <w:spacing w:val="0"/>
          <w:w w:val="100"/>
          <w:position w:val="0"/>
        </w:rPr>
        <w:t>（</w:t>
      </w:r>
      <w:bookmarkEnd w:id="457"/>
      <w:r>
        <w:rPr>
          <w:color w:val="000000"/>
          <w:spacing w:val="0"/>
          <w:w w:val="100"/>
          <w:position w:val="0"/>
        </w:rPr>
        <w:t>1）单项金额重大并单独计提坏账准备的应收款项</w:t>
      </w:r>
      <w:bookmarkEnd w:id="455"/>
      <w:bookmarkEnd w:id="456"/>
      <w:bookmarkEnd w:id="458"/>
    </w:p>
    <w:tbl>
      <w:tblPr>
        <w:tblOverlap w:val="never"/>
        <w:jc w:val="center"/>
        <w:tblLayout w:type="fixed"/>
      </w:tblPr>
      <w:tblGrid>
        <w:gridCol w:w="4469"/>
        <w:gridCol w:w="511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本公司将单项金额超过</w:t>
            </w:r>
            <w:r>
              <w:rPr>
                <w:color w:val="000000"/>
                <w:spacing w:val="0"/>
                <w:w w:val="100"/>
                <w:position w:val="0"/>
              </w:rPr>
              <w:t>100.00</w:t>
            </w:r>
            <w:r>
              <w:rPr>
                <w:color w:val="000000"/>
                <w:spacing w:val="0"/>
                <w:w w:val="100"/>
                <w:position w:val="0"/>
              </w:rPr>
              <w:t>万元的应收账款和单项 金额超过</w:t>
            </w:r>
            <w:r>
              <w:rPr>
                <w:color w:val="000000"/>
                <w:spacing w:val="0"/>
                <w:w w:val="100"/>
                <w:position w:val="0"/>
              </w:rPr>
              <w:t>50.00</w:t>
            </w:r>
            <w:r>
              <w:rPr>
                <w:color w:val="000000"/>
                <w:spacing w:val="0"/>
                <w:w w:val="100"/>
                <w:position w:val="0"/>
              </w:rPr>
              <w:t>万元的其他应收款确定为单项金额重大 的应收款项。</w:t>
            </w:r>
          </w:p>
        </w:tc>
      </w:tr>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9" w:lineRule="exact"/>
              <w:ind w:left="0" w:right="0" w:firstLine="0"/>
              <w:jc w:val="both"/>
            </w:pPr>
            <w:r>
              <w:rPr>
                <w:color w:val="000000"/>
                <w:spacing w:val="0"/>
                <w:w w:val="100"/>
                <w:position w:val="0"/>
              </w:rPr>
              <w:t>单独进行减值测试，按预计未来现金流量现值低于其账 面价值的差额计提坏账准备，计入当期损益。单独测试 未发生减值的应收款项，将其归入相应组合计提坏账 准备。</w:t>
            </w:r>
          </w:p>
        </w:tc>
      </w:tr>
    </w:tbl>
    <w:p>
      <w:pPr>
        <w:widowControl w:val="0"/>
        <w:spacing w:after="139" w:line="1" w:lineRule="exact"/>
      </w:pPr>
    </w:p>
    <w:p>
      <w:pPr>
        <w:pStyle w:val="Style61"/>
        <w:keepNext/>
        <w:keepLines/>
        <w:widowControl w:val="0"/>
        <w:shd w:val="clear" w:color="auto" w:fill="auto"/>
        <w:bidi w:val="0"/>
        <w:spacing w:before="0" w:after="0" w:line="240" w:lineRule="auto"/>
        <w:ind w:left="1040" w:right="0" w:firstLine="0"/>
        <w:jc w:val="left"/>
      </w:pPr>
      <w:bookmarkStart w:id="459" w:name="bookmark459"/>
      <w:bookmarkStart w:id="460" w:name="bookmark460"/>
      <w:bookmarkStart w:id="461" w:name="bookmark461"/>
      <w:bookmarkStart w:id="462" w:name="bookmark462"/>
      <w:r>
        <w:rPr>
          <w:color w:val="000000"/>
          <w:spacing w:val="0"/>
          <w:w w:val="100"/>
          <w:position w:val="0"/>
        </w:rPr>
        <w:t>（</w:t>
      </w:r>
      <w:bookmarkEnd w:id="461"/>
      <w:r>
        <w:rPr>
          <w:color w:val="000000"/>
          <w:spacing w:val="0"/>
          <w:w w:val="100"/>
          <w:position w:val="0"/>
        </w:rPr>
        <w:t>2）按信用风险特征组合计提坏账准备的应收款项</w:t>
      </w:r>
      <w:bookmarkEnd w:id="459"/>
      <w:bookmarkEnd w:id="460"/>
      <w:bookmarkEnd w:id="462"/>
    </w:p>
    <w:tbl>
      <w:tblPr>
        <w:tblOverlap w:val="never"/>
        <w:jc w:val="center"/>
        <w:tblLayout w:type="fixed"/>
      </w:tblPr>
      <w:tblGrid>
        <w:gridCol w:w="4498"/>
        <w:gridCol w:w="508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r>
              <w:rPr>
                <w:color w:val="000000"/>
                <w:spacing w:val="0"/>
                <w:w w:val="100"/>
                <w:position w:val="0"/>
              </w:rPr>
              <w:t>、</w:t>
            </w:r>
            <w:r>
              <w:rPr>
                <w:color w:val="000000"/>
                <w:spacing w:val="0"/>
                <w:w w:val="100"/>
                <w:position w:val="0"/>
              </w:rPr>
              <w:t>不存在回收风险的应收款项</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w:t>
            </w:r>
            <w:r>
              <w:rPr>
                <w:color w:val="000000"/>
                <w:spacing w:val="0"/>
                <w:w w:val="100"/>
                <w:position w:val="0"/>
              </w:rPr>
              <w:t>其他的应收款项（账龄分析组合）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账龄分析法</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900"/>
        <w:jc w:val="left"/>
      </w:pPr>
      <w:r>
        <w:rPr>
          <w:b/>
          <w:bCs/>
          <w:color w:val="000000"/>
          <w:spacing w:val="0"/>
          <w:w w:val="100"/>
          <w:position w:val="0"/>
        </w:rPr>
        <w:t>组合中，采用账龄分析法计提坏账准备的:</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2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80.00%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900"/>
        <w:jc w:val="left"/>
      </w:pPr>
      <w:r>
        <w:rPr>
          <w:b/>
          <w:bCs/>
          <w:color w:val="000000"/>
          <w:spacing w:val="0"/>
          <w:w w:val="100"/>
          <w:position w:val="0"/>
        </w:rPr>
        <w:t>组合中，采用余额百分比法计提坏账准备的：</w:t>
      </w:r>
    </w:p>
    <w:p>
      <w:pPr>
        <w:pStyle w:val="Style19"/>
        <w:keepNext w:val="0"/>
        <w:keepLines w:val="0"/>
        <w:widowControl w:val="0"/>
        <w:shd w:val="clear" w:color="auto" w:fill="auto"/>
        <w:bidi w:val="0"/>
        <w:spacing w:before="0" w:after="20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200" w:line="240" w:lineRule="auto"/>
        <w:ind w:left="0" w:right="0" w:firstLine="900"/>
        <w:jc w:val="left"/>
      </w:pPr>
      <w:r>
        <w:rPr>
          <w:b/>
          <w:bCs/>
          <w:color w:val="000000"/>
          <w:spacing w:val="0"/>
          <w:w w:val="100"/>
          <w:position w:val="0"/>
        </w:rPr>
        <w:t>组合中，采用其他方法计提坏账准备的：</w:t>
      </w:r>
    </w:p>
    <w:p>
      <w:pPr>
        <w:pStyle w:val="Style19"/>
        <w:keepNext w:val="0"/>
        <w:keepLines w:val="0"/>
        <w:widowControl w:val="0"/>
        <w:shd w:val="clear" w:color="auto" w:fill="auto"/>
        <w:bidi w:val="0"/>
        <w:spacing w:before="0" w:after="20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61"/>
        <w:keepNext/>
        <w:keepLines/>
        <w:widowControl w:val="0"/>
        <w:shd w:val="clear" w:color="auto" w:fill="auto"/>
        <w:bidi w:val="0"/>
        <w:spacing w:before="0" w:after="0" w:line="240" w:lineRule="auto"/>
        <w:ind w:left="0" w:right="0"/>
        <w:jc w:val="left"/>
      </w:pPr>
      <w:bookmarkStart w:id="463" w:name="bookmark463"/>
      <w:bookmarkStart w:id="464" w:name="bookmark464"/>
      <w:bookmarkStart w:id="465" w:name="bookmark465"/>
      <w:bookmarkStart w:id="466" w:name="bookmark466"/>
      <w:r>
        <w:rPr>
          <w:color w:val="000000"/>
          <w:spacing w:val="0"/>
          <w:w w:val="100"/>
          <w:position w:val="0"/>
        </w:rPr>
        <w:t>（</w:t>
      </w:r>
      <w:bookmarkEnd w:id="465"/>
      <w:r>
        <w:rPr>
          <w:color w:val="000000"/>
          <w:spacing w:val="0"/>
          <w:w w:val="100"/>
          <w:position w:val="0"/>
        </w:rPr>
        <w:t>3）单项金额不重大但单独计提坏账准备的应收款项</w:t>
      </w:r>
      <w:bookmarkEnd w:id="463"/>
      <w:bookmarkEnd w:id="464"/>
      <w:bookmarkEnd w:id="466"/>
    </w:p>
    <w:tbl>
      <w:tblPr>
        <w:tblOverlap w:val="never"/>
        <w:jc w:val="center"/>
        <w:tblLayout w:type="fixed"/>
      </w:tblPr>
      <w:tblGrid>
        <w:gridCol w:w="2698"/>
        <w:gridCol w:w="688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存在客观证据表明本公司将无法按应收款项的原有条款收回款项。</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根据应收款项的预计未来现金流量现值低于其账面价值的差额进行计提。</w:t>
            </w:r>
          </w:p>
        </w:tc>
      </w:tr>
    </w:tbl>
    <w:p>
      <w:pPr>
        <w:pStyle w:val="Style19"/>
        <w:keepNext w:val="0"/>
        <w:keepLines w:val="0"/>
        <w:widowControl w:val="0"/>
        <w:shd w:val="clear" w:color="auto" w:fill="auto"/>
        <w:tabs>
          <w:tab w:pos="1402" w:val="left"/>
        </w:tabs>
        <w:bidi w:val="0"/>
        <w:spacing w:before="0" w:after="0" w:line="460" w:lineRule="exact"/>
        <w:ind w:left="0" w:right="0" w:firstLine="900"/>
        <w:jc w:val="left"/>
      </w:pPr>
      <w:bookmarkStart w:id="467" w:name="bookmark467"/>
      <w:r>
        <w:rPr>
          <w:b/>
          <w:bCs/>
          <w:color w:val="000000"/>
          <w:spacing w:val="0"/>
          <w:w w:val="100"/>
          <w:position w:val="0"/>
        </w:rPr>
        <w:t>1</w:t>
      </w:r>
      <w:bookmarkEnd w:id="467"/>
      <w:r>
        <w:rPr>
          <w:b/>
          <w:bCs/>
          <w:color w:val="000000"/>
          <w:spacing w:val="0"/>
          <w:w w:val="100"/>
          <w:position w:val="0"/>
        </w:rPr>
        <w:t>2、</w:t>
        <w:tab/>
        <w:t>存货</w:t>
      </w:r>
    </w:p>
    <w:p>
      <w:pPr>
        <w:pStyle w:val="Style19"/>
        <w:keepNext w:val="0"/>
        <w:keepLines w:val="0"/>
        <w:widowControl w:val="0"/>
        <w:shd w:val="clear" w:color="auto" w:fill="auto"/>
        <w:tabs>
          <w:tab w:pos="1431" w:val="left"/>
        </w:tabs>
        <w:bidi w:val="0"/>
        <w:spacing w:before="0" w:after="0" w:line="460" w:lineRule="exact"/>
        <w:ind w:left="0" w:right="0" w:firstLine="900"/>
        <w:jc w:val="left"/>
      </w:pPr>
      <w:bookmarkStart w:id="468" w:name="bookmark468"/>
      <w:r>
        <w:rPr>
          <w:b/>
          <w:bCs/>
          <w:color w:val="000000"/>
          <w:spacing w:val="0"/>
          <w:w w:val="100"/>
          <w:position w:val="0"/>
        </w:rPr>
        <w:t>（</w:t>
      </w:r>
      <w:bookmarkEnd w:id="468"/>
      <w:r>
        <w:rPr>
          <w:b/>
          <w:bCs/>
          <w:color w:val="000000"/>
          <w:spacing w:val="0"/>
          <w:w w:val="100"/>
          <w:position w:val="0"/>
        </w:rPr>
        <w:t>1）</w:t>
        <w:tab/>
        <w:t>存货的分类</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存货是指本公司在日常活动中持有以备出售的产成品或商品、处在生产过程中的在产品、 在生产过程或提供劳务过程中耗用的材料和物料等。主要包括原材料、自制半成品、委托加 工物资、在产品、库存商品等。</w:t>
      </w:r>
    </w:p>
    <w:p>
      <w:pPr>
        <w:pStyle w:val="Style19"/>
        <w:keepNext w:val="0"/>
        <w:keepLines w:val="0"/>
        <w:widowControl w:val="0"/>
        <w:shd w:val="clear" w:color="auto" w:fill="auto"/>
        <w:tabs>
          <w:tab w:pos="1431" w:val="left"/>
        </w:tabs>
        <w:bidi w:val="0"/>
        <w:spacing w:before="0" w:after="0" w:line="460" w:lineRule="exact"/>
        <w:ind w:left="0" w:right="0" w:firstLine="900"/>
        <w:jc w:val="left"/>
      </w:pPr>
      <w:bookmarkStart w:id="469" w:name="bookmark469"/>
      <w:r>
        <w:rPr>
          <w:b/>
          <w:bCs/>
          <w:color w:val="000000"/>
          <w:spacing w:val="0"/>
          <w:w w:val="100"/>
          <w:position w:val="0"/>
        </w:rPr>
        <w:t>（</w:t>
      </w:r>
      <w:bookmarkEnd w:id="469"/>
      <w:r>
        <w:rPr>
          <w:b/>
          <w:bCs/>
          <w:color w:val="000000"/>
          <w:spacing w:val="0"/>
          <w:w w:val="100"/>
          <w:position w:val="0"/>
        </w:rPr>
        <w:t>2）</w:t>
        <w:tab/>
        <w:t>存货的计价方法</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存货在取得时，按成本进行初始计量，包括采购成本、加工成本和其他成本。存货发出 时按加权平均法计价。</w:t>
      </w:r>
    </w:p>
    <w:p>
      <w:pPr>
        <w:pStyle w:val="Style19"/>
        <w:keepNext w:val="0"/>
        <w:keepLines w:val="0"/>
        <w:widowControl w:val="0"/>
        <w:shd w:val="clear" w:color="auto" w:fill="auto"/>
        <w:tabs>
          <w:tab w:pos="1431" w:val="left"/>
        </w:tabs>
        <w:bidi w:val="0"/>
        <w:spacing w:before="0" w:after="0" w:line="460" w:lineRule="exact"/>
        <w:ind w:left="0" w:right="0" w:firstLine="900"/>
        <w:jc w:val="left"/>
      </w:pPr>
      <w:bookmarkStart w:id="470" w:name="bookmark470"/>
      <w:r>
        <w:rPr>
          <w:b/>
          <w:bCs/>
          <w:color w:val="000000"/>
          <w:spacing w:val="0"/>
          <w:w w:val="100"/>
          <w:position w:val="0"/>
        </w:rPr>
        <w:t>（</w:t>
      </w:r>
      <w:bookmarkEnd w:id="470"/>
      <w:r>
        <w:rPr>
          <w:b/>
          <w:bCs/>
          <w:color w:val="000000"/>
          <w:spacing w:val="0"/>
          <w:w w:val="100"/>
          <w:position w:val="0"/>
        </w:rPr>
        <w:t>3）</w:t>
        <w:tab/>
        <w:t>存货可变现净值的确定依据及存货跌价准备的计提方法</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期末对存货进行全面清查后，按存货的成本与可变现净值孰低提取或调整存货跌价准备。 产成品、库存商品和用于出售的材料等直接用于出售的商品存货，在正常生产经营过程中， 以该存货的估计售价减去估计的销售费用和相关税费后的金额，确定其可变现净值；需要经 过加工的材料存货，在正常生产经营过程中，以所生产的产成品的估计售价减去至完工时估 计将要发生的成本、估计的销售费用和相关税费后的金额，确定其可变现净值；为执行销售 合同或者劳务合同而持有的存货，其可变现净值以合同价格为基础计算，若持有存货的数量 多于销售合同订购数量的，超出部分的存货的可变现净值以一般销售价格为基础计算。</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期末按照单个存货项目计提存货跌价准备；但对于数量繁多、单价较低的存货，按照存 货类别计提存货跌价准备；与在同一地区生产和销售的产品系列相关、具有相同或类似最终 用途或目的，且难以与其他项目分开计量的存货，则合并计提存货跌价准备。</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以前减记存货价值的影响因素已经消失的，减记的金额予以恢复，并在原已计提的存货 跌价准备金额内转回，转回的金额计入当期损益。</w:t>
      </w:r>
    </w:p>
    <w:p>
      <w:pPr>
        <w:pStyle w:val="Style19"/>
        <w:keepNext w:val="0"/>
        <w:keepLines w:val="0"/>
        <w:widowControl w:val="0"/>
        <w:shd w:val="clear" w:color="auto" w:fill="auto"/>
        <w:tabs>
          <w:tab w:pos="1431" w:val="left"/>
        </w:tabs>
        <w:bidi w:val="0"/>
        <w:spacing w:before="0" w:after="0" w:line="460" w:lineRule="exact"/>
        <w:ind w:left="0" w:right="0" w:firstLine="900"/>
        <w:jc w:val="left"/>
      </w:pPr>
      <w:bookmarkStart w:id="471" w:name="bookmark471"/>
      <w:r>
        <w:rPr>
          <w:b/>
          <w:bCs/>
          <w:color w:val="000000"/>
          <w:spacing w:val="0"/>
          <w:w w:val="100"/>
          <w:position w:val="0"/>
        </w:rPr>
        <w:t>（</w:t>
      </w:r>
      <w:bookmarkEnd w:id="471"/>
      <w:r>
        <w:rPr>
          <w:b/>
          <w:bCs/>
          <w:color w:val="000000"/>
          <w:spacing w:val="0"/>
          <w:w w:val="100"/>
          <w:position w:val="0"/>
        </w:rPr>
        <w:t>4）</w:t>
        <w:tab/>
        <w:t>存货的盘存制度</w:t>
      </w:r>
    </w:p>
    <w:p>
      <w:pPr>
        <w:pStyle w:val="Style19"/>
        <w:keepNext w:val="0"/>
        <w:keepLines w:val="0"/>
        <w:widowControl w:val="0"/>
        <w:shd w:val="clear" w:color="auto" w:fill="auto"/>
        <w:bidi w:val="0"/>
        <w:spacing w:before="0" w:after="0" w:line="460" w:lineRule="exact"/>
        <w:ind w:left="0" w:right="0" w:firstLine="900"/>
        <w:jc w:val="left"/>
      </w:pPr>
      <w:r>
        <w:rPr>
          <w:color w:val="000000"/>
          <w:spacing w:val="0"/>
          <w:w w:val="100"/>
          <w:position w:val="0"/>
        </w:rPr>
        <w:t>采用永续盘存制本公司定期对存货进行清查，盘盈利得和盘亏损失计入当期损益。</w:t>
      </w:r>
    </w:p>
    <w:p>
      <w:pPr>
        <w:pStyle w:val="Style19"/>
        <w:keepNext w:val="0"/>
        <w:keepLines w:val="0"/>
        <w:widowControl w:val="0"/>
        <w:shd w:val="clear" w:color="auto" w:fill="auto"/>
        <w:tabs>
          <w:tab w:pos="1431" w:val="left"/>
        </w:tabs>
        <w:bidi w:val="0"/>
        <w:spacing w:before="0" w:after="0" w:line="460" w:lineRule="exact"/>
        <w:ind w:left="0" w:right="0" w:firstLine="900"/>
        <w:jc w:val="left"/>
      </w:pPr>
      <w:bookmarkStart w:id="472" w:name="bookmark472"/>
      <w:r>
        <w:rPr>
          <w:b/>
          <w:bCs/>
          <w:color w:val="000000"/>
          <w:spacing w:val="0"/>
          <w:w w:val="100"/>
          <w:position w:val="0"/>
        </w:rPr>
        <w:t>（</w:t>
      </w:r>
      <w:bookmarkEnd w:id="472"/>
      <w:r>
        <w:rPr>
          <w:b/>
          <w:bCs/>
          <w:color w:val="000000"/>
          <w:spacing w:val="0"/>
          <w:w w:val="100"/>
          <w:position w:val="0"/>
        </w:rPr>
        <w:t>5）</w:t>
        <w:tab/>
        <w:t>低值易耗品和包装物的摊销方法</w:t>
      </w:r>
    </w:p>
    <w:p>
      <w:pPr>
        <w:pStyle w:val="Style19"/>
        <w:keepNext w:val="0"/>
        <w:keepLines w:val="0"/>
        <w:widowControl w:val="0"/>
        <w:numPr>
          <w:ilvl w:val="0"/>
          <w:numId w:val="39"/>
        </w:numPr>
        <w:shd w:val="clear" w:color="auto" w:fill="auto"/>
        <w:tabs>
          <w:tab w:pos="2041" w:val="left"/>
        </w:tabs>
        <w:bidi w:val="0"/>
        <w:spacing w:before="0" w:after="0" w:line="460" w:lineRule="exact"/>
        <w:ind w:left="1620" w:right="0" w:firstLine="0"/>
        <w:jc w:val="left"/>
      </w:pPr>
      <w:bookmarkStart w:id="473" w:name="bookmark473"/>
      <w:bookmarkEnd w:id="473"/>
      <w:r>
        <w:rPr>
          <w:color w:val="000000"/>
          <w:spacing w:val="0"/>
          <w:w w:val="100"/>
          <w:position w:val="0"/>
        </w:rPr>
        <w:t>低值易耗品采用一次转销法</w:t>
      </w:r>
    </w:p>
    <w:p>
      <w:pPr>
        <w:pStyle w:val="Style19"/>
        <w:keepNext w:val="0"/>
        <w:keepLines w:val="0"/>
        <w:widowControl w:val="0"/>
        <w:numPr>
          <w:ilvl w:val="0"/>
          <w:numId w:val="39"/>
        </w:numPr>
        <w:shd w:val="clear" w:color="auto" w:fill="auto"/>
        <w:tabs>
          <w:tab w:pos="2041" w:val="left"/>
        </w:tabs>
        <w:bidi w:val="0"/>
        <w:spacing w:before="0" w:after="0" w:line="460" w:lineRule="exact"/>
        <w:ind w:left="1620" w:right="0" w:firstLine="0"/>
        <w:jc w:val="left"/>
      </w:pPr>
      <w:bookmarkStart w:id="474" w:name="bookmark474"/>
      <w:bookmarkEnd w:id="474"/>
      <w:r>
        <w:rPr>
          <w:color w:val="000000"/>
          <w:spacing w:val="0"/>
          <w:w w:val="100"/>
          <w:position w:val="0"/>
        </w:rPr>
        <w:t>包装物采用一次转销法</w:t>
      </w:r>
    </w:p>
    <w:p>
      <w:pPr>
        <w:pStyle w:val="Style19"/>
        <w:keepNext w:val="0"/>
        <w:keepLines w:val="0"/>
        <w:widowControl w:val="0"/>
        <w:numPr>
          <w:ilvl w:val="0"/>
          <w:numId w:val="39"/>
        </w:numPr>
        <w:shd w:val="clear" w:color="auto" w:fill="auto"/>
        <w:tabs>
          <w:tab w:pos="2041" w:val="left"/>
        </w:tabs>
        <w:bidi w:val="0"/>
        <w:spacing w:before="0" w:after="0" w:line="460" w:lineRule="exact"/>
        <w:ind w:left="1620" w:right="0" w:firstLine="0"/>
        <w:jc w:val="left"/>
      </w:pPr>
      <w:bookmarkStart w:id="475" w:name="bookmark475"/>
      <w:bookmarkEnd w:id="475"/>
      <w:r>
        <w:rPr>
          <w:color w:val="000000"/>
          <w:spacing w:val="0"/>
          <w:w w:val="100"/>
          <w:position w:val="0"/>
        </w:rPr>
        <w:t>其他周转材料采用一次转销法</w:t>
      </w:r>
    </w:p>
    <w:p>
      <w:pPr>
        <w:pStyle w:val="Style19"/>
        <w:keepNext w:val="0"/>
        <w:keepLines w:val="0"/>
        <w:widowControl w:val="0"/>
        <w:shd w:val="clear" w:color="auto" w:fill="auto"/>
        <w:tabs>
          <w:tab w:pos="1402" w:val="left"/>
        </w:tabs>
        <w:bidi w:val="0"/>
        <w:spacing w:before="0" w:after="0" w:line="460" w:lineRule="exact"/>
        <w:ind w:left="0" w:right="0" w:firstLine="900"/>
        <w:jc w:val="left"/>
      </w:pPr>
      <w:bookmarkStart w:id="476" w:name="bookmark476"/>
      <w:r>
        <w:rPr>
          <w:b/>
          <w:bCs/>
          <w:color w:val="000000"/>
          <w:spacing w:val="0"/>
          <w:w w:val="100"/>
          <w:position w:val="0"/>
        </w:rPr>
        <w:t>1</w:t>
      </w:r>
      <w:bookmarkEnd w:id="476"/>
      <w:r>
        <w:rPr>
          <w:b/>
          <w:bCs/>
          <w:color w:val="000000"/>
          <w:spacing w:val="0"/>
          <w:w w:val="100"/>
          <w:position w:val="0"/>
        </w:rPr>
        <w:t>3、</w:t>
        <w:tab/>
        <w:t>划分为持有待售资产</w:t>
      </w:r>
    </w:p>
    <w:p>
      <w:pPr>
        <w:pStyle w:val="Style19"/>
        <w:keepNext w:val="0"/>
        <w:keepLines w:val="0"/>
        <w:widowControl w:val="0"/>
        <w:shd w:val="clear" w:color="auto" w:fill="auto"/>
        <w:bidi w:val="0"/>
        <w:spacing w:before="0" w:after="180" w:line="460" w:lineRule="exact"/>
        <w:ind w:left="0" w:right="0" w:firstLine="900"/>
        <w:jc w:val="left"/>
      </w:pPr>
      <w:r>
        <w:rPr>
          <w:color w:val="000000"/>
          <w:spacing w:val="0"/>
          <w:w w:val="100"/>
          <w:position w:val="0"/>
        </w:rPr>
        <w:t>无</w:t>
      </w:r>
    </w:p>
    <w:p>
      <w:pPr>
        <w:pStyle w:val="Style19"/>
        <w:keepNext w:val="0"/>
        <w:keepLines w:val="0"/>
        <w:widowControl w:val="0"/>
        <w:shd w:val="clear" w:color="auto" w:fill="auto"/>
        <w:bidi w:val="0"/>
        <w:spacing w:before="0" w:after="0" w:line="240" w:lineRule="auto"/>
        <w:ind w:left="0" w:right="0" w:firstLine="900"/>
        <w:jc w:val="left"/>
      </w:pPr>
      <w:bookmarkStart w:id="477" w:name="bookmark477"/>
      <w:r>
        <w:rPr>
          <w:b/>
          <w:bCs/>
          <w:color w:val="000000"/>
          <w:spacing w:val="0"/>
          <w:w w:val="100"/>
          <w:position w:val="0"/>
        </w:rPr>
        <w:t>1</w:t>
      </w:r>
      <w:bookmarkEnd w:id="477"/>
      <w:r>
        <w:rPr>
          <w:b/>
          <w:bCs/>
          <w:color w:val="000000"/>
          <w:spacing w:val="0"/>
          <w:w w:val="100"/>
          <w:position w:val="0"/>
        </w:rPr>
        <w:t>4、长期股权投资</w:t>
      </w:r>
    </w:p>
    <w:p>
      <w:pPr>
        <w:pStyle w:val="Style19"/>
        <w:keepNext w:val="0"/>
        <w:keepLines w:val="0"/>
        <w:widowControl w:val="0"/>
        <w:shd w:val="clear" w:color="auto" w:fill="auto"/>
        <w:bidi w:val="0"/>
        <w:spacing w:before="0" w:after="0" w:line="461" w:lineRule="exact"/>
        <w:ind w:left="0" w:right="0" w:firstLine="900"/>
        <w:jc w:val="left"/>
      </w:pPr>
      <w:r>
        <w:rPr>
          <w:b/>
          <w:bCs/>
          <w:color w:val="000000"/>
          <w:spacing w:val="0"/>
          <w:w w:val="100"/>
          <w:position w:val="0"/>
        </w:rPr>
        <w:t>投资成本的确定</w:t>
      </w:r>
    </w:p>
    <w:p>
      <w:pPr>
        <w:pStyle w:val="Style19"/>
        <w:keepNext w:val="0"/>
        <w:keepLines w:val="0"/>
        <w:widowControl w:val="0"/>
        <w:shd w:val="clear" w:color="auto" w:fill="auto"/>
        <w:tabs>
          <w:tab w:pos="1426" w:val="left"/>
          <w:tab w:pos="7935" w:val="left"/>
        </w:tabs>
        <w:bidi w:val="0"/>
        <w:spacing w:before="0" w:after="0" w:line="461" w:lineRule="exact"/>
        <w:ind w:left="0" w:right="0" w:firstLine="900"/>
        <w:jc w:val="both"/>
      </w:pPr>
      <w:bookmarkStart w:id="478" w:name="bookmark478"/>
      <w:r>
        <w:rPr>
          <w:color w:val="000000"/>
          <w:spacing w:val="0"/>
          <w:w w:val="100"/>
          <w:position w:val="0"/>
          <w:sz w:val="24"/>
          <w:szCs w:val="24"/>
        </w:rPr>
        <w:t>（</w:t>
      </w:r>
      <w:bookmarkEnd w:id="478"/>
      <w:r>
        <w:rPr>
          <w:color w:val="000000"/>
          <w:spacing w:val="0"/>
          <w:w w:val="100"/>
          <w:position w:val="0"/>
          <w:sz w:val="24"/>
          <w:szCs w:val="24"/>
        </w:rPr>
        <w:t>1）</w:t>
        <w:tab/>
      </w:r>
      <w:r>
        <w:rPr>
          <w:color w:val="000000"/>
          <w:spacing w:val="0"/>
          <w:w w:val="100"/>
          <w:position w:val="0"/>
        </w:rPr>
        <w:t>企业合并形成的长期股权投资，具体会计政策详见本附注四</w:t>
      </w:r>
      <w:r>
        <w:rPr>
          <w:color w:val="000000"/>
          <w:spacing w:val="0"/>
          <w:w w:val="100"/>
          <w:position w:val="0"/>
          <w:sz w:val="24"/>
          <w:szCs w:val="24"/>
        </w:rPr>
        <w:t>/</w:t>
        <w:tab/>
      </w:r>
      <w:r>
        <w:rPr>
          <w:color w:val="000000"/>
          <w:spacing w:val="0"/>
          <w:w w:val="100"/>
          <w:position w:val="0"/>
        </w:rPr>
        <w:t>（五）同一控制下和</w:t>
      </w:r>
    </w:p>
    <w:p>
      <w:pPr>
        <w:pStyle w:val="Style19"/>
        <w:keepNext w:val="0"/>
        <w:keepLines w:val="0"/>
        <w:widowControl w:val="0"/>
        <w:shd w:val="clear" w:color="auto" w:fill="auto"/>
        <w:bidi w:val="0"/>
        <w:spacing w:before="0" w:after="0" w:line="461" w:lineRule="exact"/>
        <w:ind w:left="0" w:right="0" w:firstLine="420"/>
        <w:jc w:val="both"/>
      </w:pPr>
      <w:r>
        <w:rPr>
          <w:color w:val="000000"/>
          <w:spacing w:val="0"/>
          <w:w w:val="100"/>
          <w:position w:val="0"/>
        </w:rPr>
        <w:t>非同一控制下企业合并的会计处理方法</w:t>
      </w:r>
    </w:p>
    <w:p>
      <w:pPr>
        <w:pStyle w:val="Style19"/>
        <w:keepNext w:val="0"/>
        <w:keepLines w:val="0"/>
        <w:widowControl w:val="0"/>
        <w:shd w:val="clear" w:color="auto" w:fill="auto"/>
        <w:tabs>
          <w:tab w:pos="1426" w:val="left"/>
        </w:tabs>
        <w:bidi w:val="0"/>
        <w:spacing w:before="0" w:after="0" w:line="461" w:lineRule="exact"/>
        <w:ind w:left="0" w:right="0" w:firstLine="900"/>
        <w:jc w:val="left"/>
      </w:pPr>
      <w:bookmarkStart w:id="479" w:name="bookmark479"/>
      <w:r>
        <w:rPr>
          <w:color w:val="000000"/>
          <w:spacing w:val="0"/>
          <w:w w:val="100"/>
          <w:position w:val="0"/>
          <w:sz w:val="24"/>
          <w:szCs w:val="24"/>
        </w:rPr>
        <w:t>（</w:t>
      </w:r>
      <w:bookmarkEnd w:id="479"/>
      <w:r>
        <w:rPr>
          <w:color w:val="000000"/>
          <w:spacing w:val="0"/>
          <w:w w:val="100"/>
          <w:position w:val="0"/>
          <w:sz w:val="24"/>
          <w:szCs w:val="24"/>
        </w:rPr>
        <w:t>2）</w:t>
        <w:tab/>
      </w:r>
      <w:r>
        <w:rPr>
          <w:color w:val="000000"/>
          <w:spacing w:val="0"/>
          <w:w w:val="100"/>
          <w:position w:val="0"/>
        </w:rPr>
        <w:t>其他方式取得的长期股权投资</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以支付现金方式取得的长期股权投资，按照实际支付的购买价款作为初始投资成本。初 始投资成本包括与取得长期股权投资直接相关的费用、税金及其他必要支出。</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以发行权益性证券取得的长期股权投资，按照发行权益性证券的公允价值作为初始投资 成本；发行或取得自身权益工具时发生的交易费用，可直接归属于权益性交易的从权益中扣 减。</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在非货币性资产交换具备商业实质和换入资产或换出资产的公允价值能够可靠计量的前 提下，非货币性资产交换换入的长期股权投资以换出资产的公允价值为基础确定其初始投资 成本，除非有确凿证据表明换入资产的公允价值更加可靠；不满足上述前提的非货币性资产 交换，以换出资产的账面价值和应支付的相关税费作为换入长期股权投资的初始投资成本。</w:t>
      </w:r>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通过债务重组取得的长期股权投资，其初始投资成本按照公允价值为基础确定。</w:t>
      </w:r>
    </w:p>
    <w:p>
      <w:pPr>
        <w:pStyle w:val="Style19"/>
        <w:keepNext w:val="0"/>
        <w:keepLines w:val="0"/>
        <w:widowControl w:val="0"/>
        <w:shd w:val="clear" w:color="auto" w:fill="auto"/>
        <w:bidi w:val="0"/>
        <w:spacing w:before="0" w:after="0" w:line="461" w:lineRule="exact"/>
        <w:ind w:left="0" w:right="0" w:firstLine="900"/>
        <w:jc w:val="both"/>
      </w:pPr>
      <w:r>
        <w:rPr>
          <w:b/>
          <w:bCs/>
          <w:color w:val="000000"/>
          <w:spacing w:val="0"/>
          <w:w w:val="100"/>
          <w:position w:val="0"/>
        </w:rPr>
        <w:t>后续计量及损益确认</w:t>
      </w:r>
    </w:p>
    <w:p>
      <w:pPr>
        <w:pStyle w:val="Style19"/>
        <w:keepNext w:val="0"/>
        <w:keepLines w:val="0"/>
        <w:widowControl w:val="0"/>
        <w:shd w:val="clear" w:color="auto" w:fill="auto"/>
        <w:tabs>
          <w:tab w:pos="1426" w:val="left"/>
        </w:tabs>
        <w:bidi w:val="0"/>
        <w:spacing w:before="0" w:after="0" w:line="460" w:lineRule="exact"/>
        <w:ind w:left="0" w:right="0" w:firstLine="900"/>
        <w:jc w:val="left"/>
      </w:pPr>
      <w:bookmarkStart w:id="480" w:name="bookmark480"/>
      <w:r>
        <w:rPr>
          <w:color w:val="000000"/>
          <w:spacing w:val="0"/>
          <w:w w:val="100"/>
          <w:position w:val="0"/>
          <w:sz w:val="24"/>
          <w:szCs w:val="24"/>
        </w:rPr>
        <w:t>（</w:t>
      </w:r>
      <w:bookmarkEnd w:id="480"/>
      <w:r>
        <w:rPr>
          <w:color w:val="000000"/>
          <w:spacing w:val="0"/>
          <w:w w:val="100"/>
          <w:position w:val="0"/>
          <w:sz w:val="24"/>
          <w:szCs w:val="24"/>
        </w:rPr>
        <w:t>1）</w:t>
        <w:tab/>
      </w:r>
      <w:r>
        <w:rPr>
          <w:color w:val="000000"/>
          <w:spacing w:val="0"/>
          <w:w w:val="100"/>
          <w:position w:val="0"/>
        </w:rPr>
        <w:t>成本法</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公司能够对被投资单位实施控制的长期股权投资采用成本法核算，并按照初始投资成本 计价，追加或收回投资调整长期股权投资的成本。</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除取得投资时实际支付的价款或对价中包含的已宣告但尚未发放的现金股利或利润外， 本公司按照享有被投资单位宣告分派的现金股利或利润确认为当期投资收益。</w:t>
      </w:r>
    </w:p>
    <w:p>
      <w:pPr>
        <w:pStyle w:val="Style19"/>
        <w:keepNext w:val="0"/>
        <w:keepLines w:val="0"/>
        <w:widowControl w:val="0"/>
        <w:shd w:val="clear" w:color="auto" w:fill="auto"/>
        <w:tabs>
          <w:tab w:pos="1426" w:val="left"/>
        </w:tabs>
        <w:bidi w:val="0"/>
        <w:spacing w:before="0" w:after="0" w:line="460" w:lineRule="exact"/>
        <w:ind w:left="0" w:right="0" w:firstLine="900"/>
        <w:jc w:val="both"/>
      </w:pPr>
      <w:bookmarkStart w:id="481" w:name="bookmark481"/>
      <w:r>
        <w:rPr>
          <w:color w:val="000000"/>
          <w:spacing w:val="0"/>
          <w:w w:val="100"/>
          <w:position w:val="0"/>
          <w:sz w:val="24"/>
          <w:szCs w:val="24"/>
        </w:rPr>
        <w:t>（</w:t>
      </w:r>
      <w:bookmarkEnd w:id="481"/>
      <w:r>
        <w:rPr>
          <w:color w:val="000000"/>
          <w:spacing w:val="0"/>
          <w:w w:val="100"/>
          <w:position w:val="0"/>
          <w:sz w:val="24"/>
          <w:szCs w:val="24"/>
        </w:rPr>
        <w:t>2）</w:t>
        <w:tab/>
      </w:r>
      <w:r>
        <w:rPr>
          <w:color w:val="000000"/>
          <w:spacing w:val="0"/>
          <w:w w:val="100"/>
          <w:position w:val="0"/>
        </w:rPr>
        <w:t>权益法</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公司对联营企业和合营企业的长期股权投资采用权益法核算；对于其中一部分通过风险 投资机构、共同基金、信托公司或包括投连险基金在内的类似主体间接持有的联营企业的权 益性投资，采用公允价值计量且其变动计入损益。</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长期股权投资的初始投资成本大于投资时应享有被投资单位可辨认净资产公允价值份额 的差额，不调整长期股权投资的初始投资成本；初始投资成本小于投资时应享有被投资单位 可辨认净资产公允价值份额的差额，计入当期损益。</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 xml:space="preserve">公司取得长期股权投资后，按照应享有或应分担的被投资单位实现的净损益和其他综合 收益的份额，分别确认投资收益和其他综合收益，同时调整长期股权投资的账面价值；并按 照被投资单位宣告分派的利润或现金股利计算应享有的部分，相应减少长期股权投资的账面 </w:t>
      </w:r>
      <w:r>
        <w:rPr>
          <w:color w:val="000000"/>
          <w:spacing w:val="0"/>
          <w:w w:val="100"/>
          <w:position w:val="0"/>
        </w:rPr>
        <w:t>价值；对于被投资单位除净损益、其他综合收益和利润分配以外所有者权益的其他变动，调 整长期股权投资的账面价值并计入所有者权益。</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公司在确认应享有被投资单位净损益的份额时，以取得投资时被投资单位各项可辨认资 产等的公允价值为基础，对被投资单位的净利润进行调整后确认。本公司与联营企业、合营 企业之间发生的未实现内部交易损益按照应享有的比例计算归属于本公司的部分予以抵销， 在此基础上确认投资损益。</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公司确认应分担被投资单位发生的亏损时，按照以下顺序进行处理：首先，冲减长期股 权投资的账面价值。其次，长期股权投资的账面价值不足以冲减的，以其他实质上构成对被 投资单位净投资的长期权益账面价值为限继续确认投资损失，冲减长期应收项目等的账面价 值。最后，经过上述处理，按照投资合同或协议约定企业仍承担额外义务的，按预计承担的 义务确认预计负债，计入当期投资损失。</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被投资单位以后期间实现盈利的，公司在扣除未确认的亏损分担额后，按与上述相反的 顺序处理，减记已确认预计负债的账面余额、恢复其他实质上构成对被投资单位净投资的长 期权益及长期股权投资的账面价值后，恢复确认投资收益。</w:t>
      </w:r>
    </w:p>
    <w:p>
      <w:pPr>
        <w:pStyle w:val="Style19"/>
        <w:keepNext w:val="0"/>
        <w:keepLines w:val="0"/>
        <w:widowControl w:val="0"/>
        <w:shd w:val="clear" w:color="auto" w:fill="auto"/>
        <w:bidi w:val="0"/>
        <w:spacing w:before="0" w:after="0" w:line="460" w:lineRule="exact"/>
        <w:ind w:left="0" w:right="0" w:firstLine="900"/>
        <w:jc w:val="both"/>
      </w:pPr>
      <w:r>
        <w:rPr>
          <w:b/>
          <w:bCs/>
          <w:color w:val="000000"/>
          <w:spacing w:val="0"/>
          <w:w w:val="100"/>
          <w:position w:val="0"/>
        </w:rPr>
        <w:t>长期股权投资核算方法的转换</w:t>
      </w:r>
    </w:p>
    <w:p>
      <w:pPr>
        <w:pStyle w:val="Style19"/>
        <w:keepNext w:val="0"/>
        <w:keepLines w:val="0"/>
        <w:widowControl w:val="0"/>
        <w:shd w:val="clear" w:color="auto" w:fill="auto"/>
        <w:tabs>
          <w:tab w:pos="1401" w:val="left"/>
        </w:tabs>
        <w:bidi w:val="0"/>
        <w:spacing w:before="0" w:after="0" w:line="460" w:lineRule="exact"/>
        <w:ind w:left="0" w:right="0" w:firstLine="900"/>
        <w:jc w:val="both"/>
      </w:pPr>
      <w:bookmarkStart w:id="482" w:name="bookmark482"/>
      <w:r>
        <w:rPr>
          <w:color w:val="000000"/>
          <w:spacing w:val="0"/>
          <w:w w:val="100"/>
          <w:position w:val="0"/>
          <w:sz w:val="24"/>
          <w:szCs w:val="24"/>
        </w:rPr>
        <w:t>（</w:t>
      </w:r>
      <w:bookmarkEnd w:id="482"/>
      <w:r>
        <w:rPr>
          <w:color w:val="000000"/>
          <w:spacing w:val="0"/>
          <w:w w:val="100"/>
          <w:position w:val="0"/>
          <w:sz w:val="24"/>
          <w:szCs w:val="24"/>
        </w:rPr>
        <w:t>1）</w:t>
        <w:tab/>
      </w:r>
      <w:r>
        <w:rPr>
          <w:color w:val="000000"/>
          <w:spacing w:val="0"/>
          <w:w w:val="100"/>
          <w:position w:val="0"/>
        </w:rPr>
        <w:t>公允价值计量转权益法核算</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本公司原持有的对被投资单位不具有控制、共同控制或重大影响的按金融工具确认和计 量准则进行会计处理的权益性投资，因追加投资等原因能够对被投资单位施加重大影响或实 施共同控制但不构成控制的，按照《企业会计准则第</w:t>
      </w:r>
      <w:r>
        <w:rPr>
          <w:color w:val="000000"/>
          <w:spacing w:val="0"/>
          <w:w w:val="100"/>
          <w:position w:val="0"/>
          <w:sz w:val="24"/>
          <w:szCs w:val="24"/>
        </w:rPr>
        <w:t>22</w:t>
      </w:r>
      <w:r>
        <w:rPr>
          <w:color w:val="000000"/>
          <w:spacing w:val="0"/>
          <w:w w:val="100"/>
          <w:position w:val="0"/>
        </w:rPr>
        <w:t>号一一金融工具确认和计量》确定的 原持有的股权投资的公允价值加上新增投资成本之和，作为改按权益法核算的初始投资成本。</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原持有的股权投资分类为可供出售金融资产的，其公允价值与账面价值之间的差额，以 及原计入其他综合收益的累计公允价值变动转入改按权益法核算的当期损益。</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按权益法核算的初始投资成本小于按照追加投资后全新的持股比例计算确定的应享有被 投资单位在追加投资日可辨认净资产公允价值份额之间的差额，调整长期股权投资的账面价 值，并计入当期营业外收入。</w:t>
      </w:r>
    </w:p>
    <w:p>
      <w:pPr>
        <w:pStyle w:val="Style19"/>
        <w:keepNext w:val="0"/>
        <w:keepLines w:val="0"/>
        <w:widowControl w:val="0"/>
        <w:shd w:val="clear" w:color="auto" w:fill="auto"/>
        <w:tabs>
          <w:tab w:pos="1401" w:val="left"/>
        </w:tabs>
        <w:bidi w:val="0"/>
        <w:spacing w:before="0" w:after="0" w:line="460" w:lineRule="exact"/>
        <w:ind w:left="0" w:right="0" w:firstLine="900"/>
        <w:jc w:val="both"/>
      </w:pPr>
      <w:bookmarkStart w:id="483" w:name="bookmark483"/>
      <w:r>
        <w:rPr>
          <w:color w:val="000000"/>
          <w:spacing w:val="0"/>
          <w:w w:val="100"/>
          <w:position w:val="0"/>
          <w:sz w:val="24"/>
          <w:szCs w:val="24"/>
        </w:rPr>
        <w:t>（</w:t>
      </w:r>
      <w:bookmarkEnd w:id="483"/>
      <w:r>
        <w:rPr>
          <w:color w:val="000000"/>
          <w:spacing w:val="0"/>
          <w:w w:val="100"/>
          <w:position w:val="0"/>
          <w:sz w:val="24"/>
          <w:szCs w:val="24"/>
        </w:rPr>
        <w:t>2）</w:t>
        <w:tab/>
      </w:r>
      <w:r>
        <w:rPr>
          <w:color w:val="000000"/>
          <w:spacing w:val="0"/>
          <w:w w:val="100"/>
          <w:position w:val="0"/>
        </w:rPr>
        <w:t>公允价值计量或权益法核算转成本法核算</w:t>
      </w:r>
    </w:p>
    <w:p>
      <w:pPr>
        <w:pStyle w:val="Style19"/>
        <w:keepNext w:val="0"/>
        <w:keepLines w:val="0"/>
        <w:widowControl w:val="0"/>
        <w:shd w:val="clear" w:color="auto" w:fill="auto"/>
        <w:bidi w:val="0"/>
        <w:spacing w:before="0" w:after="0" w:line="460" w:lineRule="exact"/>
        <w:ind w:left="0" w:right="0" w:firstLine="900"/>
        <w:jc w:val="both"/>
      </w:pPr>
      <w:r>
        <w:rPr>
          <w:color w:val="000000"/>
          <w:spacing w:val="0"/>
          <w:w w:val="100"/>
          <w:position w:val="0"/>
        </w:rPr>
        <w:t>公司原持有的对被投资单位不具有控制、共同控制或重大影响的按金融工具确认和计量</w:t>
      </w:r>
    </w:p>
    <w:p>
      <w:pPr>
        <w:pStyle w:val="Style19"/>
        <w:keepNext w:val="0"/>
        <w:keepLines w:val="0"/>
        <w:widowControl w:val="0"/>
        <w:shd w:val="clear" w:color="auto" w:fill="auto"/>
        <w:bidi w:val="0"/>
        <w:spacing w:before="0" w:after="0" w:line="470" w:lineRule="exact"/>
        <w:ind w:left="420" w:right="0" w:firstLine="0"/>
        <w:jc w:val="both"/>
      </w:pPr>
      <w:r>
        <w:rPr>
          <w:color w:val="000000"/>
          <w:spacing w:val="0"/>
          <w:w w:val="100"/>
          <w:position w:val="0"/>
        </w:rPr>
        <w:t>准则进行会计处理的权益性投资，或原持有对联营企业、合营企业的长期股权投资，因追加 投资等原因能够对非同一控制下的被投资单位实施控制的，在编制个别财务报表时，按照原 持有的股权投资账面价值加上新增投资成本之和，作为改按成本法核算的初始投资成本。</w:t>
      </w:r>
    </w:p>
    <w:p>
      <w:pPr>
        <w:pStyle w:val="Style19"/>
        <w:keepNext w:val="0"/>
        <w:keepLines w:val="0"/>
        <w:widowControl w:val="0"/>
        <w:shd w:val="clear" w:color="auto" w:fill="auto"/>
        <w:bidi w:val="0"/>
        <w:spacing w:before="0" w:after="0" w:line="466" w:lineRule="exact"/>
        <w:ind w:left="420" w:right="0" w:firstLine="480"/>
        <w:jc w:val="both"/>
      </w:pPr>
      <w:r>
        <w:rPr>
          <w:color w:val="000000"/>
          <w:spacing w:val="0"/>
          <w:w w:val="100"/>
          <w:position w:val="0"/>
        </w:rPr>
        <w:t>购买日之前持有的股权投资因采用权益法核算而确认的其他综合收益，在处置该项投资 时采用与被投资单位直接处置相关资产或负债相同的基础进行会计处理。</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购买日之前持有的股权投资按照《企业会计准则第</w:t>
      </w:r>
      <w:r>
        <w:rPr>
          <w:color w:val="000000"/>
          <w:spacing w:val="0"/>
          <w:w w:val="100"/>
          <w:position w:val="0"/>
          <w:sz w:val="24"/>
          <w:szCs w:val="24"/>
        </w:rPr>
        <w:t>22</w:t>
      </w:r>
      <w:r>
        <w:rPr>
          <w:color w:val="000000"/>
          <w:spacing w:val="0"/>
          <w:w w:val="100"/>
          <w:position w:val="0"/>
        </w:rPr>
        <w:t>号一一金融工具确认和计量》的有 关规定进行会计处理的，原计入其他综合收益的累计公允价值变动在改按成本法核算时转入 当期损益。</w:t>
      </w:r>
    </w:p>
    <w:p>
      <w:pPr>
        <w:pStyle w:val="Style19"/>
        <w:keepNext w:val="0"/>
        <w:keepLines w:val="0"/>
        <w:widowControl w:val="0"/>
        <w:shd w:val="clear" w:color="auto" w:fill="auto"/>
        <w:tabs>
          <w:tab w:pos="1426" w:val="left"/>
        </w:tabs>
        <w:bidi w:val="0"/>
        <w:spacing w:before="0" w:after="0" w:line="460" w:lineRule="exact"/>
        <w:ind w:left="0" w:right="0" w:firstLine="900"/>
        <w:jc w:val="left"/>
      </w:pPr>
      <w:bookmarkStart w:id="484" w:name="bookmark484"/>
      <w:r>
        <w:rPr>
          <w:color w:val="000000"/>
          <w:spacing w:val="0"/>
          <w:w w:val="100"/>
          <w:position w:val="0"/>
          <w:sz w:val="24"/>
          <w:szCs w:val="24"/>
        </w:rPr>
        <w:t>（</w:t>
      </w:r>
      <w:bookmarkEnd w:id="484"/>
      <w:r>
        <w:rPr>
          <w:color w:val="000000"/>
          <w:spacing w:val="0"/>
          <w:w w:val="100"/>
          <w:position w:val="0"/>
          <w:sz w:val="24"/>
          <w:szCs w:val="24"/>
        </w:rPr>
        <w:t>3）</w:t>
        <w:tab/>
      </w:r>
      <w:r>
        <w:rPr>
          <w:color w:val="000000"/>
          <w:spacing w:val="0"/>
          <w:w w:val="100"/>
          <w:position w:val="0"/>
        </w:rPr>
        <w:t>权益法核算转公允价值计量</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本公司因处置部分股权投资等原因丧失了对被投资单位的共同控制或重大影响的，处置 后的剩余股权改按《企业会计准则第</w:t>
      </w:r>
      <w:r>
        <w:rPr>
          <w:color w:val="000000"/>
          <w:spacing w:val="0"/>
          <w:w w:val="100"/>
          <w:position w:val="0"/>
          <w:sz w:val="24"/>
          <w:szCs w:val="24"/>
        </w:rPr>
        <w:t>22</w:t>
      </w:r>
      <w:r>
        <w:rPr>
          <w:color w:val="000000"/>
          <w:spacing w:val="0"/>
          <w:w w:val="100"/>
          <w:position w:val="0"/>
        </w:rPr>
        <w:t>号一一金融工具确认和计量》核算，其在丧失共同控 制或重大影响之日的公允价值与账面价值之间的差额计入当期损益。</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原股权投资因采用权益法核算而确认的其他综合收益，在终止采用权益法核算时采用与 被投资单位直接处置相关资产或负债相同的基础进行会计处理。</w:t>
      </w:r>
    </w:p>
    <w:p>
      <w:pPr>
        <w:pStyle w:val="Style19"/>
        <w:keepNext w:val="0"/>
        <w:keepLines w:val="0"/>
        <w:widowControl w:val="0"/>
        <w:shd w:val="clear" w:color="auto" w:fill="auto"/>
        <w:tabs>
          <w:tab w:pos="1426" w:val="left"/>
        </w:tabs>
        <w:bidi w:val="0"/>
        <w:spacing w:before="0" w:after="0" w:line="460" w:lineRule="exact"/>
        <w:ind w:left="0" w:right="0" w:firstLine="900"/>
        <w:jc w:val="left"/>
      </w:pPr>
      <w:bookmarkStart w:id="485" w:name="bookmark485"/>
      <w:r>
        <w:rPr>
          <w:color w:val="000000"/>
          <w:spacing w:val="0"/>
          <w:w w:val="100"/>
          <w:position w:val="0"/>
          <w:sz w:val="24"/>
          <w:szCs w:val="24"/>
        </w:rPr>
        <w:t>（</w:t>
      </w:r>
      <w:bookmarkEnd w:id="485"/>
      <w:r>
        <w:rPr>
          <w:color w:val="000000"/>
          <w:spacing w:val="0"/>
          <w:w w:val="100"/>
          <w:position w:val="0"/>
          <w:sz w:val="24"/>
          <w:szCs w:val="24"/>
        </w:rPr>
        <w:t>4）</w:t>
        <w:tab/>
      </w:r>
      <w:r>
        <w:rPr>
          <w:color w:val="000000"/>
          <w:spacing w:val="0"/>
          <w:w w:val="100"/>
          <w:position w:val="0"/>
        </w:rPr>
        <w:t>成本法转权益法</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公司因处置部分权益性投资等原因丧失了对被投资单位的控制的，在编制个别财务报表 时，处置后的剩余股权能够对被投资单位实施共同控制或施加重大影响的，改按权益法核算, 并对该剩余股权视同自取得时即采用权益法核算进行调整。</w:t>
      </w:r>
    </w:p>
    <w:p>
      <w:pPr>
        <w:pStyle w:val="Style19"/>
        <w:keepNext w:val="0"/>
        <w:keepLines w:val="0"/>
        <w:widowControl w:val="0"/>
        <w:shd w:val="clear" w:color="auto" w:fill="auto"/>
        <w:tabs>
          <w:tab w:pos="1426" w:val="left"/>
        </w:tabs>
        <w:bidi w:val="0"/>
        <w:spacing w:before="0" w:after="0" w:line="464" w:lineRule="exact"/>
        <w:ind w:left="0" w:right="0" w:firstLine="900"/>
        <w:jc w:val="left"/>
      </w:pPr>
      <w:bookmarkStart w:id="486" w:name="bookmark486"/>
      <w:r>
        <w:rPr>
          <w:color w:val="000000"/>
          <w:spacing w:val="0"/>
          <w:w w:val="100"/>
          <w:position w:val="0"/>
          <w:sz w:val="24"/>
          <w:szCs w:val="24"/>
        </w:rPr>
        <w:t>（</w:t>
      </w:r>
      <w:bookmarkEnd w:id="486"/>
      <w:r>
        <w:rPr>
          <w:color w:val="000000"/>
          <w:spacing w:val="0"/>
          <w:w w:val="100"/>
          <w:position w:val="0"/>
          <w:sz w:val="24"/>
          <w:szCs w:val="24"/>
        </w:rPr>
        <w:t>5）</w:t>
        <w:tab/>
      </w:r>
      <w:r>
        <w:rPr>
          <w:color w:val="000000"/>
          <w:spacing w:val="0"/>
          <w:w w:val="100"/>
          <w:position w:val="0"/>
        </w:rPr>
        <w:t>成本法转公允价值计量</w:t>
      </w:r>
    </w:p>
    <w:p>
      <w:pPr>
        <w:pStyle w:val="Style19"/>
        <w:keepNext w:val="0"/>
        <w:keepLines w:val="0"/>
        <w:widowControl w:val="0"/>
        <w:shd w:val="clear" w:color="auto" w:fill="auto"/>
        <w:bidi w:val="0"/>
        <w:spacing w:before="0" w:after="0" w:line="464" w:lineRule="exact"/>
        <w:ind w:left="420" w:right="0" w:firstLine="480"/>
        <w:jc w:val="both"/>
      </w:pPr>
      <w:r>
        <w:rPr>
          <w:color w:val="000000"/>
          <w:spacing w:val="0"/>
          <w:w w:val="100"/>
          <w:position w:val="0"/>
        </w:rPr>
        <w:t>公司因处置部分权益性投资等原因丧失了对被投资单位的控制的，在编制个别财务报表 时，处置后的剩余股权不能对被投资单位实施共同控制或施加重大影响的，改按《企业会计 准则第</w:t>
      </w:r>
      <w:r>
        <w:rPr>
          <w:color w:val="000000"/>
          <w:spacing w:val="0"/>
          <w:w w:val="100"/>
          <w:position w:val="0"/>
          <w:sz w:val="24"/>
          <w:szCs w:val="24"/>
        </w:rPr>
        <w:t>22</w:t>
      </w:r>
      <w:r>
        <w:rPr>
          <w:color w:val="000000"/>
          <w:spacing w:val="0"/>
          <w:w w:val="100"/>
          <w:position w:val="0"/>
        </w:rPr>
        <w:t>号一一金融工具确认和计量》的有关规定进行会计处理，其在丧失控制之日的公允 价值与账面价值间的差额计入当期损益。</w:t>
      </w:r>
    </w:p>
    <w:p>
      <w:pPr>
        <w:pStyle w:val="Style19"/>
        <w:keepNext w:val="0"/>
        <w:keepLines w:val="0"/>
        <w:widowControl w:val="0"/>
        <w:shd w:val="clear" w:color="auto" w:fill="auto"/>
        <w:bidi w:val="0"/>
        <w:spacing w:before="0" w:after="0" w:line="464" w:lineRule="exact"/>
        <w:ind w:left="0" w:right="0" w:firstLine="900"/>
        <w:jc w:val="left"/>
      </w:pPr>
      <w:r>
        <w:rPr>
          <w:b/>
          <w:bCs/>
          <w:color w:val="000000"/>
          <w:spacing w:val="0"/>
          <w:w w:val="100"/>
          <w:position w:val="0"/>
        </w:rPr>
        <w:t>长期股权投资的处置</w:t>
      </w:r>
    </w:p>
    <w:p>
      <w:pPr>
        <w:pStyle w:val="Style19"/>
        <w:keepNext w:val="0"/>
        <w:keepLines w:val="0"/>
        <w:widowControl w:val="0"/>
        <w:shd w:val="clear" w:color="auto" w:fill="auto"/>
        <w:bidi w:val="0"/>
        <w:spacing w:before="0" w:after="0" w:line="464" w:lineRule="exact"/>
        <w:ind w:left="420" w:right="0" w:firstLine="480"/>
        <w:jc w:val="both"/>
      </w:pPr>
      <w:r>
        <w:rPr>
          <w:color w:val="000000"/>
          <w:spacing w:val="0"/>
          <w:w w:val="100"/>
          <w:position w:val="0"/>
        </w:rPr>
        <w:t>处置长期股权投资，其账面价值与实际取得价款之间的差额，应当计入当期损益。采用 权益法核算的长期股权投资，在处置该项投资时，采用与被投资单位直接处置相关资产或负 债相同的基础，按相应比例对原计入其他综合收益的部分进行会计处理。</w:t>
      </w:r>
    </w:p>
    <w:p>
      <w:pPr>
        <w:pStyle w:val="Style19"/>
        <w:keepNext w:val="0"/>
        <w:keepLines w:val="0"/>
        <w:widowControl w:val="0"/>
        <w:shd w:val="clear" w:color="auto" w:fill="auto"/>
        <w:bidi w:val="0"/>
        <w:spacing w:before="0" w:after="0" w:line="464" w:lineRule="exact"/>
        <w:ind w:left="420" w:right="0" w:firstLine="480"/>
        <w:jc w:val="both"/>
      </w:pPr>
      <w:r>
        <w:rPr>
          <w:color w:val="000000"/>
          <w:spacing w:val="0"/>
          <w:w w:val="100"/>
          <w:position w:val="0"/>
        </w:rPr>
        <w:t>处置对子公司股权投资的各项交易的条款、条件以及经济影响符合以下一种或多种情况, 将多次交易事项作为一揽子交易进行会计处理：</w:t>
      </w:r>
    </w:p>
    <w:p>
      <w:pPr>
        <w:pStyle w:val="Style19"/>
        <w:keepNext w:val="0"/>
        <w:keepLines w:val="0"/>
        <w:widowControl w:val="0"/>
        <w:shd w:val="clear" w:color="auto" w:fill="auto"/>
        <w:tabs>
          <w:tab w:pos="1426" w:val="left"/>
        </w:tabs>
        <w:bidi w:val="0"/>
        <w:spacing w:before="0" w:after="0" w:line="464" w:lineRule="exact"/>
        <w:ind w:left="0" w:right="0" w:firstLine="900"/>
        <w:jc w:val="left"/>
      </w:pPr>
      <w:bookmarkStart w:id="487" w:name="bookmark487"/>
      <w:r>
        <w:rPr>
          <w:color w:val="000000"/>
          <w:spacing w:val="0"/>
          <w:w w:val="100"/>
          <w:position w:val="0"/>
          <w:sz w:val="24"/>
          <w:szCs w:val="24"/>
        </w:rPr>
        <w:t>（</w:t>
      </w:r>
      <w:bookmarkEnd w:id="487"/>
      <w:r>
        <w:rPr>
          <w:color w:val="000000"/>
          <w:spacing w:val="0"/>
          <w:w w:val="100"/>
          <w:position w:val="0"/>
          <w:sz w:val="24"/>
          <w:szCs w:val="24"/>
        </w:rPr>
        <w:t>1）</w:t>
        <w:tab/>
      </w:r>
      <w:r>
        <w:rPr>
          <w:color w:val="000000"/>
          <w:spacing w:val="0"/>
          <w:w w:val="100"/>
          <w:position w:val="0"/>
        </w:rPr>
        <w:t>这些交易是同时或者在考虑了彼此影响的情况下订立的；</w:t>
      </w:r>
    </w:p>
    <w:p>
      <w:pPr>
        <w:pStyle w:val="Style19"/>
        <w:keepNext w:val="0"/>
        <w:keepLines w:val="0"/>
        <w:widowControl w:val="0"/>
        <w:shd w:val="clear" w:color="auto" w:fill="auto"/>
        <w:tabs>
          <w:tab w:pos="1426" w:val="left"/>
        </w:tabs>
        <w:bidi w:val="0"/>
        <w:spacing w:before="0" w:after="0" w:line="464" w:lineRule="exact"/>
        <w:ind w:left="0" w:right="0" w:firstLine="900"/>
        <w:jc w:val="left"/>
      </w:pPr>
      <w:bookmarkStart w:id="488" w:name="bookmark488"/>
      <w:r>
        <w:rPr>
          <w:color w:val="000000"/>
          <w:spacing w:val="0"/>
          <w:w w:val="100"/>
          <w:position w:val="0"/>
          <w:sz w:val="24"/>
          <w:szCs w:val="24"/>
        </w:rPr>
        <w:t>（</w:t>
      </w:r>
      <w:bookmarkEnd w:id="488"/>
      <w:r>
        <w:rPr>
          <w:color w:val="000000"/>
          <w:spacing w:val="0"/>
          <w:w w:val="100"/>
          <w:position w:val="0"/>
          <w:sz w:val="24"/>
          <w:szCs w:val="24"/>
        </w:rPr>
        <w:t>2）</w:t>
        <w:tab/>
      </w:r>
      <w:r>
        <w:rPr>
          <w:color w:val="000000"/>
          <w:spacing w:val="0"/>
          <w:w w:val="100"/>
          <w:position w:val="0"/>
        </w:rPr>
        <w:t>这些交易整体才能达成一项完整的商业结果；</w:t>
      </w:r>
    </w:p>
    <w:p>
      <w:pPr>
        <w:pStyle w:val="Style19"/>
        <w:keepNext w:val="0"/>
        <w:keepLines w:val="0"/>
        <w:widowControl w:val="0"/>
        <w:shd w:val="clear" w:color="auto" w:fill="auto"/>
        <w:tabs>
          <w:tab w:pos="1426" w:val="left"/>
        </w:tabs>
        <w:bidi w:val="0"/>
        <w:spacing w:before="0" w:after="0" w:line="464" w:lineRule="exact"/>
        <w:ind w:left="0" w:right="0" w:firstLine="900"/>
        <w:jc w:val="left"/>
      </w:pPr>
      <w:bookmarkStart w:id="489" w:name="bookmark489"/>
      <w:r>
        <w:rPr>
          <w:color w:val="000000"/>
          <w:spacing w:val="0"/>
          <w:w w:val="100"/>
          <w:position w:val="0"/>
          <w:sz w:val="24"/>
          <w:szCs w:val="24"/>
        </w:rPr>
        <w:t>（</w:t>
      </w:r>
      <w:bookmarkEnd w:id="489"/>
      <w:r>
        <w:rPr>
          <w:color w:val="000000"/>
          <w:spacing w:val="0"/>
          <w:w w:val="100"/>
          <w:position w:val="0"/>
          <w:sz w:val="24"/>
          <w:szCs w:val="24"/>
        </w:rPr>
        <w:t>3）</w:t>
        <w:tab/>
      </w:r>
      <w:r>
        <w:rPr>
          <w:color w:val="000000"/>
          <w:spacing w:val="0"/>
          <w:w w:val="100"/>
          <w:position w:val="0"/>
        </w:rPr>
        <w:t>一项交易的发生取决于其他至少一项交易的发生；</w:t>
      </w:r>
    </w:p>
    <w:p>
      <w:pPr>
        <w:pStyle w:val="Style19"/>
        <w:keepNext w:val="0"/>
        <w:keepLines w:val="0"/>
        <w:widowControl w:val="0"/>
        <w:shd w:val="clear" w:color="auto" w:fill="auto"/>
        <w:tabs>
          <w:tab w:pos="1426" w:val="left"/>
        </w:tabs>
        <w:bidi w:val="0"/>
        <w:spacing w:before="0" w:after="0" w:line="464" w:lineRule="exact"/>
        <w:ind w:left="0" w:right="0" w:firstLine="900"/>
        <w:jc w:val="left"/>
      </w:pPr>
      <w:bookmarkStart w:id="490" w:name="bookmark490"/>
      <w:r>
        <w:rPr>
          <w:color w:val="000000"/>
          <w:spacing w:val="0"/>
          <w:w w:val="100"/>
          <w:position w:val="0"/>
          <w:sz w:val="24"/>
          <w:szCs w:val="24"/>
        </w:rPr>
        <w:t>（</w:t>
      </w:r>
      <w:bookmarkEnd w:id="490"/>
      <w:r>
        <w:rPr>
          <w:color w:val="000000"/>
          <w:spacing w:val="0"/>
          <w:w w:val="100"/>
          <w:position w:val="0"/>
          <w:sz w:val="24"/>
          <w:szCs w:val="24"/>
        </w:rPr>
        <w:t>4）</w:t>
        <w:tab/>
      </w:r>
      <w:r>
        <w:rPr>
          <w:color w:val="000000"/>
          <w:spacing w:val="0"/>
          <w:w w:val="100"/>
          <w:position w:val="0"/>
        </w:rPr>
        <w:t>一项交易单独看是不经济的，但是和其他交易一并考虑时是经济的。</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因处置部分股权投资或其他原因丧失了对原有子公司控制权的，不属于一揽子交易的， 区分个别财务报表和合并财务报表进行相关会计处理：</w:t>
      </w:r>
    </w:p>
    <w:p>
      <w:pPr>
        <w:pStyle w:val="Style19"/>
        <w:keepNext w:val="0"/>
        <w:keepLines w:val="0"/>
        <w:widowControl w:val="0"/>
        <w:shd w:val="clear" w:color="auto" w:fill="auto"/>
        <w:tabs>
          <w:tab w:pos="1496" w:val="left"/>
        </w:tabs>
        <w:bidi w:val="0"/>
        <w:spacing w:before="0" w:after="0" w:line="461" w:lineRule="exact"/>
        <w:ind w:left="420" w:right="0" w:firstLine="480"/>
        <w:jc w:val="both"/>
      </w:pPr>
      <w:bookmarkStart w:id="491" w:name="bookmark491"/>
      <w:r>
        <w:rPr>
          <w:color w:val="000000"/>
          <w:spacing w:val="0"/>
          <w:w w:val="100"/>
          <w:position w:val="0"/>
          <w:sz w:val="24"/>
          <w:szCs w:val="24"/>
        </w:rPr>
        <w:t>（</w:t>
      </w:r>
      <w:bookmarkEnd w:id="491"/>
      <w:r>
        <w:rPr>
          <w:color w:val="000000"/>
          <w:spacing w:val="0"/>
          <w:w w:val="100"/>
          <w:position w:val="0"/>
          <w:sz w:val="24"/>
          <w:szCs w:val="24"/>
        </w:rPr>
        <w:t>1）</w:t>
        <w:tab/>
      </w:r>
      <w:r>
        <w:rPr>
          <w:color w:val="000000"/>
          <w:spacing w:val="0"/>
          <w:w w:val="100"/>
          <w:position w:val="0"/>
        </w:rPr>
        <w:t>在个别财务报表中，对于处置的股权，其账面价值与实际取得价款之间的差额计入 当期损益。处置后的剩余股权能够对被投资单位实施共同控制或施加重大影响的，改按权益 法核算，并对该剩余股权视同自取得时即采用权益法核算进行调整；处置后的剩余股权不能 对被投资单位实施共同控制或施加重大影响的，改按《企业会计准则第</w:t>
      </w:r>
      <w:r>
        <w:rPr>
          <w:color w:val="000000"/>
          <w:spacing w:val="0"/>
          <w:w w:val="100"/>
          <w:position w:val="0"/>
          <w:sz w:val="24"/>
          <w:szCs w:val="24"/>
        </w:rPr>
        <w:t>22</w:t>
      </w:r>
      <w:r>
        <w:rPr>
          <w:color w:val="000000"/>
          <w:spacing w:val="0"/>
          <w:w w:val="100"/>
          <w:position w:val="0"/>
        </w:rPr>
        <w:t>号一一金融工具确 认和计量》的有关规定进行会计处理，其在丧失控制之日的公允价值与账面价值间的差额计 入当期损益。</w:t>
      </w:r>
    </w:p>
    <w:p>
      <w:pPr>
        <w:pStyle w:val="Style19"/>
        <w:keepNext w:val="0"/>
        <w:keepLines w:val="0"/>
        <w:widowControl w:val="0"/>
        <w:shd w:val="clear" w:color="auto" w:fill="auto"/>
        <w:tabs>
          <w:tab w:pos="1491" w:val="left"/>
        </w:tabs>
        <w:bidi w:val="0"/>
        <w:spacing w:before="0" w:after="0" w:line="461" w:lineRule="exact"/>
        <w:ind w:left="420" w:right="0" w:firstLine="480"/>
        <w:jc w:val="both"/>
      </w:pPr>
      <w:bookmarkStart w:id="492" w:name="bookmark492"/>
      <w:r>
        <w:rPr>
          <w:color w:val="000000"/>
          <w:spacing w:val="0"/>
          <w:w w:val="100"/>
          <w:position w:val="0"/>
          <w:sz w:val="24"/>
          <w:szCs w:val="24"/>
        </w:rPr>
        <w:t>（</w:t>
      </w:r>
      <w:bookmarkEnd w:id="492"/>
      <w:r>
        <w:rPr>
          <w:color w:val="000000"/>
          <w:spacing w:val="0"/>
          <w:w w:val="100"/>
          <w:position w:val="0"/>
          <w:sz w:val="24"/>
          <w:szCs w:val="24"/>
        </w:rPr>
        <w:t>2）</w:t>
        <w:tab/>
      </w:r>
      <w:r>
        <w:rPr>
          <w:color w:val="000000"/>
          <w:spacing w:val="0"/>
          <w:w w:val="100"/>
          <w:position w:val="0"/>
        </w:rPr>
        <w:t>在合并财务报表中，对于在丧失对子公司控制权以前的各项交易，处置价款与处置 长期股权投资相应对享有子公司自购买日或合并日开始持续计算的净资产份额之间的差额， 调整资本公积（股本溢价），资本公积不足冲减的，调整留存收益；在丧失对子公司控制权 时，对于剩余股权，按照其在丧失控制权日的公允价值进行重新计量。处置股权取得的对价 与剩余股权公允价值之和，减去按原持股比例计算应享有原有子公司自购买日开始持续计算 的净资产的份额之间的差额，计入丧失控制权当期的投资收益，同时冲减商誉。与原有子公 司股权投资相关的其他综合收益等，在丧失控制权时转为当期投资收益。</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处置对子公司股权投资直至丧失控制权的各项交易属于一揽子交易的，将各项交易作为 一项处置子公司股权投资并丧失控制权的交易进行会计处理，区分个别财务报表和合并财务 报表进行相关会计处理：</w:t>
      </w:r>
    </w:p>
    <w:p>
      <w:pPr>
        <w:pStyle w:val="Style19"/>
        <w:keepNext w:val="0"/>
        <w:keepLines w:val="0"/>
        <w:widowControl w:val="0"/>
        <w:shd w:val="clear" w:color="auto" w:fill="auto"/>
        <w:tabs>
          <w:tab w:pos="1496" w:val="left"/>
        </w:tabs>
        <w:bidi w:val="0"/>
        <w:spacing w:before="0" w:after="0" w:line="461" w:lineRule="exact"/>
        <w:ind w:left="420" w:right="0" w:firstLine="480"/>
        <w:jc w:val="both"/>
      </w:pPr>
      <w:bookmarkStart w:id="493" w:name="bookmark493"/>
      <w:r>
        <w:rPr>
          <w:color w:val="000000"/>
          <w:spacing w:val="0"/>
          <w:w w:val="100"/>
          <w:position w:val="0"/>
          <w:sz w:val="24"/>
          <w:szCs w:val="24"/>
        </w:rPr>
        <w:t>（</w:t>
      </w:r>
      <w:bookmarkEnd w:id="493"/>
      <w:r>
        <w:rPr>
          <w:color w:val="000000"/>
          <w:spacing w:val="0"/>
          <w:w w:val="100"/>
          <w:position w:val="0"/>
          <w:sz w:val="24"/>
          <w:szCs w:val="24"/>
        </w:rPr>
        <w:t>1）</w:t>
        <w:tab/>
      </w:r>
      <w:r>
        <w:rPr>
          <w:color w:val="000000"/>
          <w:spacing w:val="0"/>
          <w:w w:val="100"/>
          <w:position w:val="0"/>
        </w:rPr>
        <w:t>在个别财务报表中，在丧失控制权之前每一次处置价款与处置的股权对应的长期股 权投资账面价值之间的差额，确认为其他综合收益，在丧失控制权时一并转入丧失控制权当 期的损益。</w:t>
      </w:r>
    </w:p>
    <w:p>
      <w:pPr>
        <w:pStyle w:val="Style19"/>
        <w:keepNext w:val="0"/>
        <w:keepLines w:val="0"/>
        <w:widowControl w:val="0"/>
        <w:shd w:val="clear" w:color="auto" w:fill="auto"/>
        <w:tabs>
          <w:tab w:pos="1496" w:val="left"/>
        </w:tabs>
        <w:bidi w:val="0"/>
        <w:spacing w:before="0" w:after="0" w:line="461" w:lineRule="exact"/>
        <w:ind w:left="420" w:right="0" w:firstLine="480"/>
        <w:jc w:val="both"/>
      </w:pPr>
      <w:bookmarkStart w:id="494" w:name="bookmark494"/>
      <w:r>
        <w:rPr>
          <w:color w:val="000000"/>
          <w:spacing w:val="0"/>
          <w:w w:val="100"/>
          <w:position w:val="0"/>
          <w:sz w:val="24"/>
          <w:szCs w:val="24"/>
        </w:rPr>
        <w:t>（</w:t>
      </w:r>
      <w:bookmarkEnd w:id="494"/>
      <w:r>
        <w:rPr>
          <w:color w:val="000000"/>
          <w:spacing w:val="0"/>
          <w:w w:val="100"/>
          <w:position w:val="0"/>
          <w:sz w:val="24"/>
          <w:szCs w:val="24"/>
        </w:rPr>
        <w:t>2）</w:t>
        <w:tab/>
      </w:r>
      <w:r>
        <w:rPr>
          <w:color w:val="000000"/>
          <w:spacing w:val="0"/>
          <w:w w:val="100"/>
          <w:position w:val="0"/>
        </w:rPr>
        <w:t>在合并财务报表中，在丧失控制权之前每一次处置价款与处置投资对应的享有该子 公司净资产份额的差额，确认为其他综合收益，在丧失控制权时一并转入丧失控制权当期的 损益。</w:t>
      </w:r>
    </w:p>
    <w:p>
      <w:pPr>
        <w:pStyle w:val="Style19"/>
        <w:keepNext w:val="0"/>
        <w:keepLines w:val="0"/>
        <w:widowControl w:val="0"/>
        <w:shd w:val="clear" w:color="auto" w:fill="auto"/>
        <w:bidi w:val="0"/>
        <w:spacing w:before="0" w:after="0" w:line="461" w:lineRule="exact"/>
        <w:ind w:left="0" w:right="0" w:firstLine="900"/>
        <w:jc w:val="both"/>
      </w:pPr>
      <w:r>
        <w:rPr>
          <w:b/>
          <w:bCs/>
          <w:color w:val="000000"/>
          <w:spacing w:val="0"/>
          <w:w w:val="100"/>
          <w:position w:val="0"/>
        </w:rPr>
        <w:t>共同控制、重大影响的判断标准</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如果本公司按照相关约定与其他参与方集体控制某项安排，并且对该安排回报具有重大 影响的活动决策，需要经过分享控制权的参与方一致同意时才存在，则视为本公司与其他参 与方共同控制某项安排，该安排即属于合营安排。</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 xml:space="preserve">合营安排通过单独主体达成的，根据相关约定判断本公司对该单独主体的净资产享有权 利时，将该单独主体作为合营企业，采用权益法核算。若根据相关约定判断本公司并非对该 </w:t>
      </w:r>
      <w:r>
        <w:rPr>
          <w:color w:val="000000"/>
          <w:spacing w:val="0"/>
          <w:w w:val="100"/>
          <w:position w:val="0"/>
        </w:rPr>
        <w:t>单独主体的净资产享有权利时，该单独主体作为共同经营，本公司确认与共同经营利益份额 相关的项目，并按照相关企业会计准则的规定进行会计处理。</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重大影响，是指投资方对被投资单位的财务和经营政策有参与决策的权力，但并不能够 控制或者与其他方一起共同控制这些政策的制定。本公司通过以下一种或多种情形，并综合 考虑所有事实和情况后，判断对被投资单位具有重大影响。</w:t>
      </w:r>
      <w:r>
        <w:rPr>
          <w:color w:val="000000"/>
          <w:spacing w:val="0"/>
          <w:w w:val="100"/>
          <w:position w:val="0"/>
          <w:sz w:val="24"/>
          <w:szCs w:val="24"/>
        </w:rPr>
        <w:t>（1）</w:t>
      </w:r>
      <w:r>
        <w:rPr>
          <w:color w:val="000000"/>
          <w:spacing w:val="0"/>
          <w:w w:val="100"/>
          <w:position w:val="0"/>
        </w:rPr>
        <w:t>在被投资单位的董事会或类 似权力机构中派有代表；</w:t>
      </w:r>
      <w:r>
        <w:rPr>
          <w:color w:val="000000"/>
          <w:spacing w:val="0"/>
          <w:w w:val="100"/>
          <w:position w:val="0"/>
          <w:sz w:val="24"/>
          <w:szCs w:val="24"/>
        </w:rPr>
        <w:t>（2）</w:t>
      </w:r>
      <w:r>
        <w:rPr>
          <w:color w:val="000000"/>
          <w:spacing w:val="0"/>
          <w:w w:val="100"/>
          <w:position w:val="0"/>
        </w:rPr>
        <w:t>参与被投资单位财务和经营政策制定过程；</w:t>
      </w:r>
      <w:r>
        <w:rPr>
          <w:color w:val="000000"/>
          <w:spacing w:val="0"/>
          <w:w w:val="100"/>
          <w:position w:val="0"/>
          <w:sz w:val="24"/>
          <w:szCs w:val="24"/>
        </w:rPr>
        <w:t>（3）</w:t>
      </w:r>
      <w:r>
        <w:rPr>
          <w:color w:val="000000"/>
          <w:spacing w:val="0"/>
          <w:w w:val="100"/>
          <w:position w:val="0"/>
        </w:rPr>
        <w:t>与被投资单 位之间发生重要交易；</w:t>
      </w:r>
      <w:r>
        <w:rPr>
          <w:color w:val="000000"/>
          <w:spacing w:val="0"/>
          <w:w w:val="100"/>
          <w:position w:val="0"/>
          <w:sz w:val="24"/>
          <w:szCs w:val="24"/>
        </w:rPr>
        <w:t>（4）</w:t>
      </w:r>
      <w:r>
        <w:rPr>
          <w:color w:val="000000"/>
          <w:spacing w:val="0"/>
          <w:w w:val="100"/>
          <w:position w:val="0"/>
        </w:rPr>
        <w:t>向被投资单位派出管理人员；</w:t>
      </w:r>
      <w:r>
        <w:rPr>
          <w:color w:val="000000"/>
          <w:spacing w:val="0"/>
          <w:w w:val="100"/>
          <w:position w:val="0"/>
          <w:sz w:val="24"/>
          <w:szCs w:val="24"/>
        </w:rPr>
        <w:t>（5）</w:t>
      </w:r>
      <w:r>
        <w:rPr>
          <w:color w:val="000000"/>
          <w:spacing w:val="0"/>
          <w:w w:val="100"/>
          <w:position w:val="0"/>
        </w:rPr>
        <w:t>向被投资单位提供关键技术 资料。</w:t>
      </w:r>
    </w:p>
    <w:p>
      <w:pPr>
        <w:pStyle w:val="Style19"/>
        <w:keepNext w:val="0"/>
        <w:keepLines w:val="0"/>
        <w:widowControl w:val="0"/>
        <w:shd w:val="clear" w:color="auto" w:fill="auto"/>
        <w:tabs>
          <w:tab w:pos="1402" w:val="left"/>
        </w:tabs>
        <w:bidi w:val="0"/>
        <w:spacing w:before="0" w:after="0" w:line="458" w:lineRule="exact"/>
        <w:ind w:left="0" w:right="0" w:firstLine="900"/>
        <w:jc w:val="both"/>
      </w:pPr>
      <w:bookmarkStart w:id="495" w:name="bookmark495"/>
      <w:r>
        <w:rPr>
          <w:b/>
          <w:bCs/>
          <w:color w:val="000000"/>
          <w:spacing w:val="0"/>
          <w:w w:val="100"/>
          <w:position w:val="0"/>
        </w:rPr>
        <w:t>1</w:t>
      </w:r>
      <w:bookmarkEnd w:id="495"/>
      <w:r>
        <w:rPr>
          <w:b/>
          <w:bCs/>
          <w:color w:val="000000"/>
          <w:spacing w:val="0"/>
          <w:w w:val="100"/>
          <w:position w:val="0"/>
        </w:rPr>
        <w:t>5、</w:t>
        <w:tab/>
        <w:t>投资性房地产</w:t>
      </w:r>
    </w:p>
    <w:p>
      <w:pPr>
        <w:pStyle w:val="Style19"/>
        <w:keepNext w:val="0"/>
        <w:keepLines w:val="0"/>
        <w:widowControl w:val="0"/>
        <w:shd w:val="clear" w:color="auto" w:fill="auto"/>
        <w:bidi w:val="0"/>
        <w:spacing w:before="0" w:after="0" w:line="458" w:lineRule="exact"/>
        <w:ind w:left="0" w:right="0" w:firstLine="900"/>
        <w:jc w:val="both"/>
      </w:pPr>
      <w:r>
        <w:rPr>
          <w:color w:val="000000"/>
          <w:spacing w:val="0"/>
          <w:w w:val="100"/>
          <w:position w:val="0"/>
        </w:rPr>
        <w:t>不适用</w:t>
      </w:r>
    </w:p>
    <w:p>
      <w:pPr>
        <w:pStyle w:val="Style19"/>
        <w:keepNext w:val="0"/>
        <w:keepLines w:val="0"/>
        <w:widowControl w:val="0"/>
        <w:shd w:val="clear" w:color="auto" w:fill="auto"/>
        <w:tabs>
          <w:tab w:pos="1402" w:val="left"/>
        </w:tabs>
        <w:bidi w:val="0"/>
        <w:spacing w:before="0" w:after="0" w:line="458" w:lineRule="exact"/>
        <w:ind w:left="0" w:right="0" w:firstLine="900"/>
        <w:jc w:val="both"/>
      </w:pPr>
      <w:bookmarkStart w:id="496" w:name="bookmark496"/>
      <w:r>
        <w:rPr>
          <w:b/>
          <w:bCs/>
          <w:color w:val="000000"/>
          <w:spacing w:val="0"/>
          <w:w w:val="100"/>
          <w:position w:val="0"/>
        </w:rPr>
        <w:t>1</w:t>
      </w:r>
      <w:bookmarkEnd w:id="496"/>
      <w:r>
        <w:rPr>
          <w:b/>
          <w:bCs/>
          <w:color w:val="000000"/>
          <w:spacing w:val="0"/>
          <w:w w:val="100"/>
          <w:position w:val="0"/>
        </w:rPr>
        <w:t>6、</w:t>
        <w:tab/>
        <w:t>固定资产</w:t>
      </w:r>
    </w:p>
    <w:p>
      <w:pPr>
        <w:pStyle w:val="Style19"/>
        <w:keepNext w:val="0"/>
        <w:keepLines w:val="0"/>
        <w:widowControl w:val="0"/>
        <w:shd w:val="clear" w:color="auto" w:fill="auto"/>
        <w:bidi w:val="0"/>
        <w:spacing w:before="0" w:after="0" w:line="458" w:lineRule="exact"/>
        <w:ind w:left="0" w:right="0" w:firstLine="900"/>
        <w:jc w:val="both"/>
      </w:pPr>
      <w:bookmarkStart w:id="497" w:name="bookmark497"/>
      <w:r>
        <w:rPr>
          <w:b/>
          <w:bCs/>
          <w:color w:val="000000"/>
          <w:spacing w:val="0"/>
          <w:w w:val="100"/>
          <w:position w:val="0"/>
        </w:rPr>
        <w:t>（</w:t>
      </w:r>
      <w:bookmarkEnd w:id="497"/>
      <w:r>
        <w:rPr>
          <w:b/>
          <w:bCs/>
          <w:color w:val="000000"/>
          <w:spacing w:val="0"/>
          <w:w w:val="100"/>
          <w:position w:val="0"/>
        </w:rPr>
        <w:t>1）确认条件</w:t>
      </w:r>
    </w:p>
    <w:p>
      <w:pPr>
        <w:pStyle w:val="Style19"/>
        <w:keepNext w:val="0"/>
        <w:keepLines w:val="0"/>
        <w:widowControl w:val="0"/>
        <w:shd w:val="clear" w:color="auto" w:fill="auto"/>
        <w:bidi w:val="0"/>
        <w:spacing w:before="0" w:after="180" w:line="458" w:lineRule="exact"/>
        <w:ind w:left="420" w:right="0" w:firstLine="480"/>
        <w:jc w:val="both"/>
      </w:pPr>
      <w:bookmarkStart w:id="498" w:name="bookmark498"/>
      <w:r>
        <w:rPr>
          <w:color w:val="000000"/>
          <w:spacing w:val="0"/>
          <w:w w:val="100"/>
          <w:position w:val="0"/>
        </w:rPr>
        <w:t>固</w:t>
      </w:r>
      <w:bookmarkEnd w:id="498"/>
      <w:r>
        <w:rPr>
          <w:color w:val="000000"/>
          <w:spacing w:val="0"/>
          <w:w w:val="100"/>
          <w:position w:val="0"/>
        </w:rPr>
        <w:t>定资产指为生产商品、提供劳务、出租或经营管理而持有，并且使用寿命超过一个会 计年度的有形资产。固定资产在同时满足下列条件时予以确认：①与该固定资产有关的经济 利益很可能流入企业；②该固定资产的成本能够可靠地计量。</w:t>
      </w:r>
    </w:p>
    <w:p>
      <w:pPr>
        <w:pStyle w:val="Style38"/>
        <w:keepNext w:val="0"/>
        <w:keepLines w:val="0"/>
        <w:widowControl w:val="0"/>
        <w:shd w:val="clear" w:color="auto" w:fill="auto"/>
        <w:bidi w:val="0"/>
        <w:spacing w:before="0" w:after="0" w:line="240" w:lineRule="auto"/>
        <w:ind w:left="595" w:right="0" w:firstLine="0"/>
        <w:jc w:val="left"/>
        <w:rPr>
          <w:sz w:val="22"/>
          <w:szCs w:val="22"/>
        </w:rPr>
      </w:pPr>
      <w:bookmarkStart w:id="499" w:name="bookmark499"/>
      <w:r>
        <w:rPr>
          <w:b/>
          <w:bCs/>
          <w:color w:val="000000"/>
          <w:spacing w:val="0"/>
          <w:w w:val="100"/>
          <w:position w:val="0"/>
          <w:sz w:val="22"/>
          <w:szCs w:val="22"/>
        </w:rPr>
        <w:t>（2）折旧方法</w:t>
      </w:r>
      <w:bookmarkEnd w:id="499"/>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15-35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6.47%-2.77%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24.25%-16.17%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19.40%-16.17%</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32.33%-19.40%</w:t>
            </w:r>
          </w:p>
        </w:tc>
      </w:tr>
    </w:tbl>
    <w:p>
      <w:pPr>
        <w:pStyle w:val="Style19"/>
        <w:keepNext w:val="0"/>
        <w:keepLines w:val="0"/>
        <w:widowControl w:val="0"/>
        <w:shd w:val="clear" w:color="auto" w:fill="auto"/>
        <w:bidi w:val="0"/>
        <w:spacing w:before="0" w:after="0" w:line="461" w:lineRule="exact"/>
        <w:ind w:left="0" w:right="0" w:firstLine="900"/>
        <w:jc w:val="left"/>
      </w:pPr>
      <w:bookmarkStart w:id="500" w:name="bookmark500"/>
      <w:r>
        <w:rPr>
          <w:b/>
          <w:bCs/>
          <w:color w:val="000000"/>
          <w:spacing w:val="0"/>
          <w:w w:val="100"/>
          <w:position w:val="0"/>
        </w:rPr>
        <w:t>（</w:t>
      </w:r>
      <w:bookmarkEnd w:id="500"/>
      <w:r>
        <w:rPr>
          <w:b/>
          <w:bCs/>
          <w:color w:val="000000"/>
          <w:spacing w:val="0"/>
          <w:w w:val="100"/>
          <w:position w:val="0"/>
        </w:rPr>
        <w:t>3）融资租入固定资产的认定依据、计价和折旧方法</w:t>
      </w:r>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无</w:t>
      </w:r>
    </w:p>
    <w:p>
      <w:pPr>
        <w:pStyle w:val="Style19"/>
        <w:keepNext w:val="0"/>
        <w:keepLines w:val="0"/>
        <w:widowControl w:val="0"/>
        <w:shd w:val="clear" w:color="auto" w:fill="auto"/>
        <w:bidi w:val="0"/>
        <w:spacing w:before="0" w:after="0" w:line="461" w:lineRule="exact"/>
        <w:ind w:left="0" w:right="0" w:firstLine="900"/>
        <w:jc w:val="both"/>
      </w:pPr>
      <w:bookmarkStart w:id="501" w:name="bookmark501"/>
      <w:r>
        <w:rPr>
          <w:b/>
          <w:bCs/>
          <w:color w:val="000000"/>
          <w:spacing w:val="0"/>
          <w:w w:val="100"/>
          <w:position w:val="0"/>
        </w:rPr>
        <w:t>1</w:t>
      </w:r>
      <w:bookmarkEnd w:id="501"/>
      <w:r>
        <w:rPr>
          <w:b/>
          <w:bCs/>
          <w:color w:val="000000"/>
          <w:spacing w:val="0"/>
          <w:w w:val="100"/>
          <w:position w:val="0"/>
        </w:rPr>
        <w:t>7、在建工程</w:t>
      </w:r>
    </w:p>
    <w:p>
      <w:pPr>
        <w:pStyle w:val="Style19"/>
        <w:keepNext w:val="0"/>
        <w:keepLines w:val="0"/>
        <w:widowControl w:val="0"/>
        <w:shd w:val="clear" w:color="auto" w:fill="auto"/>
        <w:bidi w:val="0"/>
        <w:spacing w:before="0" w:after="0" w:line="461" w:lineRule="exact"/>
        <w:ind w:left="0" w:right="0" w:firstLine="900"/>
        <w:jc w:val="both"/>
      </w:pPr>
      <w:bookmarkStart w:id="502" w:name="bookmark502"/>
      <w:r>
        <w:rPr>
          <w:b/>
          <w:bCs/>
          <w:color w:val="000000"/>
          <w:spacing w:val="0"/>
          <w:w w:val="100"/>
          <w:position w:val="0"/>
        </w:rPr>
        <w:t>（</w:t>
      </w:r>
      <w:bookmarkEnd w:id="502"/>
      <w:r>
        <w:rPr>
          <w:b/>
          <w:bCs/>
          <w:color w:val="000000"/>
          <w:spacing w:val="0"/>
          <w:w w:val="100"/>
          <w:position w:val="0"/>
        </w:rPr>
        <w:t>1）在建工程初始计量</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本公司自行建造的在建工程按实际成本计价，实际成本由建造该项资产达到预定可使用 状态前所发生的必要支出构成，本公司的在建工程以项目分类核算。本公司自行建造的在建 工程按实际成本计价，实际成本由建造该项资产达到预定可使用状态前所发生的必要支出构 成，包括工程用物资成本、人工成本、交纳的相关税费、应予资本化的借款费用以及应分摊 的间接费用等。</w:t>
      </w:r>
    </w:p>
    <w:p>
      <w:pPr>
        <w:pStyle w:val="Style19"/>
        <w:keepNext w:val="0"/>
        <w:keepLines w:val="0"/>
        <w:widowControl w:val="0"/>
        <w:shd w:val="clear" w:color="auto" w:fill="auto"/>
        <w:bidi w:val="0"/>
        <w:spacing w:before="0" w:after="0" w:line="460" w:lineRule="exact"/>
        <w:ind w:left="0" w:right="0" w:firstLine="900"/>
        <w:jc w:val="left"/>
      </w:pPr>
      <w:bookmarkStart w:id="503" w:name="bookmark503"/>
      <w:r>
        <w:rPr>
          <w:b/>
          <w:bCs/>
          <w:color w:val="000000"/>
          <w:spacing w:val="0"/>
          <w:w w:val="100"/>
          <w:position w:val="0"/>
        </w:rPr>
        <w:t>（</w:t>
      </w:r>
      <w:bookmarkEnd w:id="503"/>
      <w:r>
        <w:rPr>
          <w:b/>
          <w:bCs/>
          <w:color w:val="000000"/>
          <w:spacing w:val="0"/>
          <w:w w:val="100"/>
          <w:position w:val="0"/>
        </w:rPr>
        <w:t>2）在建工程结转为固定资产的标准和时点</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在建工程项目按建造该项资产达到预定可使用状态前所发生的全部支出，作为固定资产 的入账价值。所建造的在建工程已达到预定可使用状态，但尚未办理竣工决算的，自达到预 定可使用状态之日起，根据工程预算、造价或者工程实际成本等，按估计的价值转入固定资 产，并按本公司固定资产折旧政策计提固定资产的折旧，待办理竣工决算后，再按实际成本 调整原来的暂估价值，但不调整原已计提的折旧额。</w:t>
      </w:r>
    </w:p>
    <w:p>
      <w:pPr>
        <w:pStyle w:val="Style19"/>
        <w:keepNext w:val="0"/>
        <w:keepLines w:val="0"/>
        <w:widowControl w:val="0"/>
        <w:shd w:val="clear" w:color="auto" w:fill="auto"/>
        <w:bidi w:val="0"/>
        <w:spacing w:before="0" w:after="0" w:line="460" w:lineRule="exact"/>
        <w:ind w:left="0" w:right="0" w:firstLine="900"/>
        <w:jc w:val="left"/>
      </w:pPr>
      <w:bookmarkStart w:id="504" w:name="bookmark504"/>
      <w:r>
        <w:rPr>
          <w:b/>
          <w:bCs/>
          <w:color w:val="000000"/>
          <w:spacing w:val="0"/>
          <w:w w:val="100"/>
          <w:position w:val="0"/>
        </w:rPr>
        <w:t>1</w:t>
      </w:r>
      <w:bookmarkEnd w:id="504"/>
      <w:r>
        <w:rPr>
          <w:b/>
          <w:bCs/>
          <w:color w:val="000000"/>
          <w:spacing w:val="0"/>
          <w:w w:val="100"/>
          <w:position w:val="0"/>
        </w:rPr>
        <w:t>8、借款费用</w:t>
      </w:r>
    </w:p>
    <w:p>
      <w:pPr>
        <w:pStyle w:val="Style19"/>
        <w:keepNext w:val="0"/>
        <w:keepLines w:val="0"/>
        <w:widowControl w:val="0"/>
        <w:shd w:val="clear" w:color="auto" w:fill="auto"/>
        <w:bidi w:val="0"/>
        <w:spacing w:before="0" w:after="0" w:line="461" w:lineRule="exact"/>
        <w:ind w:left="0" w:right="0" w:firstLine="900"/>
        <w:jc w:val="left"/>
      </w:pPr>
      <w:bookmarkStart w:id="505" w:name="bookmark505"/>
      <w:r>
        <w:rPr>
          <w:b/>
          <w:bCs/>
          <w:color w:val="000000"/>
          <w:spacing w:val="0"/>
          <w:w w:val="100"/>
          <w:position w:val="0"/>
        </w:rPr>
        <w:t>（</w:t>
      </w:r>
      <w:bookmarkEnd w:id="505"/>
      <w:r>
        <w:rPr>
          <w:b/>
          <w:bCs/>
          <w:color w:val="000000"/>
          <w:spacing w:val="0"/>
          <w:w w:val="100"/>
          <w:position w:val="0"/>
        </w:rPr>
        <w:t>1）借款费用资本化的确认原则</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公司发生的借款费用，可直接归属于符合资本化条件的资产的购建或者生产的，在符合 资本化条件的情况下开始资本化，计入相关资产成本；其他借款费用，在发生时根据其发生 额确认为费用，计入当期损益。</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符合资本化条件的资产，是指需要经过相当长时间的购建或者生产活动才能达到预定可 使用或者可销售状态的固定资产、投资性房地产和存货等资产。</w:t>
      </w:r>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借款费用同时满足下列条件时开始资本化：</w:t>
      </w:r>
    </w:p>
    <w:p>
      <w:pPr>
        <w:pStyle w:val="Style19"/>
        <w:keepNext w:val="0"/>
        <w:keepLines w:val="0"/>
        <w:widowControl w:val="0"/>
        <w:shd w:val="clear" w:color="auto" w:fill="auto"/>
        <w:tabs>
          <w:tab w:pos="1556" w:val="left"/>
        </w:tabs>
        <w:bidi w:val="0"/>
        <w:spacing w:before="0" w:after="0" w:line="461" w:lineRule="exact"/>
        <w:ind w:left="420" w:right="0" w:firstLine="480"/>
        <w:jc w:val="both"/>
      </w:pPr>
      <w:bookmarkStart w:id="506" w:name="bookmark506"/>
      <w:r>
        <w:rPr>
          <w:color w:val="000000"/>
          <w:spacing w:val="0"/>
          <w:w w:val="100"/>
          <w:position w:val="0"/>
          <w:sz w:val="24"/>
          <w:szCs w:val="24"/>
        </w:rPr>
        <w:t>（</w:t>
      </w:r>
      <w:bookmarkEnd w:id="506"/>
      <w:r>
        <w:rPr>
          <w:color w:val="000000"/>
          <w:spacing w:val="0"/>
          <w:w w:val="100"/>
          <w:position w:val="0"/>
          <w:sz w:val="24"/>
          <w:szCs w:val="24"/>
        </w:rPr>
        <w:t>1）</w:t>
        <w:tab/>
      </w:r>
      <w:r>
        <w:rPr>
          <w:color w:val="000000"/>
          <w:spacing w:val="0"/>
          <w:w w:val="100"/>
          <w:position w:val="0"/>
        </w:rPr>
        <w:t>资产支出已经发生，资产支出包括为购建或者生产符合资本化条件的资产而以支付 现金、转移非现金资产或者承担带息债务形式发生的支出；</w:t>
      </w:r>
    </w:p>
    <w:p>
      <w:pPr>
        <w:pStyle w:val="Style19"/>
        <w:keepNext w:val="0"/>
        <w:keepLines w:val="0"/>
        <w:widowControl w:val="0"/>
        <w:shd w:val="clear" w:color="auto" w:fill="auto"/>
        <w:tabs>
          <w:tab w:pos="1426" w:val="left"/>
        </w:tabs>
        <w:bidi w:val="0"/>
        <w:spacing w:before="0" w:after="0" w:line="460" w:lineRule="exact"/>
        <w:ind w:left="0" w:right="0" w:firstLine="900"/>
        <w:jc w:val="left"/>
      </w:pPr>
      <w:bookmarkStart w:id="507" w:name="bookmark507"/>
      <w:r>
        <w:rPr>
          <w:color w:val="000000"/>
          <w:spacing w:val="0"/>
          <w:w w:val="100"/>
          <w:position w:val="0"/>
          <w:sz w:val="24"/>
          <w:szCs w:val="24"/>
        </w:rPr>
        <w:t>（</w:t>
      </w:r>
      <w:bookmarkEnd w:id="507"/>
      <w:r>
        <w:rPr>
          <w:color w:val="000000"/>
          <w:spacing w:val="0"/>
          <w:w w:val="100"/>
          <w:position w:val="0"/>
          <w:sz w:val="24"/>
          <w:szCs w:val="24"/>
        </w:rPr>
        <w:t>2）</w:t>
        <w:tab/>
      </w:r>
      <w:r>
        <w:rPr>
          <w:color w:val="000000"/>
          <w:spacing w:val="0"/>
          <w:w w:val="100"/>
          <w:position w:val="0"/>
        </w:rPr>
        <w:t>借款费用已经发生；</w:t>
      </w:r>
    </w:p>
    <w:p>
      <w:pPr>
        <w:pStyle w:val="Style19"/>
        <w:keepNext w:val="0"/>
        <w:keepLines w:val="0"/>
        <w:widowControl w:val="0"/>
        <w:shd w:val="clear" w:color="auto" w:fill="auto"/>
        <w:tabs>
          <w:tab w:pos="1426" w:val="left"/>
        </w:tabs>
        <w:bidi w:val="0"/>
        <w:spacing w:before="0" w:after="0" w:line="460" w:lineRule="exact"/>
        <w:ind w:left="0" w:right="0" w:firstLine="900"/>
        <w:jc w:val="left"/>
      </w:pPr>
      <w:bookmarkStart w:id="508" w:name="bookmark508"/>
      <w:r>
        <w:rPr>
          <w:color w:val="000000"/>
          <w:spacing w:val="0"/>
          <w:w w:val="100"/>
          <w:position w:val="0"/>
          <w:sz w:val="24"/>
          <w:szCs w:val="24"/>
        </w:rPr>
        <w:t>（</w:t>
      </w:r>
      <w:bookmarkEnd w:id="508"/>
      <w:r>
        <w:rPr>
          <w:color w:val="000000"/>
          <w:spacing w:val="0"/>
          <w:w w:val="100"/>
          <w:position w:val="0"/>
          <w:sz w:val="24"/>
          <w:szCs w:val="24"/>
        </w:rPr>
        <w:t>3）</w:t>
        <w:tab/>
      </w:r>
      <w:r>
        <w:rPr>
          <w:color w:val="000000"/>
          <w:spacing w:val="0"/>
          <w:w w:val="100"/>
          <w:position w:val="0"/>
        </w:rPr>
        <w:t>为使资产达到预定可使用或者可销售状态所必要的购建或者生产活动已经开始。</w:t>
      </w:r>
    </w:p>
    <w:p>
      <w:pPr>
        <w:pStyle w:val="Style19"/>
        <w:keepNext w:val="0"/>
        <w:keepLines w:val="0"/>
        <w:widowControl w:val="0"/>
        <w:shd w:val="clear" w:color="auto" w:fill="auto"/>
        <w:tabs>
          <w:tab w:pos="1431" w:val="left"/>
        </w:tabs>
        <w:bidi w:val="0"/>
        <w:spacing w:before="0" w:after="0" w:line="460" w:lineRule="exact"/>
        <w:ind w:left="0" w:right="0" w:firstLine="900"/>
        <w:jc w:val="both"/>
      </w:pPr>
      <w:bookmarkStart w:id="509" w:name="bookmark509"/>
      <w:r>
        <w:rPr>
          <w:b/>
          <w:bCs/>
          <w:color w:val="000000"/>
          <w:spacing w:val="0"/>
          <w:w w:val="100"/>
          <w:position w:val="0"/>
        </w:rPr>
        <w:t>（</w:t>
      </w:r>
      <w:bookmarkEnd w:id="509"/>
      <w:r>
        <w:rPr>
          <w:b/>
          <w:bCs/>
          <w:color w:val="000000"/>
          <w:spacing w:val="0"/>
          <w:w w:val="100"/>
          <w:position w:val="0"/>
        </w:rPr>
        <w:t>2）</w:t>
        <w:tab/>
        <w:t>借款费用资本化期间</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资本化期间，指从借款费用开始资本化时点到停止资本化时点的期间，借款费用暂停资 本化的期间不包括在内。</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当购建或者生产符合资本化条件的资产达到预定可使用或者可销售状态时，借款费用停 止资本化。</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当购建或者生产符合资本化条件的资产中部分项目分别完工且可单独使用时，该部分资 产借款费用停止资本化。</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购建或者生产的资产的各部分分别完工，但必须等到整体完工后才可使用或可对外销售 的，在该资产整体完工时停止借款费用资本化。</w:t>
      </w:r>
    </w:p>
    <w:p>
      <w:pPr>
        <w:pStyle w:val="Style19"/>
        <w:keepNext w:val="0"/>
        <w:keepLines w:val="0"/>
        <w:widowControl w:val="0"/>
        <w:shd w:val="clear" w:color="auto" w:fill="auto"/>
        <w:tabs>
          <w:tab w:pos="1431" w:val="left"/>
        </w:tabs>
        <w:bidi w:val="0"/>
        <w:spacing w:before="0" w:after="0" w:line="460" w:lineRule="exact"/>
        <w:ind w:left="0" w:right="0" w:firstLine="900"/>
        <w:jc w:val="both"/>
      </w:pPr>
      <w:bookmarkStart w:id="510" w:name="bookmark510"/>
      <w:r>
        <w:rPr>
          <w:b/>
          <w:bCs/>
          <w:color w:val="000000"/>
          <w:spacing w:val="0"/>
          <w:w w:val="100"/>
          <w:position w:val="0"/>
        </w:rPr>
        <w:t>（</w:t>
      </w:r>
      <w:bookmarkEnd w:id="510"/>
      <w:r>
        <w:rPr>
          <w:b/>
          <w:bCs/>
          <w:color w:val="000000"/>
          <w:spacing w:val="0"/>
          <w:w w:val="100"/>
          <w:position w:val="0"/>
        </w:rPr>
        <w:t>3）</w:t>
        <w:tab/>
        <w:t>暂停资本化期间</w:t>
      </w:r>
    </w:p>
    <w:p>
      <w:pPr>
        <w:pStyle w:val="Style19"/>
        <w:keepNext w:val="0"/>
        <w:keepLines w:val="0"/>
        <w:widowControl w:val="0"/>
        <w:shd w:val="clear" w:color="auto" w:fill="auto"/>
        <w:bidi w:val="0"/>
        <w:spacing w:before="0" w:after="0" w:line="480" w:lineRule="exact"/>
        <w:ind w:left="420" w:right="0" w:firstLine="48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24"/>
          <w:szCs w:val="24"/>
        </w:rPr>
        <w:t xml:space="preserve">3 </w:t>
      </w:r>
      <w:r>
        <w:rPr>
          <w:color w:val="000000"/>
          <w:spacing w:val="0"/>
          <w:w w:val="100"/>
          <w:position w:val="0"/>
        </w:rPr>
        <w:t xml:space="preserve">个月的，则借款费用暂停资本化；该项中断如是所购建或生产的符合资本化条件的资产达到 </w:t>
      </w:r>
      <w:r>
        <w:rPr>
          <w:color w:val="000000"/>
          <w:spacing w:val="0"/>
          <w:w w:val="100"/>
          <w:position w:val="0"/>
        </w:rPr>
        <w:t>预定可使用状态或者可销售状态必要的程序，则借款费用继续资本化。在中断期间发生的借 款费用确认为当期损益，直至资产的购建或者生产活动重新开始后借款费用继续资本化。</w:t>
      </w:r>
    </w:p>
    <w:p>
      <w:pPr>
        <w:pStyle w:val="Style19"/>
        <w:keepNext w:val="0"/>
        <w:keepLines w:val="0"/>
        <w:widowControl w:val="0"/>
        <w:shd w:val="clear" w:color="auto" w:fill="auto"/>
        <w:bidi w:val="0"/>
        <w:spacing w:before="0" w:after="0" w:line="460" w:lineRule="exact"/>
        <w:ind w:left="0" w:right="0" w:firstLine="900"/>
        <w:jc w:val="left"/>
      </w:pPr>
      <w:bookmarkStart w:id="511" w:name="bookmark511"/>
      <w:r>
        <w:rPr>
          <w:b/>
          <w:bCs/>
          <w:color w:val="000000"/>
          <w:spacing w:val="0"/>
          <w:w w:val="100"/>
          <w:position w:val="0"/>
        </w:rPr>
        <w:t>（</w:t>
      </w:r>
      <w:bookmarkEnd w:id="511"/>
      <w:r>
        <w:rPr>
          <w:b/>
          <w:bCs/>
          <w:color w:val="000000"/>
          <w:spacing w:val="0"/>
          <w:w w:val="100"/>
          <w:position w:val="0"/>
        </w:rPr>
        <w:t>4）借款费用资本化金额的计算方法</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专门借款的利息费用（扣除尚未动用的借款资金存入银行取得的利息收入或者进行暂时 性投资取得的投资收益）及其辅助费用在所购建或者生产的符合资本化条件的资产达到预定 可使用或者可销售状态前，予以资本化。</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根据累计资产支出超过专门借款部分的资产支出加权平均数乘以所占用一般借款的资本 化率，计算确定一般借款应予资本化的利息金额。资本化率根据一般借款加权平均利率计算 确定。</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借款存在折价或者溢价的，按照实际利率法确定每一会计期间应摊销的折价或者溢价金 额，调整每期利息金额。</w:t>
      </w:r>
    </w:p>
    <w:p>
      <w:pPr>
        <w:pStyle w:val="Style19"/>
        <w:keepNext w:val="0"/>
        <w:keepLines w:val="0"/>
        <w:widowControl w:val="0"/>
        <w:shd w:val="clear" w:color="auto" w:fill="auto"/>
        <w:tabs>
          <w:tab w:pos="1402" w:val="left"/>
        </w:tabs>
        <w:bidi w:val="0"/>
        <w:spacing w:before="0" w:after="0" w:line="460" w:lineRule="exact"/>
        <w:ind w:left="0" w:right="0" w:firstLine="900"/>
        <w:jc w:val="both"/>
      </w:pPr>
      <w:bookmarkStart w:id="512" w:name="bookmark512"/>
      <w:r>
        <w:rPr>
          <w:b/>
          <w:bCs/>
          <w:color w:val="000000"/>
          <w:spacing w:val="0"/>
          <w:w w:val="100"/>
          <w:position w:val="0"/>
        </w:rPr>
        <w:t>1</w:t>
      </w:r>
      <w:bookmarkEnd w:id="512"/>
      <w:r>
        <w:rPr>
          <w:b/>
          <w:bCs/>
          <w:color w:val="000000"/>
          <w:spacing w:val="0"/>
          <w:w w:val="100"/>
          <w:position w:val="0"/>
        </w:rPr>
        <w:t>9、</w:t>
        <w:tab/>
        <w:t>生物资产</w:t>
      </w:r>
    </w:p>
    <w:p>
      <w:pPr>
        <w:pStyle w:val="Style19"/>
        <w:keepNext w:val="0"/>
        <w:keepLines w:val="0"/>
        <w:widowControl w:val="0"/>
        <w:shd w:val="clear" w:color="auto" w:fill="auto"/>
        <w:bidi w:val="0"/>
        <w:spacing w:before="0" w:after="0" w:line="459" w:lineRule="exact"/>
        <w:ind w:left="0" w:right="0" w:firstLine="900"/>
        <w:jc w:val="left"/>
      </w:pPr>
      <w:r>
        <w:rPr>
          <w:color w:val="000000"/>
          <w:spacing w:val="0"/>
          <w:w w:val="100"/>
          <w:position w:val="0"/>
        </w:rPr>
        <w:t>无</w:t>
      </w:r>
    </w:p>
    <w:p>
      <w:pPr>
        <w:pStyle w:val="Style19"/>
        <w:keepNext w:val="0"/>
        <w:keepLines w:val="0"/>
        <w:widowControl w:val="0"/>
        <w:shd w:val="clear" w:color="auto" w:fill="auto"/>
        <w:tabs>
          <w:tab w:pos="1417" w:val="left"/>
        </w:tabs>
        <w:bidi w:val="0"/>
        <w:spacing w:before="0" w:after="0" w:line="459" w:lineRule="exact"/>
        <w:ind w:left="0" w:right="0" w:firstLine="900"/>
        <w:jc w:val="both"/>
      </w:pPr>
      <w:bookmarkStart w:id="513" w:name="bookmark513"/>
      <w:r>
        <w:rPr>
          <w:b/>
          <w:bCs/>
          <w:color w:val="000000"/>
          <w:spacing w:val="0"/>
          <w:w w:val="100"/>
          <w:position w:val="0"/>
        </w:rPr>
        <w:t>2</w:t>
      </w:r>
      <w:bookmarkEnd w:id="513"/>
      <w:r>
        <w:rPr>
          <w:b/>
          <w:bCs/>
          <w:color w:val="000000"/>
          <w:spacing w:val="0"/>
          <w:w w:val="100"/>
          <w:position w:val="0"/>
        </w:rPr>
        <w:t>0、</w:t>
        <w:tab/>
        <w:t>油气资产</w:t>
      </w:r>
    </w:p>
    <w:p>
      <w:pPr>
        <w:pStyle w:val="Style19"/>
        <w:keepNext w:val="0"/>
        <w:keepLines w:val="0"/>
        <w:widowControl w:val="0"/>
        <w:shd w:val="clear" w:color="auto" w:fill="auto"/>
        <w:bidi w:val="0"/>
        <w:spacing w:before="0" w:after="0" w:line="458" w:lineRule="exact"/>
        <w:ind w:left="0" w:right="0" w:firstLine="900"/>
        <w:jc w:val="left"/>
      </w:pPr>
      <w:r>
        <w:rPr>
          <w:color w:val="000000"/>
          <w:spacing w:val="0"/>
          <w:w w:val="100"/>
          <w:position w:val="0"/>
        </w:rPr>
        <w:t>无</w:t>
      </w:r>
    </w:p>
    <w:p>
      <w:pPr>
        <w:pStyle w:val="Style19"/>
        <w:keepNext w:val="0"/>
        <w:keepLines w:val="0"/>
        <w:widowControl w:val="0"/>
        <w:shd w:val="clear" w:color="auto" w:fill="auto"/>
        <w:tabs>
          <w:tab w:pos="1417" w:val="left"/>
        </w:tabs>
        <w:bidi w:val="0"/>
        <w:spacing w:before="0" w:after="0" w:line="458" w:lineRule="exact"/>
        <w:ind w:left="0" w:right="0" w:firstLine="900"/>
        <w:jc w:val="left"/>
      </w:pPr>
      <w:bookmarkStart w:id="514" w:name="bookmark514"/>
      <w:r>
        <w:rPr>
          <w:b/>
          <w:bCs/>
          <w:color w:val="000000"/>
          <w:spacing w:val="0"/>
          <w:w w:val="100"/>
          <w:position w:val="0"/>
        </w:rPr>
        <w:t>2</w:t>
      </w:r>
      <w:bookmarkEnd w:id="514"/>
      <w:r>
        <w:rPr>
          <w:b/>
          <w:bCs/>
          <w:color w:val="000000"/>
          <w:spacing w:val="0"/>
          <w:w w:val="100"/>
          <w:position w:val="0"/>
        </w:rPr>
        <w:t>1、</w:t>
        <w:tab/>
        <w:t>无形资产</w:t>
      </w:r>
    </w:p>
    <w:p>
      <w:pPr>
        <w:pStyle w:val="Style19"/>
        <w:keepNext w:val="0"/>
        <w:keepLines w:val="0"/>
        <w:widowControl w:val="0"/>
        <w:shd w:val="clear" w:color="auto" w:fill="auto"/>
        <w:bidi w:val="0"/>
        <w:spacing w:before="0" w:after="0" w:line="458" w:lineRule="exact"/>
        <w:ind w:left="0" w:right="0" w:firstLine="900"/>
        <w:jc w:val="left"/>
      </w:pPr>
      <w:bookmarkStart w:id="515" w:name="bookmark515"/>
      <w:r>
        <w:rPr>
          <w:b/>
          <w:bCs/>
          <w:color w:val="000000"/>
          <w:spacing w:val="0"/>
          <w:w w:val="100"/>
          <w:position w:val="0"/>
        </w:rPr>
        <w:t>（</w:t>
      </w:r>
      <w:bookmarkEnd w:id="515"/>
      <w:r>
        <w:rPr>
          <w:b/>
          <w:bCs/>
          <w:color w:val="000000"/>
          <w:spacing w:val="0"/>
          <w:w w:val="100"/>
          <w:position w:val="0"/>
        </w:rPr>
        <w:t>1）计价方法、使用寿命、减值测试</w:t>
      </w:r>
    </w:p>
    <w:p>
      <w:pPr>
        <w:pStyle w:val="Style19"/>
        <w:keepNext w:val="0"/>
        <w:keepLines w:val="0"/>
        <w:widowControl w:val="0"/>
        <w:shd w:val="clear" w:color="auto" w:fill="auto"/>
        <w:bidi w:val="0"/>
        <w:spacing w:before="0" w:after="0" w:line="458" w:lineRule="exact"/>
        <w:ind w:left="420" w:right="0" w:firstLine="480"/>
        <w:jc w:val="both"/>
      </w:pPr>
      <w:r>
        <w:rPr>
          <w:color w:val="000000"/>
          <w:spacing w:val="0"/>
          <w:w w:val="100"/>
          <w:position w:val="0"/>
        </w:rPr>
        <w:t>无形资产是指本公司拥有或者控制的没有实物形态的可辨认非货币性资产，包括土地使 用权、软件及非专利技术等。</w:t>
      </w:r>
    </w:p>
    <w:p>
      <w:pPr>
        <w:pStyle w:val="Style19"/>
        <w:keepNext w:val="0"/>
        <w:keepLines w:val="0"/>
        <w:widowControl w:val="0"/>
        <w:shd w:val="clear" w:color="auto" w:fill="auto"/>
        <w:bidi w:val="0"/>
        <w:spacing w:before="0" w:after="0" w:line="458" w:lineRule="exact"/>
        <w:ind w:left="0" w:right="0" w:firstLine="900"/>
        <w:jc w:val="both"/>
      </w:pPr>
      <w:r>
        <w:rPr>
          <w:b/>
          <w:bCs/>
          <w:color w:val="000000"/>
          <w:spacing w:val="0"/>
          <w:w w:val="100"/>
          <w:position w:val="0"/>
        </w:rPr>
        <w:t>①无形资产的初始计量</w:t>
      </w:r>
    </w:p>
    <w:p>
      <w:pPr>
        <w:pStyle w:val="Style19"/>
        <w:keepNext w:val="0"/>
        <w:keepLines w:val="0"/>
        <w:widowControl w:val="0"/>
        <w:shd w:val="clear" w:color="auto" w:fill="auto"/>
        <w:bidi w:val="0"/>
        <w:spacing w:before="0" w:after="0" w:line="458" w:lineRule="exact"/>
        <w:ind w:left="420" w:right="0" w:firstLine="480"/>
        <w:jc w:val="both"/>
      </w:pPr>
      <w:r>
        <w:rPr>
          <w:color w:val="000000"/>
          <w:spacing w:val="0"/>
          <w:w w:val="100"/>
          <w:position w:val="0"/>
        </w:rPr>
        <w:t>外购无形资产的成本，包括购买价款、相关税费以及直接归属于使该项资产达到预定用 途所发生的其他支出。购买无形资产的价款超过正常信用条件延期支付，实质上具有融资性 质的，无形资产的成本以购买价款的现值为基础确定。</w:t>
      </w:r>
    </w:p>
    <w:p>
      <w:pPr>
        <w:pStyle w:val="Style19"/>
        <w:keepNext w:val="0"/>
        <w:keepLines w:val="0"/>
        <w:widowControl w:val="0"/>
        <w:shd w:val="clear" w:color="auto" w:fill="auto"/>
        <w:bidi w:val="0"/>
        <w:spacing w:before="0" w:after="0" w:line="458" w:lineRule="exact"/>
        <w:ind w:left="420" w:right="0" w:firstLine="480"/>
        <w:jc w:val="both"/>
      </w:pPr>
      <w:r>
        <w:rPr>
          <w:color w:val="000000"/>
          <w:spacing w:val="0"/>
          <w:w w:val="100"/>
          <w:position w:val="0"/>
        </w:rPr>
        <w:t>债务重组取得债务人用以抵债的无形资产，以该无形资产的公允价值为基础确定其入账 价值，并将重组债务的账面价值与该用以抵债的无形资产公允价值之间的差额，计入当期损 益。</w:t>
      </w:r>
    </w:p>
    <w:p>
      <w:pPr>
        <w:pStyle w:val="Style19"/>
        <w:keepNext w:val="0"/>
        <w:keepLines w:val="0"/>
        <w:widowControl w:val="0"/>
        <w:shd w:val="clear" w:color="auto" w:fill="auto"/>
        <w:bidi w:val="0"/>
        <w:spacing w:before="0" w:after="0" w:line="459" w:lineRule="exact"/>
        <w:ind w:left="0" w:right="0" w:firstLine="900"/>
        <w:jc w:val="both"/>
      </w:pPr>
      <w:r>
        <w:rPr>
          <w:color w:val="000000"/>
          <w:spacing w:val="0"/>
          <w:w w:val="100"/>
          <w:position w:val="0"/>
        </w:rPr>
        <w:t>在非货币性资产交换具备商业实质且换入资产或换出资产的公允价值能够可靠计量的前</w:t>
      </w:r>
    </w:p>
    <w:p>
      <w:pPr>
        <w:pStyle w:val="Style19"/>
        <w:keepNext w:val="0"/>
        <w:keepLines w:val="0"/>
        <w:widowControl w:val="0"/>
        <w:shd w:val="clear" w:color="auto" w:fill="auto"/>
        <w:bidi w:val="0"/>
        <w:spacing w:before="0" w:after="0" w:line="456" w:lineRule="exact"/>
        <w:ind w:left="420" w:right="0" w:firstLine="0"/>
        <w:jc w:val="both"/>
      </w:pPr>
      <w:r>
        <w:rPr>
          <w:color w:val="000000"/>
          <w:spacing w:val="0"/>
          <w:w w:val="100"/>
          <w:position w:val="0"/>
        </w:rPr>
        <w:t>提下，非货币性资产交换换入的无形资产以换出资产的公允价值为基础确定其入账价值，除 非有确凿证据表明换入资产的公允价值更加可靠；不满足上述前提的非货币性资产交换，以 换出资产的账面价值和应支付的相关税费作为换入无形资产的成本，不确认损益。</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以同一控制下的企业吸收合并方式取得的无形资产按被合并方的账面价值确定其入账价 值；以非同一控制下的企业吸收合并方式取得的无形资产按公允价值确定其入账价值。</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内部自行开发的无形资产，其成本包括：开发该无形资产时耗用的材料、劳务成本、注 册费、在开发过程中使用的其他专利权和特许权的摊销以及满足资本化条件的利息费用，以 及为使该无形资产达到预定用途前所发生的其他直接费用。</w:t>
      </w:r>
    </w:p>
    <w:p>
      <w:pPr>
        <w:pStyle w:val="Style19"/>
        <w:keepNext w:val="0"/>
        <w:keepLines w:val="0"/>
        <w:widowControl w:val="0"/>
        <w:shd w:val="clear" w:color="auto" w:fill="auto"/>
        <w:bidi w:val="0"/>
        <w:spacing w:before="0" w:after="0" w:line="463" w:lineRule="exact"/>
        <w:ind w:left="0" w:right="0" w:firstLine="900"/>
        <w:jc w:val="both"/>
      </w:pPr>
      <w:r>
        <w:rPr>
          <w:b/>
          <w:bCs/>
          <w:color w:val="000000"/>
          <w:spacing w:val="0"/>
          <w:w w:val="100"/>
          <w:position w:val="0"/>
        </w:rPr>
        <w:t>②无形资产的后续计量</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本公司在取得无形资产时分析判断其使用寿命，划分为使用寿命有限和使用寿命不确定 的无形资产。</w:t>
      </w:r>
    </w:p>
    <w:p>
      <w:pPr>
        <w:pStyle w:val="Style19"/>
        <w:keepNext w:val="0"/>
        <w:keepLines w:val="0"/>
        <w:widowControl w:val="0"/>
        <w:shd w:val="clear" w:color="auto" w:fill="auto"/>
        <w:bidi w:val="0"/>
        <w:spacing w:before="0" w:after="0" w:line="463" w:lineRule="exact"/>
        <w:ind w:left="0" w:right="0" w:firstLine="900"/>
        <w:jc w:val="both"/>
      </w:pPr>
      <w:r>
        <w:rPr>
          <w:color w:val="000000"/>
          <w:spacing w:val="0"/>
          <w:w w:val="100"/>
          <w:position w:val="0"/>
          <w:sz w:val="24"/>
          <w:szCs w:val="24"/>
        </w:rPr>
        <w:t>a.</w:t>
      </w:r>
      <w:r>
        <w:rPr>
          <w:color w:val="000000"/>
          <w:spacing w:val="0"/>
          <w:w w:val="100"/>
          <w:position w:val="0"/>
        </w:rPr>
        <w:t>使用寿命有限的无形资产</w:t>
      </w:r>
    </w:p>
    <w:p>
      <w:pPr>
        <w:pStyle w:val="Style19"/>
        <w:keepNext w:val="0"/>
        <w:keepLines w:val="0"/>
        <w:widowControl w:val="0"/>
        <w:shd w:val="clear" w:color="auto" w:fill="auto"/>
        <w:bidi w:val="0"/>
        <w:spacing w:before="0" w:after="40" w:line="463" w:lineRule="exact"/>
        <w:ind w:left="420" w:right="0" w:firstLine="480"/>
        <w:jc w:val="both"/>
      </w:pPr>
      <w:r>
        <w:rPr>
          <w:color w:val="000000"/>
          <w:spacing w:val="0"/>
          <w:w w:val="100"/>
          <w:position w:val="0"/>
        </w:rPr>
        <w:t>对于使用寿命有限的无形资产，在为企业带来经济利益的期限内按直线法摊销。使用寿 命有限的无形资产预计寿命及依据如下：</w:t>
      </w:r>
    </w:p>
    <w:tbl>
      <w:tblPr>
        <w:tblOverlap w:val="never"/>
        <w:jc w:val="center"/>
        <w:tblLayout w:type="fixed"/>
      </w:tblPr>
      <w:tblGrid>
        <w:gridCol w:w="2808"/>
        <w:gridCol w:w="1872"/>
        <w:gridCol w:w="3754"/>
      </w:tblGrid>
      <w:tr>
        <w:trPr>
          <w:trHeight w:val="33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实际使用年限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证件所载年限</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预计可使用年限</w:t>
            </w:r>
          </w:p>
        </w:tc>
      </w:tr>
    </w:tbl>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每期末，对使用寿命有限的无形资产的使用寿命及摊销方法进行复核，如与原先估计数 存在差异的，进行相应的调整。</w:t>
      </w:r>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sz w:val="24"/>
          <w:szCs w:val="24"/>
        </w:rPr>
        <w:t>b.</w:t>
      </w:r>
      <w:r>
        <w:rPr>
          <w:color w:val="000000"/>
          <w:spacing w:val="0"/>
          <w:w w:val="100"/>
          <w:position w:val="0"/>
        </w:rPr>
        <w:t>使用寿命不确定的无形资产</w:t>
      </w:r>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无法预见无形资产为企业带来经济利益期限的，视为使用寿命不确定的无形资产。</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对于使用寿命不确定的无形资产，在持有期间内不摊销，每期末对无形资产的寿命进行 复核。如果期末重新复核后仍为不确定的，在每个会计期间继续进行减值测试。</w:t>
      </w:r>
    </w:p>
    <w:p>
      <w:pPr>
        <w:pStyle w:val="Style19"/>
        <w:keepNext w:val="0"/>
        <w:keepLines w:val="0"/>
        <w:widowControl w:val="0"/>
        <w:shd w:val="clear" w:color="auto" w:fill="auto"/>
        <w:bidi w:val="0"/>
        <w:spacing w:before="0" w:after="0" w:line="461" w:lineRule="exact"/>
        <w:ind w:left="0" w:right="0" w:firstLine="900"/>
        <w:jc w:val="left"/>
      </w:pPr>
      <w:bookmarkStart w:id="516" w:name="bookmark516"/>
      <w:r>
        <w:rPr>
          <w:b/>
          <w:bCs/>
          <w:color w:val="000000"/>
          <w:spacing w:val="0"/>
          <w:w w:val="100"/>
          <w:position w:val="0"/>
        </w:rPr>
        <w:t>（</w:t>
      </w:r>
      <w:bookmarkEnd w:id="516"/>
      <w:r>
        <w:rPr>
          <w:b/>
          <w:bCs/>
          <w:color w:val="000000"/>
          <w:spacing w:val="0"/>
          <w:w w:val="100"/>
          <w:position w:val="0"/>
        </w:rPr>
        <w:t>2）内部研究开发支出会计政策</w:t>
      </w:r>
    </w:p>
    <w:p>
      <w:pPr>
        <w:pStyle w:val="Style19"/>
        <w:keepNext w:val="0"/>
        <w:keepLines w:val="0"/>
        <w:widowControl w:val="0"/>
        <w:numPr>
          <w:ilvl w:val="0"/>
          <w:numId w:val="41"/>
        </w:numPr>
        <w:shd w:val="clear" w:color="auto" w:fill="auto"/>
        <w:tabs>
          <w:tab w:pos="1326" w:val="left"/>
        </w:tabs>
        <w:bidi w:val="0"/>
        <w:spacing w:before="0" w:after="0" w:line="461" w:lineRule="exact"/>
        <w:ind w:left="0" w:right="0" w:firstLine="900"/>
        <w:jc w:val="left"/>
      </w:pPr>
      <w:bookmarkStart w:id="517" w:name="bookmark517"/>
      <w:bookmarkEnd w:id="517"/>
      <w:r>
        <w:rPr>
          <w:b/>
          <w:bCs/>
          <w:color w:val="000000"/>
          <w:spacing w:val="0"/>
          <w:w w:val="100"/>
          <w:position w:val="0"/>
        </w:rPr>
        <w:t>划分公司内部研究开发项目的研究阶段和开发阶段具体标准</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研究阶段：为获取并理解新的科学或技术知识等而进行的独创性的有计划调查、研究活 动的阶段。</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开发阶段：在进行商业性生产或使用前，将研究成果或其他知识应用于某项计划或设计, 以生产出新的或具有实质性改进的材料、装置、产品等活动的阶段。</w:t>
      </w:r>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内部研究开发项目研究阶段的支出，在发生时计入当期损益。</w:t>
      </w:r>
    </w:p>
    <w:p>
      <w:pPr>
        <w:pStyle w:val="Style19"/>
        <w:keepNext w:val="0"/>
        <w:keepLines w:val="0"/>
        <w:widowControl w:val="0"/>
        <w:numPr>
          <w:ilvl w:val="0"/>
          <w:numId w:val="41"/>
        </w:numPr>
        <w:shd w:val="clear" w:color="auto" w:fill="auto"/>
        <w:tabs>
          <w:tab w:pos="1326" w:val="left"/>
        </w:tabs>
        <w:bidi w:val="0"/>
        <w:spacing w:before="0" w:after="0" w:line="461" w:lineRule="exact"/>
        <w:ind w:left="0" w:right="0" w:firstLine="900"/>
        <w:jc w:val="left"/>
      </w:pPr>
      <w:bookmarkStart w:id="518" w:name="bookmark518"/>
      <w:bookmarkEnd w:id="518"/>
      <w:r>
        <w:rPr>
          <w:b/>
          <w:bCs/>
          <w:color w:val="000000"/>
          <w:spacing w:val="0"/>
          <w:w w:val="100"/>
          <w:position w:val="0"/>
        </w:rPr>
        <w:t>开发阶段支出符合资本化的具体标准</w:t>
      </w:r>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rPr>
        <w:t>内部研究开发项目开发阶段的支出，同时满足下列条件时确认为无形资产：</w:t>
      </w:r>
    </w:p>
    <w:p>
      <w:pPr>
        <w:pStyle w:val="Style19"/>
        <w:keepNext w:val="0"/>
        <w:keepLines w:val="0"/>
        <w:widowControl w:val="0"/>
        <w:shd w:val="clear" w:color="auto" w:fill="auto"/>
        <w:bidi w:val="0"/>
        <w:spacing w:before="0" w:after="0" w:line="461" w:lineRule="exact"/>
        <w:ind w:left="0" w:right="0" w:firstLine="900"/>
        <w:jc w:val="left"/>
      </w:pPr>
      <w:r>
        <w:rPr>
          <w:color w:val="000000"/>
          <w:spacing w:val="0"/>
          <w:w w:val="100"/>
          <w:position w:val="0"/>
          <w:sz w:val="24"/>
          <w:szCs w:val="24"/>
        </w:rPr>
        <w:t>a.</w:t>
      </w:r>
      <w:r>
        <w:rPr>
          <w:color w:val="000000"/>
          <w:spacing w:val="0"/>
          <w:w w:val="100"/>
          <w:position w:val="0"/>
        </w:rPr>
        <w:t>完成该无形资产以使其能够使用或出售在技术上具有可行性；</w:t>
      </w:r>
    </w:p>
    <w:p>
      <w:pPr>
        <w:pStyle w:val="Style19"/>
        <w:keepNext w:val="0"/>
        <w:keepLines w:val="0"/>
        <w:widowControl w:val="0"/>
        <w:numPr>
          <w:ilvl w:val="0"/>
          <w:numId w:val="43"/>
        </w:numPr>
        <w:shd w:val="clear" w:color="auto" w:fill="auto"/>
        <w:tabs>
          <w:tab w:pos="1240" w:val="left"/>
        </w:tabs>
        <w:bidi w:val="0"/>
        <w:spacing w:before="0" w:after="0" w:line="470" w:lineRule="exact"/>
        <w:ind w:left="0" w:right="0" w:firstLine="900"/>
        <w:jc w:val="left"/>
      </w:pPr>
      <w:bookmarkStart w:id="519" w:name="bookmark519"/>
      <w:bookmarkEnd w:id="519"/>
      <w:r>
        <w:rPr>
          <w:color w:val="000000"/>
          <w:spacing w:val="0"/>
          <w:w w:val="100"/>
          <w:position w:val="0"/>
        </w:rPr>
        <w:t>具有完成该无形资产并使用或出售的意图；</w:t>
      </w:r>
    </w:p>
    <w:p>
      <w:pPr>
        <w:pStyle w:val="Style19"/>
        <w:keepNext w:val="0"/>
        <w:keepLines w:val="0"/>
        <w:widowControl w:val="0"/>
        <w:numPr>
          <w:ilvl w:val="0"/>
          <w:numId w:val="43"/>
        </w:numPr>
        <w:shd w:val="clear" w:color="auto" w:fill="auto"/>
        <w:tabs>
          <w:tab w:pos="1245" w:val="left"/>
        </w:tabs>
        <w:bidi w:val="0"/>
        <w:spacing w:before="0" w:after="0" w:line="470" w:lineRule="exact"/>
        <w:ind w:left="420" w:right="0" w:firstLine="480"/>
        <w:jc w:val="both"/>
      </w:pPr>
      <w:bookmarkStart w:id="520" w:name="bookmark520"/>
      <w:bookmarkEnd w:id="520"/>
      <w:r>
        <w:rPr>
          <w:color w:val="000000"/>
          <w:spacing w:val="0"/>
          <w:w w:val="100"/>
          <w:position w:val="0"/>
        </w:rPr>
        <w:t>无形资产产生经济利益的方式，包括能够证明运用该无形资产生产的产品存在市场或 无形资产自身存在市场，无形资产将在内部使用的，能够证明其有用性；</w:t>
      </w:r>
    </w:p>
    <w:p>
      <w:pPr>
        <w:pStyle w:val="Style19"/>
        <w:keepNext w:val="0"/>
        <w:keepLines w:val="0"/>
        <w:widowControl w:val="0"/>
        <w:numPr>
          <w:ilvl w:val="0"/>
          <w:numId w:val="43"/>
        </w:numPr>
        <w:shd w:val="clear" w:color="auto" w:fill="auto"/>
        <w:tabs>
          <w:tab w:pos="1240" w:val="left"/>
        </w:tabs>
        <w:bidi w:val="0"/>
        <w:spacing w:before="0" w:after="0" w:line="461" w:lineRule="exact"/>
        <w:ind w:left="420" w:right="0" w:firstLine="480"/>
        <w:jc w:val="both"/>
      </w:pPr>
      <w:bookmarkStart w:id="521" w:name="bookmark521"/>
      <w:bookmarkEnd w:id="521"/>
      <w:r>
        <w:rPr>
          <w:color w:val="000000"/>
          <w:spacing w:val="0"/>
          <w:w w:val="100"/>
          <w:position w:val="0"/>
        </w:rPr>
        <w:t>有足够的技术、财务资源和其他资源支持，以完成该无形资产的开发，并有能力使用 或出售该无形资产；</w:t>
      </w:r>
    </w:p>
    <w:p>
      <w:pPr>
        <w:pStyle w:val="Style19"/>
        <w:keepNext w:val="0"/>
        <w:keepLines w:val="0"/>
        <w:widowControl w:val="0"/>
        <w:numPr>
          <w:ilvl w:val="0"/>
          <w:numId w:val="43"/>
        </w:numPr>
        <w:shd w:val="clear" w:color="auto" w:fill="auto"/>
        <w:tabs>
          <w:tab w:pos="1240" w:val="left"/>
        </w:tabs>
        <w:bidi w:val="0"/>
        <w:spacing w:before="0" w:after="0" w:line="461" w:lineRule="exact"/>
        <w:ind w:left="420" w:right="0" w:firstLine="480"/>
        <w:jc w:val="both"/>
      </w:pPr>
      <w:bookmarkStart w:id="522" w:name="bookmark522"/>
      <w:bookmarkEnd w:id="522"/>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不满足上述条件的开发阶段的支出，于发生时计入当期损益。以前期间已计入损益的开 发支出不在以后期间重新确认为资产。已资本化的开发阶段的支出在资产负债表上列示为开 发支出，自该项目达到预定用途之日起转为无形资产。</w:t>
      </w:r>
    </w:p>
    <w:p>
      <w:pPr>
        <w:pStyle w:val="Style19"/>
        <w:keepNext w:val="0"/>
        <w:keepLines w:val="0"/>
        <w:widowControl w:val="0"/>
        <w:shd w:val="clear" w:color="auto" w:fill="auto"/>
        <w:bidi w:val="0"/>
        <w:spacing w:before="0" w:after="0" w:line="461" w:lineRule="exact"/>
        <w:ind w:left="0" w:right="0" w:firstLine="900"/>
        <w:jc w:val="both"/>
      </w:pPr>
      <w:bookmarkStart w:id="523" w:name="bookmark523"/>
      <w:r>
        <w:rPr>
          <w:b/>
          <w:bCs/>
          <w:color w:val="000000"/>
          <w:spacing w:val="0"/>
          <w:w w:val="100"/>
          <w:position w:val="0"/>
        </w:rPr>
        <w:t>2</w:t>
      </w:r>
      <w:bookmarkEnd w:id="523"/>
      <w:r>
        <w:rPr>
          <w:b/>
          <w:bCs/>
          <w:color w:val="000000"/>
          <w:spacing w:val="0"/>
          <w:w w:val="100"/>
          <w:position w:val="0"/>
        </w:rPr>
        <w:t>2、长期资产减值</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公司在资产负债表日判断长期资产是否存在可能发生减值的迹象。如果长期资产存在减 值迹象的，以单项资产为基础估计其可收回金额；难以对单项资产的可收回金额进行估计的, 以该资产所属的资产组为基础确定资产组的可收回金额。</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资产可收回金额的估计，根据其公允价值减去处置费用后的净额与资产预计未来现金流 量的现值两者之间较高者确定。</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可收回金额的计量结果表明，长期资产的可收回金额低于其账面价值的，将长期资产的 账面价值减记至可收回金额，减记的金额确认为资产减值损失，计入当期损益，同时计提相 应的资产减值准备。资产减值损失一经确认，在以后会计期间不得转回。</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资产减值损失确认后，减值资产的折旧或者摊销费用在未来期间作相应调整，以使该资 产在剩余使用寿命内，系统地分摊调整后的资产账面价值（扣除预计净残值）。</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因企业合并所形成的商誉和使用寿命不确定的无形资产，无论是否存在减值迹象，每年 都进行减值测试。</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在对商誉进行减值测试时，将商誉的账面价值分摊至预期从企业合并的协同效应中受益 的资产组或资产组组合。在对包含商誉的相关资产组或者资产组组合进行减值测试时，如与 商誉相关的资产组或者资产组组合存在减值迹象的，先对不包含商誉的资产组或者资产组组 合进行减值测试，计算可收回金额，并与相关账面价值相比较，确认相应的减值损失。再对 包含商誉的资产组或者资产组组合进行减值测试，比较这些相关资产组或者资产组组合的账 面价值（包括所分摊的商誉的账面价值部分）与其可收回金额，如相关资产组或者资产组组 合的可收回金额低于其账面价值的，确认商誉的减值损失。</w:t>
      </w:r>
    </w:p>
    <w:p>
      <w:pPr>
        <w:pStyle w:val="Style19"/>
        <w:keepNext w:val="0"/>
        <w:keepLines w:val="0"/>
        <w:widowControl w:val="0"/>
        <w:shd w:val="clear" w:color="auto" w:fill="auto"/>
        <w:tabs>
          <w:tab w:pos="1417" w:val="left"/>
        </w:tabs>
        <w:bidi w:val="0"/>
        <w:spacing w:before="0" w:after="0" w:line="240" w:lineRule="auto"/>
        <w:ind w:left="0" w:right="0" w:firstLine="900"/>
        <w:jc w:val="left"/>
      </w:pPr>
      <w:bookmarkStart w:id="524" w:name="bookmark524"/>
      <w:r>
        <w:rPr>
          <w:b/>
          <w:bCs/>
          <w:color w:val="000000"/>
          <w:spacing w:val="0"/>
          <w:w w:val="100"/>
          <w:position w:val="0"/>
        </w:rPr>
        <w:t>2</w:t>
      </w:r>
      <w:bookmarkEnd w:id="524"/>
      <w:r>
        <w:rPr>
          <w:b/>
          <w:bCs/>
          <w:color w:val="000000"/>
          <w:spacing w:val="0"/>
          <w:w w:val="100"/>
          <w:position w:val="0"/>
        </w:rPr>
        <w:t>3、</w:t>
        <w:tab/>
        <w:t>长期待摊费用</w:t>
      </w:r>
    </w:p>
    <w:p>
      <w:pPr>
        <w:pStyle w:val="Style19"/>
        <w:keepNext w:val="0"/>
        <w:keepLines w:val="0"/>
        <w:widowControl w:val="0"/>
        <w:shd w:val="clear" w:color="auto" w:fill="auto"/>
        <w:bidi w:val="0"/>
        <w:spacing w:before="0" w:after="0" w:line="462" w:lineRule="exact"/>
        <w:ind w:left="0" w:right="0" w:firstLine="1000"/>
        <w:jc w:val="left"/>
      </w:pPr>
      <w:r>
        <w:rPr>
          <w:color w:val="000000"/>
          <w:spacing w:val="0"/>
          <w:w w:val="100"/>
          <w:position w:val="0"/>
        </w:rPr>
        <w:t>无</w:t>
      </w:r>
    </w:p>
    <w:p>
      <w:pPr>
        <w:pStyle w:val="Style19"/>
        <w:keepNext w:val="0"/>
        <w:keepLines w:val="0"/>
        <w:widowControl w:val="0"/>
        <w:shd w:val="clear" w:color="auto" w:fill="auto"/>
        <w:tabs>
          <w:tab w:pos="1417" w:val="left"/>
        </w:tabs>
        <w:bidi w:val="0"/>
        <w:spacing w:before="0" w:after="0" w:line="462" w:lineRule="exact"/>
        <w:ind w:left="0" w:right="0" w:firstLine="900"/>
        <w:jc w:val="both"/>
      </w:pPr>
      <w:bookmarkStart w:id="525" w:name="bookmark525"/>
      <w:r>
        <w:rPr>
          <w:b/>
          <w:bCs/>
          <w:color w:val="000000"/>
          <w:spacing w:val="0"/>
          <w:w w:val="100"/>
          <w:position w:val="0"/>
        </w:rPr>
        <w:t>2</w:t>
      </w:r>
      <w:bookmarkEnd w:id="525"/>
      <w:r>
        <w:rPr>
          <w:b/>
          <w:bCs/>
          <w:color w:val="000000"/>
          <w:spacing w:val="0"/>
          <w:w w:val="100"/>
          <w:position w:val="0"/>
        </w:rPr>
        <w:t>4、</w:t>
        <w:tab/>
        <w:t>职工薪酬</w:t>
      </w:r>
    </w:p>
    <w:p>
      <w:pPr>
        <w:pStyle w:val="Style19"/>
        <w:keepNext w:val="0"/>
        <w:keepLines w:val="0"/>
        <w:widowControl w:val="0"/>
        <w:shd w:val="clear" w:color="auto" w:fill="auto"/>
        <w:tabs>
          <w:tab w:pos="1431" w:val="left"/>
        </w:tabs>
        <w:bidi w:val="0"/>
        <w:spacing w:before="0" w:after="0" w:line="462" w:lineRule="exact"/>
        <w:ind w:left="0" w:right="0" w:firstLine="900"/>
        <w:jc w:val="both"/>
      </w:pPr>
      <w:bookmarkStart w:id="526" w:name="bookmark526"/>
      <w:r>
        <w:rPr>
          <w:b/>
          <w:bCs/>
          <w:color w:val="000000"/>
          <w:spacing w:val="0"/>
          <w:w w:val="100"/>
          <w:position w:val="0"/>
        </w:rPr>
        <w:t>（</w:t>
      </w:r>
      <w:bookmarkEnd w:id="526"/>
      <w:r>
        <w:rPr>
          <w:b/>
          <w:bCs/>
          <w:color w:val="000000"/>
          <w:spacing w:val="0"/>
          <w:w w:val="100"/>
          <w:position w:val="0"/>
        </w:rPr>
        <w:t>1）</w:t>
        <w:tab/>
        <w:t>短期薪酬的会计处理方法</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短期薪酬是指本公司在职工提供相关服务的年度报告期间结束后十二个月内需要全部予 以支付的职工薪酬，离职后福利和辞退福利除外。本公司在职工提供服务的会计期间，将应 付的短期薪酬确认为负债，并根据职工提供服务的受益对象计入相关资产成本和费用。</w:t>
      </w:r>
    </w:p>
    <w:p>
      <w:pPr>
        <w:pStyle w:val="Style19"/>
        <w:keepNext w:val="0"/>
        <w:keepLines w:val="0"/>
        <w:widowControl w:val="0"/>
        <w:shd w:val="clear" w:color="auto" w:fill="auto"/>
        <w:tabs>
          <w:tab w:pos="1431" w:val="left"/>
        </w:tabs>
        <w:bidi w:val="0"/>
        <w:spacing w:before="0" w:after="0" w:line="462" w:lineRule="exact"/>
        <w:ind w:left="0" w:right="0" w:firstLine="900"/>
        <w:jc w:val="left"/>
      </w:pPr>
      <w:bookmarkStart w:id="527" w:name="bookmark527"/>
      <w:r>
        <w:rPr>
          <w:b/>
          <w:bCs/>
          <w:color w:val="000000"/>
          <w:spacing w:val="0"/>
          <w:w w:val="100"/>
          <w:position w:val="0"/>
        </w:rPr>
        <w:t>（</w:t>
      </w:r>
      <w:bookmarkEnd w:id="527"/>
      <w:r>
        <w:rPr>
          <w:b/>
          <w:bCs/>
          <w:color w:val="000000"/>
          <w:spacing w:val="0"/>
          <w:w w:val="100"/>
          <w:position w:val="0"/>
        </w:rPr>
        <w:t>2）</w:t>
        <w:tab/>
        <w:t>离职后福利的会计处理方法</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离职后福利是指本公司为获得职工提供的服务而在职工退休或与企业解除劳动关系后， 提供的各种形式的报酬和福利，短期薪酬和辞退福利除外。离职后福利计划分类为设定提存 计划和设定受益计划。</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离职后福利设定提存计划主要为参加由各地劳动及社会保障机构组织实施的社会基本养 老保险、失业保险等；在职工为本公司提供服务的会计期间，将根据设定提存计划计算的应 缴存金额确认为负债，并计入当期损益或相关资产成本。</w:t>
      </w:r>
    </w:p>
    <w:p>
      <w:pPr>
        <w:pStyle w:val="Style19"/>
        <w:keepNext w:val="0"/>
        <w:keepLines w:val="0"/>
        <w:widowControl w:val="0"/>
        <w:shd w:val="clear" w:color="auto" w:fill="auto"/>
        <w:bidi w:val="0"/>
        <w:spacing w:before="0" w:after="0" w:line="462" w:lineRule="exact"/>
        <w:ind w:left="0" w:right="0" w:firstLine="900"/>
        <w:jc w:val="left"/>
      </w:pPr>
      <w:r>
        <w:rPr>
          <w:color w:val="000000"/>
          <w:spacing w:val="0"/>
          <w:w w:val="100"/>
          <w:position w:val="0"/>
        </w:rPr>
        <w:t>本公司按照国家规定的标准缴付上述款项后，不再有其他的支付义务。</w:t>
      </w:r>
    </w:p>
    <w:p>
      <w:pPr>
        <w:pStyle w:val="Style19"/>
        <w:keepNext w:val="0"/>
        <w:keepLines w:val="0"/>
        <w:widowControl w:val="0"/>
        <w:shd w:val="clear" w:color="auto" w:fill="auto"/>
        <w:tabs>
          <w:tab w:pos="1431" w:val="left"/>
        </w:tabs>
        <w:bidi w:val="0"/>
        <w:spacing w:before="0" w:after="0" w:line="462" w:lineRule="exact"/>
        <w:ind w:left="0" w:right="0" w:firstLine="900"/>
        <w:jc w:val="both"/>
      </w:pPr>
      <w:bookmarkStart w:id="528" w:name="bookmark528"/>
      <w:r>
        <w:rPr>
          <w:b/>
          <w:bCs/>
          <w:color w:val="000000"/>
          <w:spacing w:val="0"/>
          <w:w w:val="100"/>
          <w:position w:val="0"/>
        </w:rPr>
        <w:t>（</w:t>
      </w:r>
      <w:bookmarkEnd w:id="528"/>
      <w:r>
        <w:rPr>
          <w:b/>
          <w:bCs/>
          <w:color w:val="000000"/>
          <w:spacing w:val="0"/>
          <w:w w:val="100"/>
          <w:position w:val="0"/>
        </w:rPr>
        <w:t>3）</w:t>
        <w:tab/>
        <w:t>辞退福利的会计处理方法</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辞退福利是指本公司在职工劳动合同到期之前解除与职工的劳动关系，或者为鼓励职工 自愿接受裁减而给予职工的补偿，在本公司不能单方面撤回解除劳动关系计划或裁减建议时 和确认与涉及支付辞退福利的重组相关的成本费用时两者孰早日，确认因解除与职工的劳动 关系给予补偿而产生的负债，同时计入当期损益。</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本公司向接受内部退休安排的职工提供内退福利。内退福利是指，向未达到国家规定的 退休年龄、经本公司管理层批准自愿退出工作岗位的职工支付的工资及为其缴纳的社会保险 费等。本公司自内部退休安排开始之日起至职工达到正常退休年龄止，向内退职工支付内部 退养福利。对于内退福利，本公司比照辞退福利进行会计处理，在符合辞退福利相关确认条 件时，将自职工停止提供服务日至正常退休日期间拟支付的内退职工工资和缴纳的社会保险 费等，确认为负债，一次性计入当期损益。内退福利的精算假设变化及福利标准调整引起的 差异于发生时计入当期损益。</w:t>
      </w:r>
    </w:p>
    <w:p>
      <w:pPr>
        <w:pStyle w:val="Style19"/>
        <w:keepNext w:val="0"/>
        <w:keepLines w:val="0"/>
        <w:widowControl w:val="0"/>
        <w:shd w:val="clear" w:color="auto" w:fill="auto"/>
        <w:tabs>
          <w:tab w:pos="1431" w:val="left"/>
        </w:tabs>
        <w:bidi w:val="0"/>
        <w:spacing w:before="0" w:after="0" w:line="462" w:lineRule="exact"/>
        <w:ind w:left="0" w:right="0" w:firstLine="900"/>
        <w:jc w:val="left"/>
      </w:pPr>
      <w:bookmarkStart w:id="529" w:name="bookmark529"/>
      <w:r>
        <w:rPr>
          <w:b/>
          <w:bCs/>
          <w:color w:val="000000"/>
          <w:spacing w:val="0"/>
          <w:w w:val="100"/>
          <w:position w:val="0"/>
        </w:rPr>
        <w:t>（</w:t>
      </w:r>
      <w:bookmarkEnd w:id="529"/>
      <w:r>
        <w:rPr>
          <w:b/>
          <w:bCs/>
          <w:color w:val="000000"/>
          <w:spacing w:val="0"/>
          <w:w w:val="100"/>
          <w:position w:val="0"/>
        </w:rPr>
        <w:t>4）</w:t>
        <w:tab/>
        <w:t>其他长期职工福利的会计处理方法</w:t>
      </w:r>
    </w:p>
    <w:p>
      <w:pPr>
        <w:pStyle w:val="Style19"/>
        <w:keepNext w:val="0"/>
        <w:keepLines w:val="0"/>
        <w:widowControl w:val="0"/>
        <w:shd w:val="clear" w:color="auto" w:fill="auto"/>
        <w:bidi w:val="0"/>
        <w:spacing w:before="0" w:after="0" w:line="462" w:lineRule="exact"/>
        <w:ind w:left="900" w:right="0" w:firstLine="0"/>
        <w:jc w:val="both"/>
      </w:pPr>
      <w:r>
        <w:rPr>
          <w:color w:val="000000"/>
          <w:spacing w:val="0"/>
          <w:w w:val="100"/>
          <w:position w:val="0"/>
        </w:rPr>
        <w:t xml:space="preserve">其他长期职工福利是指除短期薪酬、离职后福利、辞退福利之外的其他所有职工福利。 对符合设定提存计划条件的其他长期职工福利，在职工为本公司提供服务的会计期间， </w:t>
      </w:r>
      <w:r>
        <w:rPr>
          <w:color w:val="000000"/>
          <w:spacing w:val="0"/>
          <w:w w:val="100"/>
          <w:position w:val="0"/>
        </w:rPr>
        <w:t>将应缴存金额确认为负债，并计入当期损益或相关资产成本；除上述情形外的其他长期职工 福利，在资产负债表日由企业人事部门使用预期累计福利单位法进行精算，将设定受益计划 产生的福利义务归属于职工提供服务的期间，并计入当期损益或相关资产成本。</w:t>
      </w:r>
    </w:p>
    <w:p>
      <w:pPr>
        <w:pStyle w:val="Style19"/>
        <w:keepNext w:val="0"/>
        <w:keepLines w:val="0"/>
        <w:widowControl w:val="0"/>
        <w:shd w:val="clear" w:color="auto" w:fill="auto"/>
        <w:tabs>
          <w:tab w:pos="1417" w:val="left"/>
        </w:tabs>
        <w:bidi w:val="0"/>
        <w:spacing w:before="0" w:after="0" w:line="460" w:lineRule="exact"/>
        <w:ind w:left="0" w:right="0" w:firstLine="900"/>
        <w:jc w:val="both"/>
      </w:pPr>
      <w:bookmarkStart w:id="530" w:name="bookmark530"/>
      <w:r>
        <w:rPr>
          <w:b/>
          <w:bCs/>
          <w:color w:val="000000"/>
          <w:spacing w:val="0"/>
          <w:w w:val="100"/>
          <w:position w:val="0"/>
        </w:rPr>
        <w:t>2</w:t>
      </w:r>
      <w:bookmarkEnd w:id="530"/>
      <w:r>
        <w:rPr>
          <w:b/>
          <w:bCs/>
          <w:color w:val="000000"/>
          <w:spacing w:val="0"/>
          <w:w w:val="100"/>
          <w:position w:val="0"/>
        </w:rPr>
        <w:t>5、</w:t>
        <w:tab/>
        <w:t>预计负债</w:t>
      </w:r>
    </w:p>
    <w:p>
      <w:pPr>
        <w:pStyle w:val="Style19"/>
        <w:keepNext w:val="0"/>
        <w:keepLines w:val="0"/>
        <w:widowControl w:val="0"/>
        <w:shd w:val="clear" w:color="auto" w:fill="auto"/>
        <w:tabs>
          <w:tab w:pos="1431" w:val="left"/>
        </w:tabs>
        <w:bidi w:val="0"/>
        <w:spacing w:before="0" w:after="0" w:line="460" w:lineRule="exact"/>
        <w:ind w:left="0" w:right="0" w:firstLine="900"/>
        <w:jc w:val="both"/>
      </w:pPr>
      <w:bookmarkStart w:id="531" w:name="bookmark531"/>
      <w:r>
        <w:rPr>
          <w:b/>
          <w:bCs/>
          <w:color w:val="000000"/>
          <w:spacing w:val="0"/>
          <w:w w:val="100"/>
          <w:position w:val="0"/>
        </w:rPr>
        <w:t>（</w:t>
      </w:r>
      <w:bookmarkEnd w:id="531"/>
      <w:r>
        <w:rPr>
          <w:b/>
          <w:bCs/>
          <w:color w:val="000000"/>
          <w:spacing w:val="0"/>
          <w:w w:val="100"/>
          <w:position w:val="0"/>
        </w:rPr>
        <w:t>1）</w:t>
        <w:tab/>
        <w:t>预计负债的确认标准</w:t>
      </w:r>
    </w:p>
    <w:p>
      <w:pPr>
        <w:pStyle w:val="Style19"/>
        <w:keepNext w:val="0"/>
        <w:keepLines w:val="0"/>
        <w:widowControl w:val="0"/>
        <w:shd w:val="clear" w:color="auto" w:fill="auto"/>
        <w:bidi w:val="0"/>
        <w:spacing w:before="0" w:after="0" w:line="460" w:lineRule="exact"/>
        <w:ind w:left="0" w:right="0" w:firstLine="900"/>
        <w:jc w:val="left"/>
      </w:pPr>
      <w:r>
        <w:rPr>
          <w:color w:val="000000"/>
          <w:spacing w:val="0"/>
          <w:w w:val="100"/>
          <w:position w:val="0"/>
        </w:rPr>
        <w:t>与或有事项相关的义务同时满足下列条件时，本公司确认为预计负债：</w:t>
      </w:r>
    </w:p>
    <w:p>
      <w:pPr>
        <w:pStyle w:val="Style19"/>
        <w:keepNext w:val="0"/>
        <w:keepLines w:val="0"/>
        <w:widowControl w:val="0"/>
        <w:shd w:val="clear" w:color="auto" w:fill="auto"/>
        <w:bidi w:val="0"/>
        <w:spacing w:before="0" w:after="0" w:line="460" w:lineRule="exact"/>
        <w:ind w:left="0" w:right="0" w:firstLine="900"/>
        <w:jc w:val="left"/>
      </w:pPr>
      <w:r>
        <w:rPr>
          <w:color w:val="000000"/>
          <w:spacing w:val="0"/>
          <w:w w:val="100"/>
          <w:position w:val="0"/>
        </w:rPr>
        <w:t>该义务是本公司承担的现时义务；</w:t>
      </w:r>
    </w:p>
    <w:p>
      <w:pPr>
        <w:pStyle w:val="Style19"/>
        <w:keepNext w:val="0"/>
        <w:keepLines w:val="0"/>
        <w:widowControl w:val="0"/>
        <w:shd w:val="clear" w:color="auto" w:fill="auto"/>
        <w:bidi w:val="0"/>
        <w:spacing w:before="0" w:after="0" w:line="460" w:lineRule="exact"/>
        <w:ind w:left="0" w:right="0" w:firstLine="900"/>
        <w:jc w:val="left"/>
      </w:pPr>
      <w:r>
        <w:rPr>
          <w:color w:val="000000"/>
          <w:spacing w:val="0"/>
          <w:w w:val="100"/>
          <w:position w:val="0"/>
        </w:rPr>
        <w:t>履行该义务很可能导致经济利益流出本公司；</w:t>
      </w:r>
    </w:p>
    <w:p>
      <w:pPr>
        <w:pStyle w:val="Style19"/>
        <w:keepNext w:val="0"/>
        <w:keepLines w:val="0"/>
        <w:widowControl w:val="0"/>
        <w:shd w:val="clear" w:color="auto" w:fill="auto"/>
        <w:bidi w:val="0"/>
        <w:spacing w:before="0" w:after="0" w:line="460" w:lineRule="exact"/>
        <w:ind w:left="0" w:right="0" w:firstLine="900"/>
        <w:jc w:val="both"/>
      </w:pPr>
      <w:r>
        <w:rPr>
          <w:color w:val="000000"/>
          <w:spacing w:val="0"/>
          <w:w w:val="100"/>
          <w:position w:val="0"/>
        </w:rPr>
        <w:t>该义务的金额能够可靠地计量。</w:t>
      </w:r>
    </w:p>
    <w:p>
      <w:pPr>
        <w:pStyle w:val="Style19"/>
        <w:keepNext w:val="0"/>
        <w:keepLines w:val="0"/>
        <w:widowControl w:val="0"/>
        <w:shd w:val="clear" w:color="auto" w:fill="auto"/>
        <w:tabs>
          <w:tab w:pos="1431" w:val="left"/>
        </w:tabs>
        <w:bidi w:val="0"/>
        <w:spacing w:before="0" w:after="0" w:line="460" w:lineRule="exact"/>
        <w:ind w:left="0" w:right="0" w:firstLine="900"/>
        <w:jc w:val="both"/>
      </w:pPr>
      <w:bookmarkStart w:id="532" w:name="bookmark532"/>
      <w:r>
        <w:rPr>
          <w:b/>
          <w:bCs/>
          <w:color w:val="000000"/>
          <w:spacing w:val="0"/>
          <w:w w:val="100"/>
          <w:position w:val="0"/>
        </w:rPr>
        <w:t>（</w:t>
      </w:r>
      <w:bookmarkEnd w:id="532"/>
      <w:r>
        <w:rPr>
          <w:b/>
          <w:bCs/>
          <w:color w:val="000000"/>
          <w:spacing w:val="0"/>
          <w:w w:val="100"/>
          <w:position w:val="0"/>
        </w:rPr>
        <w:t>2）</w:t>
        <w:tab/>
        <w:t>预计负债的计量方法</w:t>
      </w:r>
    </w:p>
    <w:p>
      <w:pPr>
        <w:pStyle w:val="Style19"/>
        <w:keepNext w:val="0"/>
        <w:keepLines w:val="0"/>
        <w:widowControl w:val="0"/>
        <w:shd w:val="clear" w:color="auto" w:fill="auto"/>
        <w:bidi w:val="0"/>
        <w:spacing w:before="0" w:after="0" w:line="460" w:lineRule="exact"/>
        <w:ind w:left="0" w:right="0" w:firstLine="900"/>
        <w:jc w:val="left"/>
      </w:pPr>
      <w:r>
        <w:rPr>
          <w:color w:val="000000"/>
          <w:spacing w:val="0"/>
          <w:w w:val="100"/>
          <w:position w:val="0"/>
        </w:rPr>
        <w:t>本公司预计负债按履行相关现时义务所需的支出的最佳估计数进行初始计量。</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本公司在确定最佳估计数时，综合考虑与或有事项有关的风险、不确定性和货币时间价 值等因素。对于货币时间价值影响重大的，通过对相关未来现金流出进行折现后确定最佳估 计数。</w:t>
      </w:r>
    </w:p>
    <w:p>
      <w:pPr>
        <w:pStyle w:val="Style19"/>
        <w:keepNext w:val="0"/>
        <w:keepLines w:val="0"/>
        <w:widowControl w:val="0"/>
        <w:shd w:val="clear" w:color="auto" w:fill="auto"/>
        <w:bidi w:val="0"/>
        <w:spacing w:before="0" w:after="0" w:line="460" w:lineRule="exact"/>
        <w:ind w:left="0" w:right="0" w:firstLine="900"/>
        <w:jc w:val="both"/>
      </w:pPr>
      <w:r>
        <w:rPr>
          <w:color w:val="000000"/>
          <w:spacing w:val="0"/>
          <w:w w:val="100"/>
          <w:position w:val="0"/>
        </w:rPr>
        <w:t>最佳估计数分别以下情况处理：</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所需支出存在一个连续范围（或区间），且该范围内各种结果发生的可能性相同的，则 最佳估计数按照该范围的中间值即上下限金额的平均数确定。</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所需支出不存在一个连续范围（或区间），或虽然存在一个连续范围但该范围内各种结 果发生的可能性不相同的，如或有事项涉及单个项目的，则最佳估计数按照最可能发生金额 确定；如或有事项涉及多个项目的，则最佳估计数按各种可能结果及相关概率计算确定。</w:t>
      </w:r>
    </w:p>
    <w:p>
      <w:pPr>
        <w:pStyle w:val="Style19"/>
        <w:keepNext w:val="0"/>
        <w:keepLines w:val="0"/>
        <w:widowControl w:val="0"/>
        <w:shd w:val="clear" w:color="auto" w:fill="auto"/>
        <w:bidi w:val="0"/>
        <w:spacing w:before="0" w:after="0" w:line="460" w:lineRule="exact"/>
        <w:ind w:left="420" w:right="0" w:firstLine="480"/>
        <w:jc w:val="both"/>
      </w:pPr>
      <w:r>
        <w:rPr>
          <w:color w:val="000000"/>
          <w:spacing w:val="0"/>
          <w:w w:val="100"/>
          <w:position w:val="0"/>
        </w:rPr>
        <w:t>本公司清偿预计负债所需支出全部或部分预期由第三方补偿的，补偿金额在基本确定能 够收到时，作为资产单独确认，确认的补偿金额不超过预计负债的账面价值。</w:t>
      </w:r>
    </w:p>
    <w:p>
      <w:pPr>
        <w:pStyle w:val="Style19"/>
        <w:keepNext w:val="0"/>
        <w:keepLines w:val="0"/>
        <w:widowControl w:val="0"/>
        <w:shd w:val="clear" w:color="auto" w:fill="auto"/>
        <w:tabs>
          <w:tab w:pos="1417" w:val="left"/>
        </w:tabs>
        <w:bidi w:val="0"/>
        <w:spacing w:before="0" w:after="0" w:line="460" w:lineRule="exact"/>
        <w:ind w:left="0" w:right="0" w:firstLine="900"/>
        <w:jc w:val="both"/>
      </w:pPr>
      <w:bookmarkStart w:id="533" w:name="bookmark533"/>
      <w:r>
        <w:rPr>
          <w:b/>
          <w:bCs/>
          <w:color w:val="000000"/>
          <w:spacing w:val="0"/>
          <w:w w:val="100"/>
          <w:position w:val="0"/>
        </w:rPr>
        <w:t>2</w:t>
      </w:r>
      <w:bookmarkEnd w:id="533"/>
      <w:r>
        <w:rPr>
          <w:b/>
          <w:bCs/>
          <w:color w:val="000000"/>
          <w:spacing w:val="0"/>
          <w:w w:val="100"/>
          <w:position w:val="0"/>
        </w:rPr>
        <w:t>6、</w:t>
        <w:tab/>
        <w:t>股份支付</w:t>
      </w:r>
    </w:p>
    <w:p>
      <w:pPr>
        <w:pStyle w:val="Style19"/>
        <w:keepNext w:val="0"/>
        <w:keepLines w:val="0"/>
        <w:widowControl w:val="0"/>
        <w:shd w:val="clear" w:color="auto" w:fill="auto"/>
        <w:bidi w:val="0"/>
        <w:spacing w:before="0" w:after="0" w:line="460" w:lineRule="exact"/>
        <w:ind w:left="0" w:right="0" w:firstLine="900"/>
        <w:jc w:val="left"/>
      </w:pPr>
      <w:r>
        <w:rPr>
          <w:color w:val="000000"/>
          <w:spacing w:val="0"/>
          <w:w w:val="100"/>
          <w:position w:val="0"/>
        </w:rPr>
        <w:t>无</w:t>
      </w:r>
    </w:p>
    <w:p>
      <w:pPr>
        <w:pStyle w:val="Style19"/>
        <w:keepNext w:val="0"/>
        <w:keepLines w:val="0"/>
        <w:widowControl w:val="0"/>
        <w:shd w:val="clear" w:color="auto" w:fill="auto"/>
        <w:bidi w:val="0"/>
        <w:spacing w:before="0" w:after="0" w:line="460" w:lineRule="exact"/>
        <w:ind w:left="0" w:right="0" w:firstLine="900"/>
        <w:jc w:val="left"/>
      </w:pPr>
      <w:bookmarkStart w:id="534" w:name="bookmark534"/>
      <w:r>
        <w:rPr>
          <w:b/>
          <w:bCs/>
          <w:color w:val="000000"/>
          <w:spacing w:val="0"/>
          <w:w w:val="100"/>
          <w:position w:val="0"/>
        </w:rPr>
        <w:t>2</w:t>
      </w:r>
      <w:bookmarkEnd w:id="534"/>
      <w:r>
        <w:rPr>
          <w:b/>
          <w:bCs/>
          <w:color w:val="000000"/>
          <w:spacing w:val="0"/>
          <w:w w:val="100"/>
          <w:position w:val="0"/>
        </w:rPr>
        <w:t>7、 优先股、永续债等其他金融工具</w:t>
      </w:r>
    </w:p>
    <w:p>
      <w:pPr>
        <w:pStyle w:val="Style19"/>
        <w:keepNext w:val="0"/>
        <w:keepLines w:val="0"/>
        <w:widowControl w:val="0"/>
        <w:shd w:val="clear" w:color="auto" w:fill="auto"/>
        <w:bidi w:val="0"/>
        <w:spacing w:before="0" w:after="0" w:line="460" w:lineRule="exact"/>
        <w:ind w:left="0" w:right="0" w:firstLine="900"/>
        <w:jc w:val="left"/>
      </w:pPr>
      <w:r>
        <w:rPr>
          <w:color w:val="000000"/>
          <w:spacing w:val="0"/>
          <w:w w:val="100"/>
          <w:position w:val="0"/>
        </w:rPr>
        <w:t>无</w:t>
      </w:r>
    </w:p>
    <w:p>
      <w:pPr>
        <w:pStyle w:val="Style19"/>
        <w:keepNext w:val="0"/>
        <w:keepLines w:val="0"/>
        <w:widowControl w:val="0"/>
        <w:shd w:val="clear" w:color="auto" w:fill="auto"/>
        <w:tabs>
          <w:tab w:pos="1417" w:val="left"/>
        </w:tabs>
        <w:bidi w:val="0"/>
        <w:spacing w:before="0" w:after="0" w:line="466" w:lineRule="exact"/>
        <w:ind w:left="0" w:right="0" w:firstLine="900"/>
        <w:jc w:val="left"/>
      </w:pPr>
      <w:bookmarkStart w:id="535" w:name="bookmark535"/>
      <w:r>
        <w:rPr>
          <w:b/>
          <w:bCs/>
          <w:color w:val="000000"/>
          <w:spacing w:val="0"/>
          <w:w w:val="100"/>
          <w:position w:val="0"/>
        </w:rPr>
        <w:t>2</w:t>
      </w:r>
      <w:bookmarkEnd w:id="535"/>
      <w:r>
        <w:rPr>
          <w:b/>
          <w:bCs/>
          <w:color w:val="000000"/>
          <w:spacing w:val="0"/>
          <w:w w:val="100"/>
          <w:position w:val="0"/>
        </w:rPr>
        <w:t>8、</w:t>
        <w:tab/>
        <w:t>收入</w:t>
      </w:r>
    </w:p>
    <w:p>
      <w:pPr>
        <w:pStyle w:val="Style19"/>
        <w:keepNext w:val="0"/>
        <w:keepLines w:val="0"/>
        <w:widowControl w:val="0"/>
        <w:shd w:val="clear" w:color="auto" w:fill="auto"/>
        <w:bidi w:val="0"/>
        <w:spacing w:before="0" w:after="0" w:line="466" w:lineRule="exact"/>
        <w:ind w:left="0" w:right="0" w:firstLine="900"/>
        <w:jc w:val="left"/>
      </w:pPr>
      <w:bookmarkStart w:id="536" w:name="bookmark536"/>
      <w:r>
        <w:rPr>
          <w:b/>
          <w:bCs/>
          <w:color w:val="000000"/>
          <w:spacing w:val="0"/>
          <w:w w:val="100"/>
          <w:position w:val="0"/>
        </w:rPr>
        <w:t>（</w:t>
      </w:r>
      <w:bookmarkEnd w:id="536"/>
      <w:r>
        <w:rPr>
          <w:b/>
          <w:bCs/>
          <w:color w:val="000000"/>
          <w:spacing w:val="0"/>
          <w:w w:val="100"/>
          <w:position w:val="0"/>
        </w:rPr>
        <w:t>1）销售商品收入确认时间的具体判断标准</w:t>
      </w:r>
    </w:p>
    <w:p>
      <w:pPr>
        <w:pStyle w:val="Style19"/>
        <w:keepNext w:val="0"/>
        <w:keepLines w:val="0"/>
        <w:widowControl w:val="0"/>
        <w:shd w:val="clear" w:color="auto" w:fill="auto"/>
        <w:bidi w:val="0"/>
        <w:spacing w:before="0" w:after="0" w:line="466" w:lineRule="exact"/>
        <w:ind w:left="0" w:right="460" w:firstLine="0"/>
        <w:jc w:val="left"/>
      </w:pPr>
      <w:r>
        <w:rPr>
          <w:color w:val="000000"/>
          <w:spacing w:val="0"/>
          <w:w w:val="100"/>
          <w:position w:val="0"/>
        </w:rPr>
        <w:t xml:space="preserve">公司已将商品所有权上的主要风险和报酬转移给购买方；公司既没有保留与所有权相联 系的继续管理权，也没有对已售出的商品实施有效控制；收入的金额能够可靠地计量；相关 </w:t>
      </w:r>
      <w:r>
        <w:rPr>
          <w:color w:val="000000"/>
          <w:spacing w:val="0"/>
          <w:w w:val="100"/>
          <w:position w:val="0"/>
        </w:rPr>
        <w:t>的经济利益很可能流入企业；相关的已发生或将发生的成本能够可靠地计量时，确认商品销 售收入实现。</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公司的主要产品为铁路通信信号和铁路运输调度指挥管理领域的软件和系统集成产品， 具体为：设备监测类产品：包括信号集中监测及子系统、融雪系统、信号维护支持系统、道 岔缺口监测、道岔综合监测、电务设备动态监测分析系统等；安防类产品：包括铁路防灾安 全监控系统、铁路综合视频监控系统、城轨综合监控系统、动力环境监控等；生产指挥及运 输调度信息化类产品：包括电务生产指挥、铁路安全生产指挥综合系统等；信号控制类产品: 包括无线调车机车信号和监控系统等；电源类设备产品：包括电源屏设备及子系统；信号设 备及器材产品：包括信号设备及器材、转辙机等。公司采取以销定产的经营模式，销售业务 主要通过参与客户招标取得。公司中标后，与客户洽谈合同的具体条款并最终签定合同。公 司产品定价主要依据铁道部的指导价，最终销售价格则由招标确定。其主要业务模式、结算 方式和收入确认方法具体如下：</w:t>
      </w:r>
    </w:p>
    <w:p>
      <w:pPr>
        <w:pStyle w:val="Style19"/>
        <w:keepNext w:val="0"/>
        <w:keepLines w:val="0"/>
        <w:widowControl w:val="0"/>
        <w:numPr>
          <w:ilvl w:val="0"/>
          <w:numId w:val="45"/>
        </w:numPr>
        <w:shd w:val="clear" w:color="auto" w:fill="auto"/>
        <w:tabs>
          <w:tab w:pos="1277" w:val="left"/>
        </w:tabs>
        <w:bidi w:val="0"/>
        <w:spacing w:before="0" w:after="0" w:line="461" w:lineRule="exact"/>
        <w:ind w:left="420" w:right="0" w:firstLine="480"/>
        <w:jc w:val="both"/>
      </w:pPr>
      <w:bookmarkStart w:id="537" w:name="bookmark537"/>
      <w:bookmarkEnd w:id="537"/>
      <w:r>
        <w:rPr>
          <w:color w:val="000000"/>
          <w:spacing w:val="0"/>
          <w:w w:val="100"/>
          <w:position w:val="0"/>
        </w:rPr>
        <w:t>对于不需要安装调试的铁路方面产品、电源维护测试产品和其它产品按普通商品销售 原则核算，于客户收到发出产品且公司取得收款的权利时确认收入。</w:t>
      </w:r>
    </w:p>
    <w:p>
      <w:pPr>
        <w:pStyle w:val="Style19"/>
        <w:keepNext w:val="0"/>
        <w:keepLines w:val="0"/>
        <w:widowControl w:val="0"/>
        <w:numPr>
          <w:ilvl w:val="0"/>
          <w:numId w:val="45"/>
        </w:numPr>
        <w:shd w:val="clear" w:color="auto" w:fill="auto"/>
        <w:tabs>
          <w:tab w:pos="1282" w:val="left"/>
        </w:tabs>
        <w:bidi w:val="0"/>
        <w:spacing w:before="0" w:after="0" w:line="461" w:lineRule="exact"/>
        <w:ind w:left="420" w:right="0" w:firstLine="480"/>
        <w:jc w:val="both"/>
      </w:pPr>
      <w:bookmarkStart w:id="538" w:name="bookmark538"/>
      <w:bookmarkEnd w:id="538"/>
      <w:r>
        <w:rPr>
          <w:color w:val="000000"/>
          <w:spacing w:val="0"/>
          <w:w w:val="100"/>
          <w:position w:val="0"/>
        </w:rPr>
        <w:t>对于铁路通信信号和铁路运输调度指挥管理领域的集成产品，公司销售环节和业务流 程主要为：签订销售合同一组织设计生产一产品发送到现场并经委托方验收一进行配线安装 一进行站机调试并经委托方验收合格。该类产品在同时具备以下条件时确认收入：</w:t>
      </w:r>
      <w:r>
        <w:rPr>
          <w:color w:val="000000"/>
          <w:spacing w:val="0"/>
          <w:w w:val="100"/>
          <w:position w:val="0"/>
          <w:sz w:val="24"/>
          <w:szCs w:val="24"/>
        </w:rPr>
        <w:t>a,</w:t>
      </w:r>
      <w:r>
        <w:rPr>
          <w:color w:val="000000"/>
          <w:spacing w:val="0"/>
          <w:w w:val="100"/>
          <w:position w:val="0"/>
        </w:rPr>
        <w:t>已与委 托方签订销售合同；</w:t>
      </w:r>
      <w:r>
        <w:rPr>
          <w:color w:val="000000"/>
          <w:spacing w:val="0"/>
          <w:w w:val="100"/>
          <w:position w:val="0"/>
          <w:sz w:val="24"/>
          <w:szCs w:val="24"/>
        </w:rPr>
        <w:t>b.</w:t>
      </w:r>
      <w:r>
        <w:rPr>
          <w:color w:val="000000"/>
          <w:spacing w:val="0"/>
          <w:w w:val="100"/>
          <w:position w:val="0"/>
        </w:rPr>
        <w:t>站机调试完成并经委托方验收合格；</w:t>
      </w:r>
      <w:r>
        <w:rPr>
          <w:color w:val="000000"/>
          <w:spacing w:val="0"/>
          <w:w w:val="100"/>
          <w:position w:val="0"/>
          <w:sz w:val="24"/>
          <w:szCs w:val="24"/>
        </w:rPr>
        <w:t>c.</w:t>
      </w:r>
      <w:r>
        <w:rPr>
          <w:color w:val="000000"/>
          <w:spacing w:val="0"/>
          <w:w w:val="100"/>
          <w:position w:val="0"/>
        </w:rPr>
        <w:t>销售发票已开具给委托方；</w:t>
      </w:r>
      <w:r>
        <w:rPr>
          <w:color w:val="000000"/>
          <w:spacing w:val="0"/>
          <w:w w:val="100"/>
          <w:position w:val="0"/>
          <w:sz w:val="24"/>
          <w:szCs w:val="24"/>
        </w:rPr>
        <w:t xml:space="preserve">d. </w:t>
      </w:r>
      <w:r>
        <w:rPr>
          <w:color w:val="000000"/>
          <w:spacing w:val="0"/>
          <w:w w:val="100"/>
          <w:position w:val="0"/>
        </w:rPr>
        <w:t>收到全部合同价款或已收到部分价款但已约定剩余款项的付款计划。</w:t>
      </w:r>
    </w:p>
    <w:p>
      <w:pPr>
        <w:pStyle w:val="Style19"/>
        <w:keepNext w:val="0"/>
        <w:keepLines w:val="0"/>
        <w:widowControl w:val="0"/>
        <w:numPr>
          <w:ilvl w:val="0"/>
          <w:numId w:val="45"/>
        </w:numPr>
        <w:shd w:val="clear" w:color="auto" w:fill="auto"/>
        <w:tabs>
          <w:tab w:pos="1282" w:val="left"/>
        </w:tabs>
        <w:bidi w:val="0"/>
        <w:spacing w:before="0" w:after="0" w:line="461" w:lineRule="exact"/>
        <w:ind w:left="420" w:right="0" w:firstLine="480"/>
        <w:jc w:val="both"/>
      </w:pPr>
      <w:bookmarkStart w:id="539" w:name="bookmark539"/>
      <w:bookmarkEnd w:id="539"/>
      <w:r>
        <w:rPr>
          <w:color w:val="000000"/>
          <w:spacing w:val="0"/>
          <w:w w:val="100"/>
          <w:position w:val="0"/>
        </w:rPr>
        <w:t>对于软件产品，如果属于集成产品的组成部分，软件产品随同集成产品确认收入；如 果属于客户单独购买的软件，于软件发出给客户经验收合格并取得收取货款的权利时确认收 入。</w:t>
      </w:r>
    </w:p>
    <w:p>
      <w:pPr>
        <w:pStyle w:val="Style19"/>
        <w:keepNext w:val="0"/>
        <w:keepLines w:val="0"/>
        <w:widowControl w:val="0"/>
        <w:shd w:val="clear" w:color="auto" w:fill="auto"/>
        <w:bidi w:val="0"/>
        <w:spacing w:before="0" w:after="0" w:line="461" w:lineRule="exact"/>
        <w:ind w:left="420" w:right="0" w:firstLine="480"/>
        <w:jc w:val="both"/>
      </w:pPr>
      <w:r>
        <w:rPr>
          <w:color w:val="000000"/>
          <w:spacing w:val="0"/>
          <w:w w:val="100"/>
          <w:position w:val="0"/>
        </w:rPr>
        <w:t>合同或协议价款的收取采用递延方式，实质上具有融资性质的，按照应收的合同或协议 价款的公允价值确定销售商品收入金额。</w:t>
      </w:r>
    </w:p>
    <w:p>
      <w:pPr>
        <w:pStyle w:val="Style19"/>
        <w:keepNext w:val="0"/>
        <w:keepLines w:val="0"/>
        <w:widowControl w:val="0"/>
        <w:shd w:val="clear" w:color="auto" w:fill="auto"/>
        <w:bidi w:val="0"/>
        <w:spacing w:before="0" w:after="0" w:line="461" w:lineRule="exact"/>
        <w:ind w:left="0" w:right="0" w:firstLine="900"/>
        <w:jc w:val="both"/>
      </w:pPr>
      <w:bookmarkStart w:id="540" w:name="bookmark540"/>
      <w:r>
        <w:rPr>
          <w:b/>
          <w:bCs/>
          <w:color w:val="000000"/>
          <w:spacing w:val="0"/>
          <w:w w:val="100"/>
          <w:position w:val="0"/>
        </w:rPr>
        <w:t>（</w:t>
      </w:r>
      <w:bookmarkEnd w:id="540"/>
      <w:r>
        <w:rPr>
          <w:b/>
          <w:bCs/>
          <w:color w:val="000000"/>
          <w:spacing w:val="0"/>
          <w:w w:val="100"/>
          <w:position w:val="0"/>
        </w:rPr>
        <w:t>2）确认让渡资产使用权收入的依据</w:t>
      </w:r>
    </w:p>
    <w:p>
      <w:pPr>
        <w:pStyle w:val="Style19"/>
        <w:keepNext w:val="0"/>
        <w:keepLines w:val="0"/>
        <w:widowControl w:val="0"/>
        <w:shd w:val="clear" w:color="auto" w:fill="auto"/>
        <w:bidi w:val="0"/>
        <w:spacing w:before="0" w:after="200" w:line="461" w:lineRule="exact"/>
        <w:ind w:left="420" w:right="0" w:firstLine="480"/>
        <w:jc w:val="both"/>
      </w:pPr>
      <w:r>
        <w:rPr>
          <w:color w:val="000000"/>
          <w:spacing w:val="0"/>
          <w:w w:val="100"/>
          <w:position w:val="0"/>
        </w:rPr>
        <w:t>与交易相关的经济利益很可能流入企业，收入的金额能够可靠地计量时，分别下列情况 确定让渡资产使用权收入金额：</w:t>
      </w:r>
    </w:p>
    <w:p>
      <w:pPr>
        <w:pStyle w:val="Style19"/>
        <w:keepNext w:val="0"/>
        <w:keepLines w:val="0"/>
        <w:widowControl w:val="0"/>
        <w:numPr>
          <w:ilvl w:val="0"/>
          <w:numId w:val="47"/>
        </w:numPr>
        <w:shd w:val="clear" w:color="auto" w:fill="auto"/>
        <w:tabs>
          <w:tab w:pos="1282" w:val="left"/>
        </w:tabs>
        <w:bidi w:val="0"/>
        <w:spacing w:before="0" w:after="200" w:line="240" w:lineRule="auto"/>
        <w:ind w:left="0" w:right="0" w:firstLine="900"/>
        <w:jc w:val="left"/>
      </w:pPr>
      <w:bookmarkStart w:id="541" w:name="bookmark541"/>
      <w:bookmarkEnd w:id="541"/>
      <w:r>
        <w:rPr>
          <w:color w:val="000000"/>
          <w:spacing w:val="0"/>
          <w:w w:val="100"/>
          <w:position w:val="0"/>
        </w:rPr>
        <w:t>利息收入金额，按照他人使用本企业货币资金的时间和实际利率计算确定。</w:t>
      </w:r>
    </w:p>
    <w:p>
      <w:pPr>
        <w:pStyle w:val="Style19"/>
        <w:keepNext w:val="0"/>
        <w:keepLines w:val="0"/>
        <w:widowControl w:val="0"/>
        <w:numPr>
          <w:ilvl w:val="0"/>
          <w:numId w:val="47"/>
        </w:numPr>
        <w:shd w:val="clear" w:color="auto" w:fill="auto"/>
        <w:tabs>
          <w:tab w:pos="1282" w:val="left"/>
        </w:tabs>
        <w:bidi w:val="0"/>
        <w:spacing w:before="0" w:after="200" w:line="240" w:lineRule="auto"/>
        <w:ind w:left="0" w:right="0" w:firstLine="900"/>
        <w:jc w:val="left"/>
      </w:pPr>
      <w:bookmarkStart w:id="542" w:name="bookmark542"/>
      <w:bookmarkEnd w:id="542"/>
      <w:r>
        <w:rPr>
          <w:color w:val="000000"/>
          <w:spacing w:val="0"/>
          <w:w w:val="100"/>
          <w:position w:val="0"/>
        </w:rPr>
        <w:t>使用费收入金额，按照有关合同或协议约定的收费时间和方法计算确定。</w:t>
      </w:r>
    </w:p>
    <w:p>
      <w:pPr>
        <w:pStyle w:val="Style19"/>
        <w:keepNext w:val="0"/>
        <w:keepLines w:val="0"/>
        <w:widowControl w:val="0"/>
        <w:shd w:val="clear" w:color="auto" w:fill="auto"/>
        <w:bidi w:val="0"/>
        <w:spacing w:before="0" w:after="200" w:line="240" w:lineRule="auto"/>
        <w:ind w:left="0" w:right="0" w:firstLine="900"/>
        <w:jc w:val="both"/>
      </w:pPr>
      <w:bookmarkStart w:id="543" w:name="bookmark543"/>
      <w:r>
        <w:rPr>
          <w:b/>
          <w:bCs/>
          <w:color w:val="000000"/>
          <w:spacing w:val="0"/>
          <w:w w:val="100"/>
          <w:position w:val="0"/>
        </w:rPr>
        <w:t>（</w:t>
      </w:r>
      <w:bookmarkEnd w:id="543"/>
      <w:r>
        <w:rPr>
          <w:b/>
          <w:bCs/>
          <w:color w:val="000000"/>
          <w:spacing w:val="0"/>
          <w:w w:val="100"/>
          <w:position w:val="0"/>
        </w:rPr>
        <w:t>3）提供劳务收入的确认依据和方法</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在资产负债表日提供劳务交易的结果能够可靠估计的，采用完工百分比法确认提供劳务 收入。提供劳务交易的完工进度，依据已完工作的测量确定。</w:t>
      </w:r>
    </w:p>
    <w:p>
      <w:pPr>
        <w:pStyle w:val="Style19"/>
        <w:keepNext w:val="0"/>
        <w:keepLines w:val="0"/>
        <w:widowControl w:val="0"/>
        <w:shd w:val="clear" w:color="auto" w:fill="auto"/>
        <w:bidi w:val="0"/>
        <w:spacing w:before="0" w:after="0" w:line="462" w:lineRule="exact"/>
        <w:ind w:left="0" w:right="0" w:firstLine="900"/>
        <w:jc w:val="left"/>
      </w:pPr>
      <w:r>
        <w:rPr>
          <w:color w:val="000000"/>
          <w:spacing w:val="0"/>
          <w:w w:val="100"/>
          <w:position w:val="0"/>
        </w:rPr>
        <w:t>提供劳务交易的结果能够可靠估计，是指同时满足下列条件：</w:t>
      </w:r>
    </w:p>
    <w:p>
      <w:pPr>
        <w:pStyle w:val="Style19"/>
        <w:keepNext w:val="0"/>
        <w:keepLines w:val="0"/>
        <w:widowControl w:val="0"/>
        <w:numPr>
          <w:ilvl w:val="0"/>
          <w:numId w:val="49"/>
        </w:numPr>
        <w:shd w:val="clear" w:color="auto" w:fill="auto"/>
        <w:tabs>
          <w:tab w:pos="1321" w:val="left"/>
        </w:tabs>
        <w:bidi w:val="0"/>
        <w:spacing w:before="0" w:after="0" w:line="462" w:lineRule="exact"/>
        <w:ind w:left="0" w:right="0" w:firstLine="900"/>
        <w:jc w:val="left"/>
      </w:pPr>
      <w:bookmarkStart w:id="544" w:name="bookmark544"/>
      <w:bookmarkEnd w:id="544"/>
      <w:r>
        <w:rPr>
          <w:color w:val="000000"/>
          <w:spacing w:val="0"/>
          <w:w w:val="100"/>
          <w:position w:val="0"/>
        </w:rPr>
        <w:t>收入的金额能够可靠地计量；</w:t>
      </w:r>
    </w:p>
    <w:p>
      <w:pPr>
        <w:pStyle w:val="Style19"/>
        <w:keepNext w:val="0"/>
        <w:keepLines w:val="0"/>
        <w:widowControl w:val="0"/>
        <w:numPr>
          <w:ilvl w:val="0"/>
          <w:numId w:val="49"/>
        </w:numPr>
        <w:shd w:val="clear" w:color="auto" w:fill="auto"/>
        <w:tabs>
          <w:tab w:pos="1321" w:val="left"/>
        </w:tabs>
        <w:bidi w:val="0"/>
        <w:spacing w:before="0" w:after="0" w:line="462" w:lineRule="exact"/>
        <w:ind w:left="0" w:right="0" w:firstLine="900"/>
        <w:jc w:val="left"/>
      </w:pPr>
      <w:bookmarkStart w:id="545" w:name="bookmark545"/>
      <w:bookmarkEnd w:id="545"/>
      <w:r>
        <w:rPr>
          <w:color w:val="000000"/>
          <w:spacing w:val="0"/>
          <w:w w:val="100"/>
          <w:position w:val="0"/>
        </w:rPr>
        <w:t>相关的经济利益很可能流入企业；</w:t>
      </w:r>
    </w:p>
    <w:p>
      <w:pPr>
        <w:pStyle w:val="Style19"/>
        <w:keepNext w:val="0"/>
        <w:keepLines w:val="0"/>
        <w:widowControl w:val="0"/>
        <w:numPr>
          <w:ilvl w:val="0"/>
          <w:numId w:val="49"/>
        </w:numPr>
        <w:shd w:val="clear" w:color="auto" w:fill="auto"/>
        <w:tabs>
          <w:tab w:pos="1321" w:val="left"/>
        </w:tabs>
        <w:bidi w:val="0"/>
        <w:spacing w:before="0" w:after="0" w:line="462" w:lineRule="exact"/>
        <w:ind w:left="0" w:right="0" w:firstLine="900"/>
        <w:jc w:val="left"/>
      </w:pPr>
      <w:bookmarkStart w:id="546" w:name="bookmark546"/>
      <w:bookmarkEnd w:id="546"/>
      <w:r>
        <w:rPr>
          <w:color w:val="000000"/>
          <w:spacing w:val="0"/>
          <w:w w:val="100"/>
          <w:position w:val="0"/>
        </w:rPr>
        <w:t>交易的完工进度能够可靠地确定；</w:t>
      </w:r>
    </w:p>
    <w:p>
      <w:pPr>
        <w:pStyle w:val="Style19"/>
        <w:keepNext w:val="0"/>
        <w:keepLines w:val="0"/>
        <w:widowControl w:val="0"/>
        <w:numPr>
          <w:ilvl w:val="0"/>
          <w:numId w:val="49"/>
        </w:numPr>
        <w:shd w:val="clear" w:color="auto" w:fill="auto"/>
        <w:tabs>
          <w:tab w:pos="1321" w:val="left"/>
        </w:tabs>
        <w:bidi w:val="0"/>
        <w:spacing w:before="0" w:after="0" w:line="462" w:lineRule="exact"/>
        <w:ind w:left="0" w:right="0" w:firstLine="900"/>
        <w:jc w:val="left"/>
      </w:pPr>
      <w:bookmarkStart w:id="547" w:name="bookmark547"/>
      <w:bookmarkEnd w:id="547"/>
      <w:r>
        <w:rPr>
          <w:color w:val="000000"/>
          <w:spacing w:val="0"/>
          <w:w w:val="100"/>
          <w:position w:val="0"/>
        </w:rPr>
        <w:t>交易中已发生和将发生的成本能够可靠地计量。</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按照已收或应收的合同或协议价款确定提供劳务收入总额，但已收或应收的合同或协议 价款不公允的除外。资产负债表日按照提供劳务收入总额乘以完工进度扣除以前会计期间累 计已确认提供劳务收入后的金额，确认当期提供劳务收入；同时，按照提供劳务估计总成本 乘以完工进度扣除以前会计期间累计已确认劳务成本后的金额，结转当期劳务成本。</w:t>
      </w:r>
    </w:p>
    <w:p>
      <w:pPr>
        <w:pStyle w:val="Style19"/>
        <w:keepNext w:val="0"/>
        <w:keepLines w:val="0"/>
        <w:widowControl w:val="0"/>
        <w:shd w:val="clear" w:color="auto" w:fill="auto"/>
        <w:bidi w:val="0"/>
        <w:spacing w:before="0" w:after="0" w:line="462" w:lineRule="exact"/>
        <w:ind w:left="0" w:right="0" w:firstLine="900"/>
        <w:jc w:val="left"/>
      </w:pPr>
      <w:r>
        <w:rPr>
          <w:color w:val="000000"/>
          <w:spacing w:val="0"/>
          <w:w w:val="100"/>
          <w:position w:val="0"/>
        </w:rPr>
        <w:t>在资产负债表日提供劳务交易结果不能够可靠估计的，分别下列情况处理：</w:t>
      </w:r>
    </w:p>
    <w:p>
      <w:pPr>
        <w:pStyle w:val="Style19"/>
        <w:keepNext w:val="0"/>
        <w:keepLines w:val="0"/>
        <w:widowControl w:val="0"/>
        <w:numPr>
          <w:ilvl w:val="0"/>
          <w:numId w:val="51"/>
        </w:numPr>
        <w:shd w:val="clear" w:color="auto" w:fill="auto"/>
        <w:tabs>
          <w:tab w:pos="1321" w:val="left"/>
        </w:tabs>
        <w:bidi w:val="0"/>
        <w:spacing w:before="0" w:after="0" w:line="462" w:lineRule="exact"/>
        <w:ind w:left="420" w:right="0" w:firstLine="480"/>
        <w:jc w:val="both"/>
      </w:pPr>
      <w:bookmarkStart w:id="548" w:name="bookmark548"/>
      <w:bookmarkEnd w:id="548"/>
      <w:r>
        <w:rPr>
          <w:color w:val="000000"/>
          <w:spacing w:val="0"/>
          <w:w w:val="100"/>
          <w:position w:val="0"/>
        </w:rPr>
        <w:t>已经发生的劳务成本预计能够得到补偿的，按照已经发生的劳务成本金额确认提供劳 务收入，并按相同金额结转劳务成本。</w:t>
      </w:r>
    </w:p>
    <w:p>
      <w:pPr>
        <w:pStyle w:val="Style19"/>
        <w:keepNext w:val="0"/>
        <w:keepLines w:val="0"/>
        <w:widowControl w:val="0"/>
        <w:numPr>
          <w:ilvl w:val="0"/>
          <w:numId w:val="51"/>
        </w:numPr>
        <w:shd w:val="clear" w:color="auto" w:fill="auto"/>
        <w:tabs>
          <w:tab w:pos="1316" w:val="left"/>
        </w:tabs>
        <w:bidi w:val="0"/>
        <w:spacing w:before="0" w:after="0" w:line="462" w:lineRule="exact"/>
        <w:ind w:left="420" w:right="0" w:firstLine="480"/>
        <w:jc w:val="both"/>
      </w:pPr>
      <w:bookmarkStart w:id="549" w:name="bookmark549"/>
      <w:bookmarkEnd w:id="549"/>
      <w:r>
        <w:rPr>
          <w:color w:val="000000"/>
          <w:spacing w:val="0"/>
          <w:w w:val="100"/>
          <w:position w:val="0"/>
        </w:rPr>
        <w:t>已经发生的劳务成本预计不能够得到补偿的，将已经发生的劳务成本计入当期损益， 不确认提供劳务收入。</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公司与其他企业签订的合同或协议包括销售商品和提供劳务时，销售商品部分和提供劳 务部分能够区分且能够单独计量的，将销售商品的部分作为销售商品处理，将提供劳务的部 分作为提供劳务处理。销售商品部分和提供劳务部分不能够区分，或虽能区分但不能够单独 计量的，将销售商品部分和提供劳务部分全部作为销售商品处理。</w:t>
      </w:r>
    </w:p>
    <w:p>
      <w:pPr>
        <w:pStyle w:val="Style19"/>
        <w:keepNext w:val="0"/>
        <w:keepLines w:val="0"/>
        <w:widowControl w:val="0"/>
        <w:shd w:val="clear" w:color="auto" w:fill="auto"/>
        <w:bidi w:val="0"/>
        <w:spacing w:before="0" w:after="0" w:line="462" w:lineRule="exact"/>
        <w:ind w:left="0" w:right="0" w:firstLine="900"/>
        <w:jc w:val="left"/>
      </w:pPr>
      <w:bookmarkStart w:id="550" w:name="bookmark550"/>
      <w:r>
        <w:rPr>
          <w:b/>
          <w:bCs/>
          <w:color w:val="000000"/>
          <w:spacing w:val="0"/>
          <w:w w:val="100"/>
          <w:position w:val="0"/>
        </w:rPr>
        <w:t>2</w:t>
      </w:r>
      <w:bookmarkEnd w:id="550"/>
      <w:r>
        <w:rPr>
          <w:b/>
          <w:bCs/>
          <w:color w:val="000000"/>
          <w:spacing w:val="0"/>
          <w:w w:val="100"/>
          <w:position w:val="0"/>
        </w:rPr>
        <w:t>9、政府补助</w:t>
      </w:r>
    </w:p>
    <w:p>
      <w:pPr>
        <w:pStyle w:val="Style19"/>
        <w:keepNext w:val="0"/>
        <w:keepLines w:val="0"/>
        <w:widowControl w:val="0"/>
        <w:shd w:val="clear" w:color="auto" w:fill="auto"/>
        <w:tabs>
          <w:tab w:pos="1431" w:val="left"/>
        </w:tabs>
        <w:bidi w:val="0"/>
        <w:spacing w:before="0" w:after="0" w:line="462" w:lineRule="exact"/>
        <w:ind w:left="0" w:right="0" w:firstLine="900"/>
        <w:jc w:val="left"/>
      </w:pPr>
      <w:bookmarkStart w:id="551" w:name="bookmark551"/>
      <w:r>
        <w:rPr>
          <w:b/>
          <w:bCs/>
          <w:color w:val="000000"/>
          <w:spacing w:val="0"/>
          <w:w w:val="100"/>
          <w:position w:val="0"/>
        </w:rPr>
        <w:t>（</w:t>
      </w:r>
      <w:bookmarkEnd w:id="551"/>
      <w:r>
        <w:rPr>
          <w:b/>
          <w:bCs/>
          <w:color w:val="000000"/>
          <w:spacing w:val="0"/>
          <w:w w:val="100"/>
          <w:position w:val="0"/>
        </w:rPr>
        <w:t>1）</w:t>
        <w:tab/>
        <w:t>与资产相关的政府补助判断依据及会计处理方法</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与资产相关的政府补助，是指本公司取得的、用于购建或以其他方式形成长期资产的政 府补助。</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与资产相关的政府补助，确认为递延收益，按照所建造或购买的资产使用年限分期计入 营业外收入。</w:t>
      </w:r>
    </w:p>
    <w:p>
      <w:pPr>
        <w:pStyle w:val="Style19"/>
        <w:keepNext w:val="0"/>
        <w:keepLines w:val="0"/>
        <w:widowControl w:val="0"/>
        <w:shd w:val="clear" w:color="auto" w:fill="auto"/>
        <w:tabs>
          <w:tab w:pos="1431" w:val="left"/>
        </w:tabs>
        <w:bidi w:val="0"/>
        <w:spacing w:before="0" w:after="0" w:line="462" w:lineRule="exact"/>
        <w:ind w:left="0" w:right="0" w:firstLine="900"/>
        <w:jc w:val="left"/>
      </w:pPr>
      <w:bookmarkStart w:id="552" w:name="bookmark552"/>
      <w:r>
        <w:rPr>
          <w:b/>
          <w:bCs/>
          <w:color w:val="000000"/>
          <w:spacing w:val="0"/>
          <w:w w:val="100"/>
          <w:position w:val="0"/>
        </w:rPr>
        <w:t>（</w:t>
      </w:r>
      <w:bookmarkEnd w:id="552"/>
      <w:r>
        <w:rPr>
          <w:b/>
          <w:bCs/>
          <w:color w:val="000000"/>
          <w:spacing w:val="0"/>
          <w:w w:val="100"/>
          <w:position w:val="0"/>
        </w:rPr>
        <w:t>2）</w:t>
        <w:tab/>
        <w:t>与收益相关的政府补助判断依据及会计处理方法</w:t>
      </w:r>
    </w:p>
    <w:p>
      <w:pPr>
        <w:pStyle w:val="Style19"/>
        <w:keepNext w:val="0"/>
        <w:keepLines w:val="0"/>
        <w:widowControl w:val="0"/>
        <w:shd w:val="clear" w:color="auto" w:fill="auto"/>
        <w:bidi w:val="0"/>
        <w:spacing w:before="0" w:after="0" w:line="462" w:lineRule="exact"/>
        <w:ind w:left="0" w:right="0" w:firstLine="900"/>
        <w:jc w:val="left"/>
      </w:pPr>
      <w:r>
        <w:rPr>
          <w:color w:val="000000"/>
          <w:spacing w:val="0"/>
          <w:w w:val="100"/>
          <w:position w:val="0"/>
        </w:rPr>
        <w:t>与收益相关的政府补助，是指除与资产相关的政府补助之外的政府补助。</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与收益相关的政府补助，用于补偿企业以后期间的相关费用或损失的，确认为递延收益, 在确认相关费用的期间计入当期营业外收入；用于补偿企业已发生的相关费用或损失的，取</w:t>
      </w:r>
    </w:p>
    <w:p>
      <w:pPr>
        <w:pStyle w:val="Style19"/>
        <w:keepNext w:val="0"/>
        <w:keepLines w:val="0"/>
        <w:widowControl w:val="0"/>
        <w:shd w:val="clear" w:color="auto" w:fill="auto"/>
        <w:bidi w:val="0"/>
        <w:spacing w:before="0" w:after="0" w:line="462" w:lineRule="exact"/>
        <w:ind w:left="0" w:right="0" w:firstLine="420"/>
        <w:jc w:val="both"/>
      </w:pPr>
      <w:r>
        <w:rPr>
          <w:color w:val="000000"/>
          <w:spacing w:val="0"/>
          <w:w w:val="100"/>
          <w:position w:val="0"/>
        </w:rPr>
        <w:t>得时直接计入当期营业外收入。</w:t>
      </w:r>
    </w:p>
    <w:p>
      <w:pPr>
        <w:pStyle w:val="Style19"/>
        <w:keepNext w:val="0"/>
        <w:keepLines w:val="0"/>
        <w:widowControl w:val="0"/>
        <w:shd w:val="clear" w:color="auto" w:fill="auto"/>
        <w:tabs>
          <w:tab w:pos="1417" w:val="left"/>
        </w:tabs>
        <w:bidi w:val="0"/>
        <w:spacing w:before="0" w:after="0" w:line="462" w:lineRule="exact"/>
        <w:ind w:left="0" w:right="0" w:firstLine="900"/>
        <w:jc w:val="left"/>
      </w:pPr>
      <w:bookmarkStart w:id="553" w:name="bookmark553"/>
      <w:r>
        <w:rPr>
          <w:b/>
          <w:bCs/>
          <w:color w:val="000000"/>
          <w:spacing w:val="0"/>
          <w:w w:val="100"/>
          <w:position w:val="0"/>
        </w:rPr>
        <w:t>3</w:t>
      </w:r>
      <w:bookmarkEnd w:id="553"/>
      <w:r>
        <w:rPr>
          <w:b/>
          <w:bCs/>
          <w:color w:val="000000"/>
          <w:spacing w:val="0"/>
          <w:w w:val="100"/>
          <w:position w:val="0"/>
        </w:rPr>
        <w:t>0、</w:t>
        <w:tab/>
        <w:t>递延所得税资产/递延所得税负债</w:t>
      </w:r>
    </w:p>
    <w:p>
      <w:pPr>
        <w:pStyle w:val="Style19"/>
        <w:keepNext w:val="0"/>
        <w:keepLines w:val="0"/>
        <w:widowControl w:val="0"/>
        <w:shd w:val="clear" w:color="auto" w:fill="auto"/>
        <w:bidi w:val="0"/>
        <w:spacing w:before="0" w:after="0" w:line="462" w:lineRule="exact"/>
        <w:ind w:left="420" w:right="0" w:firstLine="480"/>
        <w:jc w:val="left"/>
      </w:pPr>
      <w:r>
        <w:rPr>
          <w:color w:val="000000"/>
          <w:spacing w:val="0"/>
          <w:w w:val="100"/>
          <w:position w:val="0"/>
        </w:rPr>
        <w:t>递延所得税资产和递延所得税负债根据资产和负债的计税基础与其账面价值的差额（暂 时性差异）计算确认。于资产负债表日，递延所得税资产和递延所得税负债，按照预期收回该 资产或清偿该负债期间的适用税率计量。</w:t>
      </w:r>
    </w:p>
    <w:p>
      <w:pPr>
        <w:pStyle w:val="Style19"/>
        <w:keepNext w:val="0"/>
        <w:keepLines w:val="0"/>
        <w:widowControl w:val="0"/>
        <w:shd w:val="clear" w:color="auto" w:fill="auto"/>
        <w:tabs>
          <w:tab w:pos="1431" w:val="left"/>
        </w:tabs>
        <w:bidi w:val="0"/>
        <w:spacing w:before="0" w:after="0" w:line="462" w:lineRule="exact"/>
        <w:ind w:left="0" w:right="0" w:firstLine="900"/>
        <w:jc w:val="left"/>
      </w:pPr>
      <w:bookmarkStart w:id="554" w:name="bookmark554"/>
      <w:r>
        <w:rPr>
          <w:b/>
          <w:bCs/>
          <w:color w:val="000000"/>
          <w:spacing w:val="0"/>
          <w:w w:val="100"/>
          <w:position w:val="0"/>
        </w:rPr>
        <w:t>（</w:t>
      </w:r>
      <w:bookmarkEnd w:id="554"/>
      <w:r>
        <w:rPr>
          <w:b/>
          <w:bCs/>
          <w:color w:val="000000"/>
          <w:spacing w:val="0"/>
          <w:w w:val="100"/>
          <w:position w:val="0"/>
        </w:rPr>
        <w:t>1）</w:t>
        <w:tab/>
        <w:t>确认递延所得税资产的依据</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本公司以很可能取得用来抵扣可抵扣暂时性差异、能够结转以后年度的可抵扣亏损和税 款抵减的应纳税所得额为限，确认由可抵扣暂时性差异产生的递延所得税资产。但是，同时 具有下列特征的交易中因资产或负债的初始确认所产生的递延所得税资产不予确认：①该交 易不是企业合并；②交易发生时既不影响会计利润也不影响应纳税所得额或可抵扣亏损。</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对于与联营企业投资相关的可抵扣暂时性差异，同时满足下列条件的，确认相应的递延 所得税资产：暂时性差异在可预见的未来很可能转回，且未来很可能获得用来抵扣可抵扣暂 时性差异的应纳税所得额。</w:t>
      </w:r>
    </w:p>
    <w:p>
      <w:pPr>
        <w:pStyle w:val="Style19"/>
        <w:keepNext w:val="0"/>
        <w:keepLines w:val="0"/>
        <w:widowControl w:val="0"/>
        <w:shd w:val="clear" w:color="auto" w:fill="auto"/>
        <w:tabs>
          <w:tab w:pos="1431" w:val="left"/>
        </w:tabs>
        <w:bidi w:val="0"/>
        <w:spacing w:before="0" w:after="0" w:line="462" w:lineRule="exact"/>
        <w:ind w:left="0" w:right="0" w:firstLine="900"/>
        <w:jc w:val="left"/>
      </w:pPr>
      <w:bookmarkStart w:id="555" w:name="bookmark555"/>
      <w:r>
        <w:rPr>
          <w:b/>
          <w:bCs/>
          <w:color w:val="000000"/>
          <w:spacing w:val="0"/>
          <w:w w:val="100"/>
          <w:position w:val="0"/>
        </w:rPr>
        <w:t>（</w:t>
      </w:r>
      <w:bookmarkEnd w:id="555"/>
      <w:r>
        <w:rPr>
          <w:b/>
          <w:bCs/>
          <w:color w:val="000000"/>
          <w:spacing w:val="0"/>
          <w:w w:val="100"/>
          <w:position w:val="0"/>
        </w:rPr>
        <w:t>2）</w:t>
        <w:tab/>
        <w:t>确认递延所得税负债的依据</w:t>
      </w:r>
    </w:p>
    <w:p>
      <w:pPr>
        <w:pStyle w:val="Style19"/>
        <w:keepNext w:val="0"/>
        <w:keepLines w:val="0"/>
        <w:widowControl w:val="0"/>
        <w:shd w:val="clear" w:color="auto" w:fill="auto"/>
        <w:bidi w:val="0"/>
        <w:spacing w:before="0" w:after="0" w:line="462" w:lineRule="exact"/>
        <w:ind w:left="0" w:right="0" w:firstLine="900"/>
        <w:jc w:val="left"/>
      </w:pPr>
      <w:r>
        <w:rPr>
          <w:color w:val="000000"/>
          <w:spacing w:val="0"/>
          <w:w w:val="100"/>
          <w:position w:val="0"/>
        </w:rPr>
        <w:t>公司将当期与以前期间应交未交的应纳税暂时性差异确认为递延所得税负债。但不包括:</w:t>
      </w:r>
    </w:p>
    <w:p>
      <w:pPr>
        <w:pStyle w:val="Style19"/>
        <w:keepNext w:val="0"/>
        <w:keepLines w:val="0"/>
        <w:widowControl w:val="0"/>
        <w:numPr>
          <w:ilvl w:val="0"/>
          <w:numId w:val="53"/>
        </w:numPr>
        <w:shd w:val="clear" w:color="auto" w:fill="auto"/>
        <w:tabs>
          <w:tab w:pos="1321" w:val="left"/>
        </w:tabs>
        <w:bidi w:val="0"/>
        <w:spacing w:before="0" w:after="0" w:line="462" w:lineRule="exact"/>
        <w:ind w:left="0" w:right="0" w:firstLine="900"/>
        <w:jc w:val="left"/>
      </w:pPr>
      <w:bookmarkStart w:id="556" w:name="bookmark556"/>
      <w:bookmarkEnd w:id="556"/>
      <w:r>
        <w:rPr>
          <w:color w:val="000000"/>
          <w:spacing w:val="0"/>
          <w:w w:val="100"/>
          <w:position w:val="0"/>
        </w:rPr>
        <w:t>商誉的初始确认所形成的暂时性差异；</w:t>
      </w:r>
    </w:p>
    <w:p>
      <w:pPr>
        <w:pStyle w:val="Style19"/>
        <w:keepNext w:val="0"/>
        <w:keepLines w:val="0"/>
        <w:widowControl w:val="0"/>
        <w:numPr>
          <w:ilvl w:val="0"/>
          <w:numId w:val="53"/>
        </w:numPr>
        <w:shd w:val="clear" w:color="auto" w:fill="auto"/>
        <w:tabs>
          <w:tab w:pos="1321" w:val="left"/>
        </w:tabs>
        <w:bidi w:val="0"/>
        <w:spacing w:before="0" w:after="0" w:line="462" w:lineRule="exact"/>
        <w:ind w:left="420" w:right="0" w:firstLine="480"/>
        <w:jc w:val="both"/>
      </w:pPr>
      <w:bookmarkStart w:id="557" w:name="bookmark557"/>
      <w:bookmarkEnd w:id="557"/>
      <w:r>
        <w:rPr>
          <w:color w:val="000000"/>
          <w:spacing w:val="0"/>
          <w:w w:val="100"/>
          <w:position w:val="0"/>
        </w:rPr>
        <w:t>非企业合并形成的交易或事项，且该交易或事项发生时既不影响会计利润，也不影响 应纳税所得额（或可抵扣亏损）所形成的暂时性差异；</w:t>
      </w:r>
    </w:p>
    <w:p>
      <w:pPr>
        <w:pStyle w:val="Style19"/>
        <w:keepNext w:val="0"/>
        <w:keepLines w:val="0"/>
        <w:widowControl w:val="0"/>
        <w:numPr>
          <w:ilvl w:val="0"/>
          <w:numId w:val="53"/>
        </w:numPr>
        <w:shd w:val="clear" w:color="auto" w:fill="auto"/>
        <w:tabs>
          <w:tab w:pos="1321" w:val="left"/>
        </w:tabs>
        <w:bidi w:val="0"/>
        <w:spacing w:before="0" w:after="0" w:line="462" w:lineRule="exact"/>
        <w:ind w:left="420" w:right="0" w:firstLine="480"/>
        <w:jc w:val="both"/>
      </w:pPr>
      <w:bookmarkStart w:id="558" w:name="bookmark558"/>
      <w:bookmarkEnd w:id="558"/>
      <w:r>
        <w:rPr>
          <w:color w:val="000000"/>
          <w:spacing w:val="0"/>
          <w:w w:val="100"/>
          <w:position w:val="0"/>
        </w:rPr>
        <w:t>对于与子公司、联营企业投资相关的应纳税暂时性差异，该暂时性差异转回的时间能 够控制并且该暂时性差异在可预见的未来很可能不会转回。</w:t>
      </w:r>
    </w:p>
    <w:p>
      <w:pPr>
        <w:pStyle w:val="Style19"/>
        <w:keepNext w:val="0"/>
        <w:keepLines w:val="0"/>
        <w:widowControl w:val="0"/>
        <w:shd w:val="clear" w:color="auto" w:fill="auto"/>
        <w:tabs>
          <w:tab w:pos="1417" w:val="left"/>
        </w:tabs>
        <w:bidi w:val="0"/>
        <w:spacing w:before="0" w:after="0" w:line="462" w:lineRule="exact"/>
        <w:ind w:left="0" w:right="0" w:firstLine="900"/>
        <w:jc w:val="left"/>
      </w:pPr>
      <w:bookmarkStart w:id="559" w:name="bookmark559"/>
      <w:r>
        <w:rPr>
          <w:b/>
          <w:bCs/>
          <w:color w:val="000000"/>
          <w:spacing w:val="0"/>
          <w:w w:val="100"/>
          <w:position w:val="0"/>
        </w:rPr>
        <w:t>3</w:t>
      </w:r>
      <w:bookmarkEnd w:id="559"/>
      <w:r>
        <w:rPr>
          <w:b/>
          <w:bCs/>
          <w:color w:val="000000"/>
          <w:spacing w:val="0"/>
          <w:w w:val="100"/>
          <w:position w:val="0"/>
        </w:rPr>
        <w:t>1、</w:t>
        <w:tab/>
        <w:t>租赁</w:t>
      </w:r>
    </w:p>
    <w:p>
      <w:pPr>
        <w:pStyle w:val="Style19"/>
        <w:keepNext w:val="0"/>
        <w:keepLines w:val="0"/>
        <w:widowControl w:val="0"/>
        <w:shd w:val="clear" w:color="auto" w:fill="auto"/>
        <w:bidi w:val="0"/>
        <w:spacing w:before="0" w:after="0" w:line="462" w:lineRule="exact"/>
        <w:ind w:left="0" w:right="0" w:firstLine="900"/>
        <w:jc w:val="both"/>
      </w:pPr>
      <w:bookmarkStart w:id="560" w:name="bookmark560"/>
      <w:r>
        <w:rPr>
          <w:b/>
          <w:bCs/>
          <w:color w:val="000000"/>
          <w:spacing w:val="0"/>
          <w:w w:val="100"/>
          <w:position w:val="0"/>
        </w:rPr>
        <w:t>（</w:t>
      </w:r>
      <w:bookmarkEnd w:id="560"/>
      <w:r>
        <w:rPr>
          <w:b/>
          <w:bCs/>
          <w:color w:val="000000"/>
          <w:spacing w:val="0"/>
          <w:w w:val="100"/>
          <w:position w:val="0"/>
        </w:rPr>
        <w:t>1）经营租赁的会计处理方法</w:t>
      </w:r>
    </w:p>
    <w:p>
      <w:pPr>
        <w:pStyle w:val="Style19"/>
        <w:keepNext w:val="0"/>
        <w:keepLines w:val="0"/>
        <w:widowControl w:val="0"/>
        <w:numPr>
          <w:ilvl w:val="0"/>
          <w:numId w:val="55"/>
        </w:numPr>
        <w:shd w:val="clear" w:color="auto" w:fill="auto"/>
        <w:tabs>
          <w:tab w:pos="1316" w:val="left"/>
        </w:tabs>
        <w:bidi w:val="0"/>
        <w:spacing w:before="0" w:after="0" w:line="462" w:lineRule="exact"/>
        <w:ind w:left="420" w:right="0" w:firstLine="480"/>
        <w:jc w:val="both"/>
      </w:pPr>
      <w:bookmarkStart w:id="561" w:name="bookmark561"/>
      <w:bookmarkEnd w:id="561"/>
      <w:r>
        <w:rPr>
          <w:color w:val="000000"/>
          <w:spacing w:val="0"/>
          <w:w w:val="100"/>
          <w:position w:val="0"/>
        </w:rPr>
        <w:t>公司租入资产所支付的租赁费，在不扣除免租期的整个租赁期内，按直线法进行分摊, 计入当期费用。公司支付的与租赁交易相关的初始直接费用，计入当期费用。</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资产出租方承担了应由公司承担的与租赁相关的费用时，公司将该部分费用从租金总额 中扣除，按扣除后的租金费用在租赁期内分摊，计入当期费用。</w:t>
      </w:r>
    </w:p>
    <w:p>
      <w:pPr>
        <w:pStyle w:val="Style19"/>
        <w:keepNext w:val="0"/>
        <w:keepLines w:val="0"/>
        <w:widowControl w:val="0"/>
        <w:numPr>
          <w:ilvl w:val="0"/>
          <w:numId w:val="55"/>
        </w:numPr>
        <w:shd w:val="clear" w:color="auto" w:fill="auto"/>
        <w:tabs>
          <w:tab w:pos="1321" w:val="left"/>
        </w:tabs>
        <w:bidi w:val="0"/>
        <w:spacing w:before="0" w:after="0" w:line="462" w:lineRule="exact"/>
        <w:ind w:left="420" w:right="0" w:firstLine="480"/>
        <w:jc w:val="both"/>
      </w:pPr>
      <w:bookmarkStart w:id="562" w:name="bookmark562"/>
      <w:bookmarkEnd w:id="562"/>
      <w:r>
        <w:rPr>
          <w:color w:val="000000"/>
          <w:spacing w:val="0"/>
          <w:w w:val="100"/>
          <w:position w:val="0"/>
        </w:rPr>
        <w:t>公司出租资产所收取的租赁费，在不扣除免租期的整个租赁期内，按直线法进行分摊, 确认为租赁收入。公司支付的与租赁交易相关的初始直接费用，计入当期费用；如金额较大 的，则予以资本化，在整个租赁期间内按照与租赁收入确认相同的基础分期计入当期收益。</w:t>
      </w:r>
    </w:p>
    <w:p>
      <w:pPr>
        <w:pStyle w:val="Style19"/>
        <w:keepNext w:val="0"/>
        <w:keepLines w:val="0"/>
        <w:widowControl w:val="0"/>
        <w:shd w:val="clear" w:color="auto" w:fill="auto"/>
        <w:bidi w:val="0"/>
        <w:spacing w:before="0" w:after="0" w:line="462" w:lineRule="exact"/>
        <w:ind w:left="0" w:right="0" w:firstLine="900"/>
        <w:jc w:val="both"/>
      </w:pPr>
      <w:r>
        <w:rPr>
          <w:color w:val="000000"/>
          <w:spacing w:val="0"/>
          <w:w w:val="100"/>
          <w:position w:val="0"/>
        </w:rPr>
        <w:t>公司承担了应由承租方承担的与租赁相关的费用时，公司将该部分费用从租金收入总额</w:t>
      </w:r>
    </w:p>
    <w:p>
      <w:pPr>
        <w:pStyle w:val="Style19"/>
        <w:keepNext w:val="0"/>
        <w:keepLines w:val="0"/>
        <w:widowControl w:val="0"/>
        <w:shd w:val="clear" w:color="auto" w:fill="auto"/>
        <w:bidi w:val="0"/>
        <w:spacing w:before="0" w:after="0" w:line="460" w:lineRule="exact"/>
        <w:ind w:left="0" w:right="0" w:firstLine="420"/>
        <w:jc w:val="left"/>
      </w:pPr>
      <w:r>
        <w:rPr>
          <w:color w:val="000000"/>
          <w:spacing w:val="0"/>
          <w:w w:val="100"/>
          <w:position w:val="0"/>
        </w:rPr>
        <w:t>中扣除，按扣除后的租金费用在租赁期内分配。</w:t>
      </w:r>
    </w:p>
    <w:p>
      <w:pPr>
        <w:pStyle w:val="Style19"/>
        <w:keepNext w:val="0"/>
        <w:keepLines w:val="0"/>
        <w:widowControl w:val="0"/>
        <w:shd w:val="clear" w:color="auto" w:fill="auto"/>
        <w:bidi w:val="0"/>
        <w:spacing w:before="0" w:after="0" w:line="460" w:lineRule="exact"/>
        <w:ind w:left="0" w:right="0" w:firstLine="860"/>
        <w:jc w:val="left"/>
      </w:pPr>
      <w:bookmarkStart w:id="563" w:name="bookmark563"/>
      <w:r>
        <w:rPr>
          <w:b/>
          <w:bCs/>
          <w:color w:val="000000"/>
          <w:spacing w:val="0"/>
          <w:w w:val="100"/>
          <w:position w:val="0"/>
        </w:rPr>
        <w:t>（</w:t>
      </w:r>
      <w:bookmarkEnd w:id="563"/>
      <w:r>
        <w:rPr>
          <w:b/>
          <w:bCs/>
          <w:color w:val="000000"/>
          <w:spacing w:val="0"/>
          <w:w w:val="100"/>
          <w:position w:val="0"/>
        </w:rPr>
        <w:t>2）融资租赁的会计处理方法</w:t>
      </w:r>
    </w:p>
    <w:p>
      <w:pPr>
        <w:pStyle w:val="Style19"/>
        <w:keepNext w:val="0"/>
        <w:keepLines w:val="0"/>
        <w:widowControl w:val="0"/>
        <w:numPr>
          <w:ilvl w:val="0"/>
          <w:numId w:val="57"/>
        </w:numPr>
        <w:shd w:val="clear" w:color="auto" w:fill="auto"/>
        <w:tabs>
          <w:tab w:pos="1338" w:val="left"/>
        </w:tabs>
        <w:bidi w:val="0"/>
        <w:spacing w:before="0" w:after="0" w:line="460" w:lineRule="exact"/>
        <w:ind w:left="420" w:right="0" w:firstLine="480"/>
        <w:jc w:val="both"/>
      </w:pPr>
      <w:bookmarkStart w:id="564" w:name="bookmark564"/>
      <w:bookmarkEnd w:id="564"/>
      <w:r>
        <w:rPr>
          <w:color w:val="000000"/>
          <w:spacing w:val="0"/>
          <w:w w:val="100"/>
          <w:position w:val="0"/>
        </w:rPr>
        <w:t>融资租入资产：公司在承租开始日，将租赁资产公允价值与最低租赁付款额现值两者 中较低者作为租入资产的入账价值，将最低租赁付款额作为长期应付款的入账价值，其差额 作为未确认的融资费用。融资租入资产的认定依据、计价和折旧方法详见本附注四/ （十二） 固定资产。</w:t>
      </w:r>
    </w:p>
    <w:p>
      <w:pPr>
        <w:pStyle w:val="Style19"/>
        <w:keepNext w:val="0"/>
        <w:keepLines w:val="0"/>
        <w:widowControl w:val="0"/>
        <w:shd w:val="clear" w:color="auto" w:fill="auto"/>
        <w:bidi w:val="0"/>
        <w:spacing w:before="0" w:after="0" w:line="460" w:lineRule="exact"/>
        <w:ind w:left="0" w:right="0" w:firstLine="860"/>
        <w:jc w:val="left"/>
      </w:pPr>
      <w:r>
        <w:rPr>
          <w:color w:val="000000"/>
          <w:spacing w:val="0"/>
          <w:w w:val="100"/>
          <w:position w:val="0"/>
        </w:rPr>
        <w:t>公司采用实际利率法对未确认的融资费用，在资产租赁期间内摊销，计入财务费用。</w:t>
      </w:r>
    </w:p>
    <w:p>
      <w:pPr>
        <w:pStyle w:val="Style19"/>
        <w:keepNext w:val="0"/>
        <w:keepLines w:val="0"/>
        <w:widowControl w:val="0"/>
        <w:numPr>
          <w:ilvl w:val="0"/>
          <w:numId w:val="57"/>
        </w:numPr>
        <w:shd w:val="clear" w:color="auto" w:fill="auto"/>
        <w:tabs>
          <w:tab w:pos="1278" w:val="left"/>
        </w:tabs>
        <w:bidi w:val="0"/>
        <w:spacing w:before="0" w:after="0" w:line="460" w:lineRule="exact"/>
        <w:ind w:left="420" w:right="0" w:firstLine="480"/>
        <w:jc w:val="both"/>
      </w:pPr>
      <w:bookmarkStart w:id="565" w:name="bookmark565"/>
      <w:bookmarkEnd w:id="565"/>
      <w:r>
        <w:rPr>
          <w:color w:val="000000"/>
          <w:spacing w:val="0"/>
          <w:w w:val="100"/>
          <w:position w:val="0"/>
        </w:rPr>
        <w:t>融资租出资产：公司在租赁开始日，将应收融资租赁款，未担保余值之和与其现值的 差额确认为未实现融资收益，在将来收到租金的各期间内确认为租赁收入，公司发生的与出 租交易相关的初始直接费用，计入应收融资租赁款的初始计量中，并减少租赁期内确认的收 益金额。</w:t>
      </w:r>
    </w:p>
    <w:p>
      <w:pPr>
        <w:pStyle w:val="Style19"/>
        <w:keepNext w:val="0"/>
        <w:keepLines w:val="0"/>
        <w:widowControl w:val="0"/>
        <w:shd w:val="clear" w:color="auto" w:fill="auto"/>
        <w:tabs>
          <w:tab w:pos="1377" w:val="left"/>
        </w:tabs>
        <w:bidi w:val="0"/>
        <w:spacing w:before="0" w:after="0" w:line="460" w:lineRule="exact"/>
        <w:ind w:left="0" w:right="0" w:firstLine="860"/>
        <w:jc w:val="left"/>
      </w:pPr>
      <w:bookmarkStart w:id="566" w:name="bookmark566"/>
      <w:r>
        <w:rPr>
          <w:b/>
          <w:bCs/>
          <w:color w:val="000000"/>
          <w:spacing w:val="0"/>
          <w:w w:val="100"/>
          <w:position w:val="0"/>
        </w:rPr>
        <w:t>3</w:t>
      </w:r>
      <w:bookmarkEnd w:id="566"/>
      <w:r>
        <w:rPr>
          <w:b/>
          <w:bCs/>
          <w:color w:val="000000"/>
          <w:spacing w:val="0"/>
          <w:w w:val="100"/>
          <w:position w:val="0"/>
        </w:rPr>
        <w:t>2、</w:t>
        <w:tab/>
        <w:t>其他重要的会计政策和会计估计</w:t>
      </w:r>
    </w:p>
    <w:p>
      <w:pPr>
        <w:pStyle w:val="Style19"/>
        <w:keepNext w:val="0"/>
        <w:keepLines w:val="0"/>
        <w:widowControl w:val="0"/>
        <w:shd w:val="clear" w:color="auto" w:fill="auto"/>
        <w:bidi w:val="0"/>
        <w:spacing w:before="0" w:after="0" w:line="460" w:lineRule="exact"/>
        <w:ind w:left="0" w:right="0" w:firstLine="860"/>
        <w:jc w:val="left"/>
      </w:pPr>
      <w:r>
        <w:rPr>
          <w:color w:val="000000"/>
          <w:spacing w:val="0"/>
          <w:w w:val="100"/>
          <w:position w:val="0"/>
        </w:rPr>
        <w:t>无</w:t>
      </w:r>
    </w:p>
    <w:p>
      <w:pPr>
        <w:pStyle w:val="Style19"/>
        <w:keepNext w:val="0"/>
        <w:keepLines w:val="0"/>
        <w:widowControl w:val="0"/>
        <w:shd w:val="clear" w:color="auto" w:fill="auto"/>
        <w:tabs>
          <w:tab w:pos="1377" w:val="left"/>
        </w:tabs>
        <w:bidi w:val="0"/>
        <w:spacing w:before="0" w:after="0" w:line="460" w:lineRule="exact"/>
        <w:ind w:left="0" w:right="0" w:firstLine="860"/>
        <w:jc w:val="left"/>
      </w:pPr>
      <w:bookmarkStart w:id="567" w:name="bookmark567"/>
      <w:r>
        <w:rPr>
          <w:b/>
          <w:bCs/>
          <w:color w:val="000000"/>
          <w:spacing w:val="0"/>
          <w:w w:val="100"/>
          <w:position w:val="0"/>
        </w:rPr>
        <w:t>3</w:t>
      </w:r>
      <w:bookmarkEnd w:id="567"/>
      <w:r>
        <w:rPr>
          <w:b/>
          <w:bCs/>
          <w:color w:val="000000"/>
          <w:spacing w:val="0"/>
          <w:w w:val="100"/>
          <w:position w:val="0"/>
        </w:rPr>
        <w:t>3、</w:t>
        <w:tab/>
        <w:t>重要会计政策和会计估计变更</w:t>
      </w:r>
    </w:p>
    <w:p>
      <w:pPr>
        <w:pStyle w:val="Style19"/>
        <w:keepNext w:val="0"/>
        <w:keepLines w:val="0"/>
        <w:widowControl w:val="0"/>
        <w:shd w:val="clear" w:color="auto" w:fill="auto"/>
        <w:tabs>
          <w:tab w:pos="1391" w:val="left"/>
        </w:tabs>
        <w:bidi w:val="0"/>
        <w:spacing w:before="0" w:after="0" w:line="460" w:lineRule="exact"/>
        <w:ind w:left="0" w:right="0" w:firstLine="860"/>
        <w:jc w:val="left"/>
      </w:pPr>
      <w:bookmarkStart w:id="568" w:name="bookmark568"/>
      <w:r>
        <w:rPr>
          <w:b/>
          <w:bCs/>
          <w:color w:val="000000"/>
          <w:spacing w:val="0"/>
          <w:w w:val="100"/>
          <w:position w:val="0"/>
        </w:rPr>
        <w:t>（</w:t>
      </w:r>
      <w:bookmarkEnd w:id="568"/>
      <w:r>
        <w:rPr>
          <w:b/>
          <w:bCs/>
          <w:color w:val="000000"/>
          <w:spacing w:val="0"/>
          <w:w w:val="100"/>
          <w:position w:val="0"/>
        </w:rPr>
        <w:t>1）</w:t>
        <w:tab/>
        <w:t>重要会计政策变更</w:t>
      </w:r>
    </w:p>
    <w:p>
      <w:pPr>
        <w:pStyle w:val="Style19"/>
        <w:keepNext w:val="0"/>
        <w:keepLines w:val="0"/>
        <w:widowControl w:val="0"/>
        <w:shd w:val="clear" w:color="auto" w:fill="auto"/>
        <w:bidi w:val="0"/>
        <w:spacing w:before="0" w:after="0" w:line="460" w:lineRule="exact"/>
        <w:ind w:left="0" w:right="0" w:firstLine="86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391" w:val="left"/>
        </w:tabs>
        <w:bidi w:val="0"/>
        <w:spacing w:before="0" w:after="0" w:line="460" w:lineRule="exact"/>
        <w:ind w:left="0" w:right="0" w:firstLine="860"/>
        <w:jc w:val="left"/>
      </w:pPr>
      <w:bookmarkStart w:id="569" w:name="bookmark569"/>
      <w:r>
        <w:rPr>
          <w:b/>
          <w:bCs/>
          <w:color w:val="000000"/>
          <w:spacing w:val="0"/>
          <w:w w:val="100"/>
          <w:position w:val="0"/>
        </w:rPr>
        <w:t>（</w:t>
      </w:r>
      <w:bookmarkEnd w:id="569"/>
      <w:r>
        <w:rPr>
          <w:b/>
          <w:bCs/>
          <w:color w:val="000000"/>
          <w:spacing w:val="0"/>
          <w:w w:val="100"/>
          <w:position w:val="0"/>
        </w:rPr>
        <w:t>2）</w:t>
        <w:tab/>
        <w:t>重要会计估计变更</w:t>
      </w:r>
    </w:p>
    <w:p>
      <w:pPr>
        <w:pStyle w:val="Style19"/>
        <w:keepNext w:val="0"/>
        <w:keepLines w:val="0"/>
        <w:widowControl w:val="0"/>
        <w:shd w:val="clear" w:color="auto" w:fill="auto"/>
        <w:bidi w:val="0"/>
        <w:spacing w:before="0" w:after="0" w:line="460" w:lineRule="exact"/>
        <w:ind w:left="0" w:right="0" w:firstLine="86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377" w:val="left"/>
        </w:tabs>
        <w:bidi w:val="0"/>
        <w:spacing w:before="0" w:after="0" w:line="460" w:lineRule="exact"/>
        <w:ind w:left="0" w:right="0" w:firstLine="860"/>
        <w:jc w:val="left"/>
      </w:pPr>
      <w:bookmarkStart w:id="570" w:name="bookmark570"/>
      <w:r>
        <w:rPr>
          <w:b/>
          <w:bCs/>
          <w:color w:val="000000"/>
          <w:spacing w:val="0"/>
          <w:w w:val="100"/>
          <w:position w:val="0"/>
        </w:rPr>
        <w:t>3</w:t>
      </w:r>
      <w:bookmarkEnd w:id="570"/>
      <w:r>
        <w:rPr>
          <w:b/>
          <w:bCs/>
          <w:color w:val="000000"/>
          <w:spacing w:val="0"/>
          <w:w w:val="100"/>
          <w:position w:val="0"/>
        </w:rPr>
        <w:t>4、</w:t>
        <w:tab/>
        <w:t>其他</w:t>
      </w:r>
    </w:p>
    <w:p>
      <w:pPr>
        <w:pStyle w:val="Style19"/>
        <w:keepNext w:val="0"/>
        <w:keepLines w:val="0"/>
        <w:widowControl w:val="0"/>
        <w:shd w:val="clear" w:color="auto" w:fill="auto"/>
        <w:bidi w:val="0"/>
        <w:spacing w:before="0" w:after="0" w:line="460" w:lineRule="exact"/>
        <w:ind w:left="0" w:right="0" w:firstLine="860"/>
        <w:jc w:val="left"/>
      </w:pPr>
      <w:r>
        <w:rPr>
          <w:color w:val="000000"/>
          <w:spacing w:val="0"/>
          <w:w w:val="100"/>
          <w:position w:val="0"/>
        </w:rPr>
        <w:t>财政部于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w:t>
      </w:r>
      <w:r>
        <w:rPr>
          <w:color w:val="000000"/>
          <w:spacing w:val="0"/>
          <w:w w:val="100"/>
          <w:position w:val="0"/>
        </w:rPr>
        <w:t>日发布了《增值税会计处理规定》（财会〔</w:t>
      </w:r>
      <w:r>
        <w:rPr>
          <w:color w:val="000000"/>
          <w:spacing w:val="0"/>
          <w:w w:val="100"/>
          <w:position w:val="0"/>
          <w:sz w:val="24"/>
          <w:szCs w:val="24"/>
        </w:rPr>
        <w:t>2016） 22</w:t>
      </w:r>
      <w:r>
        <w:rPr>
          <w:color w:val="000000"/>
          <w:spacing w:val="0"/>
          <w:w w:val="100"/>
          <w:position w:val="0"/>
        </w:rPr>
        <w:t>号）。</w:t>
      </w:r>
    </w:p>
    <w:p>
      <w:pPr>
        <w:pStyle w:val="Style19"/>
        <w:keepNext w:val="0"/>
        <w:keepLines w:val="0"/>
        <w:widowControl w:val="0"/>
        <w:shd w:val="clear" w:color="auto" w:fill="auto"/>
        <w:bidi w:val="0"/>
        <w:spacing w:before="0" w:after="0" w:line="457" w:lineRule="exact"/>
        <w:ind w:left="420" w:right="0" w:firstLine="480"/>
        <w:jc w:val="both"/>
      </w:pPr>
      <w:r>
        <w:rPr>
          <w:color w:val="000000"/>
          <w:spacing w:val="0"/>
          <w:w w:val="100"/>
          <w:position w:val="0"/>
        </w:rPr>
        <w:t>《增值税会计处理规定》规定：全面试行营业税改征增值税后，“营业税金及附加”科 目名称调整为“税金及附加”科目，该科目核算企业经营活动发生的消费税、城市维护建设 税、资源税、教育费附加及房产税、土地使用税、车船使用税、印花税等相关税费；利润表 中的“营业税金及附加”项目调整为“税金及附加”项目。</w:t>
      </w:r>
    </w:p>
    <w:p>
      <w:pPr>
        <w:pStyle w:val="Style19"/>
        <w:keepNext w:val="0"/>
        <w:keepLines w:val="0"/>
        <w:widowControl w:val="0"/>
        <w:shd w:val="clear" w:color="auto" w:fill="auto"/>
        <w:bidi w:val="0"/>
        <w:spacing w:before="0" w:after="0" w:line="457" w:lineRule="exact"/>
        <w:ind w:left="420" w:right="0" w:firstLine="480"/>
        <w:jc w:val="both"/>
      </w:pPr>
      <w:r>
        <w:rPr>
          <w:color w:val="000000"/>
          <w:spacing w:val="0"/>
          <w:w w:val="100"/>
          <w:position w:val="0"/>
        </w:rPr>
        <w:t>《增值税会计处理规定》还明确要求“应交税费”科目下的“应交增值税”、“未交增 值税”、“待抵扣进项税额”、“待认证进项税额”、“增值税留抵税额”等明细科目期末 借方余额应根据情况，在资产负债表中的“其他流动资产”或“其他非流动资产”项目列示;</w:t>
      </w:r>
    </w:p>
    <w:p>
      <w:pPr>
        <w:pStyle w:val="Style19"/>
        <w:keepNext w:val="0"/>
        <w:keepLines w:val="0"/>
        <w:widowControl w:val="0"/>
        <w:shd w:val="clear" w:color="auto" w:fill="auto"/>
        <w:bidi w:val="0"/>
        <w:spacing w:before="0" w:after="0" w:line="457" w:lineRule="exact"/>
        <w:ind w:left="420" w:right="0" w:firstLine="0"/>
        <w:jc w:val="both"/>
      </w:pPr>
      <w:r>
        <w:rPr>
          <w:color w:val="000000"/>
          <w:spacing w:val="0"/>
          <w:w w:val="100"/>
          <w:position w:val="0"/>
        </w:rPr>
        <w:t>“应交税费一一待转销项税额”等科目期末贷方余额应根据情况，在资产负债表中的“其他 流动负债”或“其他非流动负债”项目列示。</w:t>
      </w:r>
    </w:p>
    <w:p>
      <w:pPr>
        <w:pStyle w:val="Style19"/>
        <w:keepNext w:val="0"/>
        <w:keepLines w:val="0"/>
        <w:widowControl w:val="0"/>
        <w:shd w:val="clear" w:color="auto" w:fill="auto"/>
        <w:bidi w:val="0"/>
        <w:spacing w:before="0" w:after="500" w:line="457" w:lineRule="exact"/>
        <w:ind w:left="0" w:right="0" w:firstLine="860"/>
        <w:jc w:val="both"/>
      </w:pPr>
      <w:r>
        <w:rPr>
          <w:color w:val="000000"/>
          <w:spacing w:val="0"/>
          <w:w w:val="100"/>
          <w:position w:val="0"/>
        </w:rPr>
        <w:t>本公司已根据《增值税会计处理规定》，对于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w:t>
      </w:r>
      <w:r>
        <w:rPr>
          <w:color w:val="000000"/>
          <w:spacing w:val="0"/>
          <w:w w:val="100"/>
          <w:position w:val="0"/>
        </w:rPr>
        <w:t xml:space="preserve">日至该规定施行之间发生的交 </w:t>
      </w:r>
      <w:r>
        <w:rPr>
          <w:color w:val="000000"/>
          <w:spacing w:val="0"/>
          <w:w w:val="100"/>
          <w:position w:val="0"/>
        </w:rPr>
        <w:t>易由于该规定而影响的资产、负债和损益等财务报表列报项目金额进行了调整，包括将</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w:t>
      </w:r>
      <w:r>
        <w:rPr>
          <w:color w:val="000000"/>
          <w:spacing w:val="0"/>
          <w:w w:val="100"/>
          <w:position w:val="0"/>
        </w:rPr>
        <w:t>日之后发生的房产税、土地使用税、车船使用税和印花税从“管理费用”调整至“税 金及附加</w:t>
      </w:r>
      <w:r>
        <w:rPr>
          <w:color w:val="000000"/>
          <w:spacing w:val="0"/>
          <w:w w:val="100"/>
          <w:position w:val="0"/>
          <w:sz w:val="24"/>
          <w:szCs w:val="24"/>
        </w:rPr>
        <w:t>" 851,857.2</w:t>
      </w:r>
      <w:r>
        <w:rPr>
          <w:color w:val="000000"/>
          <w:spacing w:val="0"/>
          <w:w w:val="100"/>
          <w:position w:val="0"/>
          <w:sz w:val="24"/>
          <w:szCs w:val="24"/>
        </w:rPr>
        <w:t>0</w:t>
      </w:r>
      <w:r>
        <w:rPr>
          <w:color w:val="000000"/>
          <w:spacing w:val="0"/>
          <w:w w:val="100"/>
          <w:position w:val="0"/>
        </w:rPr>
        <w:t>元；从“应交税费”重分类至“其他流动资产</w:t>
      </w:r>
      <w:r>
        <w:rPr>
          <w:color w:val="000000"/>
          <w:spacing w:val="0"/>
          <w:w w:val="100"/>
          <w:position w:val="0"/>
          <w:sz w:val="24"/>
          <w:szCs w:val="24"/>
        </w:rPr>
        <w:t>” 3,899,832.53</w:t>
      </w:r>
      <w:r>
        <w:rPr>
          <w:color w:val="000000"/>
          <w:spacing w:val="0"/>
          <w:w w:val="100"/>
          <w:position w:val="0"/>
        </w:rPr>
        <w:t>元；对 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日至</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30</w:t>
      </w:r>
      <w:r>
        <w:rPr>
          <w:color w:val="000000"/>
          <w:spacing w:val="0"/>
          <w:w w:val="100"/>
          <w:position w:val="0"/>
        </w:rPr>
        <w:t>日期间发生的交易，不予追溯调整；对于</w:t>
      </w:r>
      <w:r>
        <w:rPr>
          <w:color w:val="000000"/>
          <w:spacing w:val="0"/>
          <w:w w:val="100"/>
          <w:position w:val="0"/>
          <w:sz w:val="24"/>
          <w:szCs w:val="24"/>
        </w:rPr>
        <w:t>2016</w:t>
      </w:r>
      <w:r>
        <w:rPr>
          <w:color w:val="000000"/>
          <w:spacing w:val="0"/>
          <w:w w:val="100"/>
          <w:position w:val="0"/>
        </w:rPr>
        <w:t>年财务报表中可比期间 的财务报表也不予追溯调整。</w:t>
      </w:r>
    </w:p>
    <w:p>
      <w:pPr>
        <w:pStyle w:val="Style19"/>
        <w:keepNext w:val="0"/>
        <w:keepLines w:val="0"/>
        <w:widowControl w:val="0"/>
        <w:shd w:val="clear" w:color="auto" w:fill="auto"/>
        <w:bidi w:val="0"/>
        <w:spacing w:before="0" w:after="200" w:line="240" w:lineRule="auto"/>
        <w:ind w:left="0" w:right="0" w:firstLine="900"/>
        <w:jc w:val="left"/>
      </w:pPr>
      <w:bookmarkStart w:id="571" w:name="bookmark571"/>
      <w:r>
        <w:rPr>
          <w:b/>
          <w:bCs/>
          <w:color w:val="000000"/>
          <w:spacing w:val="0"/>
          <w:w w:val="100"/>
          <w:position w:val="0"/>
        </w:rPr>
        <w:t>六</w:t>
      </w:r>
      <w:bookmarkEnd w:id="571"/>
      <w:r>
        <w:rPr>
          <w:b/>
          <w:bCs/>
          <w:color w:val="000000"/>
          <w:spacing w:val="0"/>
          <w:w w:val="100"/>
          <w:position w:val="0"/>
        </w:rPr>
        <w:t>、税项</w:t>
      </w:r>
    </w:p>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rPr>
        <w:t>、主要税种及税率</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销售货物、应税销售服务收入、无 形资产或者不动产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r>
              <w:rPr>
                <w:color w:val="000000"/>
                <w:spacing w:val="0"/>
                <w:w w:val="100"/>
                <w:position w:val="0"/>
              </w:rPr>
              <w:t xml:space="preserve">和 </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参见下表</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按照房产原值的</w:t>
            </w:r>
            <w:r>
              <w:rPr>
                <w:color w:val="000000"/>
                <w:spacing w:val="0"/>
                <w:w w:val="100"/>
                <w:position w:val="0"/>
              </w:rPr>
              <w:t>70%</w:t>
            </w:r>
            <w:r>
              <w:rPr>
                <w:color w:val="000000"/>
                <w:spacing w:val="0"/>
                <w:w w:val="100"/>
                <w:position w:val="0"/>
              </w:rPr>
              <w:t>为纳税基准</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存在不同企业所得税税率纳税主体的，披露情况说明</w:t>
      </w:r>
    </w:p>
    <w:tbl>
      <w:tblPr>
        <w:tblOverlap w:val="never"/>
        <w:jc w:val="center"/>
        <w:tblLayout w:type="fixed"/>
      </w:tblPr>
      <w:tblGrid>
        <w:gridCol w:w="5021"/>
        <w:gridCol w:w="456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河南辉煌软件有限公司（简称：辉煌软件）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河南辉煌信通软件有限公司（简称：辉煌信通软件）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北京全路信通软件科技有限公司（简称:全路信通软件）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两免三减半</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河南辉煌城轨科技有限公司（简称：城轨科技）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天津智信源科技有限公司（简称：智信源科技）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北京国铁路阳技术有限公司（简称：国铁路阳）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天津信通铁路电气技术有限公司（简称：天津信通）</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北京国铁路阳软件有限公司（简称：路阳软件）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两免三减半</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天津辉煌路阳科技有限公司（简称：辉煌路阳）</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rPr>
        <w:t>、税收优惠</w:t>
      </w:r>
    </w:p>
    <w:p>
      <w:pPr>
        <w:pStyle w:val="Style19"/>
        <w:keepNext w:val="0"/>
        <w:keepLines w:val="0"/>
        <w:widowControl w:val="0"/>
        <w:shd w:val="clear" w:color="auto" w:fill="auto"/>
        <w:bidi w:val="0"/>
        <w:spacing w:before="0" w:after="140" w:line="462" w:lineRule="exact"/>
        <w:ind w:left="420" w:right="0" w:firstLine="480"/>
        <w:jc w:val="left"/>
      </w:pPr>
      <w:r>
        <w:rPr>
          <w:color w:val="000000"/>
          <w:spacing w:val="0"/>
          <w:w w:val="100"/>
          <w:position w:val="0"/>
        </w:rPr>
        <w:t>增值税：按应税销售收入适用</w:t>
      </w:r>
      <w:r>
        <w:rPr>
          <w:color w:val="000000"/>
          <w:spacing w:val="0"/>
          <w:w w:val="100"/>
          <w:position w:val="0"/>
          <w:sz w:val="24"/>
          <w:szCs w:val="24"/>
        </w:rPr>
        <w:t>17%</w:t>
      </w:r>
      <w:r>
        <w:rPr>
          <w:color w:val="000000"/>
          <w:spacing w:val="0"/>
          <w:w w:val="100"/>
          <w:position w:val="0"/>
        </w:rPr>
        <w:t xml:space="preserve">的销项税率，扣除可以抵扣的进项税后缴纳。①本公司 经河南省软件服务业协会、中国软件企业评估联盟评定为软件企业，取得编号为豫 </w:t>
      </w:r>
      <w:r>
        <w:rPr>
          <w:color w:val="000000"/>
          <w:spacing w:val="0"/>
          <w:w w:val="100"/>
          <w:position w:val="0"/>
          <w:sz w:val="24"/>
          <w:szCs w:val="24"/>
        </w:rPr>
        <w:t>RQ-2016-0087</w:t>
      </w:r>
      <w:r>
        <w:rPr>
          <w:color w:val="000000"/>
          <w:spacing w:val="0"/>
          <w:w w:val="100"/>
          <w:position w:val="0"/>
        </w:rPr>
        <w:t>的软件企业认定证书；</w:t>
      </w:r>
      <w:r>
        <w:rPr>
          <w:color w:val="000000"/>
          <w:spacing w:val="0"/>
          <w:w w:val="100"/>
          <w:position w:val="0"/>
          <w:sz w:val="24"/>
          <w:szCs w:val="24"/>
        </w:rPr>
        <w:t>②</w:t>
      </w:r>
      <w:r>
        <w:rPr>
          <w:color w:val="000000"/>
          <w:spacing w:val="0"/>
          <w:w w:val="100"/>
          <w:position w:val="0"/>
        </w:rPr>
        <w:t>辉煌软件由河南省软件服务业协会、中国软件企业评 估联盟评定为软件企业，并取得编号为豫</w:t>
      </w:r>
      <w:r>
        <w:rPr>
          <w:color w:val="000000"/>
          <w:spacing w:val="0"/>
          <w:w w:val="100"/>
          <w:position w:val="0"/>
          <w:sz w:val="24"/>
          <w:szCs w:val="24"/>
        </w:rPr>
        <w:t>RQ-2016-0086</w:t>
      </w:r>
      <w:r>
        <w:rPr>
          <w:color w:val="000000"/>
          <w:spacing w:val="0"/>
          <w:w w:val="100"/>
          <w:position w:val="0"/>
        </w:rPr>
        <w:t>的软件企业认定证书；③辉煌信通由</w:t>
      </w:r>
    </w:p>
    <w:p>
      <w:pPr>
        <w:pStyle w:val="Style19"/>
        <w:keepNext w:val="0"/>
        <w:keepLines w:val="0"/>
        <w:widowControl w:val="0"/>
        <w:shd w:val="clear" w:color="auto" w:fill="auto"/>
        <w:bidi w:val="0"/>
        <w:spacing w:before="0" w:after="0" w:line="457" w:lineRule="exact"/>
        <w:ind w:left="0" w:right="0" w:firstLine="420"/>
        <w:jc w:val="left"/>
      </w:pPr>
      <w:r>
        <w:rPr>
          <w:color w:val="000000"/>
          <w:spacing w:val="0"/>
          <w:w w:val="100"/>
          <w:position w:val="0"/>
        </w:rPr>
        <w:t>河南省软件服务业协会、中国软件企业评估联盟评定为软件企业，并取得编号为豫</w:t>
      </w:r>
    </w:p>
    <w:p>
      <w:pPr>
        <w:pStyle w:val="Style19"/>
        <w:keepNext w:val="0"/>
        <w:keepLines w:val="0"/>
        <w:widowControl w:val="0"/>
        <w:shd w:val="clear" w:color="auto" w:fill="auto"/>
        <w:bidi w:val="0"/>
        <w:spacing w:before="0" w:after="0" w:line="457" w:lineRule="exact"/>
        <w:ind w:left="420" w:right="0" w:firstLine="0"/>
        <w:jc w:val="both"/>
      </w:pPr>
      <w:r>
        <w:rPr>
          <w:color w:val="000000"/>
          <w:spacing w:val="0"/>
          <w:w w:val="100"/>
          <w:position w:val="0"/>
          <w:sz w:val="24"/>
          <w:szCs w:val="24"/>
        </w:rPr>
        <w:t>RQ-2016-0195</w:t>
      </w:r>
      <w:r>
        <w:rPr>
          <w:color w:val="000000"/>
          <w:spacing w:val="0"/>
          <w:w w:val="100"/>
          <w:position w:val="0"/>
        </w:rPr>
        <w:t>的软件企业认定证书；④全路信通软件由北京市经济和信息化委员会认定为软 件企业，并取得编号为京</w:t>
      </w:r>
      <w:r>
        <w:rPr>
          <w:color w:val="000000"/>
          <w:spacing w:val="0"/>
          <w:w w:val="100"/>
          <w:position w:val="0"/>
          <w:sz w:val="24"/>
          <w:szCs w:val="24"/>
        </w:rPr>
        <w:t>R-2011-0302</w:t>
      </w:r>
      <w:r>
        <w:rPr>
          <w:color w:val="000000"/>
          <w:spacing w:val="0"/>
          <w:w w:val="100"/>
          <w:position w:val="0"/>
        </w:rPr>
        <w:t>的软件企业认定证书；⑤路阳软件由北京市经济和信息 化委员会认定为软件企业，并取得编号为京</w:t>
      </w:r>
      <w:r>
        <w:rPr>
          <w:color w:val="000000"/>
          <w:spacing w:val="0"/>
          <w:w w:val="100"/>
          <w:position w:val="0"/>
          <w:sz w:val="24"/>
          <w:szCs w:val="24"/>
        </w:rPr>
        <w:t>R-2012-0024</w:t>
      </w:r>
      <w:r>
        <w:rPr>
          <w:color w:val="000000"/>
          <w:spacing w:val="0"/>
          <w:w w:val="100"/>
          <w:position w:val="0"/>
        </w:rPr>
        <w:t>的软件企业认定证书；以上公司根据 国务院国发</w:t>
      </w:r>
      <w:r>
        <w:rPr>
          <w:color w:val="000000"/>
          <w:spacing w:val="0"/>
          <w:w w:val="100"/>
          <w:position w:val="0"/>
          <w:sz w:val="24"/>
          <w:szCs w:val="24"/>
        </w:rPr>
        <w:t>[2011]4</w:t>
      </w:r>
      <w:r>
        <w:rPr>
          <w:color w:val="000000"/>
          <w:spacing w:val="0"/>
          <w:w w:val="100"/>
          <w:position w:val="0"/>
        </w:rPr>
        <w:t>号《国务院关于印发进一步鼓励软件产业和集成电路产业发展若干政策 的通知》及财政部、国家税务总局下发的财税</w:t>
      </w:r>
      <w:r>
        <w:rPr>
          <w:color w:val="000000"/>
          <w:spacing w:val="0"/>
          <w:w w:val="100"/>
          <w:position w:val="0"/>
          <w:sz w:val="24"/>
          <w:szCs w:val="24"/>
        </w:rPr>
        <w:t>[2011]100</w:t>
      </w:r>
      <w:r>
        <w:rPr>
          <w:color w:val="000000"/>
          <w:spacing w:val="0"/>
          <w:w w:val="100"/>
          <w:position w:val="0"/>
        </w:rPr>
        <w:t>号《关于软件产品增值税政策的通知》 的规定，对增值税一般纳税人销售其自行开发生产的软件产品，实际税负超过</w:t>
      </w:r>
      <w:r>
        <w:rPr>
          <w:color w:val="000000"/>
          <w:spacing w:val="0"/>
          <w:w w:val="100"/>
          <w:position w:val="0"/>
          <w:sz w:val="24"/>
          <w:szCs w:val="24"/>
        </w:rPr>
        <w:t>3%</w:t>
      </w:r>
      <w:r>
        <w:rPr>
          <w:color w:val="000000"/>
          <w:spacing w:val="0"/>
          <w:w w:val="100"/>
          <w:position w:val="0"/>
        </w:rPr>
        <w:t>的部分即征 即退。</w:t>
      </w:r>
    </w:p>
    <w:p>
      <w:pPr>
        <w:pStyle w:val="Style19"/>
        <w:keepNext w:val="0"/>
        <w:keepLines w:val="0"/>
        <w:widowControl w:val="0"/>
        <w:shd w:val="clear" w:color="auto" w:fill="auto"/>
        <w:bidi w:val="0"/>
        <w:spacing w:before="0" w:after="0" w:line="457" w:lineRule="exact"/>
        <w:ind w:left="420" w:right="0" w:firstLine="480"/>
        <w:jc w:val="both"/>
      </w:pPr>
      <w:r>
        <w:rPr>
          <w:color w:val="000000"/>
          <w:spacing w:val="0"/>
          <w:w w:val="100"/>
          <w:position w:val="0"/>
        </w:rPr>
        <w:t>根据《财政部国家税务总局关于在全国开展交通运输业和部分现代服务业营业税改征增 值税试点税收政策的通知》（财税〔</w:t>
      </w:r>
      <w:r>
        <w:rPr>
          <w:color w:val="000000"/>
          <w:spacing w:val="0"/>
          <w:w w:val="100"/>
          <w:position w:val="0"/>
          <w:sz w:val="24"/>
          <w:szCs w:val="24"/>
        </w:rPr>
        <w:t>2013） 37</w:t>
      </w:r>
      <w:r>
        <w:rPr>
          <w:color w:val="000000"/>
          <w:spacing w:val="0"/>
          <w:w w:val="100"/>
          <w:position w:val="0"/>
        </w:rPr>
        <w:t>号），本公司从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1</w:t>
      </w:r>
      <w:r>
        <w:rPr>
          <w:color w:val="000000"/>
          <w:spacing w:val="0"/>
          <w:w w:val="100"/>
          <w:position w:val="0"/>
        </w:rPr>
        <w:t>日起技术服务收入由 原征收</w:t>
      </w:r>
      <w:r>
        <w:rPr>
          <w:color w:val="000000"/>
          <w:spacing w:val="0"/>
          <w:w w:val="100"/>
          <w:position w:val="0"/>
          <w:sz w:val="24"/>
          <w:szCs w:val="24"/>
        </w:rPr>
        <w:t>5%</w:t>
      </w:r>
      <w:r>
        <w:rPr>
          <w:color w:val="000000"/>
          <w:spacing w:val="0"/>
          <w:w w:val="100"/>
          <w:position w:val="0"/>
        </w:rPr>
        <w:t>营业税改征</w:t>
      </w:r>
      <w:r>
        <w:rPr>
          <w:color w:val="000000"/>
          <w:spacing w:val="0"/>
          <w:w w:val="100"/>
          <w:position w:val="0"/>
          <w:sz w:val="24"/>
          <w:szCs w:val="24"/>
        </w:rPr>
        <w:t>6%</w:t>
      </w:r>
      <w:r>
        <w:rPr>
          <w:color w:val="000000"/>
          <w:spacing w:val="0"/>
          <w:w w:val="100"/>
          <w:position w:val="0"/>
        </w:rPr>
        <w:t>增值税。</w:t>
      </w:r>
    </w:p>
    <w:p>
      <w:pPr>
        <w:pStyle w:val="Style19"/>
        <w:keepNext w:val="0"/>
        <w:keepLines w:val="0"/>
        <w:widowControl w:val="0"/>
        <w:shd w:val="clear" w:color="auto" w:fill="auto"/>
        <w:bidi w:val="0"/>
        <w:spacing w:before="0" w:after="0" w:line="457" w:lineRule="exact"/>
        <w:ind w:left="420" w:right="0" w:firstLine="480"/>
        <w:jc w:val="both"/>
      </w:pPr>
      <w:r>
        <w:rPr>
          <w:color w:val="000000"/>
          <w:spacing w:val="0"/>
          <w:w w:val="100"/>
          <w:position w:val="0"/>
        </w:rPr>
        <w:t>所得税：根据豫科</w:t>
      </w:r>
      <w:r>
        <w:rPr>
          <w:color w:val="000000"/>
          <w:spacing w:val="0"/>
          <w:w w:val="100"/>
          <w:position w:val="0"/>
          <w:sz w:val="24"/>
          <w:szCs w:val="24"/>
        </w:rPr>
        <w:t>[2015]30</w:t>
      </w:r>
      <w:r>
        <w:rPr>
          <w:color w:val="000000"/>
          <w:spacing w:val="0"/>
          <w:w w:val="100"/>
          <w:position w:val="0"/>
        </w:rPr>
        <w:t xml:space="preserve">号文，本公司被认定为高新技术企业，证书编号： </w:t>
      </w:r>
      <w:r>
        <w:rPr>
          <w:color w:val="000000"/>
          <w:spacing w:val="0"/>
          <w:w w:val="100"/>
          <w:position w:val="0"/>
          <w:sz w:val="24"/>
          <w:szCs w:val="24"/>
        </w:rPr>
        <w:t>GR201441000269</w:t>
      </w:r>
      <w:r>
        <w:rPr>
          <w:color w:val="000000"/>
          <w:spacing w:val="0"/>
          <w:w w:val="100"/>
          <w:position w:val="0"/>
        </w:rPr>
        <w:t>，本公司</w:t>
      </w:r>
      <w:r>
        <w:rPr>
          <w:color w:val="000000"/>
          <w:spacing w:val="0"/>
          <w:w w:val="100"/>
          <w:position w:val="0"/>
          <w:sz w:val="24"/>
          <w:szCs w:val="24"/>
        </w:rPr>
        <w:t>2014-2016</w:t>
      </w:r>
      <w:r>
        <w:rPr>
          <w:color w:val="000000"/>
          <w:spacing w:val="0"/>
          <w:w w:val="100"/>
          <w:position w:val="0"/>
        </w:rPr>
        <w:t>年度所得税税率为</w:t>
      </w:r>
      <w:r>
        <w:rPr>
          <w:color w:val="000000"/>
          <w:spacing w:val="0"/>
          <w:w w:val="100"/>
          <w:position w:val="0"/>
          <w:sz w:val="24"/>
          <w:szCs w:val="24"/>
        </w:rPr>
        <w:t>15%</w:t>
      </w:r>
      <w:r>
        <w:rPr>
          <w:color w:val="000000"/>
          <w:spacing w:val="0"/>
          <w:w w:val="100"/>
          <w:position w:val="0"/>
        </w:rPr>
        <w:t>。</w:t>
      </w:r>
    </w:p>
    <w:p>
      <w:pPr>
        <w:pStyle w:val="Style19"/>
        <w:keepNext w:val="0"/>
        <w:keepLines w:val="0"/>
        <w:widowControl w:val="0"/>
        <w:shd w:val="clear" w:color="auto" w:fill="auto"/>
        <w:bidi w:val="0"/>
        <w:spacing w:before="0" w:after="0" w:line="457" w:lineRule="exact"/>
        <w:ind w:left="420" w:right="0" w:firstLine="480"/>
        <w:jc w:val="both"/>
      </w:pPr>
      <w:r>
        <w:rPr>
          <w:color w:val="000000"/>
          <w:spacing w:val="0"/>
          <w:w w:val="100"/>
          <w:position w:val="0"/>
        </w:rPr>
        <w:t>根据豫科</w:t>
      </w:r>
      <w:r>
        <w:rPr>
          <w:color w:val="000000"/>
          <w:spacing w:val="0"/>
          <w:w w:val="100"/>
          <w:position w:val="0"/>
          <w:sz w:val="24"/>
          <w:szCs w:val="24"/>
        </w:rPr>
        <w:t>[2016]-27</w:t>
      </w:r>
      <w:r>
        <w:rPr>
          <w:color w:val="000000"/>
          <w:spacing w:val="0"/>
          <w:w w:val="100"/>
          <w:position w:val="0"/>
        </w:rPr>
        <w:t>号文，辉煌软件被认定为高新技术企业，证书编号：</w:t>
      </w:r>
      <w:r>
        <w:rPr>
          <w:color w:val="000000"/>
          <w:spacing w:val="0"/>
          <w:w w:val="100"/>
          <w:position w:val="0"/>
          <w:sz w:val="24"/>
          <w:szCs w:val="24"/>
        </w:rPr>
        <w:t xml:space="preserve">GR201541000316, </w:t>
      </w:r>
      <w:r>
        <w:rPr>
          <w:color w:val="000000"/>
          <w:spacing w:val="0"/>
          <w:w w:val="100"/>
          <w:position w:val="0"/>
        </w:rPr>
        <w:t>根据《中华人民共和国企业所得税法》的规定，辉煌软件</w:t>
      </w:r>
      <w:r>
        <w:rPr>
          <w:color w:val="000000"/>
          <w:spacing w:val="0"/>
          <w:w w:val="100"/>
          <w:position w:val="0"/>
          <w:sz w:val="24"/>
          <w:szCs w:val="24"/>
        </w:rPr>
        <w:t>2015</w:t>
      </w:r>
      <w:r>
        <w:rPr>
          <w:color w:val="000000"/>
          <w:spacing w:val="0"/>
          <w:w w:val="100"/>
          <w:position w:val="0"/>
        </w:rPr>
        <w:t>年</w:t>
      </w:r>
      <w:r>
        <w:rPr>
          <w:color w:val="000000"/>
          <w:spacing w:val="0"/>
          <w:w w:val="100"/>
          <w:position w:val="0"/>
        </w:rPr>
        <w:t>一</w:t>
      </w:r>
      <w:r>
        <w:rPr>
          <w:color w:val="000000"/>
          <w:spacing w:val="0"/>
          <w:w w:val="100"/>
          <w:position w:val="0"/>
          <w:sz w:val="24"/>
          <w:szCs w:val="24"/>
        </w:rPr>
        <w:t>2017</w:t>
      </w:r>
      <w:r>
        <w:rPr>
          <w:color w:val="000000"/>
          <w:spacing w:val="0"/>
          <w:w w:val="100"/>
          <w:position w:val="0"/>
        </w:rPr>
        <w:t xml:space="preserve">年所得税适用税率为 </w:t>
      </w:r>
      <w:r>
        <w:rPr>
          <w:color w:val="000000"/>
          <w:spacing w:val="0"/>
          <w:w w:val="100"/>
          <w:position w:val="0"/>
          <w:sz w:val="24"/>
          <w:szCs w:val="24"/>
        </w:rPr>
        <w:t>15%</w:t>
      </w:r>
      <w:r>
        <w:rPr>
          <w:color w:val="000000"/>
          <w:spacing w:val="0"/>
          <w:w w:val="100"/>
          <w:position w:val="0"/>
        </w:rPr>
        <w:t>。</w:t>
      </w:r>
    </w:p>
    <w:p>
      <w:pPr>
        <w:pStyle w:val="Style19"/>
        <w:keepNext w:val="0"/>
        <w:keepLines w:val="0"/>
        <w:widowControl w:val="0"/>
        <w:shd w:val="clear" w:color="auto" w:fill="auto"/>
        <w:bidi w:val="0"/>
        <w:spacing w:before="0" w:after="0" w:line="456" w:lineRule="exact"/>
        <w:ind w:left="420" w:right="0" w:firstLine="480"/>
        <w:jc w:val="both"/>
      </w:pPr>
      <w:r>
        <w:rPr>
          <w:color w:val="000000"/>
          <w:spacing w:val="0"/>
          <w:w w:val="100"/>
          <w:position w:val="0"/>
        </w:rPr>
        <w:t xml:space="preserve">全路信通软件由北京市经济和信息化委员会认定为软件企业，并颁发编号为京 </w:t>
      </w:r>
      <w:r>
        <w:rPr>
          <w:color w:val="000000"/>
          <w:spacing w:val="0"/>
          <w:w w:val="100"/>
          <w:position w:val="0"/>
          <w:sz w:val="24"/>
          <w:szCs w:val="24"/>
        </w:rPr>
        <w:t>R-2011-0302</w:t>
      </w:r>
      <w:r>
        <w:rPr>
          <w:color w:val="000000"/>
          <w:spacing w:val="0"/>
          <w:w w:val="100"/>
          <w:position w:val="0"/>
        </w:rPr>
        <w:t>的软件企业认定证书，根据财政部、国家税务总局下发的财税</w:t>
      </w:r>
      <w:r>
        <w:rPr>
          <w:color w:val="000000"/>
          <w:spacing w:val="0"/>
          <w:w w:val="100"/>
          <w:position w:val="0"/>
          <w:sz w:val="24"/>
          <w:szCs w:val="24"/>
        </w:rPr>
        <w:t>[2012]27</w:t>
      </w:r>
      <w:r>
        <w:rPr>
          <w:color w:val="000000"/>
          <w:spacing w:val="0"/>
          <w:w w:val="100"/>
          <w:position w:val="0"/>
        </w:rPr>
        <w:t>号《关于 进一步鼓励软件产业和集成电路产业发展企业所得税政策的通知》，公司自获利年度起享受 所得税“两免三减半”的优惠政策，公司从</w:t>
      </w:r>
      <w:r>
        <w:rPr>
          <w:color w:val="000000"/>
          <w:spacing w:val="0"/>
          <w:w w:val="100"/>
          <w:position w:val="0"/>
          <w:sz w:val="24"/>
          <w:szCs w:val="24"/>
        </w:rPr>
        <w:t>2012</w:t>
      </w:r>
      <w:r>
        <w:rPr>
          <w:color w:val="000000"/>
          <w:spacing w:val="0"/>
          <w:w w:val="100"/>
          <w:position w:val="0"/>
        </w:rPr>
        <w:t>年度开始获利，</w:t>
      </w:r>
      <w:r>
        <w:rPr>
          <w:color w:val="000000"/>
          <w:spacing w:val="0"/>
          <w:w w:val="100"/>
          <w:position w:val="0"/>
          <w:sz w:val="24"/>
          <w:szCs w:val="24"/>
        </w:rPr>
        <w:t>2012-2013</w:t>
      </w:r>
      <w:r>
        <w:rPr>
          <w:color w:val="000000"/>
          <w:spacing w:val="0"/>
          <w:w w:val="100"/>
          <w:position w:val="0"/>
        </w:rPr>
        <w:t xml:space="preserve">年度免征所得税。 </w:t>
      </w:r>
      <w:r>
        <w:rPr>
          <w:color w:val="000000"/>
          <w:spacing w:val="0"/>
          <w:w w:val="100"/>
          <w:position w:val="0"/>
          <w:sz w:val="24"/>
          <w:szCs w:val="24"/>
        </w:rPr>
        <w:t>2014-2016</w:t>
      </w:r>
      <w:r>
        <w:rPr>
          <w:color w:val="000000"/>
          <w:spacing w:val="0"/>
          <w:w w:val="100"/>
          <w:position w:val="0"/>
        </w:rPr>
        <w:t>年度所得税适用税率为</w:t>
      </w:r>
      <w:r>
        <w:rPr>
          <w:color w:val="000000"/>
          <w:spacing w:val="0"/>
          <w:w w:val="100"/>
          <w:position w:val="0"/>
          <w:sz w:val="24"/>
          <w:szCs w:val="24"/>
        </w:rPr>
        <w:t>12.5%</w:t>
      </w:r>
      <w:r>
        <w:rPr>
          <w:color w:val="000000"/>
          <w:spacing w:val="0"/>
          <w:w w:val="100"/>
          <w:position w:val="0"/>
        </w:rPr>
        <w:t>。</w:t>
      </w:r>
    </w:p>
    <w:p>
      <w:pPr>
        <w:pStyle w:val="Style19"/>
        <w:keepNext w:val="0"/>
        <w:keepLines w:val="0"/>
        <w:widowControl w:val="0"/>
        <w:shd w:val="clear" w:color="auto" w:fill="auto"/>
        <w:bidi w:val="0"/>
        <w:spacing w:before="0" w:after="0" w:line="456" w:lineRule="exact"/>
        <w:ind w:left="420" w:right="0" w:firstLine="480"/>
        <w:jc w:val="both"/>
        <w:rPr>
          <w:sz w:val="24"/>
          <w:szCs w:val="24"/>
        </w:rPr>
      </w:pPr>
      <w:r>
        <w:rPr>
          <w:color w:val="000000"/>
          <w:spacing w:val="0"/>
          <w:w w:val="100"/>
          <w:position w:val="0"/>
          <w:sz w:val="22"/>
          <w:szCs w:val="22"/>
        </w:rPr>
        <w:t>国铁路阳</w:t>
      </w:r>
      <w:r>
        <w:rPr>
          <w:color w:val="000000"/>
          <w:spacing w:val="0"/>
          <w:w w:val="100"/>
          <w:position w:val="0"/>
          <w:sz w:val="24"/>
          <w:szCs w:val="24"/>
        </w:rPr>
        <w:t>2014</w:t>
      </w:r>
      <w:r>
        <w:rPr>
          <w:color w:val="000000"/>
          <w:spacing w:val="0"/>
          <w:w w:val="100"/>
          <w:position w:val="0"/>
          <w:sz w:val="22"/>
          <w:szCs w:val="22"/>
        </w:rPr>
        <w:t>年</w:t>
      </w:r>
      <w:r>
        <w:rPr>
          <w:color w:val="000000"/>
          <w:spacing w:val="0"/>
          <w:w w:val="100"/>
          <w:position w:val="0"/>
          <w:sz w:val="24"/>
          <w:szCs w:val="24"/>
        </w:rPr>
        <w:t>10</w:t>
      </w:r>
      <w:r>
        <w:rPr>
          <w:color w:val="000000"/>
          <w:spacing w:val="0"/>
          <w:w w:val="100"/>
          <w:position w:val="0"/>
          <w:sz w:val="22"/>
          <w:szCs w:val="22"/>
        </w:rPr>
        <w:t>月</w:t>
      </w:r>
      <w:r>
        <w:rPr>
          <w:color w:val="000000"/>
          <w:spacing w:val="0"/>
          <w:w w:val="100"/>
          <w:position w:val="0"/>
          <w:sz w:val="24"/>
          <w:szCs w:val="24"/>
        </w:rPr>
        <w:t>30</w:t>
      </w:r>
      <w:r>
        <w:rPr>
          <w:color w:val="000000"/>
          <w:spacing w:val="0"/>
          <w:w w:val="100"/>
          <w:position w:val="0"/>
          <w:sz w:val="22"/>
          <w:szCs w:val="22"/>
        </w:rPr>
        <w:t>日经北京市科学技术委员会认证为高新技术企业，高新技术企业 证书编号</w:t>
      </w:r>
      <w:r>
        <w:rPr>
          <w:color w:val="000000"/>
          <w:spacing w:val="0"/>
          <w:w w:val="100"/>
          <w:position w:val="0"/>
          <w:sz w:val="24"/>
          <w:szCs w:val="24"/>
        </w:rPr>
        <w:t>:</w:t>
      </w:r>
      <w:r>
        <w:rPr>
          <w:color w:val="000000"/>
          <w:spacing w:val="0"/>
          <w:w w:val="100"/>
          <w:position w:val="0"/>
          <w:sz w:val="24"/>
          <w:szCs w:val="24"/>
        </w:rPr>
        <w:t>GR201411001516</w:t>
      </w:r>
      <w:r>
        <w:rPr>
          <w:color w:val="000000"/>
          <w:spacing w:val="0"/>
          <w:w w:val="100"/>
          <w:position w:val="0"/>
          <w:sz w:val="22"/>
          <w:szCs w:val="22"/>
        </w:rPr>
        <w:t>。</w:t>
      </w:r>
      <w:r>
        <w:rPr>
          <w:color w:val="000000"/>
          <w:spacing w:val="0"/>
          <w:w w:val="100"/>
          <w:position w:val="0"/>
          <w:sz w:val="22"/>
          <w:szCs w:val="22"/>
        </w:rPr>
        <w:t>根据《中华人民共和国企业所得税法》的规定，国铁路阳</w:t>
      </w:r>
      <w:r>
        <w:rPr>
          <w:color w:val="000000"/>
          <w:spacing w:val="0"/>
          <w:w w:val="100"/>
          <w:position w:val="0"/>
          <w:sz w:val="24"/>
          <w:szCs w:val="24"/>
        </w:rPr>
        <w:t xml:space="preserve">2014-2016 </w:t>
      </w:r>
      <w:r>
        <w:rPr>
          <w:color w:val="000000"/>
          <w:spacing w:val="0"/>
          <w:w w:val="100"/>
          <w:position w:val="0"/>
          <w:sz w:val="22"/>
          <w:szCs w:val="22"/>
        </w:rPr>
        <w:t>年度所得税适用税率为</w:t>
      </w:r>
      <w:r>
        <w:rPr>
          <w:color w:val="000000"/>
          <w:spacing w:val="0"/>
          <w:w w:val="100"/>
          <w:position w:val="0"/>
          <w:sz w:val="24"/>
          <w:szCs w:val="24"/>
        </w:rPr>
        <w:t>15%</w:t>
      </w:r>
    </w:p>
    <w:p>
      <w:pPr>
        <w:pStyle w:val="Style19"/>
        <w:keepNext w:val="0"/>
        <w:keepLines w:val="0"/>
        <w:widowControl w:val="0"/>
        <w:shd w:val="clear" w:color="auto" w:fill="auto"/>
        <w:bidi w:val="0"/>
        <w:spacing w:before="0" w:after="0" w:line="456" w:lineRule="exact"/>
        <w:ind w:left="420" w:right="0" w:firstLine="480"/>
        <w:jc w:val="both"/>
      </w:pPr>
      <w:r>
        <w:rPr>
          <w:color w:val="000000"/>
          <w:spacing w:val="0"/>
          <w:w w:val="100"/>
          <w:position w:val="0"/>
        </w:rPr>
        <w:t>天津信通为符合条件的小型微利企业，根据《中华人民共和国企业所得税法》的规定， 所得税适用税率为</w:t>
      </w:r>
      <w:r>
        <w:rPr>
          <w:color w:val="000000"/>
          <w:spacing w:val="0"/>
          <w:w w:val="100"/>
          <w:position w:val="0"/>
          <w:sz w:val="24"/>
          <w:szCs w:val="24"/>
        </w:rPr>
        <w:t>20%</w:t>
      </w:r>
      <w:r>
        <w:rPr>
          <w:color w:val="000000"/>
          <w:spacing w:val="0"/>
          <w:w w:val="100"/>
          <w:position w:val="0"/>
        </w:rPr>
        <w:t>。</w:t>
      </w:r>
    </w:p>
    <w:p>
      <w:pPr>
        <w:pStyle w:val="Style19"/>
        <w:keepNext w:val="0"/>
        <w:keepLines w:val="0"/>
        <w:widowControl w:val="0"/>
        <w:shd w:val="clear" w:color="auto" w:fill="auto"/>
        <w:bidi w:val="0"/>
        <w:spacing w:before="0" w:after="0" w:line="456" w:lineRule="exact"/>
        <w:ind w:left="420" w:right="0" w:firstLine="480"/>
        <w:jc w:val="both"/>
      </w:pPr>
      <w:r>
        <w:rPr>
          <w:color w:val="000000"/>
          <w:spacing w:val="0"/>
          <w:w w:val="100"/>
          <w:position w:val="0"/>
        </w:rPr>
        <w:t>路阳软件由北京市经济和信息化委员会认定为软件企业，并颁发编号为京</w:t>
      </w:r>
      <w:r>
        <w:rPr>
          <w:color w:val="000000"/>
          <w:spacing w:val="0"/>
          <w:w w:val="100"/>
          <w:position w:val="0"/>
          <w:sz w:val="24"/>
          <w:szCs w:val="24"/>
        </w:rPr>
        <w:t xml:space="preserve">R-2012-0024 </w:t>
      </w:r>
      <w:r>
        <w:rPr>
          <w:color w:val="000000"/>
          <w:spacing w:val="0"/>
          <w:w w:val="100"/>
          <w:position w:val="0"/>
        </w:rPr>
        <w:t>的软件企业认定证书，根据财政部、国家税务总局下发的财税</w:t>
      </w:r>
      <w:r>
        <w:rPr>
          <w:color w:val="000000"/>
          <w:spacing w:val="0"/>
          <w:w w:val="100"/>
          <w:position w:val="0"/>
          <w:sz w:val="24"/>
          <w:szCs w:val="24"/>
        </w:rPr>
        <w:t>[2012]27</w:t>
      </w:r>
      <w:r>
        <w:rPr>
          <w:color w:val="000000"/>
          <w:spacing w:val="0"/>
          <w:w w:val="100"/>
          <w:position w:val="0"/>
        </w:rPr>
        <w:t>号《关于进一步鼓励 软件产业和集成电路产业发展企业所得税政策的通知》，公司自获利年度起享受所得税“两 免三减半”的优惠政策，公司</w:t>
      </w:r>
      <w:r>
        <w:rPr>
          <w:color w:val="000000"/>
          <w:spacing w:val="0"/>
          <w:w w:val="100"/>
          <w:position w:val="0"/>
          <w:sz w:val="24"/>
          <w:szCs w:val="24"/>
        </w:rPr>
        <w:t>2012</w:t>
      </w:r>
      <w:r>
        <w:rPr>
          <w:color w:val="000000"/>
          <w:spacing w:val="0"/>
          <w:w w:val="100"/>
          <w:position w:val="0"/>
        </w:rPr>
        <w:t>年度开始获利，</w:t>
      </w:r>
      <w:r>
        <w:rPr>
          <w:color w:val="000000"/>
          <w:spacing w:val="0"/>
          <w:w w:val="100"/>
          <w:position w:val="0"/>
          <w:sz w:val="24"/>
          <w:szCs w:val="24"/>
        </w:rPr>
        <w:t>2012-2013</w:t>
      </w:r>
      <w:r>
        <w:rPr>
          <w:color w:val="000000"/>
          <w:spacing w:val="0"/>
          <w:w w:val="100"/>
          <w:position w:val="0"/>
        </w:rPr>
        <w:t>年度免征所得税，</w:t>
      </w:r>
      <w:r>
        <w:rPr>
          <w:color w:val="000000"/>
          <w:spacing w:val="0"/>
          <w:w w:val="100"/>
          <w:position w:val="0"/>
          <w:sz w:val="24"/>
          <w:szCs w:val="24"/>
        </w:rPr>
        <w:t>2014-2016</w:t>
      </w:r>
      <w:r>
        <w:rPr>
          <w:color w:val="000000"/>
          <w:spacing w:val="0"/>
          <w:w w:val="100"/>
          <w:position w:val="0"/>
        </w:rPr>
        <w:t>年</w:t>
      </w:r>
    </w:p>
    <w:p>
      <w:pPr>
        <w:pStyle w:val="Style19"/>
        <w:keepNext w:val="0"/>
        <w:keepLines w:val="0"/>
        <w:widowControl w:val="0"/>
        <w:shd w:val="clear" w:color="auto" w:fill="auto"/>
        <w:bidi w:val="0"/>
        <w:spacing w:before="0" w:after="200" w:line="240" w:lineRule="auto"/>
        <w:ind w:left="0" w:right="0" w:firstLine="420"/>
        <w:jc w:val="both"/>
      </w:pPr>
      <w:r>
        <w:rPr>
          <w:color w:val="000000"/>
          <w:spacing w:val="0"/>
          <w:w w:val="100"/>
          <w:position w:val="0"/>
        </w:rPr>
        <w:t>度所得税适用税率为</w:t>
      </w:r>
      <w:r>
        <w:rPr>
          <w:color w:val="000000"/>
          <w:spacing w:val="0"/>
          <w:w w:val="100"/>
          <w:position w:val="0"/>
          <w:sz w:val="24"/>
          <w:szCs w:val="24"/>
        </w:rPr>
        <w:t>12.5%</w:t>
      </w:r>
      <w:r>
        <w:rPr>
          <w:color w:val="000000"/>
          <w:spacing w:val="0"/>
          <w:w w:val="100"/>
          <w:position w:val="0"/>
        </w:rPr>
        <w:t>。</w:t>
      </w:r>
    </w:p>
    <w:p>
      <w:pPr>
        <w:pStyle w:val="Style19"/>
        <w:keepNext w:val="0"/>
        <w:keepLines w:val="0"/>
        <w:widowControl w:val="0"/>
        <w:shd w:val="clear" w:color="auto" w:fill="auto"/>
        <w:bidi w:val="0"/>
        <w:spacing w:before="0" w:after="200" w:line="240" w:lineRule="auto"/>
        <w:ind w:left="0" w:right="0" w:firstLine="900"/>
        <w:jc w:val="left"/>
      </w:pPr>
      <w:bookmarkStart w:id="572" w:name="bookmark572"/>
      <w:r>
        <w:rPr>
          <w:b/>
          <w:bCs/>
          <w:color w:val="000000"/>
          <w:spacing w:val="0"/>
          <w:w w:val="100"/>
          <w:position w:val="0"/>
        </w:rPr>
        <w:t>3</w:t>
      </w:r>
      <w:bookmarkEnd w:id="572"/>
      <w:r>
        <w:rPr>
          <w:b/>
          <w:bCs/>
          <w:color w:val="000000"/>
          <w:spacing w:val="0"/>
          <w:w w:val="100"/>
          <w:position w:val="0"/>
        </w:rPr>
        <w:t>、其他</w:t>
      </w:r>
    </w:p>
    <w:p>
      <w:pPr>
        <w:pStyle w:val="Style19"/>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0" w:right="0" w:firstLine="900"/>
        <w:jc w:val="left"/>
      </w:pPr>
      <w:bookmarkStart w:id="573" w:name="bookmark573"/>
      <w:r>
        <w:rPr>
          <w:b/>
          <w:bCs/>
          <w:color w:val="000000"/>
          <w:spacing w:val="0"/>
          <w:w w:val="100"/>
          <w:position w:val="0"/>
        </w:rPr>
        <w:t>七</w:t>
      </w:r>
      <w:bookmarkEnd w:id="573"/>
      <w:r>
        <w:rPr>
          <w:b/>
          <w:bCs/>
          <w:color w:val="000000"/>
          <w:spacing w:val="0"/>
          <w:w w:val="100"/>
          <w:position w:val="0"/>
        </w:rPr>
        <w:t>、合并财务报表项目注释</w:t>
      </w:r>
    </w:p>
    <w:p>
      <w:pPr>
        <w:pStyle w:val="Style19"/>
        <w:keepNext w:val="0"/>
        <w:keepLines w:val="0"/>
        <w:widowControl w:val="0"/>
        <w:shd w:val="clear" w:color="auto" w:fill="auto"/>
        <w:bidi w:val="0"/>
        <w:spacing w:before="0" w:after="140" w:line="240" w:lineRule="auto"/>
        <w:ind w:left="0" w:right="0" w:firstLine="900"/>
        <w:jc w:val="left"/>
      </w:pPr>
      <w:r>
        <w:rPr>
          <w:b/>
          <w:bCs/>
          <w:color w:val="000000"/>
          <w:spacing w:val="0"/>
          <w:w w:val="100"/>
          <w:position w:val="0"/>
        </w:rPr>
        <w:t>1、货币资金</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67,344.49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69,827.97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820,615,253.63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804,732,862.72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11,404,632.53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14,268,176.51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832,087,230.65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819,070,867.20</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900"/>
        <w:jc w:val="left"/>
      </w:pPr>
      <w:r>
        <w:rPr>
          <w:b/>
          <w:bCs/>
          <w:color w:val="000000"/>
          <w:spacing w:val="0"/>
          <w:w w:val="100"/>
          <w:position w:val="0"/>
        </w:rPr>
        <w:t>其他说明：</w:t>
      </w:r>
    </w:p>
    <w:p>
      <w:pPr>
        <w:pStyle w:val="Style19"/>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截至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日止，本公司不存在质押、冻结，或有潜在收回风险的款项。</w:t>
      </w:r>
    </w:p>
    <w:p>
      <w:pPr>
        <w:pStyle w:val="Style19"/>
        <w:keepNext w:val="0"/>
        <w:keepLines w:val="0"/>
        <w:widowControl w:val="0"/>
        <w:shd w:val="clear" w:color="auto" w:fill="auto"/>
        <w:bidi w:val="0"/>
        <w:spacing w:before="0" w:after="420" w:line="240" w:lineRule="auto"/>
        <w:ind w:left="0" w:right="0" w:firstLine="900"/>
        <w:jc w:val="left"/>
      </w:pPr>
      <w:r>
        <w:rPr>
          <w:color w:val="000000"/>
          <w:spacing w:val="0"/>
          <w:w w:val="100"/>
          <w:position w:val="0"/>
        </w:rPr>
        <w:t>其中受限制的货币资金明细如下：</w:t>
      </w:r>
    </w:p>
    <w:tbl>
      <w:tblPr>
        <w:tblOverlap w:val="never"/>
        <w:jc w:val="center"/>
        <w:tblLayout w:type="fixed"/>
      </w:tblPr>
      <w:tblGrid>
        <w:gridCol w:w="3970"/>
        <w:gridCol w:w="2438"/>
        <w:gridCol w:w="3144"/>
      </w:tblGrid>
      <w:tr>
        <w:trPr>
          <w:trHeight w:val="34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373,476.80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1,882,244.60</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11,031,155.73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12,385,931.91</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11,404,632.53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14,268,176.51</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1140" w:right="0" w:firstLine="0"/>
        <w:jc w:val="left"/>
      </w:pPr>
      <w:r>
        <w:rPr>
          <w:b/>
          <w:bCs/>
          <w:color w:val="000000"/>
          <w:spacing w:val="0"/>
          <w:w w:val="100"/>
          <w:position w:val="0"/>
        </w:rPr>
        <w:t>2、以公允价值计量且其变动计入当期损益的金融资产</w:t>
      </w:r>
    </w:p>
    <w:p>
      <w:pPr>
        <w:pStyle w:val="Style19"/>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无</w:t>
      </w:r>
    </w:p>
    <w:p>
      <w:pPr>
        <w:pStyle w:val="Style19"/>
        <w:keepNext w:val="0"/>
        <w:keepLines w:val="0"/>
        <w:widowControl w:val="0"/>
        <w:shd w:val="clear" w:color="auto" w:fill="auto"/>
        <w:tabs>
          <w:tab w:pos="1297" w:val="left"/>
        </w:tabs>
        <w:bidi w:val="0"/>
        <w:spacing w:before="0" w:after="200" w:line="240" w:lineRule="auto"/>
        <w:ind w:left="0" w:right="0" w:firstLine="900"/>
        <w:jc w:val="left"/>
      </w:pPr>
      <w:bookmarkStart w:id="574" w:name="bookmark574"/>
      <w:r>
        <w:rPr>
          <w:b/>
          <w:bCs/>
          <w:color w:val="000000"/>
          <w:spacing w:val="0"/>
          <w:w w:val="100"/>
          <w:position w:val="0"/>
        </w:rPr>
        <w:t>3</w:t>
      </w:r>
      <w:bookmarkEnd w:id="574"/>
      <w:r>
        <w:rPr>
          <w:b/>
          <w:bCs/>
          <w:color w:val="000000"/>
          <w:spacing w:val="0"/>
          <w:w w:val="100"/>
          <w:position w:val="0"/>
        </w:rPr>
        <w:t>、</w:t>
        <w:tab/>
        <w:t>衍生金融资产</w:t>
      </w:r>
    </w:p>
    <w:p>
      <w:pPr>
        <w:pStyle w:val="Style19"/>
        <w:keepNext w:val="0"/>
        <w:keepLines w:val="0"/>
        <w:widowControl w:val="0"/>
        <w:shd w:val="clear" w:color="auto" w:fill="auto"/>
        <w:bidi w:val="0"/>
        <w:spacing w:before="0" w:after="20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302" w:val="left"/>
        </w:tabs>
        <w:bidi w:val="0"/>
        <w:spacing w:before="0" w:after="200" w:line="240" w:lineRule="auto"/>
        <w:ind w:left="0" w:right="0" w:firstLine="900"/>
        <w:jc w:val="both"/>
      </w:pPr>
      <w:bookmarkStart w:id="575" w:name="bookmark575"/>
      <w:r>
        <w:rPr>
          <w:b/>
          <w:bCs/>
          <w:color w:val="000000"/>
          <w:spacing w:val="0"/>
          <w:w w:val="100"/>
          <w:position w:val="0"/>
        </w:rPr>
        <w:t>4</w:t>
      </w:r>
      <w:bookmarkEnd w:id="575"/>
      <w:r>
        <w:rPr>
          <w:b/>
          <w:bCs/>
          <w:color w:val="000000"/>
          <w:spacing w:val="0"/>
          <w:w w:val="100"/>
          <w:position w:val="0"/>
        </w:rPr>
        <w:t>、</w:t>
        <w:tab/>
        <w:t>应收票据</w:t>
      </w:r>
    </w:p>
    <w:p>
      <w:pPr>
        <w:pStyle w:val="Style19"/>
        <w:keepNext w:val="0"/>
        <w:keepLines w:val="0"/>
        <w:widowControl w:val="0"/>
        <w:numPr>
          <w:ilvl w:val="0"/>
          <w:numId w:val="59"/>
        </w:numPr>
        <w:shd w:val="clear" w:color="auto" w:fill="auto"/>
        <w:bidi w:val="0"/>
        <w:spacing w:before="0" w:after="200" w:line="240" w:lineRule="auto"/>
        <w:ind w:left="0" w:right="0" w:firstLine="900"/>
        <w:jc w:val="left"/>
      </w:pPr>
      <w:bookmarkStart w:id="576" w:name="bookmark576"/>
      <w:bookmarkEnd w:id="576"/>
      <w:r>
        <w:rPr>
          <w:b/>
          <w:bCs/>
          <w:color w:val="000000"/>
          <w:spacing w:val="0"/>
          <w:w w:val="100"/>
          <w:position w:val="0"/>
        </w:rPr>
        <w:t>应收票据分类列示</w:t>
      </w:r>
    </w:p>
    <w:p>
      <w:pPr>
        <w:pStyle w:val="Style38"/>
        <w:keepNext w:val="0"/>
        <w:keepLines w:val="0"/>
        <w:widowControl w:val="0"/>
        <w:shd w:val="clear" w:color="auto" w:fill="auto"/>
        <w:bidi w:val="0"/>
        <w:spacing w:before="0" w:after="0" w:line="240" w:lineRule="auto"/>
        <w:ind w:left="8602"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6,051,538.50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9,646,200.00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23,380,715.10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20,141,077.43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29,432,253.60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29,787,277.43</w:t>
            </w:r>
          </w:p>
        </w:tc>
      </w:tr>
    </w:tbl>
    <w:p>
      <w:pPr>
        <w:widowControl w:val="0"/>
        <w:spacing w:after="139" w:line="1" w:lineRule="exact"/>
      </w:pPr>
    </w:p>
    <w:p>
      <w:pPr>
        <w:pStyle w:val="Style19"/>
        <w:keepNext w:val="0"/>
        <w:keepLines w:val="0"/>
        <w:widowControl w:val="0"/>
        <w:numPr>
          <w:ilvl w:val="0"/>
          <w:numId w:val="59"/>
        </w:numPr>
        <w:shd w:val="clear" w:color="auto" w:fill="auto"/>
        <w:bidi w:val="0"/>
        <w:spacing w:before="0" w:after="140" w:line="240" w:lineRule="auto"/>
        <w:ind w:left="1040" w:right="0" w:firstLine="0"/>
        <w:jc w:val="left"/>
      </w:pPr>
      <w:bookmarkStart w:id="577" w:name="bookmark577"/>
      <w:bookmarkEnd w:id="577"/>
      <w:r>
        <w:rPr>
          <w:b/>
          <w:bCs/>
          <w:color w:val="000000"/>
          <w:spacing w:val="0"/>
          <w:w w:val="100"/>
          <w:position w:val="0"/>
        </w:rPr>
        <w:t>期末公司已质押的应收票据</w:t>
      </w:r>
    </w:p>
    <w:p>
      <w:pPr>
        <w:pStyle w:val="Style19"/>
        <w:keepNext w:val="0"/>
        <w:keepLines w:val="0"/>
        <w:widowControl w:val="0"/>
        <w:shd w:val="clear" w:color="auto" w:fill="auto"/>
        <w:bidi w:val="0"/>
        <w:spacing w:before="0" w:after="200" w:line="240" w:lineRule="auto"/>
        <w:ind w:left="0" w:right="82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4320" w:right="0" w:firstLine="0"/>
              <w:jc w:val="left"/>
            </w:pPr>
            <w:r>
              <w:rPr>
                <w:color w:val="000000"/>
                <w:spacing w:val="0"/>
                <w:w w:val="100"/>
                <w:position w:val="0"/>
              </w:rPr>
              <w:t>0.00</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1180" w:right="0" w:firstLine="0"/>
        <w:jc w:val="left"/>
      </w:pPr>
      <w:bookmarkStart w:id="578" w:name="bookmark578"/>
      <w:r>
        <w:rPr>
          <w:b/>
          <w:bCs/>
          <w:color w:val="000000"/>
          <w:spacing w:val="0"/>
          <w:w w:val="100"/>
          <w:position w:val="0"/>
        </w:rPr>
        <w:t>（</w:t>
      </w:r>
      <w:bookmarkEnd w:id="578"/>
      <w:r>
        <w:rPr>
          <w:b/>
          <w:bCs/>
          <w:color w:val="000000"/>
          <w:spacing w:val="0"/>
          <w:w w:val="100"/>
          <w:position w:val="0"/>
        </w:rPr>
        <w:t>3）期末公司已背书或贴现且在资产负债表日尚未到期的应收票据</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4,608,167.50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1,881,268.00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6,489,435.50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1040" w:right="0" w:firstLine="0"/>
        <w:jc w:val="left"/>
      </w:pPr>
      <w:bookmarkStart w:id="579" w:name="bookmark579"/>
      <w:r>
        <w:rPr>
          <w:b/>
          <w:bCs/>
          <w:color w:val="000000"/>
          <w:spacing w:val="0"/>
          <w:w w:val="100"/>
          <w:position w:val="0"/>
        </w:rPr>
        <w:t>（</w:t>
      </w:r>
      <w:bookmarkEnd w:id="579"/>
      <w:r>
        <w:rPr>
          <w:b/>
          <w:bCs/>
          <w:color w:val="000000"/>
          <w:spacing w:val="0"/>
          <w:w w:val="100"/>
          <w:position w:val="0"/>
        </w:rPr>
        <w:t>4）期末公司因出票人未履约而将其转应收账款的票据</w:t>
      </w:r>
    </w:p>
    <w:p>
      <w:pPr>
        <w:pStyle w:val="Style19"/>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1040" w:right="0" w:firstLine="0"/>
        <w:jc w:val="left"/>
      </w:pPr>
      <w:bookmarkStart w:id="580" w:name="bookmark580"/>
      <w:r>
        <w:rPr>
          <w:b/>
          <w:bCs/>
          <w:color w:val="000000"/>
          <w:spacing w:val="0"/>
          <w:w w:val="100"/>
          <w:position w:val="0"/>
        </w:rPr>
        <w:t>5</w:t>
      </w:r>
      <w:bookmarkEnd w:id="580"/>
      <w:r>
        <w:rPr>
          <w:b/>
          <w:bCs/>
          <w:color w:val="000000"/>
          <w:spacing w:val="0"/>
          <w:w w:val="100"/>
          <w:position w:val="0"/>
        </w:rPr>
        <w:t>、应收账款</w:t>
      </w:r>
    </w:p>
    <w:p>
      <w:pPr>
        <w:pStyle w:val="Style19"/>
        <w:keepNext w:val="0"/>
        <w:keepLines w:val="0"/>
        <w:widowControl w:val="0"/>
        <w:shd w:val="clear" w:color="auto" w:fill="auto"/>
        <w:bidi w:val="0"/>
        <w:spacing w:before="0" w:after="140" w:line="240" w:lineRule="auto"/>
        <w:ind w:left="1040" w:right="0" w:firstLine="0"/>
        <w:jc w:val="left"/>
      </w:pPr>
      <w:bookmarkStart w:id="581" w:name="bookmark581"/>
      <w:r>
        <w:rPr>
          <w:b/>
          <w:bCs/>
          <w:color w:val="000000"/>
          <w:spacing w:val="0"/>
          <w:w w:val="100"/>
          <w:position w:val="0"/>
        </w:rPr>
        <w:t>（</w:t>
      </w:r>
      <w:bookmarkEnd w:id="581"/>
      <w:r>
        <w:rPr>
          <w:b/>
          <w:bCs/>
          <w:color w:val="000000"/>
          <w:spacing w:val="0"/>
          <w:w w:val="100"/>
          <w:position w:val="0"/>
        </w:rPr>
        <w:t>1）应收账款分类披露</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704"/>
        <w:gridCol w:w="1421"/>
        <w:gridCol w:w="850"/>
        <w:gridCol w:w="994"/>
        <w:gridCol w:w="566"/>
        <w:gridCol w:w="989"/>
        <w:gridCol w:w="994"/>
        <w:gridCol w:w="566"/>
        <w:gridCol w:w="994"/>
        <w:gridCol w:w="566"/>
        <w:gridCol w:w="10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righ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558,878,547.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93,088,9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465,789,</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563,378,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vMerge w:val="restart"/>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87,327,5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vMerge w:val="restart"/>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476,050,</w:t>
            </w:r>
          </w:p>
        </w:tc>
      </w:tr>
      <w:tr>
        <w:trPr>
          <w:trHeight w:val="149" w:hRule="exact"/>
        </w:trPr>
        <w:tc>
          <w:tcPr>
            <w:vMerge w:val="restart"/>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组合计提坏账准</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D3D3D3"/>
            <w:vAlign w:val="top"/>
          </w:tcPr>
          <w:p>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64.05</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429.21</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w:t>
            </w:r>
          </w:p>
        </w:tc>
        <w:tc>
          <w:tcPr>
            <w:vMerge w:val="restart"/>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vMerge w:val="restart"/>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907.59</w:t>
            </w:r>
          </w:p>
        </w:tc>
      </w:tr>
      <w:tr>
        <w:trPr>
          <w:trHeight w:val="283"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42"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558,878,547.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93,088,9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465,789,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563,378,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87,327,5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476,050,</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64.05</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583.70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429.21</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907.59</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1040" w:right="0" w:firstLine="0"/>
        <w:jc w:val="left"/>
      </w:pPr>
      <w:r>
        <w:rPr>
          <w:b/>
          <w:bCs/>
          <w:color w:val="000000"/>
          <w:spacing w:val="0"/>
          <w:w w:val="100"/>
          <w:position w:val="0"/>
        </w:rPr>
        <w:t>期末单项金额重大并单项计提坏账准备的应收账款:</w:t>
      </w:r>
    </w:p>
    <w:p>
      <w:pPr>
        <w:pStyle w:val="Style19"/>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200" w:line="240" w:lineRule="auto"/>
        <w:ind w:left="1040" w:right="0" w:firstLine="0"/>
        <w:jc w:val="left"/>
      </w:pPr>
      <w:r>
        <w:rPr>
          <w:b/>
          <w:bCs/>
          <w:color w:val="000000"/>
          <w:spacing w:val="0"/>
          <w:w w:val="100"/>
          <w:position w:val="0"/>
        </w:rPr>
        <w:t>组合中，按账龄分析法计提坏账准备的应收账款：</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539"/>
        <w:gridCol w:w="2395"/>
        <w:gridCol w:w="2390"/>
        <w:gridCol w:w="23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319,195,567.55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15,959,778.38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319,195,567.55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15,959,778.38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124,671,802.71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12,467,180.27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bl>
    <w:p>
      <w:pPr>
        <w:spacing w:lineRule="exact" w:line="1"/>
        <w:rPr>
          <w:sz w:val="2"/>
          <w:szCs w:val="2"/>
        </w:rPr>
      </w:pPr>
      <w:r>
        <w:br w:type="page"/>
      </w:r>
    </w:p>
    <w:tbl>
      <w:tblPr>
        <w:tblOverlap w:val="never"/>
        <w:jc w:val="center"/>
        <w:tblLayout w:type="fixed"/>
      </w:tblPr>
      <w:tblGrid>
        <w:gridCol w:w="2539"/>
        <w:gridCol w:w="2395"/>
        <w:gridCol w:w="2390"/>
        <w:gridCol w:w="231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48,932,745.85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14,679,823.75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66,078,431.64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49,982,181.65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75.64%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29,948,160.93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17,968,896.56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20,584,928.08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16,467,942.46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80.00%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15,545,342.63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15,545,342.63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558,878,547.75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93,088,964.05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16.66%</w:t>
            </w:r>
          </w:p>
        </w:tc>
      </w:tr>
    </w:tbl>
    <w:p>
      <w:pPr>
        <w:widowControl w:val="0"/>
        <w:spacing w:after="179" w:line="1" w:lineRule="exact"/>
      </w:pPr>
    </w:p>
    <w:p>
      <w:pPr>
        <w:pStyle w:val="Style19"/>
        <w:keepNext w:val="0"/>
        <w:keepLines w:val="0"/>
        <w:widowControl w:val="0"/>
        <w:shd w:val="clear" w:color="auto" w:fill="auto"/>
        <w:bidi w:val="0"/>
        <w:spacing w:before="0" w:after="40" w:line="240" w:lineRule="auto"/>
        <w:ind w:left="1040" w:right="0" w:firstLine="0"/>
        <w:jc w:val="left"/>
      </w:pPr>
      <w:r>
        <w:rPr>
          <w:color w:val="000000"/>
          <w:spacing w:val="0"/>
          <w:w w:val="100"/>
          <w:position w:val="0"/>
        </w:rPr>
        <w:t>公司对应收款项采用账龄分析法计提坏账准备，确定的计提比例如下:</w:t>
      </w:r>
    </w:p>
    <w:tbl>
      <w:tblPr>
        <w:tblOverlap w:val="never"/>
        <w:jc w:val="center"/>
        <w:tblLayout w:type="fixed"/>
      </w:tblPr>
      <w:tblGrid>
        <w:gridCol w:w="5400"/>
        <w:gridCol w:w="4334"/>
      </w:tblGrid>
      <w:tr>
        <w:trPr>
          <w:trHeight w:val="418"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r>
      <w:tr>
        <w:trPr>
          <w:trHeight w:val="432"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422"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一</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422"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422"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422"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432" w:hRule="exact"/>
        </w:trPr>
        <w:tc>
          <w:tcPr>
            <w:tcBorders>
              <w:top w:val="single" w:sz="4"/>
              <w:left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179" w:line="1" w:lineRule="exact"/>
      </w:pPr>
    </w:p>
    <w:p>
      <w:pPr>
        <w:pStyle w:val="Style19"/>
        <w:keepNext w:val="0"/>
        <w:keepLines w:val="0"/>
        <w:widowControl w:val="0"/>
        <w:shd w:val="clear" w:color="auto" w:fill="auto"/>
        <w:bidi w:val="0"/>
        <w:spacing w:before="0" w:after="180" w:line="240" w:lineRule="auto"/>
        <w:ind w:left="1040" w:right="0" w:firstLine="0"/>
        <w:jc w:val="left"/>
      </w:pPr>
      <w:r>
        <w:rPr>
          <w:b/>
          <w:bCs/>
          <w:color w:val="000000"/>
          <w:spacing w:val="0"/>
          <w:w w:val="100"/>
          <w:position w:val="0"/>
        </w:rPr>
        <w:t>组合中，采用余额百分比法计提坏账准备的应收账款：</w:t>
      </w:r>
    </w:p>
    <w:p>
      <w:pPr>
        <w:pStyle w:val="Style19"/>
        <w:keepNext w:val="0"/>
        <w:keepLines w:val="0"/>
        <w:widowControl w:val="0"/>
        <w:shd w:val="clear" w:color="auto" w:fill="auto"/>
        <w:bidi w:val="0"/>
        <w:spacing w:before="0" w:after="180" w:line="240" w:lineRule="auto"/>
        <w:ind w:left="104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80" w:line="240" w:lineRule="auto"/>
        <w:ind w:left="1040" w:right="0" w:firstLine="0"/>
        <w:jc w:val="left"/>
      </w:pPr>
      <w:r>
        <w:rPr>
          <w:b/>
          <w:bCs/>
          <w:color w:val="000000"/>
          <w:spacing w:val="0"/>
          <w:w w:val="100"/>
          <w:position w:val="0"/>
        </w:rPr>
        <w:t>组合中，采用其他方法计提坏账准备的应收账款：</w:t>
      </w:r>
    </w:p>
    <w:p>
      <w:pPr>
        <w:pStyle w:val="Style19"/>
        <w:keepNext w:val="0"/>
        <w:keepLines w:val="0"/>
        <w:widowControl w:val="0"/>
        <w:shd w:val="clear" w:color="auto" w:fill="auto"/>
        <w:bidi w:val="0"/>
        <w:spacing w:before="0" w:after="180" w:line="240" w:lineRule="auto"/>
        <w:ind w:left="1040" w:right="0" w:firstLine="0"/>
        <w:jc w:val="left"/>
      </w:pPr>
      <w:r>
        <w:rPr>
          <w:color w:val="000000"/>
          <w:spacing w:val="0"/>
          <w:w w:val="100"/>
          <w:position w:val="0"/>
        </w:rPr>
        <w:t>无</w:t>
      </w:r>
    </w:p>
    <w:p>
      <w:pPr>
        <w:pStyle w:val="Style19"/>
        <w:keepNext w:val="0"/>
        <w:keepLines w:val="0"/>
        <w:widowControl w:val="0"/>
        <w:shd w:val="clear" w:color="auto" w:fill="auto"/>
        <w:tabs>
          <w:tab w:pos="1571" w:val="left"/>
        </w:tabs>
        <w:bidi w:val="0"/>
        <w:spacing w:before="0" w:after="180" w:line="240" w:lineRule="auto"/>
        <w:ind w:left="1040" w:right="0" w:firstLine="0"/>
        <w:jc w:val="left"/>
      </w:pPr>
      <w:bookmarkStart w:id="582" w:name="bookmark582"/>
      <w:r>
        <w:rPr>
          <w:b/>
          <w:bCs/>
          <w:color w:val="000000"/>
          <w:spacing w:val="0"/>
          <w:w w:val="100"/>
          <w:position w:val="0"/>
        </w:rPr>
        <w:t>（</w:t>
      </w:r>
      <w:bookmarkEnd w:id="582"/>
      <w:r>
        <w:rPr>
          <w:b/>
          <w:bCs/>
          <w:color w:val="000000"/>
          <w:spacing w:val="0"/>
          <w:w w:val="100"/>
          <w:position w:val="0"/>
        </w:rPr>
        <w:t>2）</w:t>
        <w:tab/>
        <w:t>本期计提、收回或转回的坏账准备情况</w:t>
      </w:r>
    </w:p>
    <w:p>
      <w:pPr>
        <w:pStyle w:val="Style19"/>
        <w:keepNext w:val="0"/>
        <w:keepLines w:val="0"/>
        <w:widowControl w:val="0"/>
        <w:shd w:val="clear" w:color="auto" w:fill="auto"/>
        <w:bidi w:val="0"/>
        <w:spacing w:before="0" w:after="180" w:line="240" w:lineRule="auto"/>
        <w:ind w:left="1040" w:right="0" w:firstLine="0"/>
        <w:jc w:val="left"/>
      </w:pPr>
      <w:r>
        <w:rPr>
          <w:color w:val="000000"/>
          <w:spacing w:val="0"/>
          <w:w w:val="100"/>
          <w:position w:val="0"/>
        </w:rPr>
        <w:t>本期计提坏账准备金额</w:t>
      </w:r>
      <w:r>
        <w:rPr>
          <w:color w:val="000000"/>
          <w:spacing w:val="0"/>
          <w:w w:val="100"/>
          <w:position w:val="0"/>
          <w:sz w:val="24"/>
          <w:szCs w:val="24"/>
        </w:rPr>
        <w:t>5,761,442.43</w:t>
      </w:r>
      <w:r>
        <w:rPr>
          <w:color w:val="000000"/>
          <w:spacing w:val="0"/>
          <w:w w:val="100"/>
          <w:position w:val="0"/>
        </w:rPr>
        <w:t>元；本期收回或转回坏账准备金额</w:t>
      </w:r>
      <w:r>
        <w:rPr>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tabs>
          <w:tab w:pos="1571" w:val="left"/>
        </w:tabs>
        <w:bidi w:val="0"/>
        <w:spacing w:before="0" w:after="180" w:line="240" w:lineRule="auto"/>
        <w:ind w:left="1040" w:right="0" w:firstLine="0"/>
        <w:jc w:val="left"/>
      </w:pPr>
      <w:bookmarkStart w:id="583" w:name="bookmark583"/>
      <w:r>
        <w:rPr>
          <w:b/>
          <w:bCs/>
          <w:color w:val="000000"/>
          <w:spacing w:val="0"/>
          <w:w w:val="100"/>
          <w:position w:val="0"/>
        </w:rPr>
        <w:t>（</w:t>
      </w:r>
      <w:bookmarkEnd w:id="583"/>
      <w:r>
        <w:rPr>
          <w:b/>
          <w:bCs/>
          <w:color w:val="000000"/>
          <w:spacing w:val="0"/>
          <w:w w:val="100"/>
          <w:position w:val="0"/>
        </w:rPr>
        <w:t>3）</w:t>
        <w:tab/>
        <w:t>本期实际核销的应收账款情况</w:t>
      </w:r>
    </w:p>
    <w:p>
      <w:pPr>
        <w:pStyle w:val="Style19"/>
        <w:keepNext w:val="0"/>
        <w:keepLines w:val="0"/>
        <w:widowControl w:val="0"/>
        <w:shd w:val="clear" w:color="auto" w:fill="auto"/>
        <w:bidi w:val="0"/>
        <w:spacing w:before="0" w:after="180" w:line="240" w:lineRule="auto"/>
        <w:ind w:left="1040" w:right="0" w:firstLine="0"/>
        <w:jc w:val="left"/>
      </w:pPr>
      <w:r>
        <w:rPr>
          <w:color w:val="000000"/>
          <w:spacing w:val="0"/>
          <w:w w:val="100"/>
          <w:position w:val="0"/>
        </w:rPr>
        <w:t>无</w:t>
      </w:r>
    </w:p>
    <w:p>
      <w:pPr>
        <w:pStyle w:val="Style19"/>
        <w:keepNext w:val="0"/>
        <w:keepLines w:val="0"/>
        <w:widowControl w:val="0"/>
        <w:shd w:val="clear" w:color="auto" w:fill="auto"/>
        <w:tabs>
          <w:tab w:pos="1571" w:val="left"/>
        </w:tabs>
        <w:bidi w:val="0"/>
        <w:spacing w:before="0" w:after="40" w:line="240" w:lineRule="auto"/>
        <w:ind w:left="1040" w:right="0" w:firstLine="0"/>
        <w:jc w:val="left"/>
      </w:pPr>
      <w:bookmarkStart w:id="584" w:name="bookmark584"/>
      <w:r>
        <w:rPr>
          <w:b/>
          <w:bCs/>
          <w:color w:val="000000"/>
          <w:spacing w:val="0"/>
          <w:w w:val="100"/>
          <w:position w:val="0"/>
        </w:rPr>
        <w:t>（</w:t>
      </w:r>
      <w:bookmarkEnd w:id="584"/>
      <w:r>
        <w:rPr>
          <w:b/>
          <w:bCs/>
          <w:color w:val="000000"/>
          <w:spacing w:val="0"/>
          <w:w w:val="100"/>
          <w:position w:val="0"/>
        </w:rPr>
        <w:t>4）</w:t>
        <w:tab/>
        <w:t>按欠款方归集的期末余额前五名的应收账款情况</w:t>
      </w:r>
    </w:p>
    <w:tbl>
      <w:tblPr>
        <w:tblOverlap w:val="never"/>
        <w:jc w:val="center"/>
        <w:tblLayout w:type="fixed"/>
      </w:tblPr>
      <w:tblGrid>
        <w:gridCol w:w="3696"/>
        <w:gridCol w:w="1886"/>
        <w:gridCol w:w="1771"/>
        <w:gridCol w:w="2256"/>
      </w:tblGrid>
      <w:tr>
        <w:trPr>
          <w:trHeight w:val="701"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 额的比例</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己计提坏账准备</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中国铁建电气化局集团有限公司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43,238,548.28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2,836,471.93</w:t>
            </w:r>
          </w:p>
        </w:tc>
      </w:tr>
      <w:tr>
        <w:trPr>
          <w:trHeight w:val="69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北京全路通信信号研究设计院集团有限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23,917,874.19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5,100,281.65</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北京西南交大盛阳科技有限公司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21,165,411.14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4,233,957.47</w:t>
            </w:r>
          </w:p>
        </w:tc>
      </w:tr>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青藏铁路公司西宁通信段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17,434,500.00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871,725.00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广州铁路物资公司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16,484,660.31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5,465,030.85</w:t>
            </w:r>
          </w:p>
        </w:tc>
      </w:tr>
      <w:tr>
        <w:trPr>
          <w:trHeight w:val="38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122,240,993.92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18,507,466.90</w:t>
            </w:r>
          </w:p>
        </w:tc>
      </w:tr>
    </w:tbl>
    <w:p>
      <w:pPr>
        <w:widowControl w:val="0"/>
        <w:spacing w:after="179" w:line="1" w:lineRule="exact"/>
      </w:pPr>
    </w:p>
    <w:p>
      <w:pPr>
        <w:pStyle w:val="Style19"/>
        <w:keepNext w:val="0"/>
        <w:keepLines w:val="0"/>
        <w:widowControl w:val="0"/>
        <w:shd w:val="clear" w:color="auto" w:fill="auto"/>
        <w:bidi w:val="0"/>
        <w:spacing w:before="0" w:after="180" w:line="240" w:lineRule="auto"/>
        <w:ind w:left="1180" w:right="0" w:firstLine="0"/>
        <w:jc w:val="left"/>
      </w:pPr>
      <w:bookmarkStart w:id="585" w:name="bookmark585"/>
      <w:r>
        <w:rPr>
          <w:b/>
          <w:bCs/>
          <w:color w:val="000000"/>
          <w:spacing w:val="0"/>
          <w:w w:val="100"/>
          <w:position w:val="0"/>
        </w:rPr>
        <w:t>（</w:t>
      </w:r>
      <w:bookmarkEnd w:id="585"/>
      <w:r>
        <w:rPr>
          <w:b/>
          <w:bCs/>
          <w:color w:val="000000"/>
          <w:spacing w:val="0"/>
          <w:w w:val="100"/>
          <w:position w:val="0"/>
        </w:rPr>
        <w:t>5）因金融资产转移而终止确认的应收账款</w:t>
      </w:r>
      <w:r>
        <w:br w:type="page"/>
      </w:r>
    </w:p>
    <w:p>
      <w:pPr>
        <w:pStyle w:val="Style19"/>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1040" w:right="0" w:firstLine="0"/>
        <w:jc w:val="left"/>
      </w:pPr>
      <w:bookmarkStart w:id="586" w:name="bookmark586"/>
      <w:r>
        <w:rPr>
          <w:b/>
          <w:bCs/>
          <w:color w:val="000000"/>
          <w:spacing w:val="0"/>
          <w:w w:val="100"/>
          <w:position w:val="0"/>
        </w:rPr>
        <w:t>（</w:t>
      </w:r>
      <w:bookmarkEnd w:id="586"/>
      <w:r>
        <w:rPr>
          <w:b/>
          <w:bCs/>
          <w:color w:val="000000"/>
          <w:spacing w:val="0"/>
          <w:w w:val="100"/>
          <w:position w:val="0"/>
        </w:rPr>
        <w:t>6）转移应收账款且继续涉入形成的资产、负债金额</w:t>
      </w:r>
    </w:p>
    <w:p>
      <w:pPr>
        <w:pStyle w:val="Style19"/>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1040" w:right="0" w:firstLine="0"/>
        <w:jc w:val="left"/>
      </w:pPr>
      <w:bookmarkStart w:id="587" w:name="bookmark587"/>
      <w:r>
        <w:rPr>
          <w:b/>
          <w:bCs/>
          <w:color w:val="000000"/>
          <w:spacing w:val="0"/>
          <w:w w:val="100"/>
          <w:position w:val="0"/>
        </w:rPr>
        <w:t>6</w:t>
      </w:r>
      <w:bookmarkEnd w:id="587"/>
      <w:r>
        <w:rPr>
          <w:b/>
          <w:bCs/>
          <w:color w:val="000000"/>
          <w:spacing w:val="0"/>
          <w:w w:val="100"/>
          <w:position w:val="0"/>
        </w:rPr>
        <w:t>、预付款项</w:t>
      </w:r>
    </w:p>
    <w:p>
      <w:pPr>
        <w:pStyle w:val="Style19"/>
        <w:keepNext w:val="0"/>
        <w:keepLines w:val="0"/>
        <w:widowControl w:val="0"/>
        <w:shd w:val="clear" w:color="auto" w:fill="auto"/>
        <w:bidi w:val="0"/>
        <w:spacing w:before="0" w:after="120" w:line="240" w:lineRule="auto"/>
        <w:ind w:left="1040" w:right="0" w:firstLine="0"/>
        <w:jc w:val="both"/>
      </w:pPr>
      <w:bookmarkStart w:id="588" w:name="bookmark588"/>
      <w:r>
        <w:rPr>
          <w:b/>
          <w:bCs/>
          <w:color w:val="000000"/>
          <w:spacing w:val="0"/>
          <w:w w:val="100"/>
          <w:position w:val="0"/>
        </w:rPr>
        <w:t>（</w:t>
      </w:r>
      <w:bookmarkEnd w:id="588"/>
      <w:r>
        <w:rPr>
          <w:b/>
          <w:bCs/>
          <w:color w:val="000000"/>
          <w:spacing w:val="0"/>
          <w:w w:val="100"/>
          <w:position w:val="0"/>
        </w:rPr>
        <w:t>1）预付款项按账龄列示</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6,281,383.91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56.39%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11,294,309.44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3,798,971.00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2,877,127.70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1,002,698.00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pPr>
            <w:r>
              <w:rPr>
                <w:color w:val="000000"/>
                <w:spacing w:val="0"/>
                <w:w w:val="100"/>
                <w:position w:val="0"/>
              </w:rPr>
              <w:t>56,900.00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60" w:right="0" w:firstLine="0"/>
              <w:jc w:val="left"/>
            </w:pPr>
            <w:r>
              <w:rPr>
                <w:color w:val="000000"/>
                <w:spacing w:val="0"/>
                <w:w w:val="100"/>
                <w:position w:val="0"/>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126,270.00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0.88%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11,139,952.91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14,297,707. </w:t>
            </w:r>
            <w:r>
              <w:rPr>
                <w:color w:val="000000"/>
                <w:spacing w:val="0"/>
                <w:w w:val="100"/>
                <w:position w:val="0"/>
              </w:rPr>
              <w:t>14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40" w:line="240" w:lineRule="auto"/>
        <w:ind w:left="1040" w:right="0" w:firstLine="0"/>
        <w:jc w:val="left"/>
      </w:pPr>
      <w:r>
        <w:rPr>
          <w:color w:val="000000"/>
          <w:spacing w:val="0"/>
          <w:w w:val="100"/>
          <w:position w:val="0"/>
        </w:rPr>
        <w:t>账龄超过</w:t>
      </w:r>
      <w:r>
        <w:rPr>
          <w:color w:val="000000"/>
          <w:spacing w:val="0"/>
          <w:w w:val="100"/>
          <w:position w:val="0"/>
          <w:sz w:val="24"/>
          <w:szCs w:val="24"/>
        </w:rPr>
        <w:t>1</w:t>
      </w:r>
      <w:r>
        <w:rPr>
          <w:color w:val="000000"/>
          <w:spacing w:val="0"/>
          <w:w w:val="100"/>
          <w:position w:val="0"/>
        </w:rPr>
        <w:t>年且金额重要的预付款项未及时结算原因的说明:</w:t>
      </w:r>
    </w:p>
    <w:tbl>
      <w:tblPr>
        <w:tblOverlap w:val="never"/>
        <w:jc w:val="center"/>
        <w:tblLayout w:type="fixed"/>
      </w:tblPr>
      <w:tblGrid>
        <w:gridCol w:w="3974"/>
        <w:gridCol w:w="1843"/>
        <w:gridCol w:w="1277"/>
        <w:gridCol w:w="2558"/>
      </w:tblGrid>
      <w:tr>
        <w:trPr>
          <w:trHeight w:val="336"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未及时结算原因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北京铁通康达铁路通信信号设备有限公司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1,457,400.00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项目未完工</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中铁建电气化局集团科技有限公司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项目未完工</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上海朝盈电子技术有限公司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493,600.00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项目未完工</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北京鼎汉技术股份有限公司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443,228.00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项目未完工</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中铁电气化局集团物资贸易有限公司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项目未完工</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3,410,228.00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40" w:line="240" w:lineRule="auto"/>
        <w:ind w:left="1180" w:right="0" w:firstLine="0"/>
        <w:jc w:val="left"/>
      </w:pPr>
      <w:bookmarkStart w:id="589" w:name="bookmark589"/>
      <w:r>
        <w:rPr>
          <w:b/>
          <w:bCs/>
          <w:color w:val="000000"/>
          <w:spacing w:val="0"/>
          <w:w w:val="100"/>
          <w:position w:val="0"/>
        </w:rPr>
        <w:t>（</w:t>
      </w:r>
      <w:bookmarkEnd w:id="589"/>
      <w:r>
        <w:rPr>
          <w:b/>
          <w:bCs/>
          <w:color w:val="000000"/>
          <w:spacing w:val="0"/>
          <w:w w:val="100"/>
          <w:position w:val="0"/>
        </w:rPr>
        <w:t>2）按预付对象归集的期末余额前五名的预付款情况</w:t>
      </w:r>
    </w:p>
    <w:tbl>
      <w:tblPr>
        <w:tblOverlap w:val="never"/>
        <w:jc w:val="center"/>
        <w:tblLayout w:type="fixed"/>
      </w:tblPr>
      <w:tblGrid>
        <w:gridCol w:w="3830"/>
        <w:gridCol w:w="1277"/>
        <w:gridCol w:w="1416"/>
        <w:gridCol w:w="1138"/>
        <w:gridCol w:w="1426"/>
      </w:tblGrid>
      <w:tr>
        <w:trPr>
          <w:trHeight w:val="662"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占预付账款总 额的比例</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北京铁通康达铁路通信信号设备有限公司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1,461,400.00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项目未完工</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沈阳信远伟业科技有限公司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877,340.00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项目未完工</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北京卓美创佳科技有限公司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650,090.60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项目未完工</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中铁建电气化局集团科技有限公司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项目未完工</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上海朝盈电子技术有限公司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605,400.00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项目未完工</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4,200,230.60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1040" w:right="0" w:firstLine="0"/>
        <w:jc w:val="both"/>
      </w:pPr>
      <w:r>
        <w:rPr>
          <w:b/>
          <w:bCs/>
          <w:color w:val="000000"/>
          <w:spacing w:val="0"/>
          <w:w w:val="100"/>
          <w:position w:val="0"/>
        </w:rPr>
        <w:t>其他说明：</w:t>
      </w:r>
    </w:p>
    <w:p>
      <w:pPr>
        <w:pStyle w:val="Style19"/>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期末预付款项中无持本公司</w:t>
      </w:r>
      <w:r>
        <w:rPr>
          <w:color w:val="000000"/>
          <w:spacing w:val="0"/>
          <w:w w:val="100"/>
          <w:position w:val="0"/>
          <w:sz w:val="24"/>
          <w:szCs w:val="24"/>
        </w:rPr>
        <w:t>5%</w:t>
      </w:r>
      <w:r>
        <w:rPr>
          <w:color w:val="000000"/>
          <w:spacing w:val="0"/>
          <w:w w:val="100"/>
          <w:position w:val="0"/>
        </w:rPr>
        <w:t>以上（含</w:t>
      </w:r>
      <w:r>
        <w:rPr>
          <w:color w:val="000000"/>
          <w:spacing w:val="0"/>
          <w:w w:val="100"/>
          <w:position w:val="0"/>
          <w:sz w:val="24"/>
          <w:szCs w:val="24"/>
        </w:rPr>
        <w:t>5%）</w:t>
      </w:r>
      <w:r>
        <w:rPr>
          <w:color w:val="000000"/>
          <w:spacing w:val="0"/>
          <w:w w:val="100"/>
          <w:position w:val="0"/>
        </w:rPr>
        <w:t>表决权股份的股东单位欠款，无预付其他</w:t>
      </w:r>
    </w:p>
    <w:p>
      <w:pPr>
        <w:pStyle w:val="Style19"/>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关联方款项。</w:t>
      </w:r>
    </w:p>
    <w:p>
      <w:pPr>
        <w:pStyle w:val="Style19"/>
        <w:keepNext w:val="0"/>
        <w:keepLines w:val="0"/>
        <w:widowControl w:val="0"/>
        <w:shd w:val="clear" w:color="auto" w:fill="auto"/>
        <w:bidi w:val="0"/>
        <w:spacing w:before="0" w:after="120" w:line="331" w:lineRule="exact"/>
        <w:ind w:left="1040" w:right="0" w:firstLine="0"/>
        <w:jc w:val="left"/>
      </w:pPr>
      <w:bookmarkStart w:id="590" w:name="bookmark590"/>
      <w:r>
        <w:rPr>
          <w:b/>
          <w:bCs/>
          <w:color w:val="000000"/>
          <w:spacing w:val="0"/>
          <w:w w:val="100"/>
          <w:position w:val="0"/>
        </w:rPr>
        <w:t>7</w:t>
      </w:r>
      <w:bookmarkEnd w:id="590"/>
      <w:r>
        <w:rPr>
          <w:b/>
          <w:bCs/>
          <w:color w:val="000000"/>
          <w:spacing w:val="0"/>
          <w:w w:val="100"/>
          <w:position w:val="0"/>
        </w:rPr>
        <w:t xml:space="preserve">、应收利息 </w:t>
      </w:r>
      <w:r>
        <w:rPr>
          <w:color w:val="000000"/>
          <w:spacing w:val="0"/>
          <w:w w:val="100"/>
          <w:position w:val="0"/>
        </w:rPr>
        <w:t>无</w:t>
      </w:r>
      <w:r>
        <w:br w:type="page"/>
      </w:r>
    </w:p>
    <w:p>
      <w:pPr>
        <w:pStyle w:val="Style19"/>
        <w:keepNext w:val="0"/>
        <w:keepLines w:val="0"/>
        <w:widowControl w:val="0"/>
        <w:shd w:val="clear" w:color="auto" w:fill="auto"/>
        <w:tabs>
          <w:tab w:pos="1302" w:val="left"/>
        </w:tabs>
        <w:bidi w:val="0"/>
        <w:spacing w:before="0" w:after="100" w:line="240" w:lineRule="auto"/>
        <w:ind w:left="0" w:right="0" w:firstLine="900"/>
        <w:jc w:val="left"/>
      </w:pPr>
      <w:bookmarkStart w:id="591" w:name="bookmark591"/>
      <w:r>
        <w:rPr>
          <w:b/>
          <w:bCs/>
          <w:color w:val="000000"/>
          <w:spacing w:val="0"/>
          <w:w w:val="100"/>
          <w:position w:val="0"/>
        </w:rPr>
        <w:t>8</w:t>
      </w:r>
      <w:bookmarkEnd w:id="591"/>
      <w:r>
        <w:rPr>
          <w:b/>
          <w:bCs/>
          <w:color w:val="000000"/>
          <w:spacing w:val="0"/>
          <w:w w:val="100"/>
          <w:position w:val="0"/>
        </w:rPr>
        <w:t>、</w:t>
        <w:tab/>
        <w:t>应收股利</w:t>
      </w:r>
    </w:p>
    <w:p>
      <w:pPr>
        <w:pStyle w:val="Style19"/>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无</w:t>
      </w:r>
    </w:p>
    <w:p>
      <w:pPr>
        <w:pStyle w:val="Style19"/>
        <w:keepNext w:val="0"/>
        <w:keepLines w:val="0"/>
        <w:widowControl w:val="0"/>
        <w:shd w:val="clear" w:color="auto" w:fill="auto"/>
        <w:tabs>
          <w:tab w:pos="1302" w:val="left"/>
        </w:tabs>
        <w:bidi w:val="0"/>
        <w:spacing w:before="0" w:after="180" w:line="240" w:lineRule="auto"/>
        <w:ind w:left="0" w:right="0" w:firstLine="900"/>
        <w:jc w:val="left"/>
      </w:pPr>
      <w:bookmarkStart w:id="592" w:name="bookmark592"/>
      <w:r>
        <w:rPr>
          <w:b/>
          <w:bCs/>
          <w:color w:val="000000"/>
          <w:spacing w:val="0"/>
          <w:w w:val="100"/>
          <w:position w:val="0"/>
        </w:rPr>
        <w:t>9</w:t>
      </w:r>
      <w:bookmarkEnd w:id="592"/>
      <w:r>
        <w:rPr>
          <w:b/>
          <w:bCs/>
          <w:color w:val="000000"/>
          <w:spacing w:val="0"/>
          <w:w w:val="100"/>
          <w:position w:val="0"/>
        </w:rPr>
        <w:t>、</w:t>
        <w:tab/>
        <w:t>其他应收款</w:t>
      </w:r>
    </w:p>
    <w:p>
      <w:pPr>
        <w:pStyle w:val="Style19"/>
        <w:keepNext w:val="0"/>
        <w:keepLines w:val="0"/>
        <w:widowControl w:val="0"/>
        <w:shd w:val="clear" w:color="auto" w:fill="auto"/>
        <w:bidi w:val="0"/>
        <w:spacing w:before="0" w:after="100" w:line="240" w:lineRule="auto"/>
        <w:ind w:left="0" w:right="0" w:firstLine="900"/>
        <w:jc w:val="left"/>
      </w:pPr>
      <w:bookmarkStart w:id="593" w:name="bookmark593"/>
      <w:r>
        <w:rPr>
          <w:b/>
          <w:bCs/>
          <w:color w:val="000000"/>
          <w:spacing w:val="0"/>
          <w:w w:val="100"/>
          <w:position w:val="0"/>
        </w:rPr>
        <w:t>（</w:t>
      </w:r>
      <w:bookmarkEnd w:id="593"/>
      <w:r>
        <w:rPr>
          <w:b/>
          <w:bCs/>
          <w:color w:val="000000"/>
          <w:spacing w:val="0"/>
          <w:w w:val="100"/>
          <w:position w:val="0"/>
        </w:rPr>
        <w:t>1）其他应收款分类披露</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64"/>
        <w:gridCol w:w="1061"/>
        <w:gridCol w:w="566"/>
        <w:gridCol w:w="994"/>
        <w:gridCol w:w="566"/>
        <w:gridCol w:w="994"/>
        <w:gridCol w:w="989"/>
        <w:gridCol w:w="571"/>
        <w:gridCol w:w="989"/>
        <w:gridCol w:w="571"/>
        <w:gridCol w:w="99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43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19,768,15</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1,198,18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18,569,9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8,972,17</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766,380.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8,205,79</w:t>
            </w:r>
          </w:p>
        </w:tc>
      </w:tr>
      <w:tr>
        <w:trPr>
          <w:trHeight w:val="590" w:hRule="exact"/>
        </w:trPr>
        <w:tc>
          <w:tcPr>
            <w:tcBorders>
              <w:left w:val="single" w:sz="4"/>
            </w:tcBorders>
            <w:shd w:val="clear" w:color="auto" w:fill="D3D3D3"/>
            <w:vAlign w:val="top"/>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计提坏账准备的其他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7.97</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9.43</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68.54</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w:t>
            </w:r>
          </w:p>
        </w:tc>
        <w:tc>
          <w:tcPr>
            <w:tcBorders>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r>
      <w:tr>
        <w:trPr>
          <w:trHeight w:val="365"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19,768,15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1,198,18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18,569,9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8,205,79</w:t>
            </w:r>
          </w:p>
        </w:tc>
      </w:tr>
      <w:tr>
        <w:trPr>
          <w:trHeight w:val="360"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7.97</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9.43</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68.54</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r>
    </w:tbl>
    <w:p>
      <w:pPr>
        <w:widowControl w:val="0"/>
        <w:spacing w:after="179" w:line="1" w:lineRule="exact"/>
      </w:pPr>
    </w:p>
    <w:p>
      <w:pPr>
        <w:pStyle w:val="Style19"/>
        <w:keepNext w:val="0"/>
        <w:keepLines w:val="0"/>
        <w:widowControl w:val="0"/>
        <w:shd w:val="clear" w:color="auto" w:fill="auto"/>
        <w:bidi w:val="0"/>
        <w:spacing w:before="0" w:after="180" w:line="240" w:lineRule="auto"/>
        <w:ind w:left="0" w:right="0" w:firstLine="900"/>
        <w:jc w:val="left"/>
      </w:pPr>
      <w:r>
        <w:rPr>
          <w:b/>
          <w:bCs/>
          <w:color w:val="000000"/>
          <w:spacing w:val="0"/>
          <w:w w:val="100"/>
          <w:position w:val="0"/>
        </w:rPr>
        <w:t>期末单项金额重大并单项计提坏账准备的其他应收款:</w:t>
      </w:r>
    </w:p>
    <w:p>
      <w:pPr>
        <w:pStyle w:val="Style19"/>
        <w:keepNext w:val="0"/>
        <w:keepLines w:val="0"/>
        <w:widowControl w:val="0"/>
        <w:shd w:val="clear" w:color="auto" w:fill="auto"/>
        <w:bidi w:val="0"/>
        <w:spacing w:before="0" w:after="18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900"/>
        <w:jc w:val="left"/>
      </w:pPr>
      <w:r>
        <w:rPr>
          <w:b/>
          <w:bCs/>
          <w:color w:val="000000"/>
          <w:spacing w:val="0"/>
          <w:w w:val="100"/>
          <w:position w:val="0"/>
        </w:rPr>
        <w:t>组合中，按账龄分析法计提坏账准备的其他应收款:</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395"/>
        <w:gridCol w:w="2395"/>
        <w:gridCol w:w="2390"/>
        <w:gridCol w:w="275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10,698,217.71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534,910.89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10,698,217.71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534,910.89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820,543.45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82,054.35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520,649.30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156,194.79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550,289.00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425,029.40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77.24%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82, </w:t>
            </w:r>
            <w:r>
              <w:rPr>
                <w:color w:val="000000"/>
                <w:spacing w:val="0"/>
                <w:w w:val="100"/>
                <w:position w:val="0"/>
              </w:rPr>
              <w:t>449.00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49,469.40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60.00%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461,400.00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369,120.00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80" w:right="0" w:firstLine="0"/>
              <w:jc w:val="both"/>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12,589,699.46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1,198,189.43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80" w:right="0" w:firstLine="0"/>
              <w:jc w:val="both"/>
            </w:pPr>
            <w:r>
              <w:rPr>
                <w:color w:val="000000"/>
                <w:spacing w:val="0"/>
                <w:w w:val="100"/>
                <w:position w:val="0"/>
              </w:rPr>
              <w:t>9.52%</w:t>
            </w:r>
          </w:p>
        </w:tc>
      </w:tr>
    </w:tbl>
    <w:p>
      <w:pPr>
        <w:widowControl w:val="0"/>
        <w:spacing w:after="179" w:line="1" w:lineRule="exact"/>
      </w:pPr>
    </w:p>
    <w:p>
      <w:pPr>
        <w:pStyle w:val="Style19"/>
        <w:keepNext w:val="0"/>
        <w:keepLines w:val="0"/>
        <w:widowControl w:val="0"/>
        <w:shd w:val="clear" w:color="auto" w:fill="auto"/>
        <w:bidi w:val="0"/>
        <w:spacing w:before="0" w:after="180" w:line="240" w:lineRule="auto"/>
        <w:ind w:left="0" w:right="0" w:firstLine="900"/>
        <w:jc w:val="left"/>
      </w:pPr>
      <w:r>
        <w:rPr>
          <w:b/>
          <w:bCs/>
          <w:color w:val="000000"/>
          <w:spacing w:val="0"/>
          <w:w w:val="100"/>
          <w:position w:val="0"/>
        </w:rPr>
        <w:t>确定该组合依据的说明：</w:t>
      </w:r>
    </w:p>
    <w:p>
      <w:pPr>
        <w:pStyle w:val="Style19"/>
        <w:keepNext w:val="0"/>
        <w:keepLines w:val="0"/>
        <w:widowControl w:val="0"/>
        <w:shd w:val="clear" w:color="auto" w:fill="auto"/>
        <w:bidi w:val="0"/>
        <w:spacing w:before="0" w:after="40" w:line="240" w:lineRule="auto"/>
        <w:ind w:left="0" w:right="0" w:firstLine="900"/>
        <w:jc w:val="left"/>
      </w:pPr>
      <w:r>
        <w:rPr>
          <w:color w:val="000000"/>
          <w:spacing w:val="0"/>
          <w:w w:val="100"/>
          <w:position w:val="0"/>
        </w:rPr>
        <w:t>公司对其他应收款项采用账龄分析法计提坏账准备，确定的计提比例如下:</w:t>
      </w:r>
    </w:p>
    <w:tbl>
      <w:tblPr>
        <w:tblOverlap w:val="never"/>
        <w:jc w:val="center"/>
        <w:tblLayout w:type="fixed"/>
      </w:tblPr>
      <w:tblGrid>
        <w:gridCol w:w="4757"/>
        <w:gridCol w:w="4973"/>
      </w:tblGrid>
      <w:tr>
        <w:trPr>
          <w:trHeight w:val="37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79" w:hRule="exact"/>
        </w:trPr>
        <w:tc>
          <w:tcPr>
            <w:tcBorders>
              <w:top w:val="single" w:sz="4"/>
              <w:left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bl>
    <w:p>
      <w:pPr>
        <w:spacing w:lineRule="exact" w:line="1"/>
        <w:rPr>
          <w:sz w:val="2"/>
          <w:szCs w:val="2"/>
        </w:rPr>
      </w:pPr>
      <w:r>
        <w:br w:type="page"/>
      </w:r>
    </w:p>
    <w:tbl>
      <w:tblPr>
        <w:tblOverlap w:val="never"/>
        <w:jc w:val="center"/>
        <w:tblLayout w:type="fixed"/>
      </w:tblPr>
      <w:tblGrid>
        <w:gridCol w:w="4757"/>
        <w:gridCol w:w="4973"/>
      </w:tblGrid>
      <w:tr>
        <w:trPr>
          <w:trHeight w:val="360"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7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70"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370"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w:t>
            </w:r>
          </w:p>
        </w:tc>
      </w:tr>
      <w:tr>
        <w:trPr>
          <w:trHeight w:val="384" w:hRule="exact"/>
        </w:trPr>
        <w:tc>
          <w:tcPr>
            <w:tcBorders>
              <w:top w:val="single" w:sz="4"/>
              <w:left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459" w:line="1" w:lineRule="exact"/>
      </w:pPr>
    </w:p>
    <w:p>
      <w:pPr>
        <w:pStyle w:val="Style19"/>
        <w:keepNext w:val="0"/>
        <w:keepLines w:val="0"/>
        <w:widowControl w:val="0"/>
        <w:shd w:val="clear" w:color="auto" w:fill="auto"/>
        <w:bidi w:val="0"/>
        <w:spacing w:before="0" w:after="200" w:line="240" w:lineRule="auto"/>
        <w:ind w:left="0" w:right="0" w:firstLine="900"/>
        <w:jc w:val="left"/>
      </w:pPr>
      <w:r>
        <w:rPr>
          <w:b/>
          <w:bCs/>
          <w:color w:val="000000"/>
          <w:spacing w:val="0"/>
          <w:w w:val="100"/>
          <w:position w:val="0"/>
        </w:rPr>
        <w:t>组合中，采用余额百分比法计提坏账准备的其他应收款：</w:t>
      </w:r>
    </w:p>
    <w:p>
      <w:pPr>
        <w:pStyle w:val="Style19"/>
        <w:keepNext w:val="0"/>
        <w:keepLines w:val="0"/>
        <w:widowControl w:val="0"/>
        <w:shd w:val="clear" w:color="auto" w:fill="auto"/>
        <w:bidi w:val="0"/>
        <w:spacing w:before="0" w:after="200" w:line="240" w:lineRule="auto"/>
        <w:ind w:left="0" w:right="0" w:firstLine="9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200" w:line="240" w:lineRule="auto"/>
        <w:ind w:left="0" w:right="0" w:firstLine="900"/>
        <w:jc w:val="left"/>
      </w:pPr>
      <w:r>
        <w:rPr>
          <w:b/>
          <w:bCs/>
          <w:color w:val="000000"/>
          <w:spacing w:val="0"/>
          <w:w w:val="100"/>
          <w:position w:val="0"/>
        </w:rPr>
        <w:t>组合中，采用其他方法计提坏账准备的其他应收款：</w:t>
      </w:r>
    </w:p>
    <w:p>
      <w:pPr>
        <w:pStyle w:val="Style19"/>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431" w:val="left"/>
        </w:tabs>
        <w:bidi w:val="0"/>
        <w:spacing w:before="0" w:after="200" w:line="240" w:lineRule="auto"/>
        <w:ind w:left="0" w:right="0" w:firstLine="900"/>
        <w:jc w:val="left"/>
      </w:pPr>
      <w:bookmarkStart w:id="594" w:name="bookmark594"/>
      <w:r>
        <w:rPr>
          <w:b/>
          <w:bCs/>
          <w:color w:val="000000"/>
          <w:spacing w:val="0"/>
          <w:w w:val="100"/>
          <w:position w:val="0"/>
        </w:rPr>
        <w:t>（</w:t>
      </w:r>
      <w:bookmarkEnd w:id="594"/>
      <w:r>
        <w:rPr>
          <w:b/>
          <w:bCs/>
          <w:color w:val="000000"/>
          <w:spacing w:val="0"/>
          <w:w w:val="100"/>
          <w:position w:val="0"/>
        </w:rPr>
        <w:t>2）</w:t>
        <w:tab/>
        <w:t>本期计提、收回或转回的坏账准备情况</w:t>
      </w:r>
    </w:p>
    <w:p>
      <w:pPr>
        <w:pStyle w:val="Style19"/>
        <w:keepNext w:val="0"/>
        <w:keepLines w:val="0"/>
        <w:widowControl w:val="0"/>
        <w:shd w:val="clear" w:color="auto" w:fill="auto"/>
        <w:bidi w:val="0"/>
        <w:spacing w:before="0" w:after="200" w:line="240" w:lineRule="auto"/>
        <w:ind w:left="0" w:right="0" w:firstLine="900"/>
        <w:jc w:val="left"/>
      </w:pPr>
      <w:r>
        <w:rPr>
          <w:color w:val="000000"/>
          <w:spacing w:val="0"/>
          <w:w w:val="100"/>
          <w:position w:val="0"/>
        </w:rPr>
        <w:t>本期计提坏账准备金额</w:t>
      </w:r>
      <w:r>
        <w:rPr>
          <w:color w:val="000000"/>
          <w:spacing w:val="0"/>
          <w:w w:val="100"/>
          <w:position w:val="0"/>
          <w:sz w:val="24"/>
          <w:szCs w:val="24"/>
        </w:rPr>
        <w:t>431,809.07</w:t>
      </w:r>
      <w:r>
        <w:rPr>
          <w:color w:val="000000"/>
          <w:spacing w:val="0"/>
          <w:w w:val="100"/>
          <w:position w:val="0"/>
        </w:rPr>
        <w:t>元；本期收回或转回坏账准备金额</w:t>
      </w:r>
      <w:r>
        <w:rPr>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tabs>
          <w:tab w:pos="1431" w:val="left"/>
        </w:tabs>
        <w:bidi w:val="0"/>
        <w:spacing w:before="0" w:after="140" w:line="240" w:lineRule="auto"/>
        <w:ind w:left="0" w:right="0" w:firstLine="900"/>
        <w:jc w:val="both"/>
      </w:pPr>
      <w:bookmarkStart w:id="595" w:name="bookmark595"/>
      <w:r>
        <w:rPr>
          <w:b/>
          <w:bCs/>
          <w:color w:val="000000"/>
          <w:spacing w:val="0"/>
          <w:w w:val="100"/>
          <w:position w:val="0"/>
        </w:rPr>
        <w:t>（</w:t>
      </w:r>
      <w:bookmarkEnd w:id="595"/>
      <w:r>
        <w:rPr>
          <w:b/>
          <w:bCs/>
          <w:color w:val="000000"/>
          <w:spacing w:val="0"/>
          <w:w w:val="100"/>
          <w:position w:val="0"/>
        </w:rPr>
        <w:t>3）</w:t>
        <w:tab/>
        <w:t>其他应收款按款项性质分类情况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3,953,650.34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3,342,740.19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11,347,941.10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4,597,802.48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代缴代扣款项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578,458.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537,680.92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技术服务费、非公开发行费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2,866,585.76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1,021,522.26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493,955.42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19,768,157.97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8,972,179.01</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1040" w:right="0" w:firstLine="0"/>
        <w:jc w:val="left"/>
      </w:pPr>
      <w:bookmarkStart w:id="596" w:name="bookmark596"/>
      <w:r>
        <w:rPr>
          <w:b/>
          <w:bCs/>
          <w:color w:val="000000"/>
          <w:spacing w:val="0"/>
          <w:w w:val="100"/>
          <w:position w:val="0"/>
        </w:rPr>
        <w:t>（</w:t>
      </w:r>
      <w:bookmarkEnd w:id="596"/>
      <w:r>
        <w:rPr>
          <w:b/>
          <w:bCs/>
          <w:color w:val="000000"/>
          <w:spacing w:val="0"/>
          <w:w w:val="100"/>
          <w:position w:val="0"/>
        </w:rPr>
        <w:t>4）按欠款方归集的期末余额前五名的其他应收款情况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2784"/>
        <w:gridCol w:w="1349"/>
        <w:gridCol w:w="1286"/>
        <w:gridCol w:w="960"/>
        <w:gridCol w:w="1598"/>
        <w:gridCol w:w="1603"/>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上海联合产权交易所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浙江中成建工集团有限公司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1,504,900.00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75,245.00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中铁检验认证中心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1,233,428.00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61,671.40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申万宏源证券有限公司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47,169.81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46" w:lineRule="exact"/>
              <w:ind w:left="0" w:right="0" w:firstLine="0"/>
              <w:jc w:val="left"/>
            </w:pPr>
            <w:r>
              <w:rPr>
                <w:color w:val="000000"/>
                <w:spacing w:val="0"/>
                <w:w w:val="100"/>
                <w:position w:val="0"/>
              </w:rPr>
              <w:t>天津市滨海净化设施有限公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25,350.00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10,788,724.22</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209,436.21</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1040" w:right="0" w:firstLine="0"/>
        <w:jc w:val="left"/>
      </w:pPr>
      <w:bookmarkStart w:id="597" w:name="bookmark597"/>
      <w:r>
        <w:rPr>
          <w:b/>
          <w:bCs/>
          <w:color w:val="000000"/>
          <w:spacing w:val="0"/>
          <w:w w:val="100"/>
          <w:position w:val="0"/>
        </w:rPr>
        <w:t>（</w:t>
      </w:r>
      <w:bookmarkEnd w:id="597"/>
      <w:r>
        <w:rPr>
          <w:b/>
          <w:bCs/>
          <w:color w:val="000000"/>
          <w:spacing w:val="0"/>
          <w:w w:val="100"/>
          <w:position w:val="0"/>
        </w:rPr>
        <w:t>5）转移其他应收款且继续涉入形成的资产、负债金额</w:t>
      </w:r>
    </w:p>
    <w:p>
      <w:pPr>
        <w:pStyle w:val="Style19"/>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无</w:t>
      </w:r>
    </w:p>
    <w:p>
      <w:pPr>
        <w:pStyle w:val="Style19"/>
        <w:keepNext w:val="0"/>
        <w:keepLines w:val="0"/>
        <w:widowControl w:val="0"/>
        <w:shd w:val="clear" w:color="auto" w:fill="auto"/>
        <w:bidi w:val="0"/>
        <w:spacing w:before="0" w:after="40" w:line="240" w:lineRule="auto"/>
        <w:ind w:left="0" w:right="0" w:firstLine="540"/>
        <w:jc w:val="left"/>
      </w:pPr>
      <w:r>
        <w:rPr>
          <w:b/>
          <w:bCs/>
          <w:color w:val="000000"/>
          <w:spacing w:val="0"/>
          <w:w w:val="100"/>
          <w:position w:val="0"/>
        </w:rPr>
        <w:t>组合中，因不存在回收风险，不计提坏账准备的其他应收款</w:t>
      </w:r>
    </w:p>
    <w:tbl>
      <w:tblPr>
        <w:tblOverlap w:val="never"/>
        <w:jc w:val="center"/>
        <w:tblLayout w:type="fixed"/>
      </w:tblPr>
      <w:tblGrid>
        <w:gridCol w:w="3298"/>
        <w:gridCol w:w="1829"/>
        <w:gridCol w:w="1834"/>
        <w:gridCol w:w="1498"/>
        <w:gridCol w:w="1574"/>
      </w:tblGrid>
      <w:tr>
        <w:trPr>
          <w:trHeight w:val="360" w:hRule="exact"/>
        </w:trPr>
        <w:tc>
          <w:tcPr>
            <w:vMerge w:val="restart"/>
            <w:tcBorders>
              <w:top w:val="single" w:sz="4"/>
              <w:left w:val="single" w:sz="4"/>
            </w:tcBorders>
            <w:shd w:val="clear" w:color="auto" w:fill="BFBFB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余额</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社会养老统筹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234,755.18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221,344.50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color w:val="000000"/>
                <w:spacing w:val="0"/>
                <w:w w:val="100"/>
                <w:position w:val="0"/>
              </w:rPr>
              <w:t>年以内</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249,589.48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237,076.08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color w:val="000000"/>
                <w:spacing w:val="0"/>
                <w:w w:val="100"/>
                <w:position w:val="0"/>
              </w:rPr>
              <w:t>年以内</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55,230.62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43,883.25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color w:val="000000"/>
                <w:spacing w:val="0"/>
                <w:w w:val="100"/>
                <w:position w:val="0"/>
              </w:rPr>
              <w:t>年以内</w:t>
            </w:r>
          </w:p>
        </w:tc>
      </w:tr>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pPr>
            <w:r>
              <w:rPr>
                <w:color w:val="000000"/>
                <w:spacing w:val="0"/>
                <w:w w:val="100"/>
                <w:position w:val="0"/>
              </w:rPr>
              <w:t>38,883.23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35,377.09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r>
              <w:rPr>
                <w:color w:val="000000"/>
                <w:spacing w:val="0"/>
                <w:w w:val="100"/>
                <w:position w:val="0"/>
              </w:rPr>
              <w:t>年以内</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上海联合产权交易所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7,178,458.51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537,680.92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540"/>
        <w:jc w:val="left"/>
      </w:pPr>
      <w:bookmarkStart w:id="598" w:name="bookmark598"/>
      <w:r>
        <w:rPr>
          <w:b/>
          <w:bCs/>
          <w:color w:val="000000"/>
          <w:spacing w:val="0"/>
          <w:w w:val="100"/>
          <w:position w:val="0"/>
        </w:rPr>
        <w:t>1</w:t>
      </w:r>
      <w:bookmarkEnd w:id="598"/>
      <w:r>
        <w:rPr>
          <w:b/>
          <w:bCs/>
          <w:color w:val="000000"/>
          <w:spacing w:val="0"/>
          <w:w w:val="100"/>
          <w:position w:val="0"/>
        </w:rPr>
        <w:t>0、存货</w:t>
      </w:r>
    </w:p>
    <w:p>
      <w:pPr>
        <w:pStyle w:val="Style19"/>
        <w:keepNext w:val="0"/>
        <w:keepLines w:val="0"/>
        <w:widowControl w:val="0"/>
        <w:shd w:val="clear" w:color="auto" w:fill="auto"/>
        <w:bidi w:val="0"/>
        <w:spacing w:before="0" w:after="140" w:line="240" w:lineRule="auto"/>
        <w:ind w:left="0" w:right="0" w:firstLine="540"/>
        <w:jc w:val="left"/>
      </w:pPr>
      <w:bookmarkStart w:id="599" w:name="bookmark599"/>
      <w:r>
        <w:rPr>
          <w:b/>
          <w:bCs/>
          <w:color w:val="000000"/>
          <w:spacing w:val="0"/>
          <w:w w:val="100"/>
          <w:position w:val="0"/>
        </w:rPr>
        <w:t>（</w:t>
      </w:r>
      <w:bookmarkEnd w:id="599"/>
      <w:r>
        <w:rPr>
          <w:b/>
          <w:bCs/>
          <w:color w:val="000000"/>
          <w:spacing w:val="0"/>
          <w:w w:val="100"/>
          <w:position w:val="0"/>
        </w:rPr>
        <w:t>1）存货分类</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1378"/>
        <w:gridCol w:w="1627"/>
        <w:gridCol w:w="950"/>
        <w:gridCol w:w="1661"/>
        <w:gridCol w:w="1603"/>
        <w:gridCol w:w="1075"/>
        <w:gridCol w:w="157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52,697,693.60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52,697,693.60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59,202,627.20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59,202,627.20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53,480,458.30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53,480,458.30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60,574,262.31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60,574,262.31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59,884,678.45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59,884,678.45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75,619,580.83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75,619,580.83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8,713,214.88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8,713,214.88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22,990,368.25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22,990,368.25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1,397,271.57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1,397,271.57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1,316,951.49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1,316,951.49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176,173,316.80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176,173,316.80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219,703,790.08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219,703,790.08</w:t>
            </w:r>
          </w:p>
        </w:tc>
      </w:tr>
    </w:tbl>
    <w:p>
      <w:pPr>
        <w:widowControl w:val="0"/>
        <w:spacing w:after="139" w:line="1" w:lineRule="exact"/>
      </w:pPr>
    </w:p>
    <w:p>
      <w:pPr>
        <w:pStyle w:val="Style19"/>
        <w:keepNext w:val="0"/>
        <w:keepLines w:val="0"/>
        <w:widowControl w:val="0"/>
        <w:shd w:val="clear" w:color="auto" w:fill="auto"/>
        <w:tabs>
          <w:tab w:pos="1071" w:val="left"/>
        </w:tabs>
        <w:bidi w:val="0"/>
        <w:spacing w:before="0" w:after="200" w:line="240" w:lineRule="auto"/>
        <w:ind w:left="0" w:right="0" w:firstLine="540"/>
        <w:jc w:val="left"/>
      </w:pPr>
      <w:bookmarkStart w:id="600" w:name="bookmark600"/>
      <w:r>
        <w:rPr>
          <w:b/>
          <w:bCs/>
          <w:color w:val="000000"/>
          <w:spacing w:val="0"/>
          <w:w w:val="100"/>
          <w:position w:val="0"/>
        </w:rPr>
        <w:t>（</w:t>
      </w:r>
      <w:bookmarkEnd w:id="600"/>
      <w:r>
        <w:rPr>
          <w:b/>
          <w:bCs/>
          <w:color w:val="000000"/>
          <w:spacing w:val="0"/>
          <w:w w:val="100"/>
          <w:position w:val="0"/>
        </w:rPr>
        <w:t>2）</w:t>
        <w:tab/>
        <w:t>存货跌价准备</w:t>
      </w:r>
    </w:p>
    <w:p>
      <w:pPr>
        <w:pStyle w:val="Style19"/>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无</w:t>
      </w:r>
    </w:p>
    <w:p>
      <w:pPr>
        <w:pStyle w:val="Style19"/>
        <w:keepNext w:val="0"/>
        <w:keepLines w:val="0"/>
        <w:widowControl w:val="0"/>
        <w:shd w:val="clear" w:color="auto" w:fill="auto"/>
        <w:tabs>
          <w:tab w:pos="1071" w:val="left"/>
        </w:tabs>
        <w:bidi w:val="0"/>
        <w:spacing w:before="0" w:after="200" w:line="240" w:lineRule="auto"/>
        <w:ind w:left="0" w:right="0" w:firstLine="540"/>
        <w:jc w:val="left"/>
      </w:pPr>
      <w:bookmarkStart w:id="601" w:name="bookmark601"/>
      <w:r>
        <w:rPr>
          <w:b/>
          <w:bCs/>
          <w:color w:val="000000"/>
          <w:spacing w:val="0"/>
          <w:w w:val="100"/>
          <w:position w:val="0"/>
        </w:rPr>
        <w:t>（</w:t>
      </w:r>
      <w:bookmarkEnd w:id="601"/>
      <w:r>
        <w:rPr>
          <w:b/>
          <w:bCs/>
          <w:color w:val="000000"/>
          <w:spacing w:val="0"/>
          <w:w w:val="100"/>
          <w:position w:val="0"/>
        </w:rPr>
        <w:t>3）</w:t>
        <w:tab/>
        <w:t>存货期末余额含有借款费用资本化金额的说明</w:t>
      </w:r>
    </w:p>
    <w:p>
      <w:pPr>
        <w:pStyle w:val="Style19"/>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无</w:t>
      </w:r>
    </w:p>
    <w:p>
      <w:pPr>
        <w:pStyle w:val="Style19"/>
        <w:keepNext w:val="0"/>
        <w:keepLines w:val="0"/>
        <w:widowControl w:val="0"/>
        <w:shd w:val="clear" w:color="auto" w:fill="auto"/>
        <w:tabs>
          <w:tab w:pos="1071" w:val="left"/>
        </w:tabs>
        <w:bidi w:val="0"/>
        <w:spacing w:before="0" w:after="200" w:line="240" w:lineRule="auto"/>
        <w:ind w:left="0" w:right="0" w:firstLine="540"/>
        <w:jc w:val="left"/>
      </w:pPr>
      <w:bookmarkStart w:id="602" w:name="bookmark602"/>
      <w:r>
        <w:rPr>
          <w:b/>
          <w:bCs/>
          <w:color w:val="000000"/>
          <w:spacing w:val="0"/>
          <w:w w:val="100"/>
          <w:position w:val="0"/>
        </w:rPr>
        <w:t>（</w:t>
      </w:r>
      <w:bookmarkEnd w:id="602"/>
      <w:r>
        <w:rPr>
          <w:b/>
          <w:bCs/>
          <w:color w:val="000000"/>
          <w:spacing w:val="0"/>
          <w:w w:val="100"/>
          <w:position w:val="0"/>
        </w:rPr>
        <w:t>4）</w:t>
        <w:tab/>
        <w:t>期末建造合同形成的已完工未结算资产情况</w:t>
      </w:r>
    </w:p>
    <w:p>
      <w:pPr>
        <w:pStyle w:val="Style19"/>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无</w:t>
      </w:r>
    </w:p>
    <w:p>
      <w:pPr>
        <w:pStyle w:val="Style19"/>
        <w:keepNext w:val="0"/>
        <w:keepLines w:val="0"/>
        <w:widowControl w:val="0"/>
        <w:shd w:val="clear" w:color="auto" w:fill="auto"/>
        <w:tabs>
          <w:tab w:pos="1042" w:val="left"/>
        </w:tabs>
        <w:bidi w:val="0"/>
        <w:spacing w:before="0" w:after="200" w:line="240" w:lineRule="auto"/>
        <w:ind w:left="0" w:right="0" w:firstLine="540"/>
        <w:jc w:val="left"/>
      </w:pPr>
      <w:bookmarkStart w:id="603" w:name="bookmark603"/>
      <w:r>
        <w:rPr>
          <w:b/>
          <w:bCs/>
          <w:color w:val="000000"/>
          <w:spacing w:val="0"/>
          <w:w w:val="100"/>
          <w:position w:val="0"/>
        </w:rPr>
        <w:t>1</w:t>
      </w:r>
      <w:bookmarkEnd w:id="603"/>
      <w:r>
        <w:rPr>
          <w:b/>
          <w:bCs/>
          <w:color w:val="000000"/>
          <w:spacing w:val="0"/>
          <w:w w:val="100"/>
          <w:position w:val="0"/>
        </w:rPr>
        <w:t>1、</w:t>
        <w:tab/>
        <w:t>划分为持有待售的资产</w:t>
      </w:r>
    </w:p>
    <w:p>
      <w:pPr>
        <w:pStyle w:val="Style19"/>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无</w:t>
      </w:r>
    </w:p>
    <w:p>
      <w:pPr>
        <w:pStyle w:val="Style19"/>
        <w:keepNext w:val="0"/>
        <w:keepLines w:val="0"/>
        <w:widowControl w:val="0"/>
        <w:shd w:val="clear" w:color="auto" w:fill="auto"/>
        <w:tabs>
          <w:tab w:pos="1042" w:val="left"/>
        </w:tabs>
        <w:bidi w:val="0"/>
        <w:spacing w:before="0" w:after="200" w:line="240" w:lineRule="auto"/>
        <w:ind w:left="0" w:right="0" w:firstLine="540"/>
        <w:jc w:val="left"/>
      </w:pPr>
      <w:bookmarkStart w:id="604" w:name="bookmark604"/>
      <w:r>
        <w:rPr>
          <w:b/>
          <w:bCs/>
          <w:color w:val="000000"/>
          <w:spacing w:val="0"/>
          <w:w w:val="100"/>
          <w:position w:val="0"/>
        </w:rPr>
        <w:t>1</w:t>
      </w:r>
      <w:bookmarkEnd w:id="604"/>
      <w:r>
        <w:rPr>
          <w:b/>
          <w:bCs/>
          <w:color w:val="000000"/>
          <w:spacing w:val="0"/>
          <w:w w:val="100"/>
          <w:position w:val="0"/>
        </w:rPr>
        <w:t>2、</w:t>
        <w:tab/>
        <w:t>一年内到期的非流动资产</w:t>
      </w:r>
    </w:p>
    <w:p>
      <w:pPr>
        <w:pStyle w:val="Style19"/>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无</w:t>
      </w:r>
    </w:p>
    <w:p>
      <w:pPr>
        <w:pStyle w:val="Style19"/>
        <w:keepNext w:val="0"/>
        <w:keepLines w:val="0"/>
        <w:widowControl w:val="0"/>
        <w:shd w:val="clear" w:color="auto" w:fill="auto"/>
        <w:tabs>
          <w:tab w:pos="1042" w:val="left"/>
        </w:tabs>
        <w:bidi w:val="0"/>
        <w:spacing w:before="0" w:after="140" w:line="240" w:lineRule="auto"/>
        <w:ind w:left="0" w:right="0" w:firstLine="540"/>
        <w:jc w:val="both"/>
      </w:pPr>
      <w:bookmarkStart w:id="605" w:name="bookmark605"/>
      <w:r>
        <w:rPr>
          <w:b/>
          <w:bCs/>
          <w:color w:val="000000"/>
          <w:spacing w:val="0"/>
          <w:w w:val="100"/>
          <w:position w:val="0"/>
        </w:rPr>
        <w:t>1</w:t>
      </w:r>
      <w:bookmarkEnd w:id="605"/>
      <w:r>
        <w:rPr>
          <w:b/>
          <w:bCs/>
          <w:color w:val="000000"/>
          <w:spacing w:val="0"/>
          <w:w w:val="100"/>
          <w:position w:val="0"/>
        </w:rPr>
        <w:t>3、</w:t>
        <w:tab/>
        <w:t>其他流动资产</w:t>
      </w:r>
    </w:p>
    <w:p>
      <w:pPr>
        <w:pStyle w:val="Style19"/>
        <w:keepNext w:val="0"/>
        <w:keepLines w:val="0"/>
        <w:widowControl w:val="0"/>
        <w:shd w:val="clear" w:color="auto" w:fill="auto"/>
        <w:bidi w:val="0"/>
        <w:spacing w:before="0" w:after="200" w:line="240" w:lineRule="auto"/>
        <w:ind w:left="0" w:right="380" w:firstLine="0"/>
        <w:jc w:val="right"/>
        <w:rPr>
          <w:sz w:val="20"/>
          <w:szCs w:val="20"/>
        </w:rPr>
      </w:pPr>
      <w:r>
        <w:rPr>
          <w:color w:val="000000"/>
          <w:spacing w:val="0"/>
          <w:w w:val="100"/>
          <w:position w:val="0"/>
          <w:sz w:val="20"/>
          <w:szCs w:val="20"/>
        </w:rPr>
        <w:t>单位： 元</w:t>
      </w:r>
      <w:r>
        <w:br w:type="page"/>
      </w:r>
    </w:p>
    <w:tbl>
      <w:tblPr>
        <w:tblOverlap w:val="never"/>
        <w:jc w:val="center"/>
        <w:tblLayout w:type="fixed"/>
      </w:tblPr>
      <w:tblGrid>
        <w:gridCol w:w="3192"/>
        <w:gridCol w:w="3192"/>
        <w:gridCol w:w="369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待抵扣税金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3,760,424.05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4,988,961.71</w:t>
            </w:r>
          </w:p>
        </w:tc>
      </w:tr>
      <w:tr>
        <w:trPr>
          <w:trHeight w:val="403"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139,408.48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314,638.01</w:t>
            </w:r>
          </w:p>
        </w:tc>
      </w:tr>
      <w:tr>
        <w:trPr>
          <w:trHeight w:val="403"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经营权费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3,679,245.28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7,579,077.81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5,303,599.72</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620"/>
        <w:jc w:val="left"/>
      </w:pPr>
      <w:bookmarkStart w:id="606" w:name="bookmark606"/>
      <w:r>
        <w:rPr>
          <w:b/>
          <w:bCs/>
          <w:color w:val="000000"/>
          <w:spacing w:val="0"/>
          <w:w w:val="100"/>
          <w:position w:val="0"/>
        </w:rPr>
        <w:t>1</w:t>
      </w:r>
      <w:bookmarkEnd w:id="606"/>
      <w:r>
        <w:rPr>
          <w:b/>
          <w:bCs/>
          <w:color w:val="000000"/>
          <w:spacing w:val="0"/>
          <w:w w:val="100"/>
          <w:position w:val="0"/>
        </w:rPr>
        <w:t>4、可供出售金融资产</w:t>
      </w:r>
    </w:p>
    <w:p>
      <w:pPr>
        <w:pStyle w:val="Style19"/>
        <w:keepNext w:val="0"/>
        <w:keepLines w:val="0"/>
        <w:widowControl w:val="0"/>
        <w:shd w:val="clear" w:color="auto" w:fill="auto"/>
        <w:bidi w:val="0"/>
        <w:spacing w:before="0" w:after="140" w:line="240" w:lineRule="auto"/>
        <w:ind w:left="0" w:right="0" w:firstLine="620"/>
        <w:jc w:val="left"/>
      </w:pPr>
      <w:bookmarkStart w:id="607" w:name="bookmark607"/>
      <w:r>
        <w:rPr>
          <w:b/>
          <w:bCs/>
          <w:color w:val="000000"/>
          <w:spacing w:val="0"/>
          <w:w w:val="100"/>
          <w:position w:val="0"/>
        </w:rPr>
        <w:t>（</w:t>
      </w:r>
      <w:bookmarkEnd w:id="607"/>
      <w:r>
        <w:rPr>
          <w:b/>
          <w:bCs/>
          <w:color w:val="000000"/>
          <w:spacing w:val="0"/>
          <w:w w:val="100"/>
          <w:position w:val="0"/>
        </w:rPr>
        <w:t>1）可供出售金融资产情况</w:t>
      </w:r>
    </w:p>
    <w:p>
      <w:pPr>
        <w:pStyle w:val="Style3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单位：元</w:t>
      </w:r>
    </w:p>
    <w:tbl>
      <w:tblPr>
        <w:tblOverlap w:val="never"/>
        <w:jc w:val="center"/>
        <w:tblLayout w:type="fixed"/>
      </w:tblPr>
      <w:tblGrid>
        <w:gridCol w:w="1848"/>
        <w:gridCol w:w="1560"/>
        <w:gridCol w:w="994"/>
        <w:gridCol w:w="1560"/>
        <w:gridCol w:w="1560"/>
        <w:gridCol w:w="989"/>
        <w:gridCol w:w="15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50,000,000.00</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760"/>
        <w:jc w:val="left"/>
      </w:pPr>
      <w:bookmarkStart w:id="608" w:name="bookmark608"/>
      <w:r>
        <w:rPr>
          <w:b/>
          <w:bCs/>
          <w:color w:val="000000"/>
          <w:spacing w:val="0"/>
          <w:w w:val="100"/>
          <w:position w:val="0"/>
        </w:rPr>
        <w:t>（</w:t>
      </w:r>
      <w:bookmarkEnd w:id="608"/>
      <w:r>
        <w:rPr>
          <w:b/>
          <w:bCs/>
          <w:color w:val="000000"/>
          <w:spacing w:val="0"/>
          <w:w w:val="100"/>
          <w:position w:val="0"/>
        </w:rPr>
        <w:t>2）期末按公允价值计量的可供出售金融资产</w:t>
      </w:r>
    </w:p>
    <w:p>
      <w:pPr>
        <w:pStyle w:val="Style19"/>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620"/>
        <w:jc w:val="left"/>
      </w:pPr>
      <w:bookmarkStart w:id="609" w:name="bookmark609"/>
      <w:r>
        <w:rPr>
          <w:b/>
          <w:bCs/>
          <w:color w:val="000000"/>
          <w:spacing w:val="0"/>
          <w:w w:val="100"/>
          <w:position w:val="0"/>
        </w:rPr>
        <w:t>（</w:t>
      </w:r>
      <w:bookmarkEnd w:id="609"/>
      <w:r>
        <w:rPr>
          <w:b/>
          <w:bCs/>
          <w:color w:val="000000"/>
          <w:spacing w:val="0"/>
          <w:w w:val="100"/>
          <w:position w:val="0"/>
        </w:rPr>
        <w:t>3）期末按成本计量的可供出售金融资产</w:t>
      </w:r>
    </w:p>
    <w:p>
      <w:pPr>
        <w:pStyle w:val="Style38"/>
        <w:keepNext w:val="0"/>
        <w:keepLines w:val="0"/>
        <w:widowControl w:val="0"/>
        <w:shd w:val="clear" w:color="auto" w:fill="auto"/>
        <w:bidi w:val="0"/>
        <w:spacing w:before="0" w:after="0" w:line="240" w:lineRule="auto"/>
        <w:ind w:left="8832"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1709"/>
        <w:gridCol w:w="1133"/>
        <w:gridCol w:w="1277"/>
        <w:gridCol w:w="566"/>
        <w:gridCol w:w="1277"/>
        <w:gridCol w:w="422"/>
        <w:gridCol w:w="566"/>
        <w:gridCol w:w="571"/>
        <w:gridCol w:w="451"/>
        <w:gridCol w:w="965"/>
        <w:gridCol w:w="78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 金红利</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 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 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 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北京七彩通达传 媒股份有限公司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9.03%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北京智慧图科技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深圳丰图辉煌基 金管理中心（有限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tabs>
          <w:tab w:pos="1151" w:val="left"/>
        </w:tabs>
        <w:bidi w:val="0"/>
        <w:spacing w:before="0" w:after="200" w:line="240" w:lineRule="auto"/>
        <w:ind w:left="0" w:right="0" w:firstLine="620"/>
        <w:jc w:val="left"/>
      </w:pPr>
      <w:bookmarkStart w:id="610" w:name="bookmark610"/>
      <w:r>
        <w:rPr>
          <w:b/>
          <w:bCs/>
          <w:color w:val="000000"/>
          <w:spacing w:val="0"/>
          <w:w w:val="100"/>
          <w:position w:val="0"/>
        </w:rPr>
        <w:t>（</w:t>
      </w:r>
      <w:bookmarkEnd w:id="610"/>
      <w:r>
        <w:rPr>
          <w:b/>
          <w:bCs/>
          <w:color w:val="000000"/>
          <w:spacing w:val="0"/>
          <w:w w:val="100"/>
          <w:position w:val="0"/>
        </w:rPr>
        <w:t>4）</w:t>
        <w:tab/>
        <w:t>报告期内可供出售金融资产减值的变动情况</w:t>
      </w:r>
    </w:p>
    <w:p>
      <w:pPr>
        <w:pStyle w:val="Style19"/>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无</w:t>
      </w:r>
    </w:p>
    <w:p>
      <w:pPr>
        <w:pStyle w:val="Style19"/>
        <w:keepNext w:val="0"/>
        <w:keepLines w:val="0"/>
        <w:widowControl w:val="0"/>
        <w:shd w:val="clear" w:color="auto" w:fill="auto"/>
        <w:tabs>
          <w:tab w:pos="1151" w:val="left"/>
        </w:tabs>
        <w:bidi w:val="0"/>
        <w:spacing w:before="0" w:after="200" w:line="240" w:lineRule="auto"/>
        <w:ind w:left="0" w:right="0" w:firstLine="620"/>
        <w:jc w:val="left"/>
      </w:pPr>
      <w:bookmarkStart w:id="611" w:name="bookmark611"/>
      <w:r>
        <w:rPr>
          <w:b/>
          <w:bCs/>
          <w:color w:val="000000"/>
          <w:spacing w:val="0"/>
          <w:w w:val="100"/>
          <w:position w:val="0"/>
        </w:rPr>
        <w:t>（</w:t>
      </w:r>
      <w:bookmarkEnd w:id="611"/>
      <w:r>
        <w:rPr>
          <w:b/>
          <w:bCs/>
          <w:color w:val="000000"/>
          <w:spacing w:val="0"/>
          <w:w w:val="100"/>
          <w:position w:val="0"/>
        </w:rPr>
        <w:t>5）</w:t>
        <w:tab/>
        <w:t>可供出售权益工具期末公允价值严重下跌或非暂时性下跌但未计提减值准备的相</w:t>
      </w:r>
    </w:p>
    <w:p>
      <w:pPr>
        <w:pStyle w:val="Style19"/>
        <w:keepNext w:val="0"/>
        <w:keepLines w:val="0"/>
        <w:widowControl w:val="0"/>
        <w:shd w:val="clear" w:color="auto" w:fill="auto"/>
        <w:bidi w:val="0"/>
        <w:spacing w:before="0" w:after="140" w:line="240" w:lineRule="auto"/>
        <w:ind w:left="0" w:right="0" w:firstLine="140"/>
        <w:jc w:val="left"/>
      </w:pPr>
      <w:r>
        <w:rPr>
          <w:b/>
          <w:bCs/>
          <w:color w:val="000000"/>
          <w:spacing w:val="0"/>
          <w:w w:val="100"/>
          <w:position w:val="0"/>
        </w:rPr>
        <w:t>关说明</w:t>
      </w:r>
    </w:p>
    <w:p>
      <w:pPr>
        <w:pStyle w:val="Style19"/>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河南辉煌科技股份有限公司于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17</w:t>
      </w:r>
      <w:r>
        <w:rPr>
          <w:color w:val="000000"/>
          <w:spacing w:val="0"/>
          <w:w w:val="100"/>
          <w:position w:val="0"/>
        </w:rPr>
        <w:t>日与北京七彩通达传媒股份有限公司签署</w:t>
      </w:r>
    </w:p>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《北京七彩通达传媒股份有限公司投资协议》，本公司出资</w:t>
      </w:r>
      <w:r>
        <w:rPr>
          <w:color w:val="000000"/>
          <w:spacing w:val="0"/>
          <w:w w:val="100"/>
          <w:position w:val="0"/>
          <w:sz w:val="24"/>
          <w:szCs w:val="24"/>
        </w:rPr>
        <w:t>1</w:t>
      </w:r>
      <w:r>
        <w:rPr>
          <w:color w:val="000000"/>
          <w:spacing w:val="0"/>
          <w:w w:val="100"/>
          <w:position w:val="0"/>
        </w:rPr>
        <w:t>亿元认购其注册资本</w:t>
      </w:r>
      <w:r>
        <w:rPr>
          <w:color w:val="000000"/>
          <w:spacing w:val="0"/>
          <w:w w:val="100"/>
          <w:position w:val="0"/>
          <w:sz w:val="24"/>
          <w:szCs w:val="24"/>
        </w:rPr>
        <w:t>300.03</w:t>
      </w:r>
      <w:r>
        <w:rPr>
          <w:color w:val="000000"/>
          <w:spacing w:val="0"/>
          <w:w w:val="100"/>
          <w:position w:val="0"/>
        </w:rPr>
        <w:t xml:space="preserve">万元, </w:t>
      </w:r>
      <w:r>
        <w:rPr>
          <w:color w:val="000000"/>
          <w:spacing w:val="0"/>
          <w:w w:val="100"/>
          <w:position w:val="0"/>
        </w:rPr>
        <w:t>占被投资单位总股本的</w:t>
      </w:r>
      <w:r>
        <w:rPr>
          <w:color w:val="000000"/>
          <w:spacing w:val="0"/>
          <w:w w:val="100"/>
          <w:position w:val="0"/>
          <w:sz w:val="24"/>
          <w:szCs w:val="24"/>
        </w:rPr>
        <w:t>8.79%,</w:t>
      </w:r>
      <w:r>
        <w:rPr>
          <w:color w:val="000000"/>
          <w:spacing w:val="0"/>
          <w:w w:val="100"/>
          <w:position w:val="0"/>
        </w:rPr>
        <w:t>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20</w:t>
      </w:r>
      <w:r>
        <w:rPr>
          <w:color w:val="000000"/>
          <w:spacing w:val="0"/>
          <w:w w:val="100"/>
          <w:position w:val="0"/>
        </w:rPr>
        <w:t>日出资</w:t>
      </w:r>
      <w:r>
        <w:rPr>
          <w:color w:val="000000"/>
          <w:spacing w:val="0"/>
          <w:w w:val="100"/>
          <w:position w:val="0"/>
          <w:sz w:val="24"/>
          <w:szCs w:val="24"/>
        </w:rPr>
        <w:t>5,000.00</w:t>
      </w:r>
      <w:r>
        <w:rPr>
          <w:color w:val="000000"/>
          <w:spacing w:val="0"/>
          <w:w w:val="100"/>
          <w:position w:val="0"/>
        </w:rPr>
        <w:t>万元，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i/>
          <w:iCs/>
          <w:color w:val="000000"/>
          <w:spacing w:val="0"/>
          <w:w w:val="100"/>
          <w:position w:val="0"/>
        </w:rPr>
        <w:t>22 日</w:t>
      </w:r>
      <w:r>
        <w:rPr>
          <w:color w:val="000000"/>
          <w:spacing w:val="0"/>
          <w:w w:val="100"/>
          <w:position w:val="0"/>
        </w:rPr>
        <w:t>出 资</w:t>
      </w:r>
      <w:r>
        <w:rPr>
          <w:color w:val="000000"/>
          <w:spacing w:val="0"/>
          <w:w w:val="100"/>
          <w:position w:val="0"/>
          <w:sz w:val="24"/>
          <w:szCs w:val="24"/>
        </w:rPr>
        <w:t>5,000.00</w:t>
      </w:r>
      <w:r>
        <w:rPr>
          <w:color w:val="000000"/>
          <w:spacing w:val="0"/>
          <w:w w:val="100"/>
          <w:position w:val="0"/>
        </w:rPr>
        <w:t>万元；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20</w:t>
      </w:r>
      <w:r>
        <w:rPr>
          <w:color w:val="000000"/>
          <w:spacing w:val="0"/>
          <w:w w:val="100"/>
          <w:position w:val="0"/>
        </w:rPr>
        <w:t>日与北京七彩通达传媒股份有限公司签署《北京七彩通达传媒 股份有限公司</w:t>
      </w:r>
      <w:r>
        <w:rPr>
          <w:color w:val="000000"/>
          <w:spacing w:val="0"/>
          <w:w w:val="100"/>
          <w:position w:val="0"/>
          <w:sz w:val="24"/>
          <w:szCs w:val="24"/>
        </w:rPr>
        <w:t>B</w:t>
      </w:r>
      <w:r>
        <w:rPr>
          <w:color w:val="000000"/>
          <w:spacing w:val="0"/>
          <w:w w:val="100"/>
          <w:position w:val="0"/>
        </w:rPr>
        <w:t>轮投资协议》，公司以</w:t>
      </w:r>
      <w:r>
        <w:rPr>
          <w:color w:val="000000"/>
          <w:spacing w:val="0"/>
          <w:w w:val="100"/>
          <w:position w:val="0"/>
          <w:sz w:val="24"/>
          <w:szCs w:val="24"/>
        </w:rPr>
        <w:t>1,000.00</w:t>
      </w:r>
      <w:r>
        <w:rPr>
          <w:color w:val="000000"/>
          <w:spacing w:val="0"/>
          <w:w w:val="100"/>
          <w:position w:val="0"/>
        </w:rPr>
        <w:t>万元认购七彩通达注册资本</w:t>
      </w:r>
      <w:r>
        <w:rPr>
          <w:color w:val="000000"/>
          <w:spacing w:val="0"/>
          <w:w w:val="100"/>
          <w:position w:val="0"/>
          <w:sz w:val="24"/>
          <w:szCs w:val="24"/>
        </w:rPr>
        <w:t>22.7603</w:t>
      </w:r>
      <w:r>
        <w:rPr>
          <w:color w:val="000000"/>
          <w:spacing w:val="0"/>
          <w:w w:val="100"/>
          <w:position w:val="0"/>
        </w:rPr>
        <w:t>万元，辉 煌科技将合计持有七彩通达</w:t>
      </w:r>
      <w:r>
        <w:rPr>
          <w:color w:val="000000"/>
          <w:spacing w:val="0"/>
          <w:w w:val="100"/>
          <w:position w:val="0"/>
          <w:sz w:val="24"/>
          <w:szCs w:val="24"/>
        </w:rPr>
        <w:t>9.03%</w:t>
      </w:r>
      <w:r>
        <w:rPr>
          <w:color w:val="000000"/>
          <w:spacing w:val="0"/>
          <w:w w:val="100"/>
          <w:position w:val="0"/>
        </w:rPr>
        <w:t>的股权，该笔资金于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28</w:t>
      </w:r>
      <w:r>
        <w:rPr>
          <w:color w:val="000000"/>
          <w:spacing w:val="0"/>
          <w:w w:val="100"/>
          <w:position w:val="0"/>
        </w:rPr>
        <w:t>日出资到位，被投资单位 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11</w:t>
      </w:r>
      <w:r>
        <w:rPr>
          <w:color w:val="000000"/>
          <w:spacing w:val="0"/>
          <w:w w:val="100"/>
          <w:position w:val="0"/>
        </w:rPr>
        <w:t>日完成工商登记变更手续。</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河南辉煌科技股份有限公司于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13</w:t>
      </w:r>
      <w:r>
        <w:rPr>
          <w:color w:val="000000"/>
          <w:spacing w:val="0"/>
          <w:w w:val="100"/>
          <w:position w:val="0"/>
        </w:rPr>
        <w:t>日与北京智慧图科技有限责任公司签署《北京 智慧图科技有限责任公司增资协议》，辉煌科技以自有资金人民币</w:t>
      </w:r>
      <w:r>
        <w:rPr>
          <w:color w:val="000000"/>
          <w:spacing w:val="0"/>
          <w:w w:val="100"/>
          <w:position w:val="0"/>
          <w:sz w:val="24"/>
          <w:szCs w:val="24"/>
        </w:rPr>
        <w:t>2,000.00</w:t>
      </w:r>
      <w:r>
        <w:rPr>
          <w:color w:val="000000"/>
          <w:spacing w:val="0"/>
          <w:w w:val="100"/>
          <w:position w:val="0"/>
        </w:rPr>
        <w:t>万元认购其注册 资本</w:t>
      </w:r>
      <w:r>
        <w:rPr>
          <w:color w:val="000000"/>
          <w:spacing w:val="0"/>
          <w:w w:val="100"/>
          <w:position w:val="0"/>
          <w:sz w:val="24"/>
          <w:szCs w:val="24"/>
        </w:rPr>
        <w:t>28.5236</w:t>
      </w:r>
      <w:r>
        <w:rPr>
          <w:color w:val="000000"/>
          <w:spacing w:val="0"/>
          <w:w w:val="100"/>
          <w:position w:val="0"/>
        </w:rPr>
        <w:t>万元，占其总股本的</w:t>
      </w:r>
      <w:r>
        <w:rPr>
          <w:color w:val="000000"/>
          <w:spacing w:val="0"/>
          <w:w w:val="100"/>
          <w:position w:val="0"/>
          <w:sz w:val="24"/>
          <w:szCs w:val="24"/>
        </w:rPr>
        <w:t>2.86%</w:t>
      </w:r>
      <w:r>
        <w:rPr>
          <w:color w:val="000000"/>
          <w:spacing w:val="0"/>
          <w:w w:val="100"/>
          <w:position w:val="0"/>
        </w:rPr>
        <w:t>，公司于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15</w:t>
      </w:r>
      <w:r>
        <w:rPr>
          <w:color w:val="000000"/>
          <w:spacing w:val="0"/>
          <w:w w:val="100"/>
          <w:position w:val="0"/>
        </w:rPr>
        <w:t>日出资</w:t>
      </w:r>
      <w:r>
        <w:rPr>
          <w:color w:val="000000"/>
          <w:spacing w:val="0"/>
          <w:w w:val="100"/>
          <w:position w:val="0"/>
          <w:sz w:val="24"/>
          <w:szCs w:val="24"/>
        </w:rPr>
        <w:t>1,000.00</w:t>
      </w:r>
      <w:r>
        <w:rPr>
          <w:color w:val="000000"/>
          <w:spacing w:val="0"/>
          <w:w w:val="100"/>
          <w:position w:val="0"/>
        </w:rPr>
        <w:t>万元，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 xml:space="preserve">3 </w:t>
      </w:r>
      <w:r>
        <w:rPr>
          <w:color w:val="000000"/>
          <w:spacing w:val="0"/>
          <w:w w:val="100"/>
          <w:position w:val="0"/>
        </w:rPr>
        <w:t>月</w:t>
      </w:r>
      <w:r>
        <w:rPr>
          <w:color w:val="000000"/>
          <w:spacing w:val="0"/>
          <w:w w:val="100"/>
          <w:position w:val="0"/>
          <w:sz w:val="24"/>
          <w:szCs w:val="24"/>
        </w:rPr>
        <w:t>2</w:t>
      </w:r>
      <w:r>
        <w:rPr>
          <w:color w:val="000000"/>
          <w:spacing w:val="0"/>
          <w:w w:val="100"/>
          <w:position w:val="0"/>
        </w:rPr>
        <w:t>日出资</w:t>
      </w:r>
      <w:r>
        <w:rPr>
          <w:color w:val="000000"/>
          <w:spacing w:val="0"/>
          <w:w w:val="100"/>
          <w:position w:val="0"/>
          <w:sz w:val="24"/>
          <w:szCs w:val="24"/>
        </w:rPr>
        <w:t>1,000.00</w:t>
      </w:r>
      <w:r>
        <w:rPr>
          <w:color w:val="000000"/>
          <w:spacing w:val="0"/>
          <w:w w:val="100"/>
          <w:position w:val="0"/>
        </w:rPr>
        <w:t>万元，被投资单位已于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18</w:t>
      </w:r>
      <w:r>
        <w:rPr>
          <w:color w:val="000000"/>
          <w:spacing w:val="0"/>
          <w:w w:val="100"/>
          <w:position w:val="0"/>
        </w:rPr>
        <w:t>日完成工商登记变更手续。</w:t>
      </w:r>
    </w:p>
    <w:p>
      <w:pPr>
        <w:pStyle w:val="Style19"/>
        <w:keepNext w:val="0"/>
        <w:keepLines w:val="0"/>
        <w:widowControl w:val="0"/>
        <w:shd w:val="clear" w:color="auto" w:fill="auto"/>
        <w:bidi w:val="0"/>
        <w:spacing w:before="0" w:after="0" w:line="462" w:lineRule="exact"/>
        <w:ind w:left="420" w:right="0" w:firstLine="480"/>
        <w:jc w:val="both"/>
      </w:pPr>
      <w:r>
        <w:rPr>
          <w:color w:val="000000"/>
          <w:spacing w:val="0"/>
          <w:w w:val="100"/>
          <w:position w:val="0"/>
        </w:rPr>
        <w:t>河南辉煌科技股份有限公司于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12</w:t>
      </w:r>
      <w:r>
        <w:rPr>
          <w:color w:val="000000"/>
          <w:spacing w:val="0"/>
          <w:w w:val="100"/>
          <w:position w:val="0"/>
        </w:rPr>
        <w:t>日与深圳丰图辉煌基金管理中心（有限合伙） 签署《深圳丰图辉煌基金管理中心（有限合伙）之合伙协议》</w:t>
      </w:r>
      <w:r>
        <w:rPr>
          <w:color w:val="000000"/>
          <w:spacing w:val="0"/>
          <w:w w:val="100"/>
          <w:position w:val="0"/>
          <w:sz w:val="24"/>
          <w:szCs w:val="24"/>
        </w:rPr>
        <w:t>，</w:t>
      </w:r>
      <w:r>
        <w:rPr>
          <w:color w:val="000000"/>
          <w:spacing w:val="0"/>
          <w:w w:val="100"/>
          <w:position w:val="0"/>
        </w:rPr>
        <w:t>其中辉煌科技认缴</w:t>
      </w:r>
      <w:r>
        <w:rPr>
          <w:color w:val="000000"/>
          <w:spacing w:val="0"/>
          <w:w w:val="100"/>
          <w:position w:val="0"/>
          <w:sz w:val="24"/>
          <w:szCs w:val="24"/>
        </w:rPr>
        <w:t>2</w:t>
      </w:r>
      <w:r>
        <w:rPr>
          <w:color w:val="000000"/>
          <w:spacing w:val="0"/>
          <w:w w:val="100"/>
          <w:position w:val="0"/>
        </w:rPr>
        <w:t>亿元。</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26</w:t>
      </w:r>
      <w:r>
        <w:rPr>
          <w:color w:val="000000"/>
          <w:spacing w:val="0"/>
          <w:w w:val="100"/>
          <w:position w:val="0"/>
        </w:rPr>
        <w:t>日公司支付投资款</w:t>
      </w:r>
      <w:r>
        <w:rPr>
          <w:color w:val="000000"/>
          <w:spacing w:val="0"/>
          <w:w w:val="100"/>
          <w:position w:val="0"/>
          <w:sz w:val="24"/>
          <w:szCs w:val="24"/>
        </w:rPr>
        <w:t>2,000.00</w:t>
      </w:r>
      <w:r>
        <w:rPr>
          <w:color w:val="000000"/>
          <w:spacing w:val="0"/>
          <w:w w:val="100"/>
          <w:position w:val="0"/>
        </w:rPr>
        <w:t>万元。被投资单位已于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6</w:t>
      </w:r>
      <w:r>
        <w:rPr>
          <w:color w:val="000000"/>
          <w:spacing w:val="0"/>
          <w:w w:val="100"/>
          <w:position w:val="0"/>
        </w:rPr>
        <w:t>月</w:t>
      </w:r>
      <w:r>
        <w:rPr>
          <w:color w:val="000000"/>
          <w:spacing w:val="0"/>
          <w:w w:val="100"/>
          <w:position w:val="0"/>
          <w:sz w:val="24"/>
          <w:szCs w:val="24"/>
        </w:rPr>
        <w:t>17</w:t>
      </w:r>
      <w:r>
        <w:rPr>
          <w:color w:val="000000"/>
          <w:spacing w:val="0"/>
          <w:w w:val="100"/>
          <w:position w:val="0"/>
        </w:rPr>
        <w:t>日完成工商登记变更 手续。</w:t>
      </w:r>
    </w:p>
    <w:p>
      <w:pPr>
        <w:pStyle w:val="Style19"/>
        <w:keepNext w:val="0"/>
        <w:keepLines w:val="0"/>
        <w:widowControl w:val="0"/>
        <w:shd w:val="clear" w:color="auto" w:fill="auto"/>
        <w:tabs>
          <w:tab w:pos="1393" w:val="left"/>
        </w:tabs>
        <w:bidi w:val="0"/>
        <w:spacing w:before="0" w:after="0" w:line="462" w:lineRule="exact"/>
        <w:ind w:left="0" w:right="0" w:firstLine="900"/>
        <w:jc w:val="both"/>
      </w:pPr>
      <w:bookmarkStart w:id="612" w:name="bookmark612"/>
      <w:r>
        <w:rPr>
          <w:b/>
          <w:bCs/>
          <w:color w:val="000000"/>
          <w:spacing w:val="0"/>
          <w:w w:val="100"/>
          <w:position w:val="0"/>
        </w:rPr>
        <w:t>1</w:t>
      </w:r>
      <w:bookmarkEnd w:id="612"/>
      <w:r>
        <w:rPr>
          <w:b/>
          <w:bCs/>
          <w:color w:val="000000"/>
          <w:spacing w:val="0"/>
          <w:w w:val="100"/>
          <w:position w:val="0"/>
        </w:rPr>
        <w:t>5、</w:t>
        <w:tab/>
        <w:t>持有至到期投资</w:t>
      </w:r>
    </w:p>
    <w:p>
      <w:pPr>
        <w:pStyle w:val="Style19"/>
        <w:keepNext w:val="0"/>
        <w:keepLines w:val="0"/>
        <w:widowControl w:val="0"/>
        <w:shd w:val="clear" w:color="auto" w:fill="auto"/>
        <w:bidi w:val="0"/>
        <w:spacing w:before="0" w:after="0" w:line="462" w:lineRule="exact"/>
        <w:ind w:left="0" w:right="0" w:firstLine="900"/>
        <w:jc w:val="left"/>
      </w:pPr>
      <w:r>
        <w:rPr>
          <w:color w:val="000000"/>
          <w:spacing w:val="0"/>
          <w:w w:val="100"/>
          <w:position w:val="0"/>
        </w:rPr>
        <w:t>无</w:t>
      </w:r>
    </w:p>
    <w:p>
      <w:pPr>
        <w:pStyle w:val="Style19"/>
        <w:keepNext w:val="0"/>
        <w:keepLines w:val="0"/>
        <w:widowControl w:val="0"/>
        <w:shd w:val="clear" w:color="auto" w:fill="auto"/>
        <w:tabs>
          <w:tab w:pos="1393" w:val="left"/>
        </w:tabs>
        <w:bidi w:val="0"/>
        <w:spacing w:before="0" w:after="0" w:line="462" w:lineRule="exact"/>
        <w:ind w:left="0" w:right="0" w:firstLine="900"/>
        <w:jc w:val="both"/>
      </w:pPr>
      <w:bookmarkStart w:id="613" w:name="bookmark613"/>
      <w:r>
        <w:rPr>
          <w:b/>
          <w:bCs/>
          <w:color w:val="000000"/>
          <w:spacing w:val="0"/>
          <w:w w:val="100"/>
          <w:position w:val="0"/>
        </w:rPr>
        <w:t>1</w:t>
      </w:r>
      <w:bookmarkEnd w:id="613"/>
      <w:r>
        <w:rPr>
          <w:b/>
          <w:bCs/>
          <w:color w:val="000000"/>
          <w:spacing w:val="0"/>
          <w:w w:val="100"/>
          <w:position w:val="0"/>
        </w:rPr>
        <w:t>6、</w:t>
        <w:tab/>
        <w:t>长期应收款</w:t>
      </w:r>
    </w:p>
    <w:p>
      <w:pPr>
        <w:pStyle w:val="Style19"/>
        <w:keepNext w:val="0"/>
        <w:keepLines w:val="0"/>
        <w:widowControl w:val="0"/>
        <w:shd w:val="clear" w:color="auto" w:fill="auto"/>
        <w:bidi w:val="0"/>
        <w:spacing w:before="0" w:after="0" w:line="462" w:lineRule="exact"/>
        <w:ind w:left="0" w:right="0" w:firstLine="900"/>
        <w:jc w:val="left"/>
      </w:pPr>
      <w:r>
        <w:rPr>
          <w:color w:val="000000"/>
          <w:spacing w:val="0"/>
          <w:w w:val="100"/>
          <w:position w:val="0"/>
        </w:rPr>
        <w:t>无</w:t>
      </w:r>
    </w:p>
    <w:p>
      <w:pPr>
        <w:pStyle w:val="Style19"/>
        <w:keepNext w:val="0"/>
        <w:keepLines w:val="0"/>
        <w:widowControl w:val="0"/>
        <w:shd w:val="clear" w:color="auto" w:fill="auto"/>
        <w:tabs>
          <w:tab w:pos="1393" w:val="left"/>
        </w:tabs>
        <w:bidi w:val="0"/>
        <w:spacing w:before="0" w:after="120" w:line="462" w:lineRule="exact"/>
        <w:ind w:left="0" w:right="0" w:firstLine="900"/>
        <w:jc w:val="both"/>
      </w:pPr>
      <w:bookmarkStart w:id="614" w:name="bookmark614"/>
      <w:r>
        <w:rPr>
          <w:b/>
          <w:bCs/>
          <w:color w:val="000000"/>
          <w:spacing w:val="0"/>
          <w:w w:val="100"/>
          <w:position w:val="0"/>
        </w:rPr>
        <w:t>1</w:t>
      </w:r>
      <w:bookmarkEnd w:id="614"/>
      <w:r>
        <w:rPr>
          <w:b/>
          <w:bCs/>
          <w:color w:val="000000"/>
          <w:spacing w:val="0"/>
          <w:w w:val="100"/>
          <w:position w:val="0"/>
        </w:rPr>
        <w:t>7、</w:t>
        <w:tab/>
        <w:t>长期股权投资</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26"/>
        <w:gridCol w:w="1133"/>
        <w:gridCol w:w="994"/>
        <w:gridCol w:w="422"/>
        <w:gridCol w:w="1133"/>
        <w:gridCol w:w="643"/>
        <w:gridCol w:w="994"/>
        <w:gridCol w:w="710"/>
        <w:gridCol w:w="566"/>
        <w:gridCol w:w="461"/>
        <w:gridCol w:w="1238"/>
        <w:gridCol w:w="79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 少 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权益法下确 认的投资损</w:t>
            </w:r>
          </w:p>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u w:val="single"/>
              </w:rPr>
              <w:t>、</w:t>
            </w:r>
            <w:r>
              <w:rPr>
                <w:i/>
                <w:iCs/>
                <w:color w:val="000000"/>
                <w:spacing w:val="0"/>
                <w:w w:val="100"/>
                <w:position w:val="0"/>
                <w:u w:val="single"/>
              </w:rPr>
              <w:t>八</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飞天联合（北 京）系统技术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55,364,056</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18,000,0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-6,790,817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15,008,8</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81,582,114.</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北京赛弗网络 科技有限责任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77,121,762</w:t>
            </w:r>
          </w:p>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11,000,0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-7,384,329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1,963,71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82,701,151.</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132,485,81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164,283,266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1133"/>
        <w:gridCol w:w="994"/>
        <w:gridCol w:w="422"/>
        <w:gridCol w:w="1133"/>
        <w:gridCol w:w="643"/>
        <w:gridCol w:w="994"/>
        <w:gridCol w:w="710"/>
        <w:gridCol w:w="566"/>
        <w:gridCol w:w="461"/>
        <w:gridCol w:w="1238"/>
        <w:gridCol w:w="79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132,485,81</w:t>
            </w:r>
          </w:p>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8.96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29,000,0</w:t>
            </w:r>
          </w:p>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-14,175,14</w:t>
            </w:r>
          </w:p>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16,972,5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164,283,266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893" w:right="0" w:firstLine="0"/>
        <w:jc w:val="left"/>
        <w:rPr>
          <w:sz w:val="22"/>
          <w:szCs w:val="22"/>
        </w:rPr>
      </w:pPr>
      <w:r>
        <w:rPr>
          <w:b/>
          <w:bCs/>
          <w:color w:val="000000"/>
          <w:spacing w:val="0"/>
          <w:w w:val="100"/>
          <w:position w:val="0"/>
          <w:sz w:val="22"/>
          <w:szCs w:val="22"/>
        </w:rPr>
        <w:t>其他说明:</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公司于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8</w:t>
      </w:r>
      <w:r>
        <w:rPr>
          <w:color w:val="000000"/>
          <w:spacing w:val="0"/>
          <w:w w:val="100"/>
          <w:position w:val="0"/>
        </w:rPr>
        <w:t>月</w:t>
      </w:r>
      <w:r>
        <w:rPr>
          <w:color w:val="000000"/>
          <w:spacing w:val="0"/>
          <w:w w:val="100"/>
          <w:position w:val="0"/>
          <w:sz w:val="24"/>
          <w:szCs w:val="24"/>
        </w:rPr>
        <w:t>27</w:t>
      </w:r>
      <w:r>
        <w:rPr>
          <w:color w:val="000000"/>
          <w:spacing w:val="0"/>
          <w:w w:val="100"/>
          <w:position w:val="0"/>
        </w:rPr>
        <w:t>日召开总经理办公会，审议并通过了《河南辉煌科技股份有限公司及 飞天联合（北京）系统技术有限公司投资合作备忘录》，公司以自有资金</w:t>
      </w:r>
      <w:r>
        <w:rPr>
          <w:color w:val="000000"/>
          <w:spacing w:val="0"/>
          <w:w w:val="100"/>
          <w:position w:val="0"/>
          <w:sz w:val="24"/>
          <w:szCs w:val="24"/>
        </w:rPr>
        <w:t>500</w:t>
      </w:r>
      <w:r>
        <w:rPr>
          <w:color w:val="000000"/>
          <w:spacing w:val="0"/>
          <w:w w:val="100"/>
          <w:position w:val="0"/>
        </w:rPr>
        <w:t>万元对飞天联合 （北京）系统技术有限公司投资，取得飞天联合</w:t>
      </w:r>
      <w:r>
        <w:rPr>
          <w:color w:val="000000"/>
          <w:spacing w:val="0"/>
          <w:w w:val="100"/>
          <w:position w:val="0"/>
          <w:sz w:val="24"/>
          <w:szCs w:val="24"/>
        </w:rPr>
        <w:t>5%</w:t>
      </w:r>
      <w:r>
        <w:rPr>
          <w:color w:val="000000"/>
          <w:spacing w:val="0"/>
          <w:w w:val="100"/>
          <w:position w:val="0"/>
        </w:rPr>
        <w:t>的股权。</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公司于</w:t>
      </w:r>
      <w:r>
        <w:rPr>
          <w:color w:val="000000"/>
          <w:spacing w:val="0"/>
          <w:w w:val="100"/>
          <w:position w:val="0"/>
          <w:sz w:val="24"/>
          <w:szCs w:val="24"/>
        </w:rPr>
        <w:t>2014</w:t>
      </w:r>
      <w:r>
        <w:rPr>
          <w:color w:val="000000"/>
          <w:spacing w:val="0"/>
          <w:w w:val="100"/>
          <w:position w:val="0"/>
        </w:rPr>
        <w:t>年</w:t>
      </w:r>
      <w:r>
        <w:rPr>
          <w:color w:val="000000"/>
          <w:spacing w:val="0"/>
          <w:w w:val="100"/>
          <w:position w:val="0"/>
          <w:sz w:val="24"/>
          <w:szCs w:val="24"/>
        </w:rPr>
        <w:t>10</w:t>
      </w:r>
      <w:r>
        <w:rPr>
          <w:color w:val="000000"/>
          <w:spacing w:val="0"/>
          <w:w w:val="100"/>
          <w:position w:val="0"/>
        </w:rPr>
        <w:t>月</w:t>
      </w:r>
      <w:r>
        <w:rPr>
          <w:color w:val="000000"/>
          <w:spacing w:val="0"/>
          <w:w w:val="100"/>
          <w:position w:val="0"/>
          <w:sz w:val="24"/>
          <w:szCs w:val="24"/>
        </w:rPr>
        <w:t>29</w:t>
      </w:r>
      <w:r>
        <w:rPr>
          <w:color w:val="000000"/>
          <w:spacing w:val="0"/>
          <w:w w:val="100"/>
          <w:position w:val="0"/>
        </w:rPr>
        <w:t>日召开第五届董事会第八次会议，审议并通过了《关于对参股子公 司增资的议案》。本公司以自有资金</w:t>
      </w:r>
      <w:r>
        <w:rPr>
          <w:color w:val="000000"/>
          <w:spacing w:val="0"/>
          <w:w w:val="100"/>
          <w:position w:val="0"/>
          <w:sz w:val="24"/>
          <w:szCs w:val="24"/>
        </w:rPr>
        <w:t>3,947.3684</w:t>
      </w:r>
      <w:r>
        <w:rPr>
          <w:color w:val="000000"/>
          <w:spacing w:val="0"/>
          <w:w w:val="100"/>
          <w:position w:val="0"/>
        </w:rPr>
        <w:t>万元对飞天联合（北京）系统技术有限公司 增资，增资完成后，本公司共取得飞天联合</w:t>
      </w:r>
      <w:r>
        <w:rPr>
          <w:color w:val="000000"/>
          <w:spacing w:val="0"/>
          <w:w w:val="100"/>
          <w:position w:val="0"/>
          <w:sz w:val="24"/>
          <w:szCs w:val="24"/>
        </w:rPr>
        <w:t>20%</w:t>
      </w:r>
      <w:r>
        <w:rPr>
          <w:color w:val="000000"/>
          <w:spacing w:val="0"/>
          <w:w w:val="100"/>
          <w:position w:val="0"/>
        </w:rPr>
        <w:t>的股权。</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w:t>
      </w:r>
      <w:r>
        <w:rPr>
          <w:color w:val="000000"/>
          <w:spacing w:val="0"/>
          <w:w w:val="100"/>
          <w:position w:val="0"/>
        </w:rPr>
        <w:t>日召开第五届董事会第十次会议，审议并通过了《关于受让参股子公 司股权的议案》。公司于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w:t>
      </w:r>
      <w:r>
        <w:rPr>
          <w:color w:val="000000"/>
          <w:spacing w:val="0"/>
          <w:w w:val="100"/>
          <w:position w:val="0"/>
        </w:rPr>
        <w:t>日与赵勇先生签署了《飞天联合（北京）系统技术有限 公司股权转让协议》，以自有资金</w:t>
      </w:r>
      <w:r>
        <w:rPr>
          <w:color w:val="000000"/>
          <w:spacing w:val="0"/>
          <w:w w:val="100"/>
          <w:position w:val="0"/>
          <w:sz w:val="24"/>
          <w:szCs w:val="24"/>
        </w:rPr>
        <w:t>1,132</w:t>
      </w:r>
      <w:r>
        <w:rPr>
          <w:color w:val="000000"/>
          <w:spacing w:val="0"/>
          <w:w w:val="100"/>
          <w:position w:val="0"/>
        </w:rPr>
        <w:t>万元受让赵勇先生持有的飞天联合</w:t>
      </w:r>
      <w:r>
        <w:rPr>
          <w:color w:val="000000"/>
          <w:spacing w:val="0"/>
          <w:w w:val="100"/>
          <w:position w:val="0"/>
          <w:sz w:val="24"/>
          <w:szCs w:val="24"/>
        </w:rPr>
        <w:t>2.83%</w:t>
      </w:r>
      <w:r>
        <w:rPr>
          <w:color w:val="000000"/>
          <w:spacing w:val="0"/>
          <w:w w:val="100"/>
          <w:position w:val="0"/>
        </w:rPr>
        <w:t>的股权，本 次股权受让后本公司共计持有飞天联合</w:t>
      </w:r>
      <w:r>
        <w:rPr>
          <w:color w:val="000000"/>
          <w:spacing w:val="0"/>
          <w:w w:val="100"/>
          <w:position w:val="0"/>
          <w:sz w:val="24"/>
          <w:szCs w:val="24"/>
        </w:rPr>
        <w:t>22.83%</w:t>
      </w:r>
      <w:r>
        <w:rPr>
          <w:color w:val="000000"/>
          <w:spacing w:val="0"/>
          <w:w w:val="100"/>
          <w:position w:val="0"/>
        </w:rPr>
        <w:t>的股权。</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26</w:t>
      </w:r>
      <w:r>
        <w:rPr>
          <w:color w:val="000000"/>
          <w:spacing w:val="0"/>
          <w:w w:val="100"/>
          <w:position w:val="0"/>
        </w:rPr>
        <w:t>日召开第五届董事会第十七次会议，审议并通过了《关于对参股子公 司增资暨关联交易的议案》。公司与四川欣闻投资有限责任公司、民航投资管理有限公司、 上海安波澄镜投资管理中心（有限合伙）、飞天联合（北京）系统技术有限公司及段世平、 肖业平、马馨睿、周彬、北京首都科技发展集团有限公司签署了《飞天联合（北京）系统技 术有限公司投资协议》</w:t>
      </w:r>
      <w:r>
        <w:rPr>
          <w:color w:val="000000"/>
          <w:spacing w:val="0"/>
          <w:w w:val="100"/>
          <w:position w:val="0"/>
          <w:sz w:val="24"/>
          <w:szCs w:val="24"/>
        </w:rPr>
        <w:t>，</w:t>
      </w:r>
      <w:r>
        <w:rPr>
          <w:color w:val="000000"/>
          <w:spacing w:val="0"/>
          <w:w w:val="100"/>
          <w:position w:val="0"/>
        </w:rPr>
        <w:t>以自筹资金</w:t>
      </w:r>
      <w:r>
        <w:rPr>
          <w:color w:val="000000"/>
          <w:spacing w:val="0"/>
          <w:w w:val="100"/>
          <w:position w:val="0"/>
          <w:sz w:val="24"/>
          <w:szCs w:val="24"/>
        </w:rPr>
        <w:t>1,800</w:t>
      </w:r>
      <w:r>
        <w:rPr>
          <w:color w:val="000000"/>
          <w:spacing w:val="0"/>
          <w:w w:val="100"/>
          <w:position w:val="0"/>
        </w:rPr>
        <w:t>万元认购飞天联合注册资本</w:t>
      </w:r>
      <w:r>
        <w:rPr>
          <w:color w:val="000000"/>
          <w:spacing w:val="0"/>
          <w:w w:val="100"/>
          <w:position w:val="0"/>
          <w:sz w:val="24"/>
          <w:szCs w:val="24"/>
        </w:rPr>
        <w:t>59.7732</w:t>
      </w:r>
      <w:r>
        <w:rPr>
          <w:color w:val="000000"/>
          <w:spacing w:val="0"/>
          <w:w w:val="100"/>
          <w:position w:val="0"/>
        </w:rPr>
        <w:t>万元，本次增 资完成后，公司将合计持有</w:t>
      </w:r>
      <w:r>
        <w:rPr>
          <w:color w:val="000000"/>
          <w:spacing w:val="0"/>
          <w:w w:val="100"/>
          <w:position w:val="0"/>
          <w:sz w:val="24"/>
          <w:szCs w:val="24"/>
        </w:rPr>
        <w:t>23.3482%</w:t>
      </w:r>
      <w:r>
        <w:rPr>
          <w:color w:val="000000"/>
          <w:spacing w:val="0"/>
          <w:w w:val="100"/>
          <w:position w:val="0"/>
        </w:rPr>
        <w:t>的股权，实际付款</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月，工商变更登记日期为</w:t>
      </w:r>
      <w:r>
        <w:rPr>
          <w:color w:val="000000"/>
          <w:spacing w:val="0"/>
          <w:w w:val="100"/>
          <w:position w:val="0"/>
          <w:sz w:val="24"/>
          <w:szCs w:val="24"/>
        </w:rPr>
        <w:t xml:space="preserve">2016 </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19</w:t>
      </w:r>
      <w:r>
        <w:rPr>
          <w:color w:val="000000"/>
          <w:spacing w:val="0"/>
          <w:w w:val="100"/>
          <w:position w:val="0"/>
        </w:rPr>
        <w:t>日。</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2</w:t>
      </w:r>
      <w:r>
        <w:rPr>
          <w:color w:val="000000"/>
          <w:spacing w:val="0"/>
          <w:w w:val="100"/>
          <w:position w:val="0"/>
        </w:rPr>
        <w:t>月</w:t>
      </w:r>
      <w:r>
        <w:rPr>
          <w:color w:val="000000"/>
          <w:spacing w:val="0"/>
          <w:w w:val="100"/>
          <w:position w:val="0"/>
          <w:sz w:val="24"/>
          <w:szCs w:val="24"/>
        </w:rPr>
        <w:t>4</w:t>
      </w:r>
      <w:r>
        <w:rPr>
          <w:color w:val="000000"/>
          <w:spacing w:val="0"/>
          <w:w w:val="100"/>
          <w:position w:val="0"/>
        </w:rPr>
        <w:t>日召开总经理办公会，审议并通过了《关于对北京赛弗网络科技有限 责任公司增资的议案》。公司以自有资金</w:t>
      </w:r>
      <w:r>
        <w:rPr>
          <w:color w:val="000000"/>
          <w:spacing w:val="0"/>
          <w:w w:val="100"/>
          <w:position w:val="0"/>
          <w:sz w:val="24"/>
          <w:szCs w:val="24"/>
        </w:rPr>
        <w:t>450</w:t>
      </w:r>
      <w:r>
        <w:rPr>
          <w:color w:val="000000"/>
          <w:spacing w:val="0"/>
          <w:w w:val="100"/>
          <w:position w:val="0"/>
        </w:rPr>
        <w:t>万元对北京赛弗网络科技有限责任公司投资，取 得赛弗科技</w:t>
      </w:r>
      <w:r>
        <w:rPr>
          <w:color w:val="000000"/>
          <w:spacing w:val="0"/>
          <w:w w:val="100"/>
          <w:position w:val="0"/>
          <w:sz w:val="24"/>
          <w:szCs w:val="24"/>
        </w:rPr>
        <w:t>3%</w:t>
      </w:r>
      <w:r>
        <w:rPr>
          <w:color w:val="000000"/>
          <w:spacing w:val="0"/>
          <w:w w:val="100"/>
          <w:position w:val="0"/>
        </w:rPr>
        <w:t>的股权。</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公司于</w:t>
      </w:r>
      <w:r>
        <w:rPr>
          <w:color w:val="000000"/>
          <w:spacing w:val="0"/>
          <w:w w:val="100"/>
          <w:position w:val="0"/>
          <w:sz w:val="24"/>
          <w:szCs w:val="24"/>
        </w:rPr>
        <w:t>2015</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16</w:t>
      </w:r>
      <w:r>
        <w:rPr>
          <w:color w:val="000000"/>
          <w:spacing w:val="0"/>
          <w:w w:val="100"/>
          <w:position w:val="0"/>
        </w:rPr>
        <w:t>日召开第五届董事会第十一次会议，审议并通过了《关于对参股子公 司追加投资的议案》</w:t>
      </w:r>
      <w:r>
        <w:rPr>
          <w:color w:val="000000"/>
          <w:spacing w:val="0"/>
          <w:w w:val="100"/>
          <w:position w:val="0"/>
          <w:sz w:val="24"/>
          <w:szCs w:val="24"/>
        </w:rPr>
        <w:t>，</w:t>
      </w:r>
      <w:r>
        <w:rPr>
          <w:color w:val="000000"/>
          <w:spacing w:val="0"/>
          <w:w w:val="100"/>
          <w:position w:val="0"/>
        </w:rPr>
        <w:t>公司以自筹资金</w:t>
      </w:r>
      <w:r>
        <w:rPr>
          <w:color w:val="000000"/>
          <w:spacing w:val="0"/>
          <w:w w:val="100"/>
          <w:position w:val="0"/>
          <w:sz w:val="24"/>
          <w:szCs w:val="24"/>
        </w:rPr>
        <w:t>7,442.83</w:t>
      </w:r>
      <w:r>
        <w:rPr>
          <w:color w:val="000000"/>
          <w:spacing w:val="0"/>
          <w:w w:val="100"/>
          <w:position w:val="0"/>
        </w:rPr>
        <w:t>万元对赛弗科技增资，依据《股权转让协议》 拟出资</w:t>
      </w:r>
      <w:r>
        <w:rPr>
          <w:color w:val="000000"/>
          <w:spacing w:val="0"/>
          <w:w w:val="100"/>
          <w:position w:val="0"/>
          <w:sz w:val="24"/>
          <w:szCs w:val="24"/>
        </w:rPr>
        <w:t>546.00</w:t>
      </w:r>
      <w:r>
        <w:rPr>
          <w:color w:val="000000"/>
          <w:spacing w:val="0"/>
          <w:w w:val="100"/>
          <w:position w:val="0"/>
        </w:rPr>
        <w:t>万元缴纳（分期缴纳）交易对方尚待缴纳的注册资本，本次股权增资后本公司 共持有其</w:t>
      </w:r>
      <w:r>
        <w:rPr>
          <w:color w:val="000000"/>
          <w:spacing w:val="0"/>
          <w:w w:val="100"/>
          <w:position w:val="0"/>
          <w:sz w:val="24"/>
          <w:szCs w:val="24"/>
        </w:rPr>
        <w:t>31%</w:t>
      </w:r>
      <w:r>
        <w:rPr>
          <w:color w:val="000000"/>
          <w:spacing w:val="0"/>
          <w:w w:val="100"/>
          <w:position w:val="0"/>
        </w:rPr>
        <w:t>的股权。</w:t>
      </w:r>
    </w:p>
    <w:p>
      <w:pPr>
        <w:pStyle w:val="Style19"/>
        <w:keepNext w:val="0"/>
        <w:keepLines w:val="0"/>
        <w:widowControl w:val="0"/>
        <w:shd w:val="clear" w:color="auto" w:fill="auto"/>
        <w:bidi w:val="0"/>
        <w:spacing w:before="0" w:after="0" w:line="463" w:lineRule="exact"/>
        <w:ind w:left="420" w:right="0" w:firstLine="480"/>
        <w:jc w:val="both"/>
      </w:pPr>
      <w:r>
        <w:rPr>
          <w:color w:val="000000"/>
          <w:spacing w:val="0"/>
          <w:w w:val="100"/>
          <w:position w:val="0"/>
        </w:rPr>
        <w:t>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20</w:t>
      </w:r>
      <w:r>
        <w:rPr>
          <w:color w:val="000000"/>
          <w:spacing w:val="0"/>
          <w:w w:val="100"/>
          <w:position w:val="0"/>
        </w:rPr>
        <w:t xml:space="preserve">日召开《河南辉煌科技股份有限公司第五届董事会第二十次会议》， 审议通过了《关于受让北京赛弗网络科技有限责任公司部分股权暨关联交易的议案》。河南 </w:t>
      </w:r>
      <w:r>
        <w:rPr>
          <w:color w:val="000000"/>
          <w:spacing w:val="0"/>
          <w:w w:val="100"/>
          <w:position w:val="0"/>
        </w:rPr>
        <w:t>辉煌科技股份有限公司、北京东升科技企业加速器有限公司在北京与嵩山资本管理有限公司、 深圳凯盈通创业投资合伙企业(有限合伙)及赵凤丽、王小华、王永琼、吕娜、北京赛博风 扬网络科技有限公司及北京赛弗网络科技有限责任公司签署了《北京赛弗网络科技有限责任 公司股权转让协议》，以自筹资金</w:t>
      </w:r>
      <w:r>
        <w:rPr>
          <w:color w:val="000000"/>
          <w:spacing w:val="0"/>
          <w:w w:val="100"/>
          <w:position w:val="0"/>
          <w:sz w:val="24"/>
          <w:szCs w:val="24"/>
        </w:rPr>
        <w:t>900.00</w:t>
      </w:r>
      <w:r>
        <w:rPr>
          <w:color w:val="000000"/>
          <w:spacing w:val="0"/>
          <w:w w:val="100"/>
          <w:position w:val="0"/>
        </w:rPr>
        <w:t>万元受让嵩山资本持有的赛弗科技</w:t>
      </w:r>
      <w:r>
        <w:rPr>
          <w:color w:val="000000"/>
          <w:spacing w:val="0"/>
          <w:w w:val="100"/>
          <w:position w:val="0"/>
          <w:sz w:val="24"/>
          <w:szCs w:val="24"/>
        </w:rPr>
        <w:t>2%</w:t>
      </w:r>
      <w:r>
        <w:rPr>
          <w:color w:val="000000"/>
          <w:spacing w:val="0"/>
          <w:w w:val="100"/>
          <w:position w:val="0"/>
        </w:rPr>
        <w:t>的股权，本次 受让完成后，公司将合计持有赛弗科技</w:t>
      </w:r>
      <w:r>
        <w:rPr>
          <w:color w:val="000000"/>
          <w:spacing w:val="0"/>
          <w:w w:val="100"/>
          <w:position w:val="0"/>
          <w:sz w:val="24"/>
          <w:szCs w:val="24"/>
        </w:rPr>
        <w:t>33%</w:t>
      </w:r>
      <w:r>
        <w:rPr>
          <w:color w:val="000000"/>
          <w:spacing w:val="0"/>
          <w:w w:val="100"/>
          <w:position w:val="0"/>
        </w:rPr>
        <w:t>的股权。被投资单位已于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24</w:t>
      </w:r>
      <w:r>
        <w:rPr>
          <w:color w:val="000000"/>
          <w:spacing w:val="0"/>
          <w:w w:val="100"/>
          <w:position w:val="0"/>
        </w:rPr>
        <w:t>日完成工商 登记变更手续；另外本期支付认缴交易对方尚待缴纳的注册资本</w:t>
      </w:r>
      <w:r>
        <w:rPr>
          <w:color w:val="000000"/>
          <w:spacing w:val="0"/>
          <w:w w:val="100"/>
          <w:position w:val="0"/>
          <w:sz w:val="24"/>
          <w:szCs w:val="24"/>
        </w:rPr>
        <w:t>200</w:t>
      </w:r>
      <w:r>
        <w:rPr>
          <w:color w:val="000000"/>
          <w:spacing w:val="0"/>
          <w:w w:val="100"/>
          <w:position w:val="0"/>
        </w:rPr>
        <w:t xml:space="preserve">万元，本期合计支付 </w:t>
      </w:r>
      <w:r>
        <w:rPr>
          <w:color w:val="000000"/>
          <w:spacing w:val="0"/>
          <w:w w:val="100"/>
          <w:position w:val="0"/>
          <w:sz w:val="24"/>
          <w:szCs w:val="24"/>
        </w:rPr>
        <w:t xml:space="preserve">1,100.00 </w:t>
      </w:r>
      <w:r>
        <w:rPr>
          <w:color w:val="000000"/>
          <w:spacing w:val="0"/>
          <w:w w:val="100"/>
          <w:position w:val="0"/>
        </w:rPr>
        <w:t>万元。</w:t>
      </w:r>
    </w:p>
    <w:p>
      <w:pPr>
        <w:pStyle w:val="Style19"/>
        <w:keepNext w:val="0"/>
        <w:keepLines w:val="0"/>
        <w:widowControl w:val="0"/>
        <w:shd w:val="clear" w:color="auto" w:fill="auto"/>
        <w:tabs>
          <w:tab w:pos="1400" w:val="left"/>
        </w:tabs>
        <w:bidi w:val="0"/>
        <w:spacing w:before="0" w:after="0" w:line="456" w:lineRule="exact"/>
        <w:ind w:left="0" w:right="0" w:firstLine="900"/>
        <w:jc w:val="left"/>
      </w:pPr>
      <w:bookmarkStart w:id="615" w:name="bookmark615"/>
      <w:r>
        <w:rPr>
          <w:b/>
          <w:bCs/>
          <w:color w:val="000000"/>
          <w:spacing w:val="0"/>
          <w:w w:val="100"/>
          <w:position w:val="0"/>
        </w:rPr>
        <w:t>1</w:t>
      </w:r>
      <w:bookmarkEnd w:id="615"/>
      <w:r>
        <w:rPr>
          <w:b/>
          <w:bCs/>
          <w:color w:val="000000"/>
          <w:spacing w:val="0"/>
          <w:w w:val="100"/>
          <w:position w:val="0"/>
        </w:rPr>
        <w:t>8、</w:t>
        <w:tab/>
        <w:t>投资性房地产</w:t>
      </w:r>
    </w:p>
    <w:p>
      <w:pPr>
        <w:pStyle w:val="Style19"/>
        <w:keepNext w:val="0"/>
        <w:keepLines w:val="0"/>
        <w:widowControl w:val="0"/>
        <w:shd w:val="clear" w:color="auto" w:fill="auto"/>
        <w:bidi w:val="0"/>
        <w:spacing w:before="0" w:after="0" w:line="456" w:lineRule="exact"/>
        <w:ind w:left="0" w:right="0" w:firstLine="90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400" w:val="left"/>
        </w:tabs>
        <w:bidi w:val="0"/>
        <w:spacing w:before="0" w:after="0" w:line="456" w:lineRule="exact"/>
        <w:ind w:left="0" w:right="0" w:firstLine="900"/>
        <w:jc w:val="left"/>
      </w:pPr>
      <w:bookmarkStart w:id="616" w:name="bookmark616"/>
      <w:r>
        <w:rPr>
          <w:b/>
          <w:bCs/>
          <w:color w:val="000000"/>
          <w:spacing w:val="0"/>
          <w:w w:val="100"/>
          <w:position w:val="0"/>
        </w:rPr>
        <w:t>1</w:t>
      </w:r>
      <w:bookmarkEnd w:id="616"/>
      <w:r>
        <w:rPr>
          <w:b/>
          <w:bCs/>
          <w:color w:val="000000"/>
          <w:spacing w:val="0"/>
          <w:w w:val="100"/>
          <w:position w:val="0"/>
        </w:rPr>
        <w:t>9、</w:t>
        <w:tab/>
        <w:t>固定资产</w:t>
      </w:r>
    </w:p>
    <w:p>
      <w:pPr>
        <w:pStyle w:val="Style19"/>
        <w:keepNext w:val="0"/>
        <w:keepLines w:val="0"/>
        <w:widowControl w:val="0"/>
        <w:numPr>
          <w:ilvl w:val="0"/>
          <w:numId w:val="61"/>
        </w:numPr>
        <w:shd w:val="clear" w:color="auto" w:fill="auto"/>
        <w:bidi w:val="0"/>
        <w:spacing w:before="0" w:after="100" w:line="456" w:lineRule="exact"/>
        <w:ind w:left="0" w:right="0" w:firstLine="900"/>
        <w:jc w:val="left"/>
      </w:pPr>
      <w:bookmarkStart w:id="617" w:name="bookmark617"/>
      <w:bookmarkEnd w:id="617"/>
      <w:r>
        <w:rPr>
          <w:b/>
          <w:bCs/>
          <w:color w:val="000000"/>
          <w:spacing w:val="0"/>
          <w:w w:val="100"/>
          <w:position w:val="0"/>
        </w:rPr>
        <w:t>固定资产情况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030"/>
        <w:gridCol w:w="1445"/>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49,965, </w:t>
            </w:r>
            <w:r>
              <w:rPr>
                <w:color w:val="000000"/>
                <w:spacing w:val="0"/>
                <w:w w:val="100"/>
                <w:position w:val="0"/>
              </w:rPr>
              <w:t xml:space="preserve">129. </w:t>
            </w:r>
            <w:r>
              <w:rPr>
                <w:color w:val="000000"/>
                <w:spacing w:val="0"/>
                <w:w w:val="100"/>
                <w:position w:val="0"/>
              </w:rPr>
              <w:t>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92,007,489.06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10,160,859.19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6,243,437.00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158,376,914.91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57,188.03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400,074.36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100,691.73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557,954.12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57,188.03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400,074.36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100,691.73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557,954.12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157,074.46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1,292,784.10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340,270.00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242,883.00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2,033,011.56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157,074.46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1,292,784.10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340,270.00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242,883.00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2,033,011.56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49,808,055.20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90,771,892.99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10,220,663.55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6,101,245.73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156,901,857.47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14,089,043.53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60,601,065.83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8,699,916.46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5,438,294.62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88,828,320.44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1,597,564.44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16,401,186.48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794,011.59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290,837.42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19,083,599.93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1,597,564.44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16,401,186.48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794,011.59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290,837.42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19,083,599.93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152,362.23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1,254,000.57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327,656.62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235,596.51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1,969,615.93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152,362.23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1,254,000.57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327,656.62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235,596.51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1,969,615.93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15,534,245.74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75,748,251.74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9,166,271.43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5,493,535.53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105,942,304.44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30"/>
        <w:gridCol w:w="1445"/>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34,273,809.46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15,023,641.25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1,054,392.12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607,710.20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50,959,553.03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35,876,086.13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31,406,423.23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1,460,942.73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805,142.38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69,548,594.47</w:t>
            </w:r>
          </w:p>
        </w:tc>
      </w:tr>
    </w:tbl>
    <w:p>
      <w:pPr>
        <w:pStyle w:val="Style19"/>
        <w:keepNext w:val="0"/>
        <w:keepLines w:val="0"/>
        <w:widowControl w:val="0"/>
        <w:shd w:val="clear" w:color="auto" w:fill="auto"/>
        <w:tabs>
          <w:tab w:pos="1291" w:val="left"/>
        </w:tabs>
        <w:bidi w:val="0"/>
        <w:spacing w:before="0" w:after="0" w:line="461" w:lineRule="exact"/>
        <w:ind w:left="0" w:right="0" w:firstLine="760"/>
        <w:jc w:val="left"/>
      </w:pPr>
      <w:bookmarkStart w:id="618" w:name="bookmark618"/>
      <w:r>
        <w:rPr>
          <w:b/>
          <w:bCs/>
          <w:color w:val="000000"/>
          <w:spacing w:val="0"/>
          <w:w w:val="100"/>
          <w:position w:val="0"/>
        </w:rPr>
        <w:t>（</w:t>
      </w:r>
      <w:bookmarkEnd w:id="618"/>
      <w:r>
        <w:rPr>
          <w:b/>
          <w:bCs/>
          <w:color w:val="000000"/>
          <w:spacing w:val="0"/>
          <w:w w:val="100"/>
          <w:position w:val="0"/>
        </w:rPr>
        <w:t>2）</w:t>
        <w:tab/>
        <w:t>暂时闲置的固定资产情况</w:t>
      </w:r>
    </w:p>
    <w:p>
      <w:pPr>
        <w:pStyle w:val="Style19"/>
        <w:keepNext w:val="0"/>
        <w:keepLines w:val="0"/>
        <w:widowControl w:val="0"/>
        <w:shd w:val="clear" w:color="auto" w:fill="auto"/>
        <w:bidi w:val="0"/>
        <w:spacing w:before="0" w:after="0" w:line="461" w:lineRule="exact"/>
        <w:ind w:left="0" w:right="0" w:firstLine="760"/>
        <w:jc w:val="left"/>
      </w:pPr>
      <w:r>
        <w:rPr>
          <w:color w:val="000000"/>
          <w:spacing w:val="0"/>
          <w:w w:val="100"/>
          <w:position w:val="0"/>
        </w:rPr>
        <w:t>无</w:t>
      </w:r>
    </w:p>
    <w:p>
      <w:pPr>
        <w:pStyle w:val="Style19"/>
        <w:keepNext w:val="0"/>
        <w:keepLines w:val="0"/>
        <w:widowControl w:val="0"/>
        <w:shd w:val="clear" w:color="auto" w:fill="auto"/>
        <w:tabs>
          <w:tab w:pos="1291" w:val="left"/>
        </w:tabs>
        <w:bidi w:val="0"/>
        <w:spacing w:before="0" w:after="0" w:line="461" w:lineRule="exact"/>
        <w:ind w:left="0" w:right="0" w:firstLine="760"/>
        <w:jc w:val="left"/>
      </w:pPr>
      <w:bookmarkStart w:id="619" w:name="bookmark619"/>
      <w:r>
        <w:rPr>
          <w:b/>
          <w:bCs/>
          <w:color w:val="000000"/>
          <w:spacing w:val="0"/>
          <w:w w:val="100"/>
          <w:position w:val="0"/>
        </w:rPr>
        <w:t>（</w:t>
      </w:r>
      <w:bookmarkEnd w:id="619"/>
      <w:r>
        <w:rPr>
          <w:b/>
          <w:bCs/>
          <w:color w:val="000000"/>
          <w:spacing w:val="0"/>
          <w:w w:val="100"/>
          <w:position w:val="0"/>
        </w:rPr>
        <w:t>3）</w:t>
        <w:tab/>
        <w:t>通过融资租赁租入的固定资产情况</w:t>
      </w:r>
    </w:p>
    <w:p>
      <w:pPr>
        <w:pStyle w:val="Style19"/>
        <w:keepNext w:val="0"/>
        <w:keepLines w:val="0"/>
        <w:widowControl w:val="0"/>
        <w:shd w:val="clear" w:color="auto" w:fill="auto"/>
        <w:bidi w:val="0"/>
        <w:spacing w:before="0" w:after="0" w:line="461" w:lineRule="exact"/>
        <w:ind w:left="0" w:right="0" w:firstLine="760"/>
        <w:jc w:val="left"/>
      </w:pPr>
      <w:r>
        <w:rPr>
          <w:color w:val="000000"/>
          <w:spacing w:val="0"/>
          <w:w w:val="100"/>
          <w:position w:val="0"/>
        </w:rPr>
        <w:t>无</w:t>
      </w:r>
    </w:p>
    <w:p>
      <w:pPr>
        <w:pStyle w:val="Style19"/>
        <w:keepNext w:val="0"/>
        <w:keepLines w:val="0"/>
        <w:widowControl w:val="0"/>
        <w:shd w:val="clear" w:color="auto" w:fill="auto"/>
        <w:tabs>
          <w:tab w:pos="1291" w:val="left"/>
        </w:tabs>
        <w:bidi w:val="0"/>
        <w:spacing w:before="0" w:after="0" w:line="461" w:lineRule="exact"/>
        <w:ind w:left="0" w:right="0" w:firstLine="760"/>
        <w:jc w:val="left"/>
      </w:pPr>
      <w:bookmarkStart w:id="620" w:name="bookmark620"/>
      <w:r>
        <w:rPr>
          <w:b/>
          <w:bCs/>
          <w:color w:val="000000"/>
          <w:spacing w:val="0"/>
          <w:w w:val="100"/>
          <w:position w:val="0"/>
        </w:rPr>
        <w:t>（</w:t>
      </w:r>
      <w:bookmarkEnd w:id="620"/>
      <w:r>
        <w:rPr>
          <w:b/>
          <w:bCs/>
          <w:color w:val="000000"/>
          <w:spacing w:val="0"/>
          <w:w w:val="100"/>
          <w:position w:val="0"/>
        </w:rPr>
        <w:t>4）</w:t>
        <w:tab/>
        <w:t>通过经营租赁租出的固定资产</w:t>
      </w:r>
    </w:p>
    <w:p>
      <w:pPr>
        <w:pStyle w:val="Style19"/>
        <w:keepNext w:val="0"/>
        <w:keepLines w:val="0"/>
        <w:widowControl w:val="0"/>
        <w:shd w:val="clear" w:color="auto" w:fill="auto"/>
        <w:bidi w:val="0"/>
        <w:spacing w:before="0" w:after="0" w:line="461" w:lineRule="exact"/>
        <w:ind w:left="0" w:right="0" w:firstLine="760"/>
        <w:jc w:val="left"/>
      </w:pPr>
      <w:r>
        <w:rPr>
          <w:color w:val="000000"/>
          <w:spacing w:val="0"/>
          <w:w w:val="100"/>
          <w:position w:val="0"/>
        </w:rPr>
        <w:t>无</w:t>
      </w:r>
    </w:p>
    <w:p>
      <w:pPr>
        <w:pStyle w:val="Style19"/>
        <w:keepNext w:val="0"/>
        <w:keepLines w:val="0"/>
        <w:widowControl w:val="0"/>
        <w:shd w:val="clear" w:color="auto" w:fill="auto"/>
        <w:tabs>
          <w:tab w:pos="1291" w:val="left"/>
        </w:tabs>
        <w:bidi w:val="0"/>
        <w:spacing w:before="0" w:after="0" w:line="461" w:lineRule="exact"/>
        <w:ind w:left="0" w:right="0" w:firstLine="760"/>
        <w:jc w:val="left"/>
      </w:pPr>
      <w:bookmarkStart w:id="621" w:name="bookmark621"/>
      <w:r>
        <w:rPr>
          <w:b/>
          <w:bCs/>
          <w:color w:val="000000"/>
          <w:spacing w:val="0"/>
          <w:w w:val="100"/>
          <w:position w:val="0"/>
        </w:rPr>
        <w:t>（</w:t>
      </w:r>
      <w:bookmarkEnd w:id="621"/>
      <w:r>
        <w:rPr>
          <w:b/>
          <w:bCs/>
          <w:color w:val="000000"/>
          <w:spacing w:val="0"/>
          <w:w w:val="100"/>
          <w:position w:val="0"/>
        </w:rPr>
        <w:t>5）</w:t>
        <w:tab/>
        <w:t>未办妥产权证书的固定资产情况</w:t>
      </w:r>
    </w:p>
    <w:p>
      <w:pPr>
        <w:pStyle w:val="Style19"/>
        <w:keepNext w:val="0"/>
        <w:keepLines w:val="0"/>
        <w:widowControl w:val="0"/>
        <w:shd w:val="clear" w:color="auto" w:fill="auto"/>
        <w:bidi w:val="0"/>
        <w:spacing w:before="0" w:after="0" w:line="461" w:lineRule="exact"/>
        <w:ind w:left="0" w:right="0" w:firstLine="760"/>
        <w:jc w:val="left"/>
      </w:pPr>
      <w:r>
        <w:rPr>
          <w:color w:val="000000"/>
          <w:spacing w:val="0"/>
          <w:w w:val="100"/>
          <w:position w:val="0"/>
        </w:rPr>
        <w:t>无</w:t>
      </w:r>
    </w:p>
    <w:p>
      <w:pPr>
        <w:pStyle w:val="Style19"/>
        <w:keepNext w:val="0"/>
        <w:keepLines w:val="0"/>
        <w:widowControl w:val="0"/>
        <w:shd w:val="clear" w:color="auto" w:fill="auto"/>
        <w:bidi w:val="0"/>
        <w:spacing w:before="0" w:after="0" w:line="461" w:lineRule="exact"/>
        <w:ind w:left="0" w:right="0" w:firstLine="760"/>
        <w:jc w:val="left"/>
      </w:pPr>
      <w:r>
        <w:rPr>
          <w:b/>
          <w:bCs/>
          <w:color w:val="000000"/>
          <w:spacing w:val="0"/>
          <w:w w:val="100"/>
          <w:position w:val="0"/>
        </w:rPr>
        <w:t>其他说明：</w:t>
      </w:r>
    </w:p>
    <w:p>
      <w:pPr>
        <w:pStyle w:val="Style19"/>
        <w:keepNext w:val="0"/>
        <w:keepLines w:val="0"/>
        <w:widowControl w:val="0"/>
        <w:numPr>
          <w:ilvl w:val="0"/>
          <w:numId w:val="63"/>
        </w:numPr>
        <w:shd w:val="clear" w:color="auto" w:fill="auto"/>
        <w:tabs>
          <w:tab w:pos="1181" w:val="left"/>
        </w:tabs>
        <w:bidi w:val="0"/>
        <w:spacing w:before="0" w:after="0" w:line="461" w:lineRule="exact"/>
        <w:ind w:left="0" w:right="0" w:firstLine="760"/>
        <w:jc w:val="left"/>
      </w:pPr>
      <w:bookmarkStart w:id="622" w:name="bookmark622"/>
      <w:bookmarkEnd w:id="622"/>
      <w:r>
        <w:rPr>
          <w:color w:val="000000"/>
          <w:spacing w:val="0"/>
          <w:w w:val="100"/>
          <w:position w:val="0"/>
        </w:rPr>
        <w:t>本期计提的折旧额为</w:t>
      </w:r>
      <w:r>
        <w:rPr>
          <w:color w:val="000000"/>
          <w:spacing w:val="0"/>
          <w:w w:val="100"/>
          <w:position w:val="0"/>
          <w:sz w:val="24"/>
          <w:szCs w:val="24"/>
        </w:rPr>
        <w:t>19,083,599.93</w:t>
      </w:r>
      <w:r>
        <w:rPr>
          <w:color w:val="000000"/>
          <w:spacing w:val="0"/>
          <w:w w:val="100"/>
          <w:position w:val="0"/>
        </w:rPr>
        <w:t>元。</w:t>
      </w:r>
    </w:p>
    <w:p>
      <w:pPr>
        <w:pStyle w:val="Style19"/>
        <w:keepNext w:val="0"/>
        <w:keepLines w:val="0"/>
        <w:widowControl w:val="0"/>
        <w:numPr>
          <w:ilvl w:val="0"/>
          <w:numId w:val="63"/>
        </w:numPr>
        <w:shd w:val="clear" w:color="auto" w:fill="auto"/>
        <w:tabs>
          <w:tab w:pos="1181" w:val="left"/>
        </w:tabs>
        <w:bidi w:val="0"/>
        <w:spacing w:before="0" w:after="0" w:line="461" w:lineRule="exact"/>
        <w:ind w:left="0" w:right="0" w:firstLine="760"/>
        <w:jc w:val="left"/>
      </w:pPr>
      <w:bookmarkStart w:id="623" w:name="bookmark623"/>
      <w:bookmarkEnd w:id="623"/>
      <w:r>
        <w:rPr>
          <w:color w:val="000000"/>
          <w:spacing w:val="0"/>
          <w:w w:val="100"/>
          <w:position w:val="0"/>
        </w:rPr>
        <w:t>本期无在建工程完工转入固定资产。</w:t>
      </w:r>
    </w:p>
    <w:p>
      <w:pPr>
        <w:pStyle w:val="Style19"/>
        <w:keepNext w:val="0"/>
        <w:keepLines w:val="0"/>
        <w:widowControl w:val="0"/>
        <w:numPr>
          <w:ilvl w:val="0"/>
          <w:numId w:val="63"/>
        </w:numPr>
        <w:shd w:val="clear" w:color="auto" w:fill="auto"/>
        <w:tabs>
          <w:tab w:pos="1181" w:val="left"/>
        </w:tabs>
        <w:bidi w:val="0"/>
        <w:spacing w:before="0" w:after="0" w:line="461" w:lineRule="exact"/>
        <w:ind w:left="0" w:right="0" w:firstLine="760"/>
        <w:jc w:val="left"/>
      </w:pPr>
      <w:bookmarkStart w:id="624" w:name="bookmark624"/>
      <w:bookmarkEnd w:id="624"/>
      <w:r>
        <w:rPr>
          <w:color w:val="000000"/>
          <w:spacing w:val="0"/>
          <w:w w:val="100"/>
          <w:position w:val="0"/>
        </w:rPr>
        <w:t>期末固定资产不存在抵押、减值、未办妥产权证书的情况。</w:t>
      </w:r>
    </w:p>
    <w:p>
      <w:pPr>
        <w:pStyle w:val="Style19"/>
        <w:keepNext w:val="0"/>
        <w:keepLines w:val="0"/>
        <w:widowControl w:val="0"/>
        <w:numPr>
          <w:ilvl w:val="0"/>
          <w:numId w:val="63"/>
        </w:numPr>
        <w:shd w:val="clear" w:color="auto" w:fill="auto"/>
        <w:tabs>
          <w:tab w:pos="1176" w:val="left"/>
        </w:tabs>
        <w:bidi w:val="0"/>
        <w:spacing w:before="0" w:after="0" w:line="461" w:lineRule="exact"/>
        <w:ind w:left="280" w:right="0" w:firstLine="480"/>
        <w:jc w:val="left"/>
      </w:pPr>
      <w:bookmarkStart w:id="625" w:name="bookmark625"/>
      <w:bookmarkEnd w:id="625"/>
      <w:r>
        <w:rPr>
          <w:color w:val="000000"/>
          <w:spacing w:val="0"/>
          <w:w w:val="100"/>
          <w:position w:val="0"/>
        </w:rPr>
        <w:t>期末固定资产中母公司电子设备原值</w:t>
      </w:r>
      <w:r>
        <w:rPr>
          <w:color w:val="000000"/>
          <w:spacing w:val="0"/>
          <w:w w:val="100"/>
          <w:position w:val="0"/>
          <w:sz w:val="24"/>
          <w:szCs w:val="24"/>
        </w:rPr>
        <w:t>20,464,548.73</w:t>
      </w:r>
      <w:r>
        <w:rPr>
          <w:color w:val="000000"/>
          <w:spacing w:val="0"/>
          <w:w w:val="100"/>
          <w:position w:val="0"/>
        </w:rPr>
        <w:t>元，累计折旧</w:t>
      </w:r>
      <w:r>
        <w:rPr>
          <w:color w:val="000000"/>
          <w:spacing w:val="0"/>
          <w:w w:val="100"/>
          <w:position w:val="0"/>
          <w:sz w:val="24"/>
          <w:szCs w:val="24"/>
        </w:rPr>
        <w:t>17,077,143.04</w:t>
      </w:r>
      <w:r>
        <w:rPr>
          <w:color w:val="000000"/>
          <w:spacing w:val="0"/>
          <w:w w:val="100"/>
          <w:position w:val="0"/>
        </w:rPr>
        <w:t>元, 账面价值</w:t>
      </w:r>
      <w:r>
        <w:rPr>
          <w:color w:val="000000"/>
          <w:spacing w:val="0"/>
          <w:w w:val="100"/>
          <w:position w:val="0"/>
          <w:sz w:val="24"/>
          <w:szCs w:val="24"/>
        </w:rPr>
        <w:t>3,387,405.69</w:t>
      </w:r>
      <w:r>
        <w:rPr>
          <w:color w:val="000000"/>
          <w:spacing w:val="0"/>
          <w:w w:val="100"/>
          <w:position w:val="0"/>
        </w:rPr>
        <w:t>元。</w:t>
      </w:r>
    </w:p>
    <w:p>
      <w:pPr>
        <w:pStyle w:val="Style19"/>
        <w:keepNext w:val="0"/>
        <w:keepLines w:val="0"/>
        <w:widowControl w:val="0"/>
        <w:shd w:val="clear" w:color="auto" w:fill="auto"/>
        <w:bidi w:val="0"/>
        <w:spacing w:before="0" w:after="0" w:line="461" w:lineRule="exact"/>
        <w:ind w:left="0" w:right="0" w:firstLine="760"/>
        <w:jc w:val="both"/>
      </w:pPr>
      <w:bookmarkStart w:id="626" w:name="bookmark626"/>
      <w:r>
        <w:rPr>
          <w:b/>
          <w:bCs/>
          <w:color w:val="000000"/>
          <w:spacing w:val="0"/>
          <w:w w:val="100"/>
          <w:position w:val="0"/>
        </w:rPr>
        <w:t>2</w:t>
      </w:r>
      <w:bookmarkEnd w:id="626"/>
      <w:r>
        <w:rPr>
          <w:b/>
          <w:bCs/>
          <w:color w:val="000000"/>
          <w:spacing w:val="0"/>
          <w:w w:val="100"/>
          <w:position w:val="0"/>
        </w:rPr>
        <w:t>0、在建工程</w:t>
      </w:r>
    </w:p>
    <w:p>
      <w:pPr>
        <w:pStyle w:val="Style19"/>
        <w:keepNext w:val="0"/>
        <w:keepLines w:val="0"/>
        <w:widowControl w:val="0"/>
        <w:shd w:val="clear" w:color="auto" w:fill="auto"/>
        <w:bidi w:val="0"/>
        <w:spacing w:before="0" w:after="120" w:line="461" w:lineRule="exact"/>
        <w:ind w:left="0" w:right="0" w:firstLine="760"/>
        <w:jc w:val="left"/>
      </w:pPr>
      <w:bookmarkStart w:id="627" w:name="bookmark627"/>
      <w:r>
        <w:rPr>
          <w:b/>
          <w:bCs/>
          <w:color w:val="000000"/>
          <w:spacing w:val="0"/>
          <w:w w:val="100"/>
          <w:position w:val="0"/>
        </w:rPr>
        <w:t>（</w:t>
      </w:r>
      <w:bookmarkEnd w:id="627"/>
      <w:r>
        <w:rPr>
          <w:b/>
          <w:bCs/>
          <w:color w:val="000000"/>
          <w:spacing w:val="0"/>
          <w:w w:val="100"/>
          <w:position w:val="0"/>
        </w:rPr>
        <w:t>1）在建工程情况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87"/>
        <w:gridCol w:w="1560"/>
        <w:gridCol w:w="994"/>
        <w:gridCol w:w="1560"/>
        <w:gridCol w:w="1560"/>
        <w:gridCol w:w="989"/>
        <w:gridCol w:w="15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工程主体一新厂区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24,227,276.24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24,227,276.24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20,030,415.99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20,030,415.99</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北斗铁路列车卫星定 位与辅助预警系统应 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4,569,347.28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4,569,347.28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3,474,497.76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3,474,497.76</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轨道交通信息集成与 网络化运营调度指挥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3,067,539.94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3,067,539.94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3,067,539.94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3,067,539.94</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轨道交通运营安全服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80,892,499.35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80,892,499.35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65,714,746.12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65,714,746.12</w:t>
            </w:r>
          </w:p>
        </w:tc>
      </w:tr>
    </w:tbl>
    <w:p>
      <w:pPr>
        <w:spacing w:lineRule="exact" w:line="1"/>
        <w:rPr>
          <w:sz w:val="2"/>
          <w:szCs w:val="2"/>
        </w:rPr>
      </w:pPr>
      <w:r>
        <w:br w:type="page"/>
      </w:r>
    </w:p>
    <w:tbl>
      <w:tblPr>
        <w:tblOverlap w:val="never"/>
        <w:jc w:val="center"/>
        <w:tblLayout w:type="fixed"/>
      </w:tblPr>
      <w:tblGrid>
        <w:gridCol w:w="1987"/>
        <w:gridCol w:w="1560"/>
        <w:gridCol w:w="994"/>
        <w:gridCol w:w="1560"/>
        <w:gridCol w:w="1560"/>
        <w:gridCol w:w="989"/>
        <w:gridCol w:w="1570"/>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rPr>
              <w:t>轨道交通信号智能电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源产业化项目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54,699,996.60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54,699,996.60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39,379,866.50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39,379,866.50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167,456,659.41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167,456,659.41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131,667,066.31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131,667,066.31</w:t>
            </w:r>
          </w:p>
        </w:tc>
      </w:tr>
    </w:tbl>
    <w:p>
      <w:pPr>
        <w:pStyle w:val="Style38"/>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w:t>
      </w:r>
      <w:r>
        <w:rPr>
          <w:color w:val="000000"/>
          <w:spacing w:val="0"/>
          <w:w w:val="100"/>
          <w:position w:val="0"/>
          <w:sz w:val="20"/>
          <w:szCs w:val="20"/>
        </w:rPr>
        <w:t>轨道交通运营安全服务系统包含“年产</w:t>
      </w:r>
      <w:r>
        <w:rPr>
          <w:color w:val="000000"/>
          <w:spacing w:val="0"/>
          <w:w w:val="100"/>
          <w:position w:val="0"/>
          <w:sz w:val="20"/>
          <w:szCs w:val="20"/>
        </w:rPr>
        <w:t>50</w:t>
      </w:r>
      <w:r>
        <w:rPr>
          <w:color w:val="000000"/>
          <w:spacing w:val="0"/>
          <w:w w:val="100"/>
          <w:position w:val="0"/>
          <w:sz w:val="20"/>
          <w:szCs w:val="20"/>
        </w:rPr>
        <w:t>个站轨道交通运营安全服务系统项目”</w:t>
      </w:r>
    </w:p>
    <w:p>
      <w:pPr>
        <w:widowControl w:val="0"/>
        <w:spacing w:after="199" w:line="1" w:lineRule="exact"/>
      </w:pPr>
    </w:p>
    <w:p>
      <w:pPr>
        <w:pStyle w:val="Style19"/>
        <w:keepNext w:val="0"/>
        <w:keepLines w:val="0"/>
        <w:widowControl w:val="0"/>
        <w:shd w:val="clear" w:color="auto" w:fill="auto"/>
        <w:bidi w:val="0"/>
        <w:spacing w:before="0" w:after="140" w:line="240" w:lineRule="auto"/>
        <w:ind w:left="0" w:right="0" w:firstLine="900"/>
        <w:jc w:val="left"/>
      </w:pPr>
      <w:bookmarkStart w:id="628" w:name="bookmark628"/>
      <w:r>
        <w:rPr>
          <w:b/>
          <w:bCs/>
          <w:color w:val="000000"/>
          <w:spacing w:val="0"/>
          <w:w w:val="100"/>
          <w:position w:val="0"/>
        </w:rPr>
        <w:t>（</w:t>
      </w:r>
      <w:bookmarkEnd w:id="628"/>
      <w:r>
        <w:rPr>
          <w:b/>
          <w:bCs/>
          <w:color w:val="000000"/>
          <w:spacing w:val="0"/>
          <w:w w:val="100"/>
          <w:position w:val="0"/>
        </w:rPr>
        <w:t>2）重要在建工程项目本期变动情况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21"/>
        <w:gridCol w:w="850"/>
        <w:gridCol w:w="854"/>
        <w:gridCol w:w="850"/>
        <w:gridCol w:w="710"/>
        <w:gridCol w:w="566"/>
        <w:gridCol w:w="850"/>
        <w:gridCol w:w="850"/>
        <w:gridCol w:w="566"/>
        <w:gridCol w:w="710"/>
        <w:gridCol w:w="850"/>
        <w:gridCol w:w="566"/>
        <w:gridCol w:w="576"/>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预算数 （万元）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期初 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工程 进度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来源</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55" w:lineRule="exact"/>
              <w:ind w:left="0" w:right="0" w:firstLine="0"/>
              <w:jc w:val="both"/>
            </w:pPr>
            <w:r>
              <w:rPr>
                <w:color w:val="000000"/>
                <w:spacing w:val="0"/>
                <w:w w:val="100"/>
                <w:position w:val="0"/>
              </w:rPr>
              <w:t>工程主体一新 厂区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50,000.</w:t>
            </w:r>
          </w:p>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20,030,</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415.99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4,196,8</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60.25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24,227,</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12.7</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北斗铁路列车 卫星定位与辅 助预警系统应 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3,401.3</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3,474,4</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97.76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1,094,8</w:t>
            </w:r>
          </w:p>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4,569,3</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13.4</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轨道交通信息 集成与网络化 运营调度指挥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3,100.0</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3,067,5</w:t>
            </w:r>
          </w:p>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3,067,5</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9.90</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轨道交通运营 安全服务系统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24,034.</w:t>
            </w:r>
          </w:p>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65,714,</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746.12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15,177,</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80,892,</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33.6</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轨道交通信号 智能电源产业 化项目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5,800.0</w:t>
            </w:r>
          </w:p>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39,379,</w:t>
            </w:r>
          </w:p>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866.50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15,320,</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54,699,</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94.3</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86,335.</w:t>
            </w:r>
          </w:p>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131,667</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,066.31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35,789,</w:t>
            </w:r>
          </w:p>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593.10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right"/>
            </w:pPr>
            <w:r>
              <w:rPr>
                <w:color w:val="000000"/>
                <w:spacing w:val="0"/>
                <w:w w:val="100"/>
                <w:position w:val="0"/>
              </w:rPr>
              <w:t>167,456</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,659.41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760"/>
        <w:jc w:val="left"/>
      </w:pPr>
      <w:bookmarkStart w:id="629" w:name="bookmark629"/>
      <w:r>
        <w:rPr>
          <w:b/>
          <w:bCs/>
          <w:color w:val="000000"/>
          <w:spacing w:val="0"/>
          <w:w w:val="100"/>
          <w:position w:val="0"/>
        </w:rPr>
        <w:t>（</w:t>
      </w:r>
      <w:bookmarkEnd w:id="629"/>
      <w:r>
        <w:rPr>
          <w:b/>
          <w:bCs/>
          <w:color w:val="000000"/>
          <w:spacing w:val="0"/>
          <w:w w:val="100"/>
          <w:position w:val="0"/>
        </w:rPr>
        <w:t>3）本期计提在建工程减值准备情况</w:t>
      </w:r>
    </w:p>
    <w:p>
      <w:pPr>
        <w:pStyle w:val="Style19"/>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日，在建工程不存在减值情况，无需计提在建工程减值准备。</w:t>
      </w:r>
    </w:p>
    <w:p>
      <w:pPr>
        <w:pStyle w:val="Style19"/>
        <w:keepNext w:val="0"/>
        <w:keepLines w:val="0"/>
        <w:widowControl w:val="0"/>
        <w:shd w:val="clear" w:color="auto" w:fill="auto"/>
        <w:bidi w:val="0"/>
        <w:spacing w:before="0" w:after="140" w:line="240" w:lineRule="auto"/>
        <w:ind w:left="0" w:right="0" w:firstLine="760"/>
        <w:jc w:val="left"/>
      </w:pPr>
      <w:bookmarkStart w:id="630" w:name="bookmark630"/>
      <w:r>
        <w:rPr>
          <w:b/>
          <w:bCs/>
          <w:color w:val="000000"/>
          <w:spacing w:val="0"/>
          <w:w w:val="100"/>
          <w:position w:val="0"/>
        </w:rPr>
        <w:t>2</w:t>
      </w:r>
      <w:bookmarkEnd w:id="630"/>
      <w:r>
        <w:rPr>
          <w:b/>
          <w:bCs/>
          <w:color w:val="000000"/>
          <w:spacing w:val="0"/>
          <w:w w:val="100"/>
          <w:position w:val="0"/>
        </w:rPr>
        <w:t>1、工程物资</w:t>
      </w:r>
    </w:p>
    <w:p>
      <w:pPr>
        <w:pStyle w:val="Style38"/>
        <w:keepNext w:val="0"/>
        <w:keepLines w:val="0"/>
        <w:widowControl w:val="0"/>
        <w:shd w:val="clear" w:color="auto" w:fill="auto"/>
        <w:bidi w:val="0"/>
        <w:spacing w:before="0" w:after="0" w:line="240" w:lineRule="auto"/>
        <w:ind w:left="8266"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工程用材料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8,416.02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尚未安装的设备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8,416.02</w:t>
            </w:r>
          </w:p>
        </w:tc>
      </w:tr>
    </w:tbl>
    <w:p>
      <w:pPr>
        <w:widowControl w:val="0"/>
        <w:spacing w:after="139" w:line="1" w:lineRule="exact"/>
      </w:pPr>
    </w:p>
    <w:p>
      <w:pPr>
        <w:pStyle w:val="Style19"/>
        <w:keepNext w:val="0"/>
        <w:keepLines w:val="0"/>
        <w:widowControl w:val="0"/>
        <w:shd w:val="clear" w:color="auto" w:fill="auto"/>
        <w:bidi w:val="0"/>
        <w:spacing w:before="0" w:after="160" w:line="240" w:lineRule="auto"/>
        <w:ind w:left="0" w:right="0" w:firstLine="760"/>
        <w:jc w:val="left"/>
      </w:pPr>
      <w:r>
        <w:rPr>
          <w:b/>
          <w:bCs/>
          <w:color w:val="000000"/>
          <w:spacing w:val="0"/>
          <w:w w:val="100"/>
          <w:position w:val="0"/>
        </w:rPr>
        <w:t>其他说明:</w:t>
      </w:r>
    </w:p>
    <w:p>
      <w:pPr>
        <w:pStyle w:val="Style19"/>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日，工程物资不存在减值情况，无需计提工程物资减值准备。</w:t>
      </w:r>
    </w:p>
    <w:p>
      <w:pPr>
        <w:pStyle w:val="Style19"/>
        <w:keepNext w:val="0"/>
        <w:keepLines w:val="0"/>
        <w:widowControl w:val="0"/>
        <w:shd w:val="clear" w:color="auto" w:fill="auto"/>
        <w:tabs>
          <w:tab w:pos="1277" w:val="left"/>
        </w:tabs>
        <w:bidi w:val="0"/>
        <w:spacing w:before="0" w:after="200" w:line="240" w:lineRule="auto"/>
        <w:ind w:left="0" w:right="0" w:firstLine="760"/>
        <w:jc w:val="left"/>
      </w:pPr>
      <w:bookmarkStart w:id="631" w:name="bookmark631"/>
      <w:r>
        <w:rPr>
          <w:b/>
          <w:bCs/>
          <w:color w:val="000000"/>
          <w:spacing w:val="0"/>
          <w:w w:val="100"/>
          <w:position w:val="0"/>
        </w:rPr>
        <w:t>2</w:t>
      </w:r>
      <w:bookmarkEnd w:id="631"/>
      <w:r>
        <w:rPr>
          <w:b/>
          <w:bCs/>
          <w:color w:val="000000"/>
          <w:spacing w:val="0"/>
          <w:w w:val="100"/>
          <w:position w:val="0"/>
        </w:rPr>
        <w:t>2、</w:t>
        <w:tab/>
        <w:t>固定资产清理</w:t>
      </w:r>
    </w:p>
    <w:p>
      <w:pPr>
        <w:pStyle w:val="Style19"/>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无</w:t>
      </w:r>
    </w:p>
    <w:p>
      <w:pPr>
        <w:pStyle w:val="Style19"/>
        <w:keepNext w:val="0"/>
        <w:keepLines w:val="0"/>
        <w:widowControl w:val="0"/>
        <w:shd w:val="clear" w:color="auto" w:fill="auto"/>
        <w:tabs>
          <w:tab w:pos="1277" w:val="left"/>
        </w:tabs>
        <w:bidi w:val="0"/>
        <w:spacing w:before="0" w:after="200" w:line="240" w:lineRule="auto"/>
        <w:ind w:left="0" w:right="0" w:firstLine="760"/>
        <w:jc w:val="left"/>
      </w:pPr>
      <w:bookmarkStart w:id="632" w:name="bookmark632"/>
      <w:r>
        <w:rPr>
          <w:b/>
          <w:bCs/>
          <w:color w:val="000000"/>
          <w:spacing w:val="0"/>
          <w:w w:val="100"/>
          <w:position w:val="0"/>
        </w:rPr>
        <w:t>2</w:t>
      </w:r>
      <w:bookmarkEnd w:id="632"/>
      <w:r>
        <w:rPr>
          <w:b/>
          <w:bCs/>
          <w:color w:val="000000"/>
          <w:spacing w:val="0"/>
          <w:w w:val="100"/>
          <w:position w:val="0"/>
        </w:rPr>
        <w:t>3、</w:t>
        <w:tab/>
        <w:t>生产性生物资产</w:t>
      </w:r>
    </w:p>
    <w:p>
      <w:pPr>
        <w:pStyle w:val="Style19"/>
        <w:keepNext w:val="0"/>
        <w:keepLines w:val="0"/>
        <w:widowControl w:val="0"/>
        <w:shd w:val="clear" w:color="auto" w:fill="auto"/>
        <w:bidi w:val="0"/>
        <w:spacing w:before="0" w:after="200" w:line="240" w:lineRule="auto"/>
        <w:ind w:left="0" w:right="0" w:firstLine="760"/>
        <w:jc w:val="left"/>
      </w:pPr>
      <w:r>
        <w:rPr>
          <w:b/>
          <w:bCs/>
          <w:color w:val="000000"/>
          <w:spacing w:val="0"/>
          <w:w w:val="100"/>
          <w:position w:val="0"/>
        </w:rPr>
        <w:t>□</w:t>
      </w:r>
      <w:r>
        <w:rPr>
          <w:b/>
          <w:bCs/>
          <w:color w:val="000000"/>
          <w:spacing w:val="0"/>
          <w:w w:val="100"/>
          <w:position w:val="0"/>
        </w:rPr>
        <w:t>适用V不适用</w:t>
      </w:r>
    </w:p>
    <w:p>
      <w:pPr>
        <w:pStyle w:val="Style19"/>
        <w:keepNext w:val="0"/>
        <w:keepLines w:val="0"/>
        <w:widowControl w:val="0"/>
        <w:shd w:val="clear" w:color="auto" w:fill="auto"/>
        <w:tabs>
          <w:tab w:pos="1277" w:val="left"/>
        </w:tabs>
        <w:bidi w:val="0"/>
        <w:spacing w:before="0" w:after="200" w:line="240" w:lineRule="auto"/>
        <w:ind w:left="0" w:right="0" w:firstLine="760"/>
        <w:jc w:val="left"/>
      </w:pPr>
      <w:bookmarkStart w:id="633" w:name="bookmark633"/>
      <w:r>
        <w:rPr>
          <w:b/>
          <w:bCs/>
          <w:color w:val="000000"/>
          <w:spacing w:val="0"/>
          <w:w w:val="100"/>
          <w:position w:val="0"/>
        </w:rPr>
        <w:t>2</w:t>
      </w:r>
      <w:bookmarkEnd w:id="633"/>
      <w:r>
        <w:rPr>
          <w:b/>
          <w:bCs/>
          <w:color w:val="000000"/>
          <w:spacing w:val="0"/>
          <w:w w:val="100"/>
          <w:position w:val="0"/>
        </w:rPr>
        <w:t>4、</w:t>
        <w:tab/>
        <w:t>油气资产</w:t>
      </w:r>
    </w:p>
    <w:p>
      <w:pPr>
        <w:pStyle w:val="Style19"/>
        <w:keepNext w:val="0"/>
        <w:keepLines w:val="0"/>
        <w:widowControl w:val="0"/>
        <w:shd w:val="clear" w:color="auto" w:fill="auto"/>
        <w:bidi w:val="0"/>
        <w:spacing w:before="0" w:after="200" w:line="240" w:lineRule="auto"/>
        <w:ind w:left="0" w:right="0" w:firstLine="760"/>
        <w:jc w:val="left"/>
      </w:pPr>
      <w:r>
        <w:rPr>
          <w:b/>
          <w:bCs/>
          <w:color w:val="000000"/>
          <w:spacing w:val="0"/>
          <w:w w:val="100"/>
          <w:position w:val="0"/>
        </w:rPr>
        <w:t>□</w:t>
      </w:r>
      <w:r>
        <w:rPr>
          <w:b/>
          <w:bCs/>
          <w:color w:val="000000"/>
          <w:spacing w:val="0"/>
          <w:w w:val="100"/>
          <w:position w:val="0"/>
        </w:rPr>
        <w:t>适用V不适用</w:t>
      </w:r>
    </w:p>
    <w:p>
      <w:pPr>
        <w:pStyle w:val="Style19"/>
        <w:keepNext w:val="0"/>
        <w:keepLines w:val="0"/>
        <w:widowControl w:val="0"/>
        <w:shd w:val="clear" w:color="auto" w:fill="auto"/>
        <w:tabs>
          <w:tab w:pos="1277" w:val="left"/>
        </w:tabs>
        <w:bidi w:val="0"/>
        <w:spacing w:before="0" w:after="200" w:line="240" w:lineRule="auto"/>
        <w:ind w:left="0" w:right="0" w:firstLine="760"/>
        <w:jc w:val="left"/>
      </w:pPr>
      <w:bookmarkStart w:id="634" w:name="bookmark634"/>
      <w:r>
        <w:rPr>
          <w:b/>
          <w:bCs/>
          <w:color w:val="000000"/>
          <w:spacing w:val="0"/>
          <w:w w:val="100"/>
          <w:position w:val="0"/>
        </w:rPr>
        <w:t>2</w:t>
      </w:r>
      <w:bookmarkEnd w:id="634"/>
      <w:r>
        <w:rPr>
          <w:b/>
          <w:bCs/>
          <w:color w:val="000000"/>
          <w:spacing w:val="0"/>
          <w:w w:val="100"/>
          <w:position w:val="0"/>
        </w:rPr>
        <w:t>5、</w:t>
        <w:tab/>
        <w:t>无形资产</w:t>
      </w:r>
    </w:p>
    <w:p>
      <w:pPr>
        <w:pStyle w:val="Style19"/>
        <w:keepNext w:val="0"/>
        <w:keepLines w:val="0"/>
        <w:widowControl w:val="0"/>
        <w:numPr>
          <w:ilvl w:val="0"/>
          <w:numId w:val="65"/>
        </w:numPr>
        <w:shd w:val="clear" w:color="auto" w:fill="auto"/>
        <w:bidi w:val="0"/>
        <w:spacing w:before="0" w:after="100" w:line="240" w:lineRule="auto"/>
        <w:ind w:left="0" w:right="0" w:firstLine="760"/>
        <w:jc w:val="left"/>
      </w:pPr>
      <w:bookmarkStart w:id="635" w:name="bookmark635"/>
      <w:bookmarkEnd w:id="635"/>
      <w:r>
        <w:rPr>
          <w:b/>
          <w:bCs/>
          <w:color w:val="000000"/>
          <w:spacing w:val="0"/>
          <w:w w:val="100"/>
          <w:position w:val="0"/>
        </w:rPr>
        <w:t>无形资产情况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611"/>
        <w:gridCol w:w="1598"/>
        <w:gridCol w:w="869"/>
        <w:gridCol w:w="1493"/>
        <w:gridCol w:w="1498"/>
        <w:gridCol w:w="161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非专利技术</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56,427,577.83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4,355,073.51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62,382,651.34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2,991.45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2,991.45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2,991.45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56,427,577.83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4,358,064.96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62,385,642.79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3,647,137.61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1,319,999.67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1,391,293.71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6,358,430.99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1,155,425.76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159,999.96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1,699,068.28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3,014,494.00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1,155,425.76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159,999.96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1,699,068.28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3,014,494.00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4,802,563.37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1,479,999.63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3,090,361.99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9,372,924.99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both"/>
            </w:pPr>
            <w:r>
              <w:rPr>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611"/>
        <w:gridCol w:w="1598"/>
        <w:gridCol w:w="869"/>
        <w:gridCol w:w="1493"/>
        <w:gridCol w:w="1498"/>
        <w:gridCol w:w="161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51,625,014.46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120,000.37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1,267,702.97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53,012,717.80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52,780,440.22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280,000.33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2,963,779.80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56,024,220.35</w:t>
            </w:r>
          </w:p>
        </w:tc>
      </w:tr>
    </w:tbl>
    <w:p>
      <w:pPr>
        <w:pStyle w:val="Style19"/>
        <w:keepNext w:val="0"/>
        <w:keepLines w:val="0"/>
        <w:widowControl w:val="0"/>
        <w:shd w:val="clear" w:color="auto" w:fill="auto"/>
        <w:bidi w:val="0"/>
        <w:spacing w:before="0" w:after="0" w:line="461" w:lineRule="exact"/>
        <w:ind w:left="0" w:right="0" w:firstLine="760"/>
        <w:jc w:val="left"/>
      </w:pPr>
      <w:r>
        <w:rPr>
          <w:color w:val="000000"/>
          <w:spacing w:val="0"/>
          <w:w w:val="100"/>
          <w:position w:val="0"/>
        </w:rPr>
        <w:t>本期末通过公司内部研发形成的无形资产占无形资产余额的比例</w:t>
      </w:r>
      <w:r>
        <w:rPr>
          <w:color w:val="000000"/>
          <w:spacing w:val="0"/>
          <w:w w:val="100"/>
          <w:position w:val="0"/>
          <w:sz w:val="24"/>
          <w:szCs w:val="24"/>
        </w:rPr>
        <w:t>0.00%</w:t>
      </w:r>
      <w:r>
        <w:rPr>
          <w:color w:val="000000"/>
          <w:spacing w:val="0"/>
          <w:w w:val="100"/>
          <w:position w:val="0"/>
        </w:rPr>
        <w:t>。</w:t>
      </w:r>
    </w:p>
    <w:p>
      <w:pPr>
        <w:pStyle w:val="Style19"/>
        <w:keepNext w:val="0"/>
        <w:keepLines w:val="0"/>
        <w:widowControl w:val="0"/>
        <w:shd w:val="clear" w:color="auto" w:fill="auto"/>
        <w:bidi w:val="0"/>
        <w:spacing w:before="0" w:after="0" w:line="461" w:lineRule="exact"/>
        <w:ind w:left="0" w:right="0" w:firstLine="760"/>
        <w:jc w:val="left"/>
      </w:pPr>
      <w:bookmarkStart w:id="636" w:name="bookmark636"/>
      <w:r>
        <w:rPr>
          <w:b/>
          <w:bCs/>
          <w:color w:val="000000"/>
          <w:spacing w:val="0"/>
          <w:w w:val="100"/>
          <w:position w:val="0"/>
        </w:rPr>
        <w:t>（</w:t>
      </w:r>
      <w:bookmarkEnd w:id="636"/>
      <w:r>
        <w:rPr>
          <w:b/>
          <w:bCs/>
          <w:color w:val="000000"/>
          <w:spacing w:val="0"/>
          <w:w w:val="100"/>
          <w:position w:val="0"/>
        </w:rPr>
        <w:t>2）未办妥产权证书的土地使用权情况</w:t>
      </w:r>
    </w:p>
    <w:p>
      <w:pPr>
        <w:pStyle w:val="Style19"/>
        <w:keepNext w:val="0"/>
        <w:keepLines w:val="0"/>
        <w:widowControl w:val="0"/>
        <w:shd w:val="clear" w:color="auto" w:fill="auto"/>
        <w:bidi w:val="0"/>
        <w:spacing w:before="0" w:after="0" w:line="461" w:lineRule="exact"/>
        <w:ind w:left="0" w:right="0" w:firstLine="760"/>
        <w:jc w:val="left"/>
      </w:pPr>
      <w:r>
        <w:rPr>
          <w:color w:val="000000"/>
          <w:spacing w:val="0"/>
          <w:w w:val="100"/>
          <w:position w:val="0"/>
        </w:rPr>
        <w:t>无</w:t>
      </w:r>
    </w:p>
    <w:p>
      <w:pPr>
        <w:pStyle w:val="Style19"/>
        <w:keepNext w:val="0"/>
        <w:keepLines w:val="0"/>
        <w:widowControl w:val="0"/>
        <w:shd w:val="clear" w:color="auto" w:fill="auto"/>
        <w:bidi w:val="0"/>
        <w:spacing w:before="0" w:after="0" w:line="461" w:lineRule="exact"/>
        <w:ind w:left="0" w:right="0" w:firstLine="760"/>
        <w:jc w:val="both"/>
      </w:pPr>
      <w:r>
        <w:rPr>
          <w:b/>
          <w:bCs/>
          <w:color w:val="000000"/>
          <w:spacing w:val="0"/>
          <w:w w:val="100"/>
          <w:position w:val="0"/>
        </w:rPr>
        <w:t>其他说明：</w:t>
      </w:r>
    </w:p>
    <w:p>
      <w:pPr>
        <w:pStyle w:val="Style19"/>
        <w:keepNext w:val="0"/>
        <w:keepLines w:val="0"/>
        <w:widowControl w:val="0"/>
        <w:shd w:val="clear" w:color="auto" w:fill="auto"/>
        <w:tabs>
          <w:tab w:pos="1286" w:val="left"/>
        </w:tabs>
        <w:bidi w:val="0"/>
        <w:spacing w:before="0" w:after="0" w:line="461" w:lineRule="exact"/>
        <w:ind w:left="0" w:right="0" w:firstLine="760"/>
        <w:jc w:val="left"/>
      </w:pPr>
      <w:bookmarkStart w:id="637" w:name="bookmark637"/>
      <w:r>
        <w:rPr>
          <w:color w:val="000000"/>
          <w:spacing w:val="0"/>
          <w:w w:val="100"/>
          <w:position w:val="0"/>
          <w:sz w:val="24"/>
          <w:szCs w:val="24"/>
        </w:rPr>
        <w:t>（</w:t>
      </w:r>
      <w:bookmarkEnd w:id="637"/>
      <w:r>
        <w:rPr>
          <w:color w:val="000000"/>
          <w:spacing w:val="0"/>
          <w:w w:val="100"/>
          <w:position w:val="0"/>
          <w:sz w:val="24"/>
          <w:szCs w:val="24"/>
        </w:rPr>
        <w:t>1）</w:t>
        <w:tab/>
      </w:r>
      <w:r>
        <w:rPr>
          <w:color w:val="000000"/>
          <w:spacing w:val="0"/>
          <w:w w:val="100"/>
          <w:position w:val="0"/>
        </w:rPr>
        <w:t>本年摊销额为</w:t>
      </w:r>
      <w:r>
        <w:rPr>
          <w:color w:val="000000"/>
          <w:spacing w:val="0"/>
          <w:w w:val="100"/>
          <w:position w:val="0"/>
          <w:sz w:val="24"/>
          <w:szCs w:val="24"/>
        </w:rPr>
        <w:t>3,014,494.00</w:t>
      </w:r>
      <w:r>
        <w:rPr>
          <w:color w:val="000000"/>
          <w:spacing w:val="0"/>
          <w:w w:val="100"/>
          <w:position w:val="0"/>
        </w:rPr>
        <w:t>元；期末无形资产不存在抵押情况。</w:t>
      </w:r>
    </w:p>
    <w:p>
      <w:pPr>
        <w:pStyle w:val="Style19"/>
        <w:keepNext w:val="0"/>
        <w:keepLines w:val="0"/>
        <w:widowControl w:val="0"/>
        <w:shd w:val="clear" w:color="auto" w:fill="auto"/>
        <w:tabs>
          <w:tab w:pos="1286" w:val="left"/>
        </w:tabs>
        <w:bidi w:val="0"/>
        <w:spacing w:before="0" w:after="0" w:line="461" w:lineRule="exact"/>
        <w:ind w:left="0" w:right="0" w:firstLine="760"/>
        <w:jc w:val="left"/>
      </w:pPr>
      <w:bookmarkStart w:id="638" w:name="bookmark638"/>
      <w:r>
        <w:rPr>
          <w:color w:val="000000"/>
          <w:spacing w:val="0"/>
          <w:w w:val="100"/>
          <w:position w:val="0"/>
          <w:sz w:val="24"/>
          <w:szCs w:val="24"/>
        </w:rPr>
        <w:t>（</w:t>
      </w:r>
      <w:bookmarkEnd w:id="638"/>
      <w:r>
        <w:rPr>
          <w:color w:val="000000"/>
          <w:spacing w:val="0"/>
          <w:w w:val="100"/>
          <w:position w:val="0"/>
          <w:sz w:val="24"/>
          <w:szCs w:val="24"/>
        </w:rPr>
        <w:t>2）</w:t>
        <w:tab/>
      </w:r>
      <w:r>
        <w:rPr>
          <w:color w:val="000000"/>
          <w:spacing w:val="0"/>
          <w:w w:val="100"/>
          <w:position w:val="0"/>
        </w:rPr>
        <w:t>期末无形资产可收回金额高于账面价值，不需计提减值准备。</w:t>
      </w:r>
    </w:p>
    <w:p>
      <w:pPr>
        <w:pStyle w:val="Style19"/>
        <w:keepNext w:val="0"/>
        <w:keepLines w:val="0"/>
        <w:widowControl w:val="0"/>
        <w:shd w:val="clear" w:color="auto" w:fill="auto"/>
        <w:tabs>
          <w:tab w:pos="1416" w:val="left"/>
        </w:tabs>
        <w:bidi w:val="0"/>
        <w:spacing w:before="0" w:after="0" w:line="461" w:lineRule="exact"/>
        <w:ind w:left="280" w:right="0" w:firstLine="480"/>
        <w:jc w:val="left"/>
      </w:pPr>
      <w:bookmarkStart w:id="639" w:name="bookmark639"/>
      <w:r>
        <w:rPr>
          <w:color w:val="000000"/>
          <w:spacing w:val="0"/>
          <w:w w:val="100"/>
          <w:position w:val="0"/>
          <w:sz w:val="24"/>
          <w:szCs w:val="24"/>
        </w:rPr>
        <w:t>（</w:t>
      </w:r>
      <w:bookmarkEnd w:id="639"/>
      <w:r>
        <w:rPr>
          <w:color w:val="000000"/>
          <w:spacing w:val="0"/>
          <w:w w:val="100"/>
          <w:position w:val="0"/>
          <w:sz w:val="24"/>
          <w:szCs w:val="24"/>
        </w:rPr>
        <w:t>3）</w:t>
        <w:tab/>
      </w:r>
      <w:r>
        <w:rPr>
          <w:color w:val="000000"/>
          <w:spacing w:val="0"/>
          <w:w w:val="100"/>
          <w:position w:val="0"/>
        </w:rPr>
        <w:t>期末无形资产中母公司软件原值</w:t>
      </w:r>
      <w:r>
        <w:rPr>
          <w:color w:val="000000"/>
          <w:spacing w:val="0"/>
          <w:w w:val="100"/>
          <w:position w:val="0"/>
          <w:sz w:val="24"/>
          <w:szCs w:val="24"/>
        </w:rPr>
        <w:t>3,577,210.26</w:t>
      </w:r>
      <w:r>
        <w:rPr>
          <w:color w:val="000000"/>
          <w:spacing w:val="0"/>
          <w:w w:val="100"/>
          <w:position w:val="0"/>
        </w:rPr>
        <w:t>元，累计摊销</w:t>
      </w:r>
      <w:r>
        <w:rPr>
          <w:color w:val="000000"/>
          <w:spacing w:val="0"/>
          <w:w w:val="100"/>
          <w:position w:val="0"/>
          <w:sz w:val="24"/>
          <w:szCs w:val="24"/>
        </w:rPr>
        <w:t>2,547,794.29</w:t>
      </w:r>
      <w:r>
        <w:rPr>
          <w:color w:val="000000"/>
          <w:spacing w:val="0"/>
          <w:w w:val="100"/>
          <w:position w:val="0"/>
        </w:rPr>
        <w:t xml:space="preserve">元，账面 价值 </w:t>
      </w:r>
      <w:r>
        <w:rPr>
          <w:color w:val="000000"/>
          <w:spacing w:val="0"/>
          <w:w w:val="100"/>
          <w:position w:val="0"/>
          <w:sz w:val="24"/>
          <w:szCs w:val="24"/>
        </w:rPr>
        <w:t>1,029,415.97</w:t>
      </w:r>
      <w:r>
        <w:rPr>
          <w:color w:val="000000"/>
          <w:spacing w:val="0"/>
          <w:w w:val="100"/>
          <w:position w:val="0"/>
        </w:rPr>
        <w:t>元。</w:t>
      </w:r>
    </w:p>
    <w:p>
      <w:pPr>
        <w:pStyle w:val="Style19"/>
        <w:keepNext w:val="0"/>
        <w:keepLines w:val="0"/>
        <w:widowControl w:val="0"/>
        <w:shd w:val="clear" w:color="auto" w:fill="auto"/>
        <w:tabs>
          <w:tab w:pos="1277" w:val="left"/>
        </w:tabs>
        <w:bidi w:val="0"/>
        <w:spacing w:before="0" w:after="0" w:line="461" w:lineRule="exact"/>
        <w:ind w:left="0" w:right="0" w:firstLine="760"/>
        <w:jc w:val="left"/>
      </w:pPr>
      <w:bookmarkStart w:id="640" w:name="bookmark640"/>
      <w:r>
        <w:rPr>
          <w:b/>
          <w:bCs/>
          <w:color w:val="000000"/>
          <w:spacing w:val="0"/>
          <w:w w:val="100"/>
          <w:position w:val="0"/>
        </w:rPr>
        <w:t>2</w:t>
      </w:r>
      <w:bookmarkEnd w:id="640"/>
      <w:r>
        <w:rPr>
          <w:b/>
          <w:bCs/>
          <w:color w:val="000000"/>
          <w:spacing w:val="0"/>
          <w:w w:val="100"/>
          <w:position w:val="0"/>
        </w:rPr>
        <w:t>6、</w:t>
        <w:tab/>
        <w:t>开发支出</w:t>
      </w:r>
    </w:p>
    <w:p>
      <w:pPr>
        <w:pStyle w:val="Style19"/>
        <w:keepNext w:val="0"/>
        <w:keepLines w:val="0"/>
        <w:widowControl w:val="0"/>
        <w:shd w:val="clear" w:color="auto" w:fill="auto"/>
        <w:bidi w:val="0"/>
        <w:spacing w:before="0" w:after="0" w:line="461" w:lineRule="exact"/>
        <w:ind w:left="0" w:right="0" w:firstLine="760"/>
        <w:jc w:val="left"/>
      </w:pPr>
      <w:r>
        <w:rPr>
          <w:color w:val="000000"/>
          <w:spacing w:val="0"/>
          <w:w w:val="100"/>
          <w:position w:val="0"/>
        </w:rPr>
        <w:t>无</w:t>
      </w:r>
    </w:p>
    <w:p>
      <w:pPr>
        <w:pStyle w:val="Style19"/>
        <w:keepNext w:val="0"/>
        <w:keepLines w:val="0"/>
        <w:widowControl w:val="0"/>
        <w:shd w:val="clear" w:color="auto" w:fill="auto"/>
        <w:tabs>
          <w:tab w:pos="1277" w:val="left"/>
        </w:tabs>
        <w:bidi w:val="0"/>
        <w:spacing w:before="0" w:after="0" w:line="461" w:lineRule="exact"/>
        <w:ind w:left="0" w:right="0" w:firstLine="760"/>
        <w:jc w:val="left"/>
      </w:pPr>
      <w:bookmarkStart w:id="641" w:name="bookmark641"/>
      <w:r>
        <w:rPr>
          <w:b/>
          <w:bCs/>
          <w:color w:val="000000"/>
          <w:spacing w:val="0"/>
          <w:w w:val="100"/>
          <w:position w:val="0"/>
        </w:rPr>
        <w:t>2</w:t>
      </w:r>
      <w:bookmarkEnd w:id="641"/>
      <w:r>
        <w:rPr>
          <w:b/>
          <w:bCs/>
          <w:color w:val="000000"/>
          <w:spacing w:val="0"/>
          <w:w w:val="100"/>
          <w:position w:val="0"/>
        </w:rPr>
        <w:t>7、</w:t>
        <w:tab/>
        <w:t>商誉</w:t>
      </w:r>
    </w:p>
    <w:p>
      <w:pPr>
        <w:pStyle w:val="Style19"/>
        <w:keepNext w:val="0"/>
        <w:keepLines w:val="0"/>
        <w:widowControl w:val="0"/>
        <w:shd w:val="clear" w:color="auto" w:fill="auto"/>
        <w:bidi w:val="0"/>
        <w:spacing w:before="0" w:after="140" w:line="461" w:lineRule="exact"/>
        <w:ind w:left="0" w:right="0" w:firstLine="760"/>
        <w:jc w:val="both"/>
      </w:pPr>
      <w:r>
        <w:rPr>
          <w:b/>
          <w:bCs/>
          <w:color w:val="000000"/>
          <w:spacing w:val="0"/>
          <w:w w:val="100"/>
          <w:position w:val="0"/>
        </w:rPr>
        <w:t>（1）商誉账面原值</w:t>
      </w:r>
    </w:p>
    <w:p>
      <w:pPr>
        <w:pStyle w:val="Style38"/>
        <w:keepNext w:val="0"/>
        <w:keepLines w:val="0"/>
        <w:widowControl w:val="0"/>
        <w:shd w:val="clear" w:color="auto" w:fill="auto"/>
        <w:bidi w:val="0"/>
        <w:spacing w:before="0" w:after="0" w:line="240" w:lineRule="auto"/>
        <w:ind w:left="816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794"/>
        <w:gridCol w:w="1627"/>
        <w:gridCol w:w="1459"/>
        <w:gridCol w:w="1603"/>
        <w:gridCol w:w="209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107,863,014.60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107,863,014.60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107,863,014.60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107,863,014.60</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900"/>
        <w:jc w:val="left"/>
      </w:pPr>
      <w:bookmarkStart w:id="642" w:name="bookmark642"/>
      <w:r>
        <w:rPr>
          <w:b/>
          <w:bCs/>
          <w:color w:val="000000"/>
          <w:spacing w:val="0"/>
          <w:w w:val="100"/>
          <w:position w:val="0"/>
        </w:rPr>
        <w:t>（</w:t>
      </w:r>
      <w:bookmarkEnd w:id="642"/>
      <w:r>
        <w:rPr>
          <w:b/>
          <w:bCs/>
          <w:color w:val="000000"/>
          <w:spacing w:val="0"/>
          <w:w w:val="100"/>
          <w:position w:val="0"/>
        </w:rPr>
        <w:t>2）商誉减值准备</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784"/>
        <w:gridCol w:w="1622"/>
        <w:gridCol w:w="1550"/>
        <w:gridCol w:w="1421"/>
        <w:gridCol w:w="2203"/>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 的事项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北京国铁路阳技术有限公司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12,648,063.35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21,669,827.46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34,317,890.81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12,648,063.35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21,669,827.46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34,317,890.81</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说明商誉减值测试过程、参数及商誉减值损失的确认方法:</w:t>
      </w:r>
    </w:p>
    <w:p>
      <w:pPr>
        <w:pStyle w:val="Style19"/>
        <w:keepNext w:val="0"/>
        <w:keepLines w:val="0"/>
        <w:widowControl w:val="0"/>
        <w:shd w:val="clear" w:color="auto" w:fill="auto"/>
        <w:bidi w:val="0"/>
        <w:spacing w:before="0" w:after="140" w:line="466" w:lineRule="exact"/>
        <w:ind w:left="280" w:right="0" w:firstLine="480"/>
        <w:jc w:val="left"/>
      </w:pPr>
      <w:r>
        <w:rPr>
          <w:color w:val="000000"/>
          <w:spacing w:val="0"/>
          <w:w w:val="100"/>
          <w:position w:val="0"/>
        </w:rPr>
        <w:t>该商誉为公司于</w:t>
      </w:r>
      <w:r>
        <w:rPr>
          <w:color w:val="000000"/>
          <w:spacing w:val="0"/>
          <w:w w:val="100"/>
          <w:position w:val="0"/>
          <w:sz w:val="24"/>
          <w:szCs w:val="24"/>
        </w:rPr>
        <w:t>2011</w:t>
      </w:r>
      <w:r>
        <w:rPr>
          <w:color w:val="000000"/>
          <w:spacing w:val="0"/>
          <w:w w:val="100"/>
          <w:position w:val="0"/>
        </w:rPr>
        <w:t>年非同一控制下企业合并收购北京国铁路阳技术有限公司（简称国 铁路阳）形成的商誉。在合并日，公司将购买股权支付的合并成本</w:t>
      </w:r>
      <w:r>
        <w:rPr>
          <w:color w:val="000000"/>
          <w:spacing w:val="0"/>
          <w:w w:val="100"/>
          <w:position w:val="0"/>
          <w:sz w:val="24"/>
          <w:szCs w:val="24"/>
        </w:rPr>
        <w:t xml:space="preserve">205, 748, </w:t>
      </w:r>
      <w:r>
        <w:rPr>
          <w:color w:val="000000"/>
          <w:spacing w:val="0"/>
          <w:w w:val="100"/>
          <w:position w:val="0"/>
          <w:sz w:val="24"/>
          <w:szCs w:val="24"/>
        </w:rPr>
        <w:t>400.00</w:t>
      </w:r>
      <w:r>
        <w:rPr>
          <w:color w:val="000000"/>
          <w:spacing w:val="0"/>
          <w:w w:val="100"/>
          <w:position w:val="0"/>
        </w:rPr>
        <w:t>元与应享有 国铁路阳可辨认净资产公允价值份额</w:t>
      </w:r>
      <w:r>
        <w:rPr>
          <w:color w:val="000000"/>
          <w:spacing w:val="0"/>
          <w:w w:val="100"/>
          <w:position w:val="0"/>
          <w:sz w:val="24"/>
          <w:szCs w:val="24"/>
        </w:rPr>
        <w:t xml:space="preserve">97, 885, </w:t>
      </w:r>
      <w:r>
        <w:rPr>
          <w:color w:val="000000"/>
          <w:spacing w:val="0"/>
          <w:w w:val="100"/>
          <w:position w:val="0"/>
          <w:sz w:val="24"/>
          <w:szCs w:val="24"/>
        </w:rPr>
        <w:t>400.00</w:t>
      </w:r>
      <w:r>
        <w:rPr>
          <w:color w:val="000000"/>
          <w:spacing w:val="0"/>
          <w:w w:val="100"/>
          <w:position w:val="0"/>
        </w:rPr>
        <w:t>元之间的差额</w:t>
      </w:r>
      <w:r>
        <w:rPr>
          <w:color w:val="000000"/>
          <w:spacing w:val="0"/>
          <w:w w:val="100"/>
          <w:position w:val="0"/>
          <w:sz w:val="24"/>
          <w:szCs w:val="24"/>
        </w:rPr>
        <w:t>107,863,000.00</w:t>
      </w:r>
      <w:r>
        <w:rPr>
          <w:color w:val="000000"/>
          <w:spacing w:val="0"/>
          <w:w w:val="100"/>
          <w:position w:val="0"/>
        </w:rPr>
        <w:t>元确认为 商誉。</w:t>
      </w:r>
    </w:p>
    <w:p>
      <w:pPr>
        <w:pStyle w:val="Style19"/>
        <w:keepNext w:val="0"/>
        <w:keepLines w:val="0"/>
        <w:widowControl w:val="0"/>
        <w:shd w:val="clear" w:color="auto" w:fill="auto"/>
        <w:bidi w:val="0"/>
        <w:spacing w:before="0" w:after="0" w:line="462" w:lineRule="exact"/>
        <w:ind w:left="280" w:right="0" w:firstLine="480"/>
        <w:jc w:val="both"/>
      </w:pPr>
      <w:r>
        <w:rPr>
          <w:color w:val="000000"/>
          <w:spacing w:val="0"/>
          <w:w w:val="100"/>
          <w:position w:val="0"/>
        </w:rPr>
        <w:t>中联资产评估集团有限公司运用“收益法”对国铁路阳截止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日的全部权益 进行评估，将国铁路阳作为整个资产组预计未来现金流量的现值进行估计，首先根据公司以往 获利能力及营运资金情况估计公司资产的未来获利能力、净现金流量；其次，按照收益额与 折现率口径一致的原则，考虑到本次评估收益额口径为企业自由净现金流量，采用适宜的折 现率测算未来现金流量的现值，确认评估基准日</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日国铁路阳资产组组合未来现 金流量的现值为</w:t>
      </w:r>
      <w:r>
        <w:rPr>
          <w:color w:val="000000"/>
          <w:spacing w:val="0"/>
          <w:w w:val="100"/>
          <w:position w:val="0"/>
          <w:sz w:val="24"/>
          <w:szCs w:val="24"/>
        </w:rPr>
        <w:t>279,762,800.00</w:t>
      </w:r>
      <w:r>
        <w:rPr>
          <w:color w:val="000000"/>
          <w:spacing w:val="0"/>
          <w:w w:val="100"/>
          <w:position w:val="0"/>
        </w:rPr>
        <w:t>元，并于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11</w:t>
      </w:r>
      <w:r>
        <w:rPr>
          <w:color w:val="000000"/>
          <w:spacing w:val="0"/>
          <w:w w:val="100"/>
          <w:position w:val="0"/>
        </w:rPr>
        <w:t>日出具编号为中联评咨字【</w:t>
      </w:r>
      <w:r>
        <w:rPr>
          <w:color w:val="000000"/>
          <w:spacing w:val="0"/>
          <w:w w:val="100"/>
          <w:position w:val="0"/>
          <w:sz w:val="24"/>
          <w:szCs w:val="24"/>
        </w:rPr>
        <w:t>2017</w:t>
      </w:r>
      <w:r>
        <w:rPr>
          <w:color w:val="000000"/>
          <w:spacing w:val="0"/>
          <w:w w:val="100"/>
          <w:position w:val="0"/>
        </w:rPr>
        <w:t>】第</w:t>
      </w:r>
      <w:r>
        <w:rPr>
          <w:color w:val="000000"/>
          <w:spacing w:val="0"/>
          <w:w w:val="100"/>
          <w:position w:val="0"/>
          <w:sz w:val="24"/>
          <w:szCs w:val="24"/>
        </w:rPr>
        <w:t xml:space="preserve">390 </w:t>
      </w:r>
      <w:r>
        <w:rPr>
          <w:color w:val="000000"/>
          <w:spacing w:val="0"/>
          <w:w w:val="100"/>
          <w:position w:val="0"/>
        </w:rPr>
        <w:t>号评估报告。</w:t>
      </w:r>
    </w:p>
    <w:p>
      <w:pPr>
        <w:pStyle w:val="Style19"/>
        <w:keepNext w:val="0"/>
        <w:keepLines w:val="0"/>
        <w:widowControl w:val="0"/>
        <w:shd w:val="clear" w:color="auto" w:fill="auto"/>
        <w:bidi w:val="0"/>
        <w:spacing w:before="0" w:after="0" w:line="462" w:lineRule="exact"/>
        <w:ind w:left="280" w:right="0" w:firstLine="480"/>
        <w:jc w:val="both"/>
      </w:pPr>
      <w:r>
        <w:rPr>
          <w:color w:val="000000"/>
          <w:spacing w:val="0"/>
          <w:w w:val="100"/>
          <w:position w:val="0"/>
        </w:rPr>
        <w:t>由此确定该资产组</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日的可收回金额为</w:t>
      </w:r>
      <w:r>
        <w:rPr>
          <w:color w:val="000000"/>
          <w:spacing w:val="0"/>
          <w:w w:val="100"/>
          <w:position w:val="0"/>
          <w:sz w:val="24"/>
          <w:szCs w:val="24"/>
        </w:rPr>
        <w:t>279,762,800.00</w:t>
      </w:r>
      <w:r>
        <w:rPr>
          <w:color w:val="000000"/>
          <w:spacing w:val="0"/>
          <w:w w:val="100"/>
          <w:position w:val="0"/>
        </w:rPr>
        <w:t>元，该资产组</w:t>
      </w:r>
      <w:r>
        <w:rPr>
          <w:color w:val="000000"/>
          <w:spacing w:val="0"/>
          <w:w w:val="100"/>
          <w:position w:val="0"/>
          <w:sz w:val="24"/>
          <w:szCs w:val="24"/>
        </w:rPr>
        <w:t>2016</w:t>
      </w:r>
      <w:r>
        <w:rPr>
          <w:color w:val="000000"/>
          <w:spacing w:val="0"/>
          <w:w w:val="100"/>
          <w:position w:val="0"/>
        </w:rPr>
        <w:t xml:space="preserve">年 </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日的账面价值为</w:t>
      </w:r>
      <w:r>
        <w:rPr>
          <w:color w:val="000000"/>
          <w:spacing w:val="0"/>
          <w:w w:val="100"/>
          <w:position w:val="0"/>
          <w:sz w:val="24"/>
          <w:szCs w:val="24"/>
        </w:rPr>
        <w:t>314,080,690.81</w:t>
      </w:r>
      <w:r>
        <w:rPr>
          <w:color w:val="000000"/>
          <w:spacing w:val="0"/>
          <w:w w:val="100"/>
          <w:position w:val="0"/>
        </w:rPr>
        <w:t>元，对高于可收回金额的差额部分</w:t>
      </w:r>
      <w:r>
        <w:rPr>
          <w:color w:val="000000"/>
          <w:spacing w:val="0"/>
          <w:w w:val="100"/>
          <w:position w:val="0"/>
          <w:sz w:val="24"/>
          <w:szCs w:val="24"/>
        </w:rPr>
        <w:t>34,317,890.81</w:t>
      </w:r>
      <w:r>
        <w:rPr>
          <w:color w:val="000000"/>
          <w:spacing w:val="0"/>
          <w:w w:val="100"/>
          <w:position w:val="0"/>
        </w:rPr>
        <w:t>元计 提商誉减值，扣除</w:t>
      </w:r>
      <w:r>
        <w:rPr>
          <w:color w:val="000000"/>
          <w:spacing w:val="0"/>
          <w:w w:val="100"/>
          <w:position w:val="0"/>
          <w:sz w:val="24"/>
          <w:szCs w:val="24"/>
        </w:rPr>
        <w:t>2015</w:t>
      </w:r>
      <w:r>
        <w:rPr>
          <w:color w:val="000000"/>
          <w:spacing w:val="0"/>
          <w:w w:val="100"/>
          <w:position w:val="0"/>
        </w:rPr>
        <w:t>年计提商誉减值</w:t>
      </w:r>
      <w:r>
        <w:rPr>
          <w:color w:val="000000"/>
          <w:spacing w:val="0"/>
          <w:w w:val="100"/>
          <w:position w:val="0"/>
          <w:sz w:val="24"/>
          <w:szCs w:val="24"/>
        </w:rPr>
        <w:t>12,648,063.35</w:t>
      </w:r>
      <w:r>
        <w:rPr>
          <w:color w:val="000000"/>
          <w:spacing w:val="0"/>
          <w:w w:val="100"/>
          <w:position w:val="0"/>
        </w:rPr>
        <w:t>元，本期计提商誉减值</w:t>
      </w:r>
      <w:r>
        <w:rPr>
          <w:color w:val="000000"/>
          <w:spacing w:val="0"/>
          <w:w w:val="100"/>
          <w:position w:val="0"/>
          <w:sz w:val="24"/>
          <w:szCs w:val="24"/>
        </w:rPr>
        <w:t xml:space="preserve">21,669,827.46 </w:t>
      </w:r>
      <w:r>
        <w:rPr>
          <w:color w:val="000000"/>
          <w:spacing w:val="0"/>
          <w:w w:val="100"/>
          <w:position w:val="0"/>
        </w:rPr>
        <w:t>/元。</w:t>
      </w:r>
    </w:p>
    <w:p>
      <w:pPr>
        <w:pStyle w:val="Style19"/>
        <w:keepNext w:val="0"/>
        <w:keepLines w:val="0"/>
        <w:widowControl w:val="0"/>
        <w:shd w:val="clear" w:color="auto" w:fill="auto"/>
        <w:tabs>
          <w:tab w:pos="1277" w:val="left"/>
        </w:tabs>
        <w:bidi w:val="0"/>
        <w:spacing w:before="0" w:after="0" w:line="462" w:lineRule="exact"/>
        <w:ind w:left="0" w:right="0" w:firstLine="760"/>
        <w:jc w:val="left"/>
      </w:pPr>
      <w:bookmarkStart w:id="643" w:name="bookmark643"/>
      <w:r>
        <w:rPr>
          <w:b/>
          <w:bCs/>
          <w:color w:val="000000"/>
          <w:spacing w:val="0"/>
          <w:w w:val="100"/>
          <w:position w:val="0"/>
        </w:rPr>
        <w:t>2</w:t>
      </w:r>
      <w:bookmarkEnd w:id="643"/>
      <w:r>
        <w:rPr>
          <w:b/>
          <w:bCs/>
          <w:color w:val="000000"/>
          <w:spacing w:val="0"/>
          <w:w w:val="100"/>
          <w:position w:val="0"/>
        </w:rPr>
        <w:t>8、</w:t>
        <w:tab/>
        <w:t>长期待摊费用</w:t>
      </w:r>
    </w:p>
    <w:p>
      <w:pPr>
        <w:pStyle w:val="Style19"/>
        <w:keepNext w:val="0"/>
        <w:keepLines w:val="0"/>
        <w:widowControl w:val="0"/>
        <w:shd w:val="clear" w:color="auto" w:fill="auto"/>
        <w:bidi w:val="0"/>
        <w:spacing w:before="0" w:after="0" w:line="462" w:lineRule="exact"/>
        <w:ind w:left="0" w:right="0" w:firstLine="760"/>
        <w:jc w:val="left"/>
      </w:pPr>
      <w:r>
        <w:rPr>
          <w:color w:val="000000"/>
          <w:spacing w:val="0"/>
          <w:w w:val="100"/>
          <w:position w:val="0"/>
        </w:rPr>
        <w:t>无</w:t>
      </w:r>
    </w:p>
    <w:p>
      <w:pPr>
        <w:pStyle w:val="Style19"/>
        <w:keepNext w:val="0"/>
        <w:keepLines w:val="0"/>
        <w:widowControl w:val="0"/>
        <w:shd w:val="clear" w:color="auto" w:fill="auto"/>
        <w:tabs>
          <w:tab w:pos="1277" w:val="left"/>
        </w:tabs>
        <w:bidi w:val="0"/>
        <w:spacing w:before="0" w:after="0" w:line="462" w:lineRule="exact"/>
        <w:ind w:left="0" w:right="0" w:firstLine="760"/>
        <w:jc w:val="left"/>
      </w:pPr>
      <w:bookmarkStart w:id="644" w:name="bookmark644"/>
      <w:r>
        <w:rPr>
          <w:b/>
          <w:bCs/>
          <w:color w:val="000000"/>
          <w:spacing w:val="0"/>
          <w:w w:val="100"/>
          <w:position w:val="0"/>
        </w:rPr>
        <w:t>2</w:t>
      </w:r>
      <w:bookmarkEnd w:id="644"/>
      <w:r>
        <w:rPr>
          <w:b/>
          <w:bCs/>
          <w:color w:val="000000"/>
          <w:spacing w:val="0"/>
          <w:w w:val="100"/>
          <w:position w:val="0"/>
        </w:rPr>
        <w:t>9、</w:t>
        <w:tab/>
        <w:t>递延所得税资产/递延所得税负债</w:t>
      </w:r>
    </w:p>
    <w:p>
      <w:pPr>
        <w:pStyle w:val="Style19"/>
        <w:keepNext w:val="0"/>
        <w:keepLines w:val="0"/>
        <w:widowControl w:val="0"/>
        <w:shd w:val="clear" w:color="auto" w:fill="auto"/>
        <w:bidi w:val="0"/>
        <w:spacing w:before="0" w:after="140" w:line="462" w:lineRule="exact"/>
        <w:ind w:left="0" w:right="0" w:firstLine="760"/>
        <w:jc w:val="left"/>
      </w:pPr>
      <w:r>
        <w:rPr>
          <w:b/>
          <w:bCs/>
          <w:color w:val="000000"/>
          <w:spacing w:val="0"/>
          <w:w w:val="100"/>
          <w:position w:val="0"/>
        </w:rPr>
        <w:t>（1）未经抵销的递延所得税资产</w:t>
      </w:r>
    </w:p>
    <w:p>
      <w:pPr>
        <w:pStyle w:val="Style38"/>
        <w:keepNext w:val="0"/>
        <w:keepLines w:val="0"/>
        <w:widowControl w:val="0"/>
        <w:shd w:val="clear" w:color="auto" w:fill="auto"/>
        <w:bidi w:val="0"/>
        <w:spacing w:before="0" w:after="0" w:line="240" w:lineRule="auto"/>
        <w:ind w:left="816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707"/>
        <w:gridCol w:w="1738"/>
        <w:gridCol w:w="1661"/>
        <w:gridCol w:w="1862"/>
        <w:gridCol w:w="161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95,206,456.66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14,280,968.50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73,531,371.22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11,029,705.68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93,088,964.05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13,938,154.08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87,327,521.62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13,044,906.27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1,198,189.43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179,475.94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766,380.36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141,256.07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14,230,190.45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2,134,528.57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45,329,642.48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6,799,446.37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存货（内部销售未实现损益）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24,320,360.05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3,648,054.01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24,717,545.29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3,707,631.80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228,044,160.64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34,181,181.10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231,672,460.97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34,722,946.19</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900"/>
        <w:jc w:val="both"/>
      </w:pPr>
      <w:r>
        <w:rPr>
          <w:b/>
          <w:bCs/>
          <w:color w:val="000000"/>
          <w:spacing w:val="0"/>
          <w:w w:val="100"/>
          <w:position w:val="0"/>
        </w:rPr>
        <w:t>（2）未经抵销的递延所得税负债</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68,487,695.41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10,273,154.31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73,211,571.37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10,981,735.71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68,487,695.41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10,273,154.31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73,211,571.37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10,981,735.71</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900"/>
        <w:jc w:val="both"/>
      </w:pPr>
      <w:bookmarkStart w:id="645" w:name="bookmark645"/>
      <w:r>
        <w:rPr>
          <w:b/>
          <w:bCs/>
          <w:color w:val="000000"/>
          <w:spacing w:val="0"/>
          <w:w w:val="100"/>
          <w:position w:val="0"/>
        </w:rPr>
        <w:t>（</w:t>
      </w:r>
      <w:bookmarkEnd w:id="645"/>
      <w:r>
        <w:rPr>
          <w:b/>
          <w:bCs/>
          <w:color w:val="000000"/>
          <w:spacing w:val="0"/>
          <w:w w:val="100"/>
          <w:position w:val="0"/>
        </w:rPr>
        <w:t>3）以抵销后净额列示的递延所得税资产或负债</w:t>
      </w:r>
    </w:p>
    <w:p>
      <w:pPr>
        <w:pStyle w:val="Style19"/>
        <w:keepNext w:val="0"/>
        <w:keepLines w:val="0"/>
        <w:widowControl w:val="0"/>
        <w:shd w:val="clear" w:color="auto" w:fill="auto"/>
        <w:bidi w:val="0"/>
        <w:spacing w:before="0" w:after="140" w:line="240" w:lineRule="auto"/>
        <w:ind w:left="0" w:right="70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1632"/>
        <w:gridCol w:w="1886"/>
        <w:gridCol w:w="2026"/>
        <w:gridCol w:w="1915"/>
        <w:gridCol w:w="2126"/>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 负债期末互抵金额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 负债期初互抵金额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34,181,181.10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34,722,946.19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10,273,154.31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10,981,735.71</w:t>
            </w:r>
          </w:p>
        </w:tc>
      </w:tr>
    </w:tbl>
    <w:p>
      <w:pPr>
        <w:widowControl w:val="0"/>
        <w:spacing w:after="139" w:line="1" w:lineRule="exact"/>
      </w:pPr>
    </w:p>
    <w:p>
      <w:pPr>
        <w:pStyle w:val="Style19"/>
        <w:keepNext w:val="0"/>
        <w:keepLines w:val="0"/>
        <w:widowControl w:val="0"/>
        <w:numPr>
          <w:ilvl w:val="0"/>
          <w:numId w:val="67"/>
        </w:numPr>
        <w:shd w:val="clear" w:color="auto" w:fill="auto"/>
        <w:bidi w:val="0"/>
        <w:spacing w:before="0" w:after="140" w:line="240" w:lineRule="auto"/>
        <w:ind w:left="0" w:right="0" w:firstLine="900"/>
        <w:jc w:val="left"/>
      </w:pPr>
      <w:bookmarkStart w:id="646" w:name="bookmark646"/>
      <w:bookmarkEnd w:id="646"/>
      <w:r>
        <w:rPr>
          <w:b/>
          <w:bCs/>
          <w:color w:val="000000"/>
          <w:spacing w:val="0"/>
          <w:w w:val="100"/>
          <w:position w:val="0"/>
        </w:rPr>
        <w:t>未确认递延所得税资产明细</w:t>
      </w:r>
    </w:p>
    <w:p>
      <w:pPr>
        <w:pStyle w:val="Style19"/>
        <w:keepNext w:val="0"/>
        <w:keepLines w:val="0"/>
        <w:widowControl w:val="0"/>
        <w:shd w:val="clear" w:color="auto" w:fill="auto"/>
        <w:bidi w:val="0"/>
        <w:spacing w:before="0" w:after="80" w:line="240" w:lineRule="auto"/>
        <w:ind w:left="0" w:right="70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7,980,089.77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4,467,664.47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7,980,089.77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4,467,664.47</w:t>
            </w:r>
          </w:p>
        </w:tc>
      </w:tr>
    </w:tbl>
    <w:p>
      <w:pPr>
        <w:widowControl w:val="0"/>
        <w:spacing w:after="139" w:line="1" w:lineRule="exact"/>
      </w:pPr>
    </w:p>
    <w:p>
      <w:pPr>
        <w:pStyle w:val="Style19"/>
        <w:keepNext w:val="0"/>
        <w:keepLines w:val="0"/>
        <w:widowControl w:val="0"/>
        <w:numPr>
          <w:ilvl w:val="0"/>
          <w:numId w:val="67"/>
        </w:numPr>
        <w:shd w:val="clear" w:color="auto" w:fill="auto"/>
        <w:bidi w:val="0"/>
        <w:spacing w:before="0" w:after="140" w:line="240" w:lineRule="auto"/>
        <w:ind w:left="0" w:right="0" w:firstLine="900"/>
        <w:jc w:val="left"/>
      </w:pPr>
      <w:bookmarkStart w:id="647" w:name="bookmark647"/>
      <w:bookmarkEnd w:id="647"/>
      <w:r>
        <w:rPr>
          <w:b/>
          <w:bCs/>
          <w:color w:val="000000"/>
          <w:spacing w:val="0"/>
          <w:w w:val="100"/>
          <w:position w:val="0"/>
        </w:rPr>
        <w:t>未确认递延所得税资产的可抵扣亏损将于以下年度到期</w:t>
      </w:r>
    </w:p>
    <w:p>
      <w:pPr>
        <w:pStyle w:val="Style19"/>
        <w:keepNext w:val="0"/>
        <w:keepLines w:val="0"/>
        <w:widowControl w:val="0"/>
        <w:shd w:val="clear" w:color="auto" w:fill="auto"/>
        <w:bidi w:val="0"/>
        <w:spacing w:before="0" w:after="80" w:line="240" w:lineRule="auto"/>
        <w:ind w:left="0" w:right="70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291,666.96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405,508.43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124,848.42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769,550.21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1,372,651.51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3,000,938.87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6,482,589.84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7,980,089.77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4,467,664.47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760"/>
        <w:jc w:val="left"/>
      </w:pPr>
      <w:bookmarkStart w:id="648" w:name="bookmark648"/>
      <w:r>
        <w:rPr>
          <w:b/>
          <w:bCs/>
          <w:color w:val="000000"/>
          <w:spacing w:val="0"/>
          <w:w w:val="100"/>
          <w:position w:val="0"/>
        </w:rPr>
        <w:t>3</w:t>
      </w:r>
      <w:bookmarkEnd w:id="648"/>
      <w:r>
        <w:rPr>
          <w:b/>
          <w:bCs/>
          <w:color w:val="000000"/>
          <w:spacing w:val="0"/>
          <w:w w:val="100"/>
          <w:position w:val="0"/>
        </w:rPr>
        <w:t>0、其他非流动资产</w:t>
      </w:r>
    </w:p>
    <w:p>
      <w:pPr>
        <w:pStyle w:val="Style19"/>
        <w:keepNext w:val="0"/>
        <w:keepLines w:val="0"/>
        <w:widowControl w:val="0"/>
        <w:shd w:val="clear" w:color="auto" w:fill="auto"/>
        <w:bidi w:val="0"/>
        <w:spacing w:before="0" w:after="80" w:line="240" w:lineRule="auto"/>
        <w:ind w:left="0" w:right="70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预付工程及设备款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767,919.99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890,157.99</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767,919.99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890,157.99</w:t>
            </w:r>
          </w:p>
        </w:tc>
      </w:tr>
    </w:tbl>
    <w:p>
      <w:pPr>
        <w:widowControl w:val="0"/>
        <w:spacing w:after="139" w:line="1" w:lineRule="exact"/>
      </w:pPr>
    </w:p>
    <w:p>
      <w:pPr>
        <w:pStyle w:val="Style19"/>
        <w:keepNext w:val="0"/>
        <w:keepLines w:val="0"/>
        <w:widowControl w:val="0"/>
        <w:shd w:val="clear" w:color="auto" w:fill="auto"/>
        <w:bidi w:val="0"/>
        <w:spacing w:before="0" w:after="220" w:line="240" w:lineRule="auto"/>
        <w:ind w:left="0" w:right="0" w:firstLine="760"/>
        <w:jc w:val="left"/>
      </w:pPr>
      <w:bookmarkStart w:id="649" w:name="bookmark649"/>
      <w:r>
        <w:rPr>
          <w:b/>
          <w:bCs/>
          <w:color w:val="000000"/>
          <w:spacing w:val="0"/>
          <w:w w:val="100"/>
          <w:position w:val="0"/>
        </w:rPr>
        <w:t>3</w:t>
      </w:r>
      <w:bookmarkEnd w:id="649"/>
      <w:r>
        <w:rPr>
          <w:b/>
          <w:bCs/>
          <w:color w:val="000000"/>
          <w:spacing w:val="0"/>
          <w:w w:val="100"/>
          <w:position w:val="0"/>
        </w:rPr>
        <w:t>1、短期借款</w:t>
      </w:r>
    </w:p>
    <w:p>
      <w:pPr>
        <w:pStyle w:val="Style19"/>
        <w:keepNext w:val="0"/>
        <w:keepLines w:val="0"/>
        <w:widowControl w:val="0"/>
        <w:shd w:val="clear" w:color="auto" w:fill="auto"/>
        <w:bidi w:val="0"/>
        <w:spacing w:before="0" w:after="80" w:line="240" w:lineRule="auto"/>
        <w:ind w:left="0" w:right="0" w:firstLine="760"/>
        <w:jc w:val="left"/>
      </w:pPr>
      <w:r>
        <w:rPr>
          <w:b/>
          <w:bCs/>
          <w:color w:val="000000"/>
          <w:spacing w:val="0"/>
          <w:w w:val="100"/>
          <w:position w:val="0"/>
        </w:rPr>
        <w:t>(1)短期借款分类</w:t>
      </w:r>
    </w:p>
    <w:p>
      <w:pPr>
        <w:pStyle w:val="Style19"/>
        <w:keepNext w:val="0"/>
        <w:keepLines w:val="0"/>
        <w:widowControl w:val="0"/>
        <w:shd w:val="clear" w:color="auto" w:fill="auto"/>
        <w:bidi w:val="0"/>
        <w:spacing w:before="0" w:after="80" w:line="240" w:lineRule="auto"/>
        <w:ind w:left="0" w:right="28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142,413,508.96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142,413,508.96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50,000,000.00</w:t>
            </w:r>
          </w:p>
        </w:tc>
      </w:tr>
    </w:tbl>
    <w:p>
      <w:pPr>
        <w:widowControl w:val="0"/>
        <w:spacing w:after="139" w:line="1" w:lineRule="exact"/>
      </w:pPr>
    </w:p>
    <w:p>
      <w:pPr>
        <w:pStyle w:val="Style19"/>
        <w:keepNext w:val="0"/>
        <w:keepLines w:val="0"/>
        <w:widowControl w:val="0"/>
        <w:shd w:val="clear" w:color="auto" w:fill="auto"/>
        <w:bidi w:val="0"/>
        <w:spacing w:before="0" w:after="660" w:line="240" w:lineRule="auto"/>
        <w:ind w:left="0" w:right="0" w:firstLine="900"/>
        <w:jc w:val="left"/>
      </w:pPr>
      <w:r>
        <w:rPr>
          <w:b/>
          <w:bCs/>
          <w:color w:val="000000"/>
          <w:spacing w:val="0"/>
          <w:w w:val="100"/>
          <w:position w:val="0"/>
        </w:rPr>
        <w:t>(2)已逾期未偿还的短期借款情况</w:t>
      </w:r>
    </w:p>
    <w:p>
      <w:pPr>
        <w:pStyle w:val="Style19"/>
        <w:keepNext w:val="0"/>
        <w:keepLines w:val="0"/>
        <w:widowControl w:val="0"/>
        <w:shd w:val="clear" w:color="auto" w:fill="auto"/>
        <w:bidi w:val="0"/>
        <w:spacing w:before="0" w:after="220" w:line="240" w:lineRule="auto"/>
        <w:ind w:left="0" w:right="0" w:firstLine="760"/>
        <w:jc w:val="left"/>
      </w:pPr>
      <w:bookmarkStart w:id="650" w:name="bookmark650"/>
      <w:r>
        <w:rPr>
          <w:b/>
          <w:bCs/>
          <w:color w:val="000000"/>
          <w:spacing w:val="0"/>
          <w:w w:val="100"/>
          <w:position w:val="0"/>
        </w:rPr>
        <w:t>3</w:t>
      </w:r>
      <w:bookmarkEnd w:id="650"/>
      <w:r>
        <w:rPr>
          <w:b/>
          <w:bCs/>
          <w:color w:val="000000"/>
          <w:spacing w:val="0"/>
          <w:w w:val="100"/>
          <w:position w:val="0"/>
        </w:rPr>
        <w:t>2、以公允价值计量且其变动计入当期损益的金融负债</w:t>
      </w:r>
    </w:p>
    <w:p>
      <w:pPr>
        <w:pStyle w:val="Style19"/>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无</w:t>
      </w:r>
      <w:r>
        <w:br w:type="page"/>
      </w:r>
    </w:p>
    <w:p>
      <w:pPr>
        <w:pStyle w:val="Style19"/>
        <w:keepNext w:val="0"/>
        <w:keepLines w:val="0"/>
        <w:widowControl w:val="0"/>
        <w:shd w:val="clear" w:color="auto" w:fill="auto"/>
        <w:tabs>
          <w:tab w:pos="1277" w:val="left"/>
        </w:tabs>
        <w:bidi w:val="0"/>
        <w:spacing w:before="0" w:after="200" w:line="240" w:lineRule="auto"/>
        <w:ind w:left="0" w:right="0" w:firstLine="760"/>
        <w:jc w:val="both"/>
      </w:pPr>
      <w:bookmarkStart w:id="651" w:name="bookmark651"/>
      <w:r>
        <w:rPr>
          <w:b/>
          <w:bCs/>
          <w:color w:val="000000"/>
          <w:spacing w:val="0"/>
          <w:w w:val="100"/>
          <w:position w:val="0"/>
        </w:rPr>
        <w:t>3</w:t>
      </w:r>
      <w:bookmarkEnd w:id="651"/>
      <w:r>
        <w:rPr>
          <w:b/>
          <w:bCs/>
          <w:color w:val="000000"/>
          <w:spacing w:val="0"/>
          <w:w w:val="100"/>
          <w:position w:val="0"/>
        </w:rPr>
        <w:t>3、</w:t>
        <w:tab/>
        <w:t>衍生金融负债</w:t>
      </w:r>
    </w:p>
    <w:p>
      <w:pPr>
        <w:pStyle w:val="Style19"/>
        <w:keepNext w:val="0"/>
        <w:keepLines w:val="0"/>
        <w:widowControl w:val="0"/>
        <w:shd w:val="clear" w:color="auto" w:fill="auto"/>
        <w:bidi w:val="0"/>
        <w:spacing w:before="0" w:after="200" w:line="240" w:lineRule="auto"/>
        <w:ind w:left="0" w:right="0" w:firstLine="76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tabs>
          <w:tab w:pos="1277" w:val="left"/>
        </w:tabs>
        <w:bidi w:val="0"/>
        <w:spacing w:before="0" w:after="140" w:line="240" w:lineRule="auto"/>
        <w:ind w:left="0" w:right="0" w:firstLine="760"/>
        <w:jc w:val="both"/>
      </w:pPr>
      <w:bookmarkStart w:id="652" w:name="bookmark652"/>
      <w:r>
        <w:rPr>
          <w:b/>
          <w:bCs/>
          <w:color w:val="000000"/>
          <w:spacing w:val="0"/>
          <w:w w:val="100"/>
          <w:position w:val="0"/>
        </w:rPr>
        <w:t>3</w:t>
      </w:r>
      <w:bookmarkEnd w:id="652"/>
      <w:r>
        <w:rPr>
          <w:b/>
          <w:bCs/>
          <w:color w:val="000000"/>
          <w:spacing w:val="0"/>
          <w:w w:val="100"/>
          <w:position w:val="0"/>
        </w:rPr>
        <w:t>4、</w:t>
        <w:tab/>
        <w:t>应付票据</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933,692.00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4,705,611.49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933,692.00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4,705,611.49</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760"/>
        <w:jc w:val="both"/>
      </w:pPr>
      <w:bookmarkStart w:id="653" w:name="bookmark653"/>
      <w:r>
        <w:rPr>
          <w:b/>
          <w:bCs/>
          <w:color w:val="000000"/>
          <w:spacing w:val="0"/>
          <w:w w:val="100"/>
          <w:position w:val="0"/>
        </w:rPr>
        <w:t>3</w:t>
      </w:r>
      <w:bookmarkEnd w:id="653"/>
      <w:r>
        <w:rPr>
          <w:b/>
          <w:bCs/>
          <w:color w:val="000000"/>
          <w:spacing w:val="0"/>
          <w:w w:val="100"/>
          <w:position w:val="0"/>
        </w:rPr>
        <w:t>5、应付账款</w:t>
      </w:r>
    </w:p>
    <w:p>
      <w:pPr>
        <w:pStyle w:val="Style19"/>
        <w:keepNext w:val="0"/>
        <w:keepLines w:val="0"/>
        <w:widowControl w:val="0"/>
        <w:shd w:val="clear" w:color="auto" w:fill="auto"/>
        <w:bidi w:val="0"/>
        <w:spacing w:before="0" w:after="140" w:line="240" w:lineRule="auto"/>
        <w:ind w:left="0" w:right="0" w:firstLine="900"/>
        <w:jc w:val="left"/>
      </w:pPr>
      <w:r>
        <w:rPr>
          <w:b/>
          <w:bCs/>
          <w:color w:val="000000"/>
          <w:spacing w:val="0"/>
          <w:w w:val="100"/>
          <w:position w:val="0"/>
        </w:rPr>
        <w:t>(1)应付账款列示</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184,583,401.36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198,953,489.01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12,679,646.50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4,646,781.00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31,158.98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11,400,791.86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1,268,312.00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应付广告经营权费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4,963,602.39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860,207.60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821,972.10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204,386,328.83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216,683,033.97</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900"/>
        <w:jc w:val="left"/>
      </w:pPr>
      <w:r>
        <w:rPr>
          <w:b/>
          <w:bCs/>
          <w:color w:val="000000"/>
          <w:spacing w:val="0"/>
          <w:w w:val="100"/>
          <w:position w:val="0"/>
        </w:rPr>
        <w:t>(2)账龄超过1年的重要应付账款</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4133"/>
        <w:gridCol w:w="2251"/>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北京义诚齐力铁路设备科技开发有限公司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9,700,637.82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未到结算期</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南京南瑞集团公司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5,936,272.05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郑州华容电气科技有限公司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4,829,089.00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河北冀胜铁路器材有限公司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4,687,853.00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河南思维信息技术有限公司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3,606,440.00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60" w:right="0" w:firstLine="0"/>
              <w:jc w:val="left"/>
            </w:pPr>
            <w:r>
              <w:rPr>
                <w:color w:val="000000"/>
                <w:spacing w:val="0"/>
                <w:w w:val="100"/>
                <w:position w:val="0"/>
              </w:rPr>
              <w:t>未到结算期</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28,760,291.87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760"/>
        <w:jc w:val="left"/>
      </w:pPr>
      <w:r>
        <w:rPr>
          <w:b/>
          <w:bCs/>
          <w:color w:val="000000"/>
          <w:spacing w:val="0"/>
          <w:w w:val="100"/>
          <w:position w:val="0"/>
        </w:rPr>
        <w:t>其他说明：</w:t>
      </w:r>
    </w:p>
    <w:p>
      <w:pPr>
        <w:pStyle w:val="Style19"/>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期末余额中无应付持本公司</w:t>
      </w:r>
      <w:r>
        <w:rPr>
          <w:color w:val="000000"/>
          <w:spacing w:val="0"/>
          <w:w w:val="100"/>
          <w:position w:val="0"/>
          <w:sz w:val="24"/>
          <w:szCs w:val="24"/>
        </w:rPr>
        <w:t>5%</w:t>
      </w:r>
      <w:r>
        <w:rPr>
          <w:color w:val="000000"/>
          <w:spacing w:val="0"/>
          <w:w w:val="100"/>
          <w:position w:val="0"/>
        </w:rPr>
        <w:t>以上(含</w:t>
      </w:r>
      <w:r>
        <w:rPr>
          <w:color w:val="000000"/>
          <w:spacing w:val="0"/>
          <w:w w:val="100"/>
          <w:position w:val="0"/>
          <w:sz w:val="24"/>
          <w:szCs w:val="24"/>
        </w:rPr>
        <w:t>5%)</w:t>
      </w:r>
      <w:r>
        <w:rPr>
          <w:color w:val="000000"/>
          <w:spacing w:val="0"/>
          <w:w w:val="100"/>
          <w:position w:val="0"/>
        </w:rPr>
        <w:t>表决权股份的股东单位及其他关联单位款项。</w:t>
      </w:r>
    </w:p>
    <w:p>
      <w:pPr>
        <w:pStyle w:val="Style19"/>
        <w:keepNext w:val="0"/>
        <w:keepLines w:val="0"/>
        <w:widowControl w:val="0"/>
        <w:shd w:val="clear" w:color="auto" w:fill="auto"/>
        <w:bidi w:val="0"/>
        <w:spacing w:before="0" w:after="200" w:line="240" w:lineRule="auto"/>
        <w:ind w:left="0" w:right="0" w:firstLine="760"/>
        <w:jc w:val="both"/>
      </w:pPr>
      <w:bookmarkStart w:id="654" w:name="bookmark654"/>
      <w:r>
        <w:rPr>
          <w:b/>
          <w:bCs/>
          <w:color w:val="000000"/>
          <w:spacing w:val="0"/>
          <w:w w:val="100"/>
          <w:position w:val="0"/>
        </w:rPr>
        <w:t>3</w:t>
      </w:r>
      <w:bookmarkEnd w:id="654"/>
      <w:r>
        <w:rPr>
          <w:b/>
          <w:bCs/>
          <w:color w:val="000000"/>
          <w:spacing w:val="0"/>
          <w:w w:val="100"/>
          <w:position w:val="0"/>
        </w:rPr>
        <w:t>6、预收款项</w:t>
      </w:r>
    </w:p>
    <w:p>
      <w:pPr>
        <w:pStyle w:val="Style19"/>
        <w:keepNext w:val="0"/>
        <w:keepLines w:val="0"/>
        <w:widowControl w:val="0"/>
        <w:shd w:val="clear" w:color="auto" w:fill="auto"/>
        <w:bidi w:val="0"/>
        <w:spacing w:before="0" w:after="200" w:line="240" w:lineRule="auto"/>
        <w:ind w:left="0" w:right="0" w:firstLine="900"/>
        <w:jc w:val="left"/>
      </w:pPr>
      <w:r>
        <w:rPr>
          <w:b/>
          <w:bCs/>
          <w:color w:val="000000"/>
          <w:spacing w:val="0"/>
          <w:w w:val="100"/>
          <w:position w:val="0"/>
        </w:rPr>
        <w:t>(1)预收款项列示</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6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22,523,223.73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73,126,268.07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22,523,223.73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73,126,268.07</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900"/>
        <w:jc w:val="left"/>
      </w:pPr>
      <w:r>
        <w:rPr>
          <w:b/>
          <w:bCs/>
          <w:color w:val="000000"/>
          <w:spacing w:val="0"/>
          <w:w w:val="100"/>
          <w:position w:val="0"/>
        </w:rPr>
        <w:t>（2）账龄超过1年的重要预收款项</w:t>
      </w:r>
    </w:p>
    <w:p>
      <w:pPr>
        <w:pStyle w:val="Style19"/>
        <w:keepNext w:val="0"/>
        <w:keepLines w:val="0"/>
        <w:widowControl w:val="0"/>
        <w:shd w:val="clear" w:color="auto" w:fill="auto"/>
        <w:bidi w:val="0"/>
        <w:spacing w:before="0" w:after="120" w:line="240" w:lineRule="auto"/>
        <w:ind w:left="844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中铁检验认证中心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1,431,000.00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中国土木工程集团有限公司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1,089,490.42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项目未完工</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2,520,490.42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470" w:lineRule="exact"/>
        <w:ind w:left="0" w:right="0" w:firstLine="760"/>
        <w:jc w:val="both"/>
      </w:pPr>
      <w:bookmarkStart w:id="655" w:name="bookmark655"/>
      <w:r>
        <w:rPr>
          <w:b/>
          <w:bCs/>
          <w:color w:val="000000"/>
          <w:spacing w:val="0"/>
          <w:w w:val="100"/>
          <w:position w:val="0"/>
        </w:rPr>
        <w:t>（</w:t>
      </w:r>
      <w:bookmarkEnd w:id="655"/>
      <w:r>
        <w:rPr>
          <w:b/>
          <w:bCs/>
          <w:color w:val="000000"/>
          <w:spacing w:val="0"/>
          <w:w w:val="100"/>
          <w:position w:val="0"/>
        </w:rPr>
        <w:t>3）期末建造合同形成的已结算未完工项目情况</w:t>
      </w:r>
    </w:p>
    <w:p>
      <w:pPr>
        <w:pStyle w:val="Style19"/>
        <w:keepNext w:val="0"/>
        <w:keepLines w:val="0"/>
        <w:widowControl w:val="0"/>
        <w:shd w:val="clear" w:color="auto" w:fill="auto"/>
        <w:bidi w:val="0"/>
        <w:spacing w:before="0" w:after="0" w:line="470" w:lineRule="exact"/>
        <w:ind w:left="0" w:right="0" w:firstLine="760"/>
        <w:jc w:val="both"/>
      </w:pPr>
      <w:r>
        <w:rPr>
          <w:color w:val="000000"/>
          <w:spacing w:val="0"/>
          <w:w w:val="100"/>
          <w:position w:val="0"/>
        </w:rPr>
        <w:t>无</w:t>
      </w:r>
    </w:p>
    <w:p>
      <w:pPr>
        <w:pStyle w:val="Style19"/>
        <w:keepNext w:val="0"/>
        <w:keepLines w:val="0"/>
        <w:widowControl w:val="0"/>
        <w:shd w:val="clear" w:color="auto" w:fill="auto"/>
        <w:bidi w:val="0"/>
        <w:spacing w:before="0" w:after="0" w:line="470" w:lineRule="exact"/>
        <w:ind w:left="0" w:right="0" w:firstLine="760"/>
        <w:jc w:val="both"/>
      </w:pPr>
      <w:r>
        <w:rPr>
          <w:b/>
          <w:bCs/>
          <w:color w:val="000000"/>
          <w:spacing w:val="0"/>
          <w:w w:val="100"/>
          <w:position w:val="0"/>
        </w:rPr>
        <w:t>其他说明：</w:t>
      </w:r>
    </w:p>
    <w:p>
      <w:pPr>
        <w:pStyle w:val="Style19"/>
        <w:keepNext w:val="0"/>
        <w:keepLines w:val="0"/>
        <w:widowControl w:val="0"/>
        <w:shd w:val="clear" w:color="auto" w:fill="auto"/>
        <w:bidi w:val="0"/>
        <w:spacing w:before="0" w:after="0" w:line="470" w:lineRule="exact"/>
        <w:ind w:left="0" w:right="0" w:firstLine="760"/>
        <w:jc w:val="both"/>
      </w:pPr>
      <w:r>
        <w:rPr>
          <w:color w:val="000000"/>
          <w:spacing w:val="0"/>
          <w:w w:val="100"/>
          <w:position w:val="0"/>
        </w:rPr>
        <w:t>期末余额中无预收持本公司</w:t>
      </w:r>
      <w:r>
        <w:rPr>
          <w:color w:val="000000"/>
          <w:spacing w:val="0"/>
          <w:w w:val="100"/>
          <w:position w:val="0"/>
          <w:sz w:val="24"/>
          <w:szCs w:val="24"/>
        </w:rPr>
        <w:t>5%</w:t>
      </w:r>
      <w:r>
        <w:rPr>
          <w:color w:val="000000"/>
          <w:spacing w:val="0"/>
          <w:w w:val="100"/>
          <w:position w:val="0"/>
        </w:rPr>
        <w:t>以上（含</w:t>
      </w:r>
      <w:r>
        <w:rPr>
          <w:color w:val="000000"/>
          <w:spacing w:val="0"/>
          <w:w w:val="100"/>
          <w:position w:val="0"/>
          <w:sz w:val="24"/>
          <w:szCs w:val="24"/>
        </w:rPr>
        <w:t>5%）</w:t>
      </w:r>
      <w:r>
        <w:rPr>
          <w:color w:val="000000"/>
          <w:spacing w:val="0"/>
          <w:w w:val="100"/>
          <w:position w:val="0"/>
        </w:rPr>
        <w:t>表决权股份的股东单位款项。</w:t>
      </w:r>
    </w:p>
    <w:p>
      <w:pPr>
        <w:pStyle w:val="Style19"/>
        <w:keepNext w:val="0"/>
        <w:keepLines w:val="0"/>
        <w:widowControl w:val="0"/>
        <w:shd w:val="clear" w:color="auto" w:fill="auto"/>
        <w:bidi w:val="0"/>
        <w:spacing w:before="0" w:after="0" w:line="470" w:lineRule="exact"/>
        <w:ind w:left="0" w:right="0" w:firstLine="760"/>
        <w:jc w:val="both"/>
      </w:pPr>
      <w:r>
        <w:rPr>
          <w:color w:val="000000"/>
          <w:spacing w:val="0"/>
          <w:w w:val="100"/>
          <w:position w:val="0"/>
        </w:rPr>
        <w:t>期末余额中无预收其他关联方款项。</w:t>
      </w:r>
    </w:p>
    <w:p>
      <w:pPr>
        <w:pStyle w:val="Style19"/>
        <w:keepNext w:val="0"/>
        <w:keepLines w:val="0"/>
        <w:widowControl w:val="0"/>
        <w:shd w:val="clear" w:color="auto" w:fill="auto"/>
        <w:bidi w:val="0"/>
        <w:spacing w:before="0" w:after="0" w:line="470" w:lineRule="exact"/>
        <w:ind w:left="280" w:right="0" w:firstLine="480"/>
        <w:jc w:val="both"/>
      </w:pPr>
      <w:r>
        <w:rPr>
          <w:color w:val="000000"/>
          <w:spacing w:val="0"/>
          <w:w w:val="100"/>
          <w:position w:val="0"/>
        </w:rPr>
        <w:t>预收账款期末余额较期初减少</w:t>
      </w:r>
      <w:r>
        <w:rPr>
          <w:color w:val="000000"/>
          <w:spacing w:val="0"/>
          <w:w w:val="100"/>
          <w:position w:val="0"/>
          <w:sz w:val="24"/>
          <w:szCs w:val="24"/>
        </w:rPr>
        <w:t>50,603,044.34</w:t>
      </w:r>
      <w:r>
        <w:rPr>
          <w:color w:val="000000"/>
          <w:spacing w:val="0"/>
          <w:w w:val="100"/>
          <w:position w:val="0"/>
        </w:rPr>
        <w:t>，减少</w:t>
      </w:r>
      <w:r>
        <w:rPr>
          <w:color w:val="000000"/>
          <w:spacing w:val="0"/>
          <w:w w:val="100"/>
          <w:position w:val="0"/>
          <w:sz w:val="24"/>
          <w:szCs w:val="24"/>
        </w:rPr>
        <w:t>69.20%</w:t>
      </w:r>
      <w:r>
        <w:rPr>
          <w:color w:val="000000"/>
          <w:spacing w:val="0"/>
          <w:w w:val="100"/>
          <w:position w:val="0"/>
        </w:rPr>
        <w:t>，主要系本期预收款项目期 末已完工所致。</w:t>
      </w:r>
    </w:p>
    <w:p>
      <w:pPr>
        <w:pStyle w:val="Style19"/>
        <w:keepNext w:val="0"/>
        <w:keepLines w:val="0"/>
        <w:widowControl w:val="0"/>
        <w:shd w:val="clear" w:color="auto" w:fill="auto"/>
        <w:bidi w:val="0"/>
        <w:spacing w:before="0" w:after="0" w:line="470" w:lineRule="exact"/>
        <w:ind w:left="0" w:right="0" w:firstLine="760"/>
        <w:jc w:val="left"/>
      </w:pPr>
      <w:bookmarkStart w:id="656" w:name="bookmark656"/>
      <w:r>
        <w:rPr>
          <w:b/>
          <w:bCs/>
          <w:color w:val="000000"/>
          <w:spacing w:val="0"/>
          <w:w w:val="100"/>
          <w:position w:val="0"/>
        </w:rPr>
        <w:t>3</w:t>
      </w:r>
      <w:bookmarkEnd w:id="656"/>
      <w:r>
        <w:rPr>
          <w:b/>
          <w:bCs/>
          <w:color w:val="000000"/>
          <w:spacing w:val="0"/>
          <w:w w:val="100"/>
          <w:position w:val="0"/>
        </w:rPr>
        <w:t>7、应付职工薪酬</w:t>
      </w:r>
    </w:p>
    <w:p>
      <w:pPr>
        <w:pStyle w:val="Style19"/>
        <w:keepNext w:val="0"/>
        <w:keepLines w:val="0"/>
        <w:widowControl w:val="0"/>
        <w:shd w:val="clear" w:color="auto" w:fill="auto"/>
        <w:bidi w:val="0"/>
        <w:spacing w:before="0" w:after="120" w:line="470" w:lineRule="exact"/>
        <w:ind w:left="0" w:right="0" w:firstLine="760"/>
        <w:jc w:val="both"/>
      </w:pPr>
      <w:r>
        <w:rPr>
          <w:b/>
          <w:bCs/>
          <w:color w:val="000000"/>
          <w:spacing w:val="0"/>
          <w:w w:val="100"/>
          <w:position w:val="0"/>
        </w:rPr>
        <w:t>（1）应付职工薪酬列示</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894"/>
        <w:gridCol w:w="1728"/>
        <w:gridCol w:w="1723"/>
        <w:gridCol w:w="1738"/>
        <w:gridCol w:w="15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20,458,758.16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74,239,114.83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85,658,173.65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9,039,699.34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6,090,225.16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6,092,665.11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29,949.40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206,621.91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206,621.91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20,491,147.51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80,535,961.90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91,957,460.67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9,069,648.74</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900"/>
        <w:jc w:val="both"/>
      </w:pPr>
      <w:r>
        <w:rPr>
          <w:b/>
          <w:bCs/>
          <w:color w:val="000000"/>
          <w:spacing w:val="0"/>
          <w:w w:val="100"/>
          <w:position w:val="0"/>
        </w:rPr>
        <w:t>（2）短期薪酬列示</w:t>
      </w:r>
    </w:p>
    <w:p>
      <w:pPr>
        <w:pStyle w:val="Style19"/>
        <w:keepNext w:val="0"/>
        <w:keepLines w:val="0"/>
        <w:widowControl w:val="0"/>
        <w:shd w:val="clear" w:color="auto" w:fill="auto"/>
        <w:bidi w:val="0"/>
        <w:spacing w:before="0" w:after="120" w:line="240" w:lineRule="auto"/>
        <w:ind w:left="0" w:right="48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880"/>
        <w:gridCol w:w="1728"/>
        <w:gridCol w:w="1738"/>
        <w:gridCol w:w="1723"/>
        <w:gridCol w:w="151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6,553,121.51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61,778,774.97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61,970,042.81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6,361,853.67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5,888,643.17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5,888,643.17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305,755.41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3,241,963.81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3,254,809.63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292,909.59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302,362.58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2,739,405.96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2,750,593.97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291,174.57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236,815.22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238,470.93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8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265,742.63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265,744.73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1,735.02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、住房公积金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2,649,000.20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2,649,000.20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80"/>
        <w:gridCol w:w="1728"/>
        <w:gridCol w:w="1738"/>
        <w:gridCol w:w="1723"/>
        <w:gridCol w:w="151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3,568,181.24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680,732.68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1,863,977.84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2,384,936.08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r>
              <w:rPr>
                <w:color w:val="000000"/>
                <w:spacing w:val="0"/>
                <w:w w:val="100"/>
                <w:position w:val="0"/>
              </w:rPr>
              <w:t>、其他短期薪酬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10,031,700.00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10,031,700.00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20,458,758.16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74,239,114.83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85,658,173.65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9,039,699.34</w:t>
            </w:r>
          </w:p>
        </w:tc>
      </w:tr>
    </w:tbl>
    <w:p>
      <w:pPr>
        <w:widowControl w:val="0"/>
        <w:spacing w:after="139" w:line="1" w:lineRule="exact"/>
      </w:pPr>
    </w:p>
    <w:p>
      <w:pPr>
        <w:pStyle w:val="Style19"/>
        <w:keepNext w:val="0"/>
        <w:keepLines w:val="0"/>
        <w:widowControl w:val="0"/>
        <w:numPr>
          <w:ilvl w:val="0"/>
          <w:numId w:val="59"/>
        </w:numPr>
        <w:shd w:val="clear" w:color="auto" w:fill="auto"/>
        <w:bidi w:val="0"/>
        <w:spacing w:before="0" w:after="140" w:line="240" w:lineRule="auto"/>
        <w:ind w:left="0" w:right="0" w:firstLine="900"/>
        <w:jc w:val="left"/>
      </w:pPr>
      <w:bookmarkStart w:id="657" w:name="bookmark657"/>
      <w:bookmarkEnd w:id="657"/>
      <w:r>
        <w:rPr>
          <w:b/>
          <w:bCs/>
          <w:color w:val="000000"/>
          <w:spacing w:val="0"/>
          <w:w w:val="100"/>
          <w:position w:val="0"/>
        </w:rPr>
        <w:t>设定提存计划列示</w:t>
      </w:r>
    </w:p>
    <w:p>
      <w:pPr>
        <w:pStyle w:val="Style19"/>
        <w:keepNext w:val="0"/>
        <w:keepLines w:val="0"/>
        <w:widowControl w:val="0"/>
        <w:shd w:val="clear" w:color="auto" w:fill="auto"/>
        <w:bidi w:val="0"/>
        <w:spacing w:before="0" w:after="60" w:line="240" w:lineRule="auto"/>
        <w:ind w:left="0" w:right="70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5,719,032.65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5,721,140.25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28,739.40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371,192.51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371,524.86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32,389.35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6,090,225.16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6,092,665.11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29,949.40</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760"/>
        <w:jc w:val="both"/>
      </w:pPr>
      <w:r>
        <w:rPr>
          <w:b/>
          <w:bCs/>
          <w:color w:val="000000"/>
          <w:spacing w:val="0"/>
          <w:w w:val="100"/>
          <w:position w:val="0"/>
        </w:rPr>
        <w:t>其他说明：</w:t>
      </w:r>
    </w:p>
    <w:p>
      <w:pPr>
        <w:pStyle w:val="Style19"/>
        <w:keepNext w:val="0"/>
        <w:keepLines w:val="0"/>
        <w:widowControl w:val="0"/>
        <w:shd w:val="clear" w:color="auto" w:fill="auto"/>
        <w:bidi w:val="0"/>
        <w:spacing w:before="0" w:after="140" w:line="240" w:lineRule="auto"/>
        <w:ind w:left="0" w:right="0" w:firstLine="760"/>
        <w:jc w:val="left"/>
      </w:pPr>
      <w:r>
        <w:rPr>
          <w:color w:val="000000"/>
          <w:spacing w:val="0"/>
          <w:w w:val="100"/>
          <w:position w:val="0"/>
        </w:rPr>
        <w:t>应付职工薪酬期末余额较期初余额减少</w:t>
      </w:r>
      <w:r>
        <w:rPr>
          <w:color w:val="000000"/>
          <w:spacing w:val="0"/>
          <w:w w:val="100"/>
          <w:position w:val="0"/>
          <w:sz w:val="24"/>
          <w:szCs w:val="24"/>
        </w:rPr>
        <w:t>55.74%</w:t>
      </w:r>
      <w:r>
        <w:rPr>
          <w:color w:val="000000"/>
          <w:spacing w:val="0"/>
          <w:w w:val="100"/>
          <w:position w:val="0"/>
        </w:rPr>
        <w:t>，主要系</w:t>
      </w:r>
      <w:r>
        <w:rPr>
          <w:color w:val="000000"/>
          <w:spacing w:val="0"/>
          <w:w w:val="100"/>
          <w:position w:val="0"/>
          <w:sz w:val="24"/>
          <w:szCs w:val="24"/>
        </w:rPr>
        <w:t>2015</w:t>
      </w:r>
      <w:r>
        <w:rPr>
          <w:color w:val="000000"/>
          <w:spacing w:val="0"/>
          <w:w w:val="100"/>
          <w:position w:val="0"/>
        </w:rPr>
        <w:t>年根据河南辉煌科技股份有</w:t>
      </w:r>
    </w:p>
    <w:p>
      <w:pPr>
        <w:pStyle w:val="Style19"/>
        <w:keepNext w:val="0"/>
        <w:keepLines w:val="0"/>
        <w:widowControl w:val="0"/>
        <w:shd w:val="clear" w:color="auto" w:fill="auto"/>
        <w:bidi w:val="0"/>
        <w:spacing w:before="0" w:after="140" w:line="240" w:lineRule="auto"/>
        <w:ind w:left="0" w:right="0" w:firstLine="280"/>
        <w:jc w:val="left"/>
        <w:rPr>
          <w:sz w:val="24"/>
          <w:szCs w:val="24"/>
        </w:rPr>
      </w:pPr>
      <w:r>
        <w:rPr>
          <w:color w:val="000000"/>
          <w:spacing w:val="0"/>
          <w:w w:val="100"/>
          <w:position w:val="0"/>
          <w:sz w:val="22"/>
          <w:szCs w:val="22"/>
        </w:rPr>
        <w:t>限公司第一期员工持股计划按公司</w:t>
      </w:r>
      <w:r>
        <w:rPr>
          <w:color w:val="000000"/>
          <w:spacing w:val="0"/>
          <w:w w:val="100"/>
          <w:position w:val="0"/>
          <w:sz w:val="24"/>
          <w:szCs w:val="24"/>
        </w:rPr>
        <w:t>2014</w:t>
      </w:r>
      <w:r>
        <w:rPr>
          <w:color w:val="000000"/>
          <w:spacing w:val="0"/>
          <w:w w:val="100"/>
          <w:position w:val="0"/>
          <w:sz w:val="22"/>
          <w:szCs w:val="22"/>
        </w:rPr>
        <w:t>年度经审计的税后净利润</w:t>
      </w:r>
      <w:r>
        <w:rPr>
          <w:color w:val="000000"/>
          <w:spacing w:val="0"/>
          <w:w w:val="100"/>
          <w:position w:val="0"/>
          <w:sz w:val="24"/>
          <w:szCs w:val="24"/>
        </w:rPr>
        <w:t>10%</w:t>
      </w:r>
      <w:r>
        <w:rPr>
          <w:color w:val="000000"/>
          <w:spacing w:val="0"/>
          <w:w w:val="100"/>
          <w:position w:val="0"/>
          <w:sz w:val="22"/>
          <w:szCs w:val="22"/>
        </w:rPr>
        <w:t>提取激励基金</w:t>
      </w:r>
      <w:r>
        <w:rPr>
          <w:color w:val="000000"/>
          <w:spacing w:val="0"/>
          <w:w w:val="100"/>
          <w:position w:val="0"/>
          <w:sz w:val="24"/>
          <w:szCs w:val="24"/>
        </w:rPr>
        <w:t>1,003.</w:t>
      </w:r>
    </w:p>
    <w:p>
      <w:pPr>
        <w:pStyle w:val="Style19"/>
        <w:keepNext w:val="0"/>
        <w:keepLines w:val="0"/>
        <w:widowControl w:val="0"/>
        <w:shd w:val="clear" w:color="auto" w:fill="auto"/>
        <w:bidi w:val="0"/>
        <w:spacing w:before="0" w:after="200" w:line="240" w:lineRule="auto"/>
        <w:ind w:left="0" w:right="0" w:firstLine="280"/>
        <w:jc w:val="left"/>
      </w:pPr>
      <w:r>
        <w:rPr>
          <w:color w:val="000000"/>
          <w:spacing w:val="0"/>
          <w:w w:val="100"/>
          <w:position w:val="0"/>
          <w:sz w:val="24"/>
          <w:szCs w:val="24"/>
        </w:rPr>
        <w:t>17</w:t>
      </w:r>
      <w:r>
        <w:rPr>
          <w:color w:val="000000"/>
          <w:spacing w:val="0"/>
          <w:w w:val="100"/>
          <w:position w:val="0"/>
        </w:rPr>
        <w:t>万元(含员工需缴纳的个人所得税)，本期已支付所致。</w:t>
      </w:r>
    </w:p>
    <w:p>
      <w:pPr>
        <w:pStyle w:val="Style19"/>
        <w:keepNext w:val="0"/>
        <w:keepLines w:val="0"/>
        <w:widowControl w:val="0"/>
        <w:shd w:val="clear" w:color="auto" w:fill="auto"/>
        <w:bidi w:val="0"/>
        <w:spacing w:before="0" w:after="140" w:line="240" w:lineRule="auto"/>
        <w:ind w:left="0" w:right="0" w:firstLine="760"/>
        <w:jc w:val="both"/>
      </w:pPr>
      <w:bookmarkStart w:id="658" w:name="bookmark658"/>
      <w:r>
        <w:rPr>
          <w:b/>
          <w:bCs/>
          <w:color w:val="000000"/>
          <w:spacing w:val="0"/>
          <w:w w:val="100"/>
          <w:position w:val="0"/>
        </w:rPr>
        <w:t>3</w:t>
      </w:r>
      <w:bookmarkEnd w:id="658"/>
      <w:r>
        <w:rPr>
          <w:b/>
          <w:bCs/>
          <w:color w:val="000000"/>
          <w:spacing w:val="0"/>
          <w:w w:val="100"/>
          <w:position w:val="0"/>
        </w:rPr>
        <w:t>8、应交税费</w:t>
      </w:r>
    </w:p>
    <w:p>
      <w:pPr>
        <w:pStyle w:val="Style38"/>
        <w:keepNext w:val="0"/>
        <w:keepLines w:val="0"/>
        <w:widowControl w:val="0"/>
        <w:shd w:val="clear" w:color="auto" w:fill="auto"/>
        <w:bidi w:val="0"/>
        <w:spacing w:before="0" w:after="0" w:line="240" w:lineRule="auto"/>
        <w:ind w:left="816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14,555,161.33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8,864,779.79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7,150,454.94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4,583,326.54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299,367.95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358,472.64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1,019,073.23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623,713.76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124,639.77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124,639.77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74,017.79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74,017.80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727,909.46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445,509.81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防洪工程维护费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486.23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45,416.67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23,950,927.98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15,120,363.01</w:t>
            </w:r>
          </w:p>
        </w:tc>
      </w:tr>
    </w:tbl>
    <w:p>
      <w:pPr>
        <w:widowControl w:val="0"/>
        <w:spacing w:after="59" w:line="1" w:lineRule="exact"/>
      </w:pPr>
    </w:p>
    <w:p>
      <w:pPr>
        <w:pStyle w:val="Style19"/>
        <w:keepNext w:val="0"/>
        <w:keepLines w:val="0"/>
        <w:widowControl w:val="0"/>
        <w:shd w:val="clear" w:color="auto" w:fill="auto"/>
        <w:bidi w:val="0"/>
        <w:spacing w:before="0" w:after="200" w:line="240" w:lineRule="auto"/>
        <w:ind w:left="0" w:right="0" w:firstLine="760"/>
        <w:jc w:val="both"/>
      </w:pPr>
      <w:r>
        <w:rPr>
          <w:b/>
          <w:bCs/>
          <w:color w:val="000000"/>
          <w:spacing w:val="0"/>
          <w:w w:val="100"/>
          <w:position w:val="0"/>
        </w:rPr>
        <w:t>其他说明：</w:t>
      </w:r>
    </w:p>
    <w:p>
      <w:pPr>
        <w:pStyle w:val="Style19"/>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应交税费本期期末余额较期初</w:t>
      </w:r>
      <w:r>
        <w:rPr>
          <w:color w:val="000000"/>
          <w:spacing w:val="0"/>
          <w:w w:val="100"/>
          <w:position w:val="0"/>
          <w:sz w:val="24"/>
          <w:szCs w:val="24"/>
        </w:rPr>
        <w:t>8,830,564.97</w:t>
      </w:r>
      <w:r>
        <w:rPr>
          <w:color w:val="000000"/>
          <w:spacing w:val="0"/>
          <w:w w:val="100"/>
          <w:position w:val="0"/>
        </w:rPr>
        <w:t>元，增加</w:t>
      </w:r>
      <w:r>
        <w:rPr>
          <w:color w:val="000000"/>
          <w:spacing w:val="0"/>
          <w:w w:val="100"/>
          <w:position w:val="0"/>
          <w:sz w:val="24"/>
          <w:szCs w:val="24"/>
        </w:rPr>
        <w:t>58.40%，</w:t>
      </w:r>
      <w:r>
        <w:rPr>
          <w:color w:val="000000"/>
          <w:spacing w:val="0"/>
          <w:w w:val="100"/>
          <w:position w:val="0"/>
        </w:rPr>
        <w:t>主要系本期利润较上期增</w:t>
      </w:r>
    </w:p>
    <w:p>
      <w:pPr>
        <w:pStyle w:val="Style19"/>
        <w:keepNext w:val="0"/>
        <w:keepLines w:val="0"/>
        <w:widowControl w:val="0"/>
        <w:shd w:val="clear" w:color="auto" w:fill="auto"/>
        <w:bidi w:val="0"/>
        <w:spacing w:before="0" w:after="200" w:line="240" w:lineRule="auto"/>
        <w:ind w:left="0" w:right="0" w:firstLine="280"/>
        <w:jc w:val="both"/>
      </w:pPr>
      <w:r>
        <w:rPr>
          <w:color w:val="000000"/>
          <w:spacing w:val="0"/>
          <w:w w:val="100"/>
          <w:position w:val="0"/>
        </w:rPr>
        <w:t>加，应交增值税和应交所得税增加所致。</w:t>
      </w:r>
    </w:p>
    <w:p>
      <w:pPr>
        <w:pStyle w:val="Style19"/>
        <w:keepNext w:val="0"/>
        <w:keepLines w:val="0"/>
        <w:widowControl w:val="0"/>
        <w:shd w:val="clear" w:color="auto" w:fill="auto"/>
        <w:bidi w:val="0"/>
        <w:spacing w:before="0" w:after="140" w:line="240" w:lineRule="auto"/>
        <w:ind w:left="0" w:right="0" w:firstLine="760"/>
        <w:jc w:val="both"/>
      </w:pPr>
      <w:bookmarkStart w:id="659" w:name="bookmark659"/>
      <w:r>
        <w:rPr>
          <w:b/>
          <w:bCs/>
          <w:color w:val="000000"/>
          <w:spacing w:val="0"/>
          <w:w w:val="100"/>
          <w:position w:val="0"/>
        </w:rPr>
        <w:t>3</w:t>
      </w:r>
      <w:bookmarkEnd w:id="659"/>
      <w:r>
        <w:rPr>
          <w:b/>
          <w:bCs/>
          <w:color w:val="000000"/>
          <w:spacing w:val="0"/>
          <w:w w:val="100"/>
          <w:position w:val="0"/>
        </w:rPr>
        <w:t>9、应付利息</w:t>
      </w:r>
    </w:p>
    <w:p>
      <w:pPr>
        <w:pStyle w:val="Style38"/>
        <w:keepNext w:val="0"/>
        <w:keepLines w:val="0"/>
        <w:widowControl w:val="0"/>
        <w:shd w:val="clear" w:color="auto" w:fill="auto"/>
        <w:bidi w:val="0"/>
        <w:spacing w:before="0" w:after="0" w:line="240" w:lineRule="auto"/>
        <w:ind w:left="816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18,562,500.00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18,562,500.00</w:t>
            </w:r>
          </w:p>
        </w:tc>
      </w:tr>
    </w:tbl>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18,562,500.00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18,562,500.00</w:t>
            </w:r>
          </w:p>
        </w:tc>
      </w:tr>
    </w:tbl>
    <w:p>
      <w:pPr>
        <w:pStyle w:val="Style19"/>
        <w:keepNext w:val="0"/>
        <w:keepLines w:val="0"/>
        <w:widowControl w:val="0"/>
        <w:shd w:val="clear" w:color="auto" w:fill="auto"/>
        <w:bidi w:val="0"/>
        <w:spacing w:before="0" w:after="0" w:line="446" w:lineRule="exact"/>
        <w:ind w:left="0" w:right="0" w:firstLine="760"/>
        <w:jc w:val="left"/>
      </w:pPr>
      <w:r>
        <w:rPr>
          <w:b/>
          <w:bCs/>
          <w:color w:val="000000"/>
          <w:spacing w:val="0"/>
          <w:w w:val="100"/>
          <w:position w:val="0"/>
        </w:rPr>
        <w:t>其他说明：</w:t>
      </w:r>
    </w:p>
    <w:p>
      <w:pPr>
        <w:pStyle w:val="Style19"/>
        <w:keepNext w:val="0"/>
        <w:keepLines w:val="0"/>
        <w:widowControl w:val="0"/>
        <w:shd w:val="clear" w:color="auto" w:fill="auto"/>
        <w:bidi w:val="0"/>
        <w:spacing w:before="0" w:after="0" w:line="446" w:lineRule="exact"/>
        <w:ind w:left="280" w:right="0" w:firstLine="480"/>
        <w:jc w:val="left"/>
      </w:pPr>
      <w:r>
        <w:rPr>
          <w:color w:val="000000"/>
          <w:spacing w:val="0"/>
          <w:w w:val="100"/>
          <w:position w:val="0"/>
        </w:rPr>
        <w:t>应付利息期末余额为发行债券利息，债券利息每年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日支付，首次支付日期为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 xml:space="preserve">3 </w:t>
      </w:r>
      <w:r>
        <w:rPr>
          <w:color w:val="000000"/>
          <w:spacing w:val="0"/>
          <w:w w:val="100"/>
          <w:position w:val="0"/>
        </w:rPr>
        <w:t>月</w:t>
      </w:r>
      <w:r>
        <w:rPr>
          <w:color w:val="000000"/>
          <w:spacing w:val="0"/>
          <w:w w:val="100"/>
          <w:position w:val="0"/>
          <w:sz w:val="24"/>
          <w:szCs w:val="24"/>
        </w:rPr>
        <w:t>4</w:t>
      </w:r>
      <w:r>
        <w:rPr>
          <w:color w:val="000000"/>
          <w:spacing w:val="0"/>
          <w:w w:val="100"/>
          <w:position w:val="0"/>
        </w:rPr>
        <w:t>日，不存在已逾期未支付的利息情况。</w:t>
      </w:r>
    </w:p>
    <w:p>
      <w:pPr>
        <w:pStyle w:val="Style19"/>
        <w:keepNext w:val="0"/>
        <w:keepLines w:val="0"/>
        <w:widowControl w:val="0"/>
        <w:shd w:val="clear" w:color="auto" w:fill="auto"/>
        <w:tabs>
          <w:tab w:pos="1282" w:val="left"/>
        </w:tabs>
        <w:bidi w:val="0"/>
        <w:spacing w:before="0" w:after="0" w:line="446" w:lineRule="exact"/>
        <w:ind w:left="0" w:right="0" w:firstLine="760"/>
        <w:jc w:val="left"/>
      </w:pPr>
      <w:bookmarkStart w:id="660" w:name="bookmark660"/>
      <w:r>
        <w:rPr>
          <w:b/>
          <w:bCs/>
          <w:color w:val="000000"/>
          <w:spacing w:val="0"/>
          <w:w w:val="100"/>
          <w:position w:val="0"/>
        </w:rPr>
        <w:t>4</w:t>
      </w:r>
      <w:bookmarkEnd w:id="660"/>
      <w:r>
        <w:rPr>
          <w:b/>
          <w:bCs/>
          <w:color w:val="000000"/>
          <w:spacing w:val="0"/>
          <w:w w:val="100"/>
          <w:position w:val="0"/>
        </w:rPr>
        <w:t>0、</w:t>
        <w:tab/>
        <w:t>应付股利</w:t>
      </w:r>
    </w:p>
    <w:p>
      <w:pPr>
        <w:pStyle w:val="Style19"/>
        <w:keepNext w:val="0"/>
        <w:keepLines w:val="0"/>
        <w:widowControl w:val="0"/>
        <w:shd w:val="clear" w:color="auto" w:fill="auto"/>
        <w:bidi w:val="0"/>
        <w:spacing w:before="0" w:after="0" w:line="446" w:lineRule="exact"/>
        <w:ind w:left="0" w:right="0" w:firstLine="760"/>
        <w:jc w:val="left"/>
      </w:pPr>
      <w:r>
        <w:rPr>
          <w:color w:val="000000"/>
          <w:spacing w:val="0"/>
          <w:w w:val="100"/>
          <w:position w:val="0"/>
        </w:rPr>
        <w:t>无</w:t>
      </w:r>
    </w:p>
    <w:p>
      <w:pPr>
        <w:pStyle w:val="Style19"/>
        <w:keepNext w:val="0"/>
        <w:keepLines w:val="0"/>
        <w:widowControl w:val="0"/>
        <w:shd w:val="clear" w:color="auto" w:fill="auto"/>
        <w:tabs>
          <w:tab w:pos="1282" w:val="left"/>
        </w:tabs>
        <w:bidi w:val="0"/>
        <w:spacing w:before="0" w:after="0" w:line="446" w:lineRule="exact"/>
        <w:ind w:left="0" w:right="0" w:firstLine="760"/>
        <w:jc w:val="left"/>
      </w:pPr>
      <w:bookmarkStart w:id="661" w:name="bookmark661"/>
      <w:r>
        <w:rPr>
          <w:b/>
          <w:bCs/>
          <w:color w:val="000000"/>
          <w:spacing w:val="0"/>
          <w:w w:val="100"/>
          <w:position w:val="0"/>
        </w:rPr>
        <w:t>4</w:t>
      </w:r>
      <w:bookmarkEnd w:id="661"/>
      <w:r>
        <w:rPr>
          <w:b/>
          <w:bCs/>
          <w:color w:val="000000"/>
          <w:spacing w:val="0"/>
          <w:w w:val="100"/>
          <w:position w:val="0"/>
        </w:rPr>
        <w:t>1、</w:t>
        <w:tab/>
        <w:t>其他应付款</w:t>
      </w:r>
    </w:p>
    <w:p>
      <w:pPr>
        <w:pStyle w:val="Style19"/>
        <w:keepNext w:val="0"/>
        <w:keepLines w:val="0"/>
        <w:widowControl w:val="0"/>
        <w:shd w:val="clear" w:color="auto" w:fill="auto"/>
        <w:bidi w:val="0"/>
        <w:spacing w:before="0" w:after="100" w:line="446" w:lineRule="exact"/>
        <w:ind w:left="0" w:right="0" w:firstLine="760"/>
        <w:jc w:val="left"/>
      </w:pPr>
      <w:r>
        <w:rPr>
          <w:b/>
          <w:bCs/>
          <w:color w:val="000000"/>
          <w:spacing w:val="0"/>
          <w:w w:val="100"/>
          <w:position w:val="0"/>
        </w:rPr>
        <w:t>（1）按款项性质列示其他应付款</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1,103,339.79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607,256.96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105,242.41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65,319.47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1,415,756.62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2,166,270.56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422,563.28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101,540.38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3,046,902.10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3,000,387.37</w:t>
            </w:r>
          </w:p>
        </w:tc>
      </w:tr>
    </w:tbl>
    <w:p>
      <w:pPr>
        <w:pStyle w:val="Style19"/>
        <w:keepNext w:val="0"/>
        <w:keepLines w:val="0"/>
        <w:widowControl w:val="0"/>
        <w:shd w:val="clear" w:color="auto" w:fill="auto"/>
        <w:bidi w:val="0"/>
        <w:spacing w:before="0" w:after="0" w:line="485" w:lineRule="exact"/>
        <w:ind w:left="0" w:right="0" w:firstLine="760"/>
        <w:jc w:val="left"/>
      </w:pPr>
      <w:r>
        <w:rPr>
          <w:b/>
          <w:bCs/>
          <w:color w:val="000000"/>
          <w:spacing w:val="0"/>
          <w:w w:val="100"/>
          <w:position w:val="0"/>
        </w:rPr>
        <w:t>（2）账龄超过1年的重要其他应付款</w:t>
      </w:r>
    </w:p>
    <w:p>
      <w:pPr>
        <w:pStyle w:val="Style19"/>
        <w:keepNext w:val="0"/>
        <w:keepLines w:val="0"/>
        <w:widowControl w:val="0"/>
        <w:shd w:val="clear" w:color="auto" w:fill="auto"/>
        <w:bidi w:val="0"/>
        <w:spacing w:before="0" w:after="200" w:line="485" w:lineRule="exact"/>
        <w:ind w:left="0" w:right="0" w:firstLine="760"/>
        <w:jc w:val="left"/>
      </w:pPr>
      <w:r>
        <w:rPr>
          <w:color w:val="000000"/>
          <w:spacing w:val="0"/>
          <w:w w:val="100"/>
          <w:position w:val="0"/>
        </w:rPr>
        <w:t>无</w:t>
      </w:r>
    </w:p>
    <w:p>
      <w:pPr>
        <w:pStyle w:val="Style19"/>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其他说明：</w:t>
      </w:r>
    </w:p>
    <w:p>
      <w:pPr>
        <w:pStyle w:val="Style19"/>
        <w:keepNext w:val="0"/>
        <w:keepLines w:val="0"/>
        <w:widowControl w:val="0"/>
        <w:shd w:val="clear" w:color="auto" w:fill="auto"/>
        <w:bidi w:val="0"/>
        <w:spacing w:before="0" w:after="0" w:line="485" w:lineRule="exact"/>
        <w:ind w:left="760" w:right="0" w:firstLine="0"/>
        <w:jc w:val="left"/>
      </w:pPr>
      <w:r>
        <w:rPr>
          <w:color w:val="000000"/>
          <w:spacing w:val="0"/>
          <w:w w:val="100"/>
          <w:position w:val="0"/>
        </w:rPr>
        <w:t>期末余额中无欠持本公司</w:t>
      </w:r>
      <w:r>
        <w:rPr>
          <w:color w:val="000000"/>
          <w:spacing w:val="0"/>
          <w:w w:val="100"/>
          <w:position w:val="0"/>
          <w:sz w:val="24"/>
          <w:szCs w:val="24"/>
        </w:rPr>
        <w:t>5%</w:t>
      </w:r>
      <w:r>
        <w:rPr>
          <w:color w:val="000000"/>
          <w:spacing w:val="0"/>
          <w:w w:val="100"/>
          <w:position w:val="0"/>
        </w:rPr>
        <w:t>以上（含</w:t>
      </w:r>
      <w:r>
        <w:rPr>
          <w:color w:val="000000"/>
          <w:spacing w:val="0"/>
          <w:w w:val="100"/>
          <w:position w:val="0"/>
          <w:sz w:val="24"/>
          <w:szCs w:val="24"/>
        </w:rPr>
        <w:t>5%）</w:t>
      </w:r>
      <w:r>
        <w:rPr>
          <w:color w:val="000000"/>
          <w:spacing w:val="0"/>
          <w:w w:val="100"/>
          <w:position w:val="0"/>
        </w:rPr>
        <w:t>表决权股份的股东单位款项。 期末余额中无欠关联方款项。</w:t>
      </w:r>
    </w:p>
    <w:p>
      <w:pPr>
        <w:pStyle w:val="Style19"/>
        <w:keepNext w:val="0"/>
        <w:keepLines w:val="0"/>
        <w:widowControl w:val="0"/>
        <w:shd w:val="clear" w:color="auto" w:fill="auto"/>
        <w:bidi w:val="0"/>
        <w:spacing w:before="0" w:after="0" w:line="485" w:lineRule="exact"/>
        <w:ind w:left="760" w:right="0" w:firstLine="0"/>
        <w:jc w:val="left"/>
      </w:pPr>
      <w:r>
        <w:rPr>
          <w:color w:val="000000"/>
          <w:spacing w:val="0"/>
          <w:w w:val="100"/>
          <w:position w:val="0"/>
        </w:rPr>
        <w:t>期末无账龄超过一年的重要其他应付款。</w:t>
      </w:r>
    </w:p>
    <w:p>
      <w:pPr>
        <w:pStyle w:val="Style19"/>
        <w:keepNext w:val="0"/>
        <w:keepLines w:val="0"/>
        <w:widowControl w:val="0"/>
        <w:shd w:val="clear" w:color="auto" w:fill="auto"/>
        <w:tabs>
          <w:tab w:pos="1282" w:val="left"/>
        </w:tabs>
        <w:bidi w:val="0"/>
        <w:spacing w:before="0" w:after="0" w:line="485" w:lineRule="exact"/>
        <w:ind w:left="760" w:right="0" w:firstLine="0"/>
        <w:jc w:val="left"/>
      </w:pPr>
      <w:bookmarkStart w:id="662" w:name="bookmark662"/>
      <w:r>
        <w:rPr>
          <w:b/>
          <w:bCs/>
          <w:color w:val="000000"/>
          <w:spacing w:val="0"/>
          <w:w w:val="100"/>
          <w:position w:val="0"/>
        </w:rPr>
        <w:t>4</w:t>
      </w:r>
      <w:bookmarkEnd w:id="662"/>
      <w:r>
        <w:rPr>
          <w:b/>
          <w:bCs/>
          <w:color w:val="000000"/>
          <w:spacing w:val="0"/>
          <w:w w:val="100"/>
          <w:position w:val="0"/>
        </w:rPr>
        <w:t>2、</w:t>
        <w:tab/>
        <w:t>划分为持有待售的负债</w:t>
      </w:r>
    </w:p>
    <w:p>
      <w:pPr>
        <w:pStyle w:val="Style19"/>
        <w:keepNext w:val="0"/>
        <w:keepLines w:val="0"/>
        <w:widowControl w:val="0"/>
        <w:shd w:val="clear" w:color="auto" w:fill="auto"/>
        <w:bidi w:val="0"/>
        <w:spacing w:before="0" w:after="0" w:line="485" w:lineRule="exact"/>
        <w:ind w:left="760" w:right="0" w:firstLine="0"/>
        <w:jc w:val="left"/>
      </w:pPr>
      <w:r>
        <w:rPr>
          <w:color w:val="000000"/>
          <w:spacing w:val="0"/>
          <w:w w:val="100"/>
          <w:position w:val="0"/>
        </w:rPr>
        <w:t>无</w:t>
      </w:r>
    </w:p>
    <w:p>
      <w:pPr>
        <w:pStyle w:val="Style19"/>
        <w:keepNext w:val="0"/>
        <w:keepLines w:val="0"/>
        <w:widowControl w:val="0"/>
        <w:shd w:val="clear" w:color="auto" w:fill="auto"/>
        <w:tabs>
          <w:tab w:pos="1282" w:val="left"/>
        </w:tabs>
        <w:bidi w:val="0"/>
        <w:spacing w:before="0" w:after="0" w:line="485" w:lineRule="exact"/>
        <w:ind w:left="760" w:right="0" w:firstLine="0"/>
        <w:jc w:val="left"/>
      </w:pPr>
      <w:bookmarkStart w:id="663" w:name="bookmark663"/>
      <w:r>
        <w:rPr>
          <w:b/>
          <w:bCs/>
          <w:color w:val="000000"/>
          <w:spacing w:val="0"/>
          <w:w w:val="100"/>
          <w:position w:val="0"/>
        </w:rPr>
        <w:t>4</w:t>
      </w:r>
      <w:bookmarkEnd w:id="663"/>
      <w:r>
        <w:rPr>
          <w:b/>
          <w:bCs/>
          <w:color w:val="000000"/>
          <w:spacing w:val="0"/>
          <w:w w:val="100"/>
          <w:position w:val="0"/>
        </w:rPr>
        <w:t>3、</w:t>
        <w:tab/>
        <w:t>一年内到期的非流动负债</w:t>
      </w:r>
    </w:p>
    <w:p>
      <w:pPr>
        <w:pStyle w:val="Style19"/>
        <w:keepNext w:val="0"/>
        <w:keepLines w:val="0"/>
        <w:widowControl w:val="0"/>
        <w:shd w:val="clear" w:color="auto" w:fill="auto"/>
        <w:bidi w:val="0"/>
        <w:spacing w:before="0" w:after="0" w:line="485" w:lineRule="exact"/>
        <w:ind w:left="760" w:right="0" w:firstLine="0"/>
        <w:jc w:val="left"/>
      </w:pPr>
      <w:r>
        <w:rPr>
          <w:color w:val="000000"/>
          <w:spacing w:val="0"/>
          <w:w w:val="100"/>
          <w:position w:val="0"/>
        </w:rPr>
        <w:t>无</w:t>
      </w:r>
    </w:p>
    <w:p>
      <w:pPr>
        <w:pStyle w:val="Style19"/>
        <w:keepNext w:val="0"/>
        <w:keepLines w:val="0"/>
        <w:widowControl w:val="0"/>
        <w:shd w:val="clear" w:color="auto" w:fill="auto"/>
        <w:tabs>
          <w:tab w:pos="1282" w:val="left"/>
        </w:tabs>
        <w:bidi w:val="0"/>
        <w:spacing w:before="0" w:after="0" w:line="485" w:lineRule="exact"/>
        <w:ind w:left="760" w:right="0" w:firstLine="0"/>
        <w:jc w:val="left"/>
      </w:pPr>
      <w:bookmarkStart w:id="664" w:name="bookmark664"/>
      <w:r>
        <w:rPr>
          <w:b/>
          <w:bCs/>
          <w:color w:val="000000"/>
          <w:spacing w:val="0"/>
          <w:w w:val="100"/>
          <w:position w:val="0"/>
        </w:rPr>
        <w:t>4</w:t>
      </w:r>
      <w:bookmarkEnd w:id="664"/>
      <w:r>
        <w:rPr>
          <w:b/>
          <w:bCs/>
          <w:color w:val="000000"/>
          <w:spacing w:val="0"/>
          <w:w w:val="100"/>
          <w:position w:val="0"/>
        </w:rPr>
        <w:t>4、</w:t>
        <w:tab/>
        <w:t>其他流动负债</w:t>
      </w:r>
    </w:p>
    <w:p>
      <w:pPr>
        <w:pStyle w:val="Style19"/>
        <w:keepNext w:val="0"/>
        <w:keepLines w:val="0"/>
        <w:widowControl w:val="0"/>
        <w:shd w:val="clear" w:color="auto" w:fill="auto"/>
        <w:bidi w:val="0"/>
        <w:spacing w:before="0" w:after="0" w:line="485" w:lineRule="exact"/>
        <w:ind w:left="760" w:right="0" w:firstLine="0"/>
        <w:jc w:val="left"/>
      </w:pPr>
      <w:r>
        <w:rPr>
          <w:color w:val="000000"/>
          <w:spacing w:val="0"/>
          <w:w w:val="100"/>
          <w:position w:val="0"/>
        </w:rPr>
        <w:t>无</w:t>
      </w:r>
    </w:p>
    <w:p>
      <w:pPr>
        <w:pStyle w:val="Style19"/>
        <w:keepNext w:val="0"/>
        <w:keepLines w:val="0"/>
        <w:widowControl w:val="0"/>
        <w:shd w:val="clear" w:color="auto" w:fill="auto"/>
        <w:tabs>
          <w:tab w:pos="1282" w:val="left"/>
        </w:tabs>
        <w:bidi w:val="0"/>
        <w:spacing w:before="0" w:after="0" w:line="485" w:lineRule="exact"/>
        <w:ind w:left="760" w:right="0" w:firstLine="0"/>
        <w:jc w:val="left"/>
      </w:pPr>
      <w:bookmarkStart w:id="665" w:name="bookmark665"/>
      <w:r>
        <w:rPr>
          <w:b/>
          <w:bCs/>
          <w:color w:val="000000"/>
          <w:spacing w:val="0"/>
          <w:w w:val="100"/>
          <w:position w:val="0"/>
        </w:rPr>
        <w:t>4</w:t>
      </w:r>
      <w:bookmarkEnd w:id="665"/>
      <w:r>
        <w:rPr>
          <w:b/>
          <w:bCs/>
          <w:color w:val="000000"/>
          <w:spacing w:val="0"/>
          <w:w w:val="100"/>
          <w:position w:val="0"/>
        </w:rPr>
        <w:t>5、</w:t>
        <w:tab/>
        <w:t>长期借款</w:t>
      </w:r>
    </w:p>
    <w:p>
      <w:pPr>
        <w:pStyle w:val="Style19"/>
        <w:keepNext w:val="0"/>
        <w:keepLines w:val="0"/>
        <w:widowControl w:val="0"/>
        <w:shd w:val="clear" w:color="auto" w:fill="auto"/>
        <w:bidi w:val="0"/>
        <w:spacing w:before="0" w:after="100" w:line="485" w:lineRule="exact"/>
        <w:ind w:left="760" w:right="0" w:firstLine="0"/>
        <w:jc w:val="left"/>
      </w:pPr>
      <w:r>
        <w:rPr>
          <w:b/>
          <w:bCs/>
          <w:color w:val="000000"/>
          <w:spacing w:val="0"/>
          <w:w w:val="100"/>
          <w:position w:val="0"/>
        </w:rPr>
        <w:t>（1）长期借款分类</w:t>
      </w:r>
    </w:p>
    <w:p>
      <w:pPr>
        <w:pStyle w:val="Style19"/>
        <w:keepNext w:val="0"/>
        <w:keepLines w:val="0"/>
        <w:widowControl w:val="0"/>
        <w:shd w:val="clear" w:color="auto" w:fill="auto"/>
        <w:bidi w:val="0"/>
        <w:spacing w:before="0" w:after="60" w:line="240" w:lineRule="auto"/>
        <w:ind w:left="0" w:right="92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480"/>
        <w:jc w:val="both"/>
      </w:pPr>
      <w:r>
        <w:rPr>
          <w:b/>
          <w:bCs/>
          <w:color w:val="000000"/>
          <w:spacing w:val="0"/>
          <w:w w:val="100"/>
          <w:position w:val="0"/>
        </w:rPr>
        <w:t>长期借款分类的说明：</w:t>
      </w:r>
    </w:p>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期末长期借款明细如下:</w:t>
      </w:r>
    </w:p>
    <w:tbl>
      <w:tblPr>
        <w:tblOverlap w:val="never"/>
        <w:jc w:val="center"/>
        <w:tblLayout w:type="fixed"/>
      </w:tblPr>
      <w:tblGrid>
        <w:gridCol w:w="2251"/>
        <w:gridCol w:w="1166"/>
        <w:gridCol w:w="1133"/>
        <w:gridCol w:w="994"/>
        <w:gridCol w:w="850"/>
        <w:gridCol w:w="1277"/>
        <w:gridCol w:w="1978"/>
      </w:tblGrid>
      <w:tr>
        <w:trPr>
          <w:trHeight w:val="336" w:hRule="exact"/>
        </w:trPr>
        <w:tc>
          <w:tcPr>
            <w:vMerge w:val="restart"/>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利率（%）</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r>
      <w:tr>
        <w:trPr>
          <w:trHeight w:val="350" w:hRule="exact"/>
        </w:trPr>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本币金额</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中国工商银行股份有限 公司郑州桐柏路支行</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2014/9/19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2017/8/11</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20,000,000.00</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20,000,000.00</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长期借款说明:</w:t>
      </w:r>
    </w:p>
    <w:p>
      <w:pPr>
        <w:pStyle w:val="Style19"/>
        <w:keepNext w:val="0"/>
        <w:keepLines w:val="0"/>
        <w:widowControl w:val="0"/>
        <w:shd w:val="clear" w:color="auto" w:fill="auto"/>
        <w:bidi w:val="0"/>
        <w:spacing w:before="0" w:after="0" w:line="456" w:lineRule="exact"/>
        <w:ind w:left="0" w:right="0" w:firstLine="480"/>
        <w:jc w:val="left"/>
      </w:pPr>
      <w:r>
        <w:rPr>
          <w:color w:val="000000"/>
          <w:spacing w:val="0"/>
          <w:w w:val="100"/>
          <w:position w:val="0"/>
        </w:rPr>
        <w:t>长期借款期末无余额系提前还款，其中</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31</w:t>
      </w:r>
      <w:r>
        <w:rPr>
          <w:color w:val="000000"/>
          <w:spacing w:val="0"/>
          <w:w w:val="100"/>
          <w:position w:val="0"/>
        </w:rPr>
        <w:t>日还款</w:t>
      </w:r>
      <w:r>
        <w:rPr>
          <w:color w:val="000000"/>
          <w:spacing w:val="0"/>
          <w:w w:val="100"/>
          <w:position w:val="0"/>
          <w:sz w:val="24"/>
          <w:szCs w:val="24"/>
        </w:rPr>
        <w:t>15,000,000.0</w:t>
      </w:r>
      <w:r>
        <w:rPr>
          <w:color w:val="000000"/>
          <w:spacing w:val="0"/>
          <w:w w:val="100"/>
          <w:position w:val="0"/>
        </w:rPr>
        <w:t>。元，</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 xml:space="preserve">4 </w:t>
      </w:r>
      <w:r>
        <w:rPr>
          <w:color w:val="000000"/>
          <w:spacing w:val="0"/>
          <w:w w:val="100"/>
          <w:position w:val="0"/>
        </w:rPr>
        <w:t>月</w:t>
      </w:r>
      <w:r>
        <w:rPr>
          <w:color w:val="000000"/>
          <w:spacing w:val="0"/>
          <w:w w:val="100"/>
          <w:position w:val="0"/>
          <w:sz w:val="24"/>
          <w:szCs w:val="24"/>
        </w:rPr>
        <w:t>15</w:t>
      </w:r>
      <w:r>
        <w:rPr>
          <w:color w:val="000000"/>
          <w:spacing w:val="0"/>
          <w:w w:val="100"/>
          <w:position w:val="0"/>
        </w:rPr>
        <w:t>日还款</w:t>
      </w:r>
      <w:r>
        <w:rPr>
          <w:color w:val="000000"/>
          <w:spacing w:val="0"/>
          <w:w w:val="100"/>
          <w:position w:val="0"/>
          <w:sz w:val="24"/>
          <w:szCs w:val="24"/>
        </w:rPr>
        <w:t>5,000,000.00</w:t>
      </w:r>
      <w:r>
        <w:rPr>
          <w:color w:val="000000"/>
          <w:spacing w:val="0"/>
          <w:w w:val="100"/>
          <w:position w:val="0"/>
        </w:rPr>
        <w:t>元。</w:t>
      </w:r>
    </w:p>
    <w:p>
      <w:pPr>
        <w:pStyle w:val="Style19"/>
        <w:keepNext w:val="0"/>
        <w:keepLines w:val="0"/>
        <w:widowControl w:val="0"/>
        <w:shd w:val="clear" w:color="auto" w:fill="auto"/>
        <w:bidi w:val="0"/>
        <w:spacing w:before="0" w:after="0" w:line="456" w:lineRule="exact"/>
        <w:ind w:left="0" w:right="0" w:firstLine="480"/>
        <w:jc w:val="both"/>
      </w:pPr>
      <w:bookmarkStart w:id="666" w:name="bookmark666"/>
      <w:r>
        <w:rPr>
          <w:b/>
          <w:bCs/>
          <w:color w:val="000000"/>
          <w:spacing w:val="0"/>
          <w:w w:val="100"/>
          <w:position w:val="0"/>
        </w:rPr>
        <w:t>4</w:t>
      </w:r>
      <w:bookmarkEnd w:id="666"/>
      <w:r>
        <w:rPr>
          <w:b/>
          <w:bCs/>
          <w:color w:val="000000"/>
          <w:spacing w:val="0"/>
          <w:w w:val="100"/>
          <w:position w:val="0"/>
        </w:rPr>
        <w:t>6、应付债券</w:t>
      </w:r>
    </w:p>
    <w:p>
      <w:pPr>
        <w:pStyle w:val="Style19"/>
        <w:keepNext w:val="0"/>
        <w:keepLines w:val="0"/>
        <w:widowControl w:val="0"/>
        <w:shd w:val="clear" w:color="auto" w:fill="auto"/>
        <w:bidi w:val="0"/>
        <w:spacing w:before="0" w:after="100" w:line="456" w:lineRule="exact"/>
        <w:ind w:left="0" w:right="0" w:firstLine="480"/>
        <w:jc w:val="both"/>
      </w:pPr>
      <w:r>
        <w:rPr>
          <w:b/>
          <w:bCs/>
          <w:color w:val="000000"/>
          <w:spacing w:val="0"/>
          <w:w w:val="100"/>
          <w:position w:val="0"/>
        </w:rPr>
        <w:t>（1）应付债券</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41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其他应付债券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249,048,721.03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248,284,920.55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249,048,721.03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248,284,920.55</w:t>
            </w:r>
          </w:p>
        </w:tc>
      </w:tr>
    </w:tbl>
    <w:p>
      <w:pPr>
        <w:widowControl w:val="0"/>
        <w:spacing w:after="139" w:line="1" w:lineRule="exact"/>
      </w:pPr>
    </w:p>
    <w:p>
      <w:pPr>
        <w:pStyle w:val="Style19"/>
        <w:keepNext w:val="0"/>
        <w:keepLines w:val="0"/>
        <w:widowControl w:val="0"/>
        <w:shd w:val="clear" w:color="auto" w:fill="auto"/>
        <w:bidi w:val="0"/>
        <w:spacing w:before="0" w:after="100" w:line="240" w:lineRule="auto"/>
        <w:ind w:left="0" w:right="0" w:firstLine="620"/>
        <w:jc w:val="left"/>
      </w:pPr>
      <w:r>
        <w:rPr>
          <w:b/>
          <w:bCs/>
          <w:color w:val="000000"/>
          <w:spacing w:val="0"/>
          <w:w w:val="100"/>
          <w:position w:val="0"/>
        </w:rPr>
        <w:t>（2）应付债券的增减变动（不包括划分为金融负债的优先股、永续债等其他金融工具）</w:t>
      </w:r>
    </w:p>
    <w:p>
      <w:pPr>
        <w:pStyle w:val="Style19"/>
        <w:keepNext w:val="0"/>
        <w:keepLines w:val="0"/>
        <w:widowControl w:val="0"/>
        <w:shd w:val="clear" w:color="auto" w:fill="auto"/>
        <w:bidi w:val="0"/>
        <w:spacing w:before="0" w:after="100" w:line="240" w:lineRule="auto"/>
        <w:ind w:left="0" w:right="42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282"/>
        <w:gridCol w:w="566"/>
        <w:gridCol w:w="850"/>
        <w:gridCol w:w="499"/>
        <w:gridCol w:w="1205"/>
        <w:gridCol w:w="1272"/>
        <w:gridCol w:w="566"/>
        <w:gridCol w:w="1138"/>
        <w:gridCol w:w="989"/>
        <w:gridCol w:w="427"/>
        <w:gridCol w:w="128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债券</w:t>
            </w:r>
          </w:p>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 发行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按面值计提 利息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溢折价摊销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7"/>
                <w:szCs w:val="17"/>
              </w:rPr>
              <w:t>本期 偿还</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 xml:space="preserve">河南辉煌科技 股份有限公司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年公司债 券（第一期）简 称</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辉煌</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248,284,920.55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763,800.48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249,048,721.03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248,284,920.55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763,800.48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249,048,721.03</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480"/>
        <w:jc w:val="left"/>
      </w:pPr>
      <w:bookmarkStart w:id="667" w:name="bookmark667"/>
      <w:r>
        <w:rPr>
          <w:b/>
          <w:bCs/>
          <w:color w:val="000000"/>
          <w:spacing w:val="0"/>
          <w:w w:val="100"/>
          <w:position w:val="0"/>
        </w:rPr>
        <w:t>（</w:t>
      </w:r>
      <w:bookmarkEnd w:id="667"/>
      <w:r>
        <w:rPr>
          <w:b/>
          <w:bCs/>
          <w:color w:val="000000"/>
          <w:spacing w:val="0"/>
          <w:w w:val="100"/>
          <w:position w:val="0"/>
        </w:rPr>
        <w:t>3）可转换公司债券的转股条件、转股时间说明</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0" w:right="0" w:firstLine="480"/>
        <w:jc w:val="left"/>
      </w:pPr>
      <w:bookmarkStart w:id="668" w:name="bookmark668"/>
      <w:r>
        <w:rPr>
          <w:b/>
          <w:bCs/>
          <w:color w:val="000000"/>
          <w:spacing w:val="0"/>
          <w:w w:val="100"/>
          <w:position w:val="0"/>
        </w:rPr>
        <w:t>（</w:t>
      </w:r>
      <w:bookmarkEnd w:id="668"/>
      <w:r>
        <w:rPr>
          <w:b/>
          <w:bCs/>
          <w:color w:val="000000"/>
          <w:spacing w:val="0"/>
          <w:w w:val="100"/>
          <w:position w:val="0"/>
        </w:rPr>
        <w:t>4）划分为金融负债的其他金融工具说明</w:t>
      </w:r>
    </w:p>
    <w:p>
      <w:pPr>
        <w:pStyle w:val="Style19"/>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bidi w:val="0"/>
        <w:spacing w:before="0" w:after="0" w:line="458" w:lineRule="exact"/>
        <w:ind w:left="0" w:right="0" w:firstLine="480"/>
        <w:jc w:val="both"/>
      </w:pPr>
      <w:r>
        <w:rPr>
          <w:b/>
          <w:bCs/>
          <w:color w:val="000000"/>
          <w:spacing w:val="0"/>
          <w:w w:val="100"/>
          <w:position w:val="0"/>
        </w:rPr>
        <w:t>其他说明：</w:t>
      </w:r>
    </w:p>
    <w:p>
      <w:pPr>
        <w:pStyle w:val="Style19"/>
        <w:keepNext w:val="0"/>
        <w:keepLines w:val="0"/>
        <w:widowControl w:val="0"/>
        <w:shd w:val="clear" w:color="auto" w:fill="auto"/>
        <w:bidi w:val="0"/>
        <w:spacing w:before="0" w:after="0" w:line="458" w:lineRule="exact"/>
        <w:ind w:left="0" w:right="0" w:firstLine="500"/>
        <w:jc w:val="both"/>
      </w:pPr>
      <w:r>
        <w:rPr>
          <w:color w:val="000000"/>
          <w:spacing w:val="0"/>
          <w:w w:val="100"/>
          <w:position w:val="0"/>
        </w:rPr>
        <w:t>经中国证券监督管理委员会“证监许可〔</w:t>
      </w:r>
      <w:r>
        <w:rPr>
          <w:color w:val="000000"/>
          <w:spacing w:val="0"/>
          <w:w w:val="100"/>
          <w:position w:val="0"/>
          <w:sz w:val="24"/>
          <w:szCs w:val="24"/>
        </w:rPr>
        <w:t>2014） 926</w:t>
      </w:r>
      <w:r>
        <w:rPr>
          <w:color w:val="000000"/>
          <w:spacing w:val="0"/>
          <w:w w:val="100"/>
          <w:position w:val="0"/>
        </w:rPr>
        <w:t>号”文核准公司公开发行不超过人民 币</w:t>
      </w:r>
      <w:r>
        <w:rPr>
          <w:color w:val="000000"/>
          <w:spacing w:val="0"/>
          <w:w w:val="100"/>
          <w:position w:val="0"/>
          <w:sz w:val="24"/>
          <w:szCs w:val="24"/>
        </w:rPr>
        <w:t>5</w:t>
      </w:r>
      <w:r>
        <w:rPr>
          <w:color w:val="000000"/>
          <w:spacing w:val="0"/>
          <w:w w:val="100"/>
          <w:position w:val="0"/>
        </w:rPr>
        <w:t>亿元的公司债券，根据《河南辉煌科技股份有限公司</w:t>
      </w:r>
      <w:r>
        <w:rPr>
          <w:color w:val="000000"/>
          <w:spacing w:val="0"/>
          <w:w w:val="100"/>
          <w:position w:val="0"/>
          <w:sz w:val="24"/>
          <w:szCs w:val="24"/>
        </w:rPr>
        <w:t>2015</w:t>
      </w:r>
      <w:r>
        <w:rPr>
          <w:color w:val="000000"/>
          <w:spacing w:val="0"/>
          <w:w w:val="100"/>
          <w:position w:val="0"/>
        </w:rPr>
        <w:t>年公司债券（第一期）发行公告》， 公司</w:t>
      </w:r>
      <w:r>
        <w:rPr>
          <w:color w:val="000000"/>
          <w:spacing w:val="0"/>
          <w:w w:val="100"/>
          <w:position w:val="0"/>
          <w:sz w:val="24"/>
          <w:szCs w:val="24"/>
        </w:rPr>
        <w:t>2015</w:t>
      </w:r>
      <w:r>
        <w:rPr>
          <w:color w:val="000000"/>
          <w:spacing w:val="0"/>
          <w:w w:val="100"/>
          <w:position w:val="0"/>
        </w:rPr>
        <w:t>年公司债券（第一期）发行规模为人民币</w:t>
      </w:r>
      <w:r>
        <w:rPr>
          <w:color w:val="000000"/>
          <w:spacing w:val="0"/>
          <w:w w:val="100"/>
          <w:position w:val="0"/>
          <w:sz w:val="24"/>
          <w:szCs w:val="24"/>
        </w:rPr>
        <w:t>2.5</w:t>
      </w:r>
      <w:r>
        <w:rPr>
          <w:color w:val="000000"/>
          <w:spacing w:val="0"/>
          <w:w w:val="100"/>
          <w:position w:val="0"/>
        </w:rPr>
        <w:t>亿，发行价格为每张</w:t>
      </w:r>
      <w:r>
        <w:rPr>
          <w:color w:val="000000"/>
          <w:spacing w:val="0"/>
          <w:w w:val="100"/>
          <w:position w:val="0"/>
          <w:sz w:val="24"/>
          <w:szCs w:val="24"/>
        </w:rPr>
        <w:t>100</w:t>
      </w:r>
      <w:r>
        <w:rPr>
          <w:color w:val="000000"/>
          <w:spacing w:val="0"/>
          <w:w w:val="100"/>
          <w:position w:val="0"/>
        </w:rPr>
        <w:t xml:space="preserve">元，票面利率 </w:t>
      </w:r>
      <w:r>
        <w:rPr>
          <w:color w:val="000000"/>
          <w:spacing w:val="0"/>
          <w:w w:val="100"/>
          <w:position w:val="0"/>
          <w:sz w:val="24"/>
          <w:szCs w:val="24"/>
        </w:rPr>
        <w:t>9%,</w:t>
      </w:r>
      <w:r>
        <w:rPr>
          <w:color w:val="000000"/>
          <w:spacing w:val="0"/>
          <w:w w:val="100"/>
          <w:position w:val="0"/>
        </w:rPr>
        <w:t>期限为</w:t>
      </w:r>
      <w:r>
        <w:rPr>
          <w:color w:val="000000"/>
          <w:spacing w:val="0"/>
          <w:w w:val="100"/>
          <w:position w:val="0"/>
          <w:sz w:val="24"/>
          <w:szCs w:val="24"/>
        </w:rPr>
        <w:t>3</w:t>
      </w:r>
      <w:r>
        <w:rPr>
          <w:color w:val="000000"/>
          <w:spacing w:val="0"/>
          <w:w w:val="100"/>
          <w:position w:val="0"/>
        </w:rPr>
        <w:t>年，每年付息一次，付息日每年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日，首次付息日为</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4</w:t>
      </w:r>
      <w:r>
        <w:rPr>
          <w:color w:val="000000"/>
          <w:spacing w:val="0"/>
          <w:w w:val="100"/>
          <w:position w:val="0"/>
        </w:rPr>
        <w:t>日，附第</w:t>
      </w:r>
      <w:r>
        <w:rPr>
          <w:color w:val="000000"/>
          <w:spacing w:val="0"/>
          <w:w w:val="100"/>
          <w:position w:val="0"/>
          <w:sz w:val="24"/>
          <w:szCs w:val="24"/>
        </w:rPr>
        <w:t>2</w:t>
      </w:r>
      <w:r>
        <w:rPr>
          <w:color w:val="000000"/>
          <w:spacing w:val="0"/>
          <w:w w:val="100"/>
          <w:position w:val="0"/>
        </w:rPr>
        <w:t>年 末发行人上调票面利率选择权及投资者回售选择权，简称为</w:t>
      </w:r>
      <w:r>
        <w:rPr>
          <w:color w:val="000000"/>
          <w:spacing w:val="0"/>
          <w:w w:val="100"/>
          <w:position w:val="0"/>
          <w:sz w:val="24"/>
          <w:szCs w:val="24"/>
        </w:rPr>
        <w:t>“15</w:t>
      </w:r>
      <w:r>
        <w:rPr>
          <w:color w:val="000000"/>
          <w:spacing w:val="0"/>
          <w:w w:val="100"/>
          <w:position w:val="0"/>
        </w:rPr>
        <w:t>辉煌</w:t>
      </w:r>
      <w:r>
        <w:rPr>
          <w:color w:val="000000"/>
          <w:spacing w:val="0"/>
          <w:w w:val="100"/>
          <w:position w:val="0"/>
          <w:sz w:val="24"/>
          <w:szCs w:val="24"/>
        </w:rPr>
        <w:t>01”</w:t>
      </w:r>
      <w:r>
        <w:rPr>
          <w:color w:val="000000"/>
          <w:spacing w:val="0"/>
          <w:w w:val="100"/>
          <w:position w:val="0"/>
        </w:rPr>
        <w:t>，发行工作于</w:t>
      </w:r>
      <w:r>
        <w:rPr>
          <w:color w:val="000000"/>
          <w:spacing w:val="0"/>
          <w:w w:val="100"/>
          <w:position w:val="0"/>
          <w:sz w:val="24"/>
          <w:szCs w:val="24"/>
        </w:rPr>
        <w:t xml:space="preserve">2015 </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6</w:t>
      </w:r>
      <w:r>
        <w:rPr>
          <w:color w:val="000000"/>
          <w:spacing w:val="0"/>
          <w:w w:val="100"/>
          <w:position w:val="0"/>
        </w:rPr>
        <w:t>日结束，网下机构投资者认购数量为</w:t>
      </w:r>
      <w:r>
        <w:rPr>
          <w:color w:val="000000"/>
          <w:spacing w:val="0"/>
          <w:w w:val="100"/>
          <w:position w:val="0"/>
          <w:sz w:val="24"/>
          <w:szCs w:val="24"/>
        </w:rPr>
        <w:t>2.5</w:t>
      </w:r>
      <w:r>
        <w:rPr>
          <w:color w:val="000000"/>
          <w:spacing w:val="0"/>
          <w:w w:val="100"/>
          <w:position w:val="0"/>
        </w:rPr>
        <w:t>亿元，占本期债券发行总量的比例为</w:t>
      </w:r>
      <w:r>
        <w:rPr>
          <w:color w:val="000000"/>
          <w:spacing w:val="0"/>
          <w:w w:val="100"/>
          <w:position w:val="0"/>
          <w:sz w:val="24"/>
          <w:szCs w:val="24"/>
        </w:rPr>
        <w:t>100%</w:t>
      </w:r>
      <w:r>
        <w:rPr>
          <w:color w:val="000000"/>
          <w:spacing w:val="0"/>
          <w:w w:val="100"/>
          <w:position w:val="0"/>
        </w:rPr>
        <w:t>。</w:t>
      </w:r>
    </w:p>
    <w:p>
      <w:pPr>
        <w:pStyle w:val="Style19"/>
        <w:keepNext w:val="0"/>
        <w:keepLines w:val="0"/>
        <w:widowControl w:val="0"/>
        <w:shd w:val="clear" w:color="auto" w:fill="auto"/>
        <w:tabs>
          <w:tab w:pos="1002" w:val="left"/>
        </w:tabs>
        <w:bidi w:val="0"/>
        <w:spacing w:before="0" w:after="0" w:line="458" w:lineRule="exact"/>
        <w:ind w:left="0" w:right="0" w:firstLine="480"/>
        <w:jc w:val="both"/>
      </w:pPr>
      <w:bookmarkStart w:id="669" w:name="bookmark669"/>
      <w:r>
        <w:rPr>
          <w:b/>
          <w:bCs/>
          <w:color w:val="000000"/>
          <w:spacing w:val="0"/>
          <w:w w:val="100"/>
          <w:position w:val="0"/>
        </w:rPr>
        <w:t>4</w:t>
      </w:r>
      <w:bookmarkEnd w:id="669"/>
      <w:r>
        <w:rPr>
          <w:b/>
          <w:bCs/>
          <w:color w:val="000000"/>
          <w:spacing w:val="0"/>
          <w:w w:val="100"/>
          <w:position w:val="0"/>
        </w:rPr>
        <w:t>7、</w:t>
        <w:tab/>
        <w:t>长期应付款</w:t>
      </w:r>
    </w:p>
    <w:p>
      <w:pPr>
        <w:pStyle w:val="Style19"/>
        <w:keepNext w:val="0"/>
        <w:keepLines w:val="0"/>
        <w:widowControl w:val="0"/>
        <w:shd w:val="clear" w:color="auto" w:fill="auto"/>
        <w:bidi w:val="0"/>
        <w:spacing w:before="0" w:after="0" w:line="458" w:lineRule="exact"/>
        <w:ind w:left="0" w:right="0" w:firstLine="480"/>
        <w:jc w:val="both"/>
      </w:pPr>
      <w:r>
        <w:rPr>
          <w:color w:val="000000"/>
          <w:spacing w:val="0"/>
          <w:w w:val="100"/>
          <w:position w:val="0"/>
        </w:rPr>
        <w:t>无</w:t>
      </w:r>
    </w:p>
    <w:p>
      <w:pPr>
        <w:pStyle w:val="Style19"/>
        <w:keepNext w:val="0"/>
        <w:keepLines w:val="0"/>
        <w:widowControl w:val="0"/>
        <w:shd w:val="clear" w:color="auto" w:fill="auto"/>
        <w:tabs>
          <w:tab w:pos="1002" w:val="left"/>
        </w:tabs>
        <w:bidi w:val="0"/>
        <w:spacing w:before="0" w:after="0" w:line="458" w:lineRule="exact"/>
        <w:ind w:left="0" w:right="0" w:firstLine="480"/>
        <w:jc w:val="both"/>
      </w:pPr>
      <w:bookmarkStart w:id="670" w:name="bookmark670"/>
      <w:r>
        <w:rPr>
          <w:b/>
          <w:bCs/>
          <w:color w:val="000000"/>
          <w:spacing w:val="0"/>
          <w:w w:val="100"/>
          <w:position w:val="0"/>
        </w:rPr>
        <w:t>4</w:t>
      </w:r>
      <w:bookmarkEnd w:id="670"/>
      <w:r>
        <w:rPr>
          <w:b/>
          <w:bCs/>
          <w:color w:val="000000"/>
          <w:spacing w:val="0"/>
          <w:w w:val="100"/>
          <w:position w:val="0"/>
        </w:rPr>
        <w:t>8、</w:t>
        <w:tab/>
        <w:t>长期应付职工薪酬</w:t>
      </w:r>
    </w:p>
    <w:p>
      <w:pPr>
        <w:pStyle w:val="Style19"/>
        <w:keepNext w:val="0"/>
        <w:keepLines w:val="0"/>
        <w:widowControl w:val="0"/>
        <w:shd w:val="clear" w:color="auto" w:fill="auto"/>
        <w:bidi w:val="0"/>
        <w:spacing w:before="0" w:after="0" w:line="458" w:lineRule="exact"/>
        <w:ind w:left="0" w:right="0" w:firstLine="480"/>
        <w:jc w:val="both"/>
      </w:pPr>
      <w:r>
        <w:rPr>
          <w:color w:val="000000"/>
          <w:spacing w:val="0"/>
          <w:w w:val="100"/>
          <w:position w:val="0"/>
        </w:rPr>
        <w:t>无</w:t>
      </w:r>
    </w:p>
    <w:p>
      <w:pPr>
        <w:pStyle w:val="Style19"/>
        <w:keepNext w:val="0"/>
        <w:keepLines w:val="0"/>
        <w:widowControl w:val="0"/>
        <w:shd w:val="clear" w:color="auto" w:fill="auto"/>
        <w:tabs>
          <w:tab w:pos="1002" w:val="left"/>
        </w:tabs>
        <w:bidi w:val="0"/>
        <w:spacing w:before="0" w:after="0" w:line="458" w:lineRule="exact"/>
        <w:ind w:left="0" w:right="0" w:firstLine="480"/>
        <w:jc w:val="both"/>
      </w:pPr>
      <w:bookmarkStart w:id="671" w:name="bookmark671"/>
      <w:r>
        <w:rPr>
          <w:b/>
          <w:bCs/>
          <w:color w:val="000000"/>
          <w:spacing w:val="0"/>
          <w:w w:val="100"/>
          <w:position w:val="0"/>
        </w:rPr>
        <w:t>4</w:t>
      </w:r>
      <w:bookmarkEnd w:id="671"/>
      <w:r>
        <w:rPr>
          <w:b/>
          <w:bCs/>
          <w:color w:val="000000"/>
          <w:spacing w:val="0"/>
          <w:w w:val="100"/>
          <w:position w:val="0"/>
        </w:rPr>
        <w:t>9、</w:t>
        <w:tab/>
        <w:t>专项应付款</w:t>
      </w:r>
    </w:p>
    <w:p>
      <w:pPr>
        <w:pStyle w:val="Style19"/>
        <w:keepNext w:val="0"/>
        <w:keepLines w:val="0"/>
        <w:widowControl w:val="0"/>
        <w:shd w:val="clear" w:color="auto" w:fill="auto"/>
        <w:bidi w:val="0"/>
        <w:spacing w:before="0" w:after="0" w:line="458" w:lineRule="exact"/>
        <w:ind w:left="0" w:right="0" w:firstLine="480"/>
        <w:jc w:val="both"/>
      </w:pPr>
      <w:r>
        <w:rPr>
          <w:color w:val="000000"/>
          <w:spacing w:val="0"/>
          <w:w w:val="100"/>
          <w:position w:val="0"/>
        </w:rPr>
        <w:t>无</w:t>
      </w:r>
    </w:p>
    <w:p>
      <w:pPr>
        <w:pStyle w:val="Style19"/>
        <w:keepNext w:val="0"/>
        <w:keepLines w:val="0"/>
        <w:widowControl w:val="0"/>
        <w:shd w:val="clear" w:color="auto" w:fill="auto"/>
        <w:tabs>
          <w:tab w:pos="1002" w:val="left"/>
        </w:tabs>
        <w:bidi w:val="0"/>
        <w:spacing w:before="0" w:after="0" w:line="458" w:lineRule="exact"/>
        <w:ind w:left="0" w:right="0" w:firstLine="480"/>
        <w:jc w:val="both"/>
      </w:pPr>
      <w:bookmarkStart w:id="672" w:name="bookmark672"/>
      <w:r>
        <w:rPr>
          <w:b/>
          <w:bCs/>
          <w:color w:val="000000"/>
          <w:spacing w:val="0"/>
          <w:w w:val="100"/>
          <w:position w:val="0"/>
        </w:rPr>
        <w:t>5</w:t>
      </w:r>
      <w:bookmarkEnd w:id="672"/>
      <w:r>
        <w:rPr>
          <w:b/>
          <w:bCs/>
          <w:color w:val="000000"/>
          <w:spacing w:val="0"/>
          <w:w w:val="100"/>
          <w:position w:val="0"/>
        </w:rPr>
        <w:t>0、</w:t>
        <w:tab/>
        <w:t>预计负债</w:t>
      </w:r>
    </w:p>
    <w:p>
      <w:pPr>
        <w:pStyle w:val="Style19"/>
        <w:keepNext w:val="0"/>
        <w:keepLines w:val="0"/>
        <w:widowControl w:val="0"/>
        <w:shd w:val="clear" w:color="auto" w:fill="auto"/>
        <w:bidi w:val="0"/>
        <w:spacing w:before="0" w:after="0" w:line="458" w:lineRule="exact"/>
        <w:ind w:left="0" w:right="0" w:firstLine="480"/>
        <w:jc w:val="both"/>
      </w:pPr>
      <w:r>
        <w:rPr>
          <w:b/>
          <w:bCs/>
          <w:color w:val="000000"/>
          <w:spacing w:val="0"/>
          <w:w w:val="100"/>
          <w:position w:val="0"/>
        </w:rPr>
        <w:t>无</w:t>
      </w:r>
    </w:p>
    <w:p>
      <w:pPr>
        <w:pStyle w:val="Style19"/>
        <w:keepNext w:val="0"/>
        <w:keepLines w:val="0"/>
        <w:widowControl w:val="0"/>
        <w:shd w:val="clear" w:color="auto" w:fill="auto"/>
        <w:tabs>
          <w:tab w:pos="1002" w:val="left"/>
        </w:tabs>
        <w:bidi w:val="0"/>
        <w:spacing w:before="0" w:after="140" w:line="458" w:lineRule="exact"/>
        <w:ind w:left="0" w:right="0" w:firstLine="480"/>
        <w:jc w:val="both"/>
      </w:pPr>
      <w:bookmarkStart w:id="673" w:name="bookmark673"/>
      <w:r>
        <w:rPr>
          <w:b/>
          <w:bCs/>
          <w:color w:val="000000"/>
          <w:spacing w:val="0"/>
          <w:w w:val="100"/>
          <w:position w:val="0"/>
        </w:rPr>
        <w:t>5</w:t>
      </w:r>
      <w:bookmarkEnd w:id="673"/>
      <w:r>
        <w:rPr>
          <w:b/>
          <w:bCs/>
          <w:color w:val="000000"/>
          <w:spacing w:val="0"/>
          <w:w w:val="100"/>
          <w:position w:val="0"/>
        </w:rPr>
        <w:t>1、</w:t>
        <w:tab/>
        <w:t>递延收益</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598"/>
        <w:gridCol w:w="1594"/>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8,500,000.00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480"/>
        <w:jc w:val="both"/>
      </w:pPr>
      <w:r>
        <w:rPr>
          <w:b/>
          <w:bCs/>
          <w:color w:val="000000"/>
          <w:spacing w:val="0"/>
          <w:w w:val="100"/>
          <w:position w:val="0"/>
        </w:rPr>
        <w:t>涉及政府补助的项目：</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414"/>
        <w:gridCol w:w="1416"/>
        <w:gridCol w:w="994"/>
        <w:gridCol w:w="1416"/>
        <w:gridCol w:w="600"/>
        <w:gridCol w:w="1368"/>
        <w:gridCol w:w="1378"/>
      </w:tblGrid>
      <w:tr>
        <w:trPr>
          <w:trHeight w:val="437"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外收入金额</w:t>
            </w:r>
          </w:p>
        </w:tc>
        <w:tc>
          <w:tcPr>
            <w:tcBorders>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年开通</w:t>
            </w:r>
            <w:r>
              <w:rPr>
                <w:color w:val="000000"/>
                <w:spacing w:val="0"/>
                <w:w w:val="100"/>
                <w:position w:val="0"/>
              </w:rPr>
              <w:t>500</w:t>
            </w:r>
            <w:r>
              <w:rPr>
                <w:color w:val="000000"/>
                <w:spacing w:val="0"/>
                <w:w w:val="100"/>
                <w:position w:val="0"/>
              </w:rPr>
              <w:t>个车站的新铁 路信号微机监测系统项目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轨道交通信息集成与网络 化运营调度指挥系统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北斗铁路列车卫星定位与 辅助预警系统应用示范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8,500,000.00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19"/>
        <w:keepNext w:val="0"/>
        <w:keepLines w:val="0"/>
        <w:widowControl w:val="0"/>
        <w:shd w:val="clear" w:color="auto" w:fill="auto"/>
        <w:bidi w:val="0"/>
        <w:spacing w:before="0" w:after="80" w:line="240" w:lineRule="auto"/>
        <w:ind w:left="0" w:right="0" w:firstLine="480"/>
        <w:jc w:val="both"/>
      </w:pPr>
      <w:r>
        <w:rPr>
          <w:b/>
          <w:bCs/>
          <w:color w:val="000000"/>
          <w:spacing w:val="0"/>
          <w:w w:val="100"/>
          <w:position w:val="0"/>
        </w:rPr>
        <w:t>其他说明:</w:t>
      </w:r>
    </w:p>
    <w:p>
      <w:pPr>
        <w:pStyle w:val="Style19"/>
        <w:keepNext w:val="0"/>
        <w:keepLines w:val="0"/>
        <w:widowControl w:val="0"/>
        <w:shd w:val="clear" w:color="auto" w:fill="auto"/>
        <w:tabs>
          <w:tab w:pos="1136" w:val="left"/>
        </w:tabs>
        <w:bidi w:val="0"/>
        <w:spacing w:before="0" w:after="0" w:line="460" w:lineRule="exact"/>
        <w:ind w:left="0" w:right="0" w:firstLine="500"/>
        <w:jc w:val="both"/>
      </w:pPr>
      <w:bookmarkStart w:id="674" w:name="bookmark674"/>
      <w:r>
        <w:rPr>
          <w:color w:val="000000"/>
          <w:spacing w:val="0"/>
          <w:w w:val="100"/>
          <w:position w:val="0"/>
          <w:sz w:val="24"/>
          <w:szCs w:val="24"/>
        </w:rPr>
        <w:t>（</w:t>
      </w:r>
      <w:bookmarkEnd w:id="674"/>
      <w:r>
        <w:rPr>
          <w:color w:val="000000"/>
          <w:spacing w:val="0"/>
          <w:w w:val="100"/>
          <w:position w:val="0"/>
          <w:sz w:val="24"/>
          <w:szCs w:val="24"/>
        </w:rPr>
        <w:t>1）</w:t>
        <w:tab/>
      </w:r>
      <w:r>
        <w:rPr>
          <w:color w:val="000000"/>
          <w:spacing w:val="0"/>
          <w:w w:val="100"/>
          <w:position w:val="0"/>
        </w:rPr>
        <w:t>根据“郑发改投资</w:t>
      </w:r>
      <w:r>
        <w:rPr>
          <w:color w:val="000000"/>
          <w:spacing w:val="0"/>
          <w:w w:val="100"/>
          <w:position w:val="0"/>
          <w:sz w:val="24"/>
          <w:szCs w:val="24"/>
        </w:rPr>
        <w:t>[2009]38</w:t>
      </w:r>
      <w:r>
        <w:rPr>
          <w:color w:val="000000"/>
          <w:spacing w:val="0"/>
          <w:w w:val="100"/>
          <w:position w:val="0"/>
        </w:rPr>
        <w:t>。号”，公司</w:t>
      </w:r>
      <w:r>
        <w:rPr>
          <w:color w:val="000000"/>
          <w:spacing w:val="0"/>
          <w:w w:val="100"/>
          <w:position w:val="0"/>
          <w:sz w:val="24"/>
          <w:szCs w:val="24"/>
        </w:rPr>
        <w:t>2009</w:t>
      </w:r>
      <w:r>
        <w:rPr>
          <w:color w:val="000000"/>
          <w:spacing w:val="0"/>
          <w:w w:val="100"/>
          <w:position w:val="0"/>
        </w:rPr>
        <w:t>年收到拔付的专项国债资金</w:t>
      </w:r>
      <w:r>
        <w:rPr>
          <w:color w:val="000000"/>
          <w:spacing w:val="0"/>
          <w:w w:val="100"/>
          <w:position w:val="0"/>
          <w:sz w:val="24"/>
          <w:szCs w:val="24"/>
        </w:rPr>
        <w:t xml:space="preserve">1,000.00 </w:t>
      </w:r>
      <w:r>
        <w:rPr>
          <w:color w:val="000000"/>
          <w:spacing w:val="0"/>
          <w:w w:val="100"/>
          <w:position w:val="0"/>
        </w:rPr>
        <w:t>万元，用于年开通</w:t>
      </w:r>
      <w:r>
        <w:rPr>
          <w:color w:val="000000"/>
          <w:spacing w:val="0"/>
          <w:w w:val="100"/>
          <w:position w:val="0"/>
          <w:sz w:val="24"/>
          <w:szCs w:val="24"/>
        </w:rPr>
        <w:t>500</w:t>
      </w:r>
      <w:r>
        <w:rPr>
          <w:color w:val="000000"/>
          <w:spacing w:val="0"/>
          <w:w w:val="100"/>
          <w:position w:val="0"/>
        </w:rPr>
        <w:t>个车站的新铁路信号集中监测系统项目的研究与开发，该项目已完工验 收并于</w:t>
      </w:r>
      <w:r>
        <w:rPr>
          <w:color w:val="000000"/>
          <w:spacing w:val="0"/>
          <w:w w:val="100"/>
          <w:position w:val="0"/>
          <w:sz w:val="24"/>
          <w:szCs w:val="24"/>
        </w:rPr>
        <w:t>2013</w:t>
      </w:r>
      <w:r>
        <w:rPr>
          <w:color w:val="000000"/>
          <w:spacing w:val="0"/>
          <w:w w:val="100"/>
          <w:position w:val="0"/>
        </w:rPr>
        <w:t>年</w:t>
      </w:r>
      <w:r>
        <w:rPr>
          <w:color w:val="000000"/>
          <w:spacing w:val="0"/>
          <w:w w:val="100"/>
          <w:position w:val="0"/>
          <w:sz w:val="24"/>
          <w:szCs w:val="24"/>
        </w:rPr>
        <w:t>12</w:t>
      </w:r>
      <w:r>
        <w:rPr>
          <w:color w:val="000000"/>
          <w:spacing w:val="0"/>
          <w:w w:val="100"/>
          <w:position w:val="0"/>
        </w:rPr>
        <w:t>月份转固，公司按照所购建固定资产的折旧年限</w:t>
      </w:r>
      <w:r>
        <w:rPr>
          <w:color w:val="000000"/>
          <w:spacing w:val="0"/>
          <w:w w:val="100"/>
          <w:position w:val="0"/>
          <w:sz w:val="24"/>
          <w:szCs w:val="24"/>
        </w:rPr>
        <w:t>（5</w:t>
      </w:r>
      <w:r>
        <w:rPr>
          <w:color w:val="000000"/>
          <w:spacing w:val="0"/>
          <w:w w:val="100"/>
          <w:position w:val="0"/>
        </w:rPr>
        <w:t>年）将该补助资金平均结 转至各期营业外收入，</w:t>
      </w:r>
      <w:r>
        <w:rPr>
          <w:color w:val="000000"/>
          <w:spacing w:val="0"/>
          <w:w w:val="100"/>
          <w:position w:val="0"/>
          <w:sz w:val="24"/>
          <w:szCs w:val="24"/>
        </w:rPr>
        <w:t>2016</w:t>
      </w:r>
      <w:r>
        <w:rPr>
          <w:color w:val="000000"/>
          <w:spacing w:val="0"/>
          <w:w w:val="100"/>
          <w:position w:val="0"/>
        </w:rPr>
        <w:t>年度结转金额为</w:t>
      </w:r>
      <w:r>
        <w:rPr>
          <w:color w:val="000000"/>
          <w:spacing w:val="0"/>
          <w:w w:val="100"/>
          <w:position w:val="0"/>
          <w:sz w:val="24"/>
          <w:szCs w:val="24"/>
        </w:rPr>
        <w:t xml:space="preserve">200. </w:t>
      </w:r>
      <w:r>
        <w:rPr>
          <w:color w:val="000000"/>
          <w:spacing w:val="0"/>
          <w:w w:val="100"/>
          <w:position w:val="0"/>
          <w:sz w:val="24"/>
          <w:szCs w:val="24"/>
        </w:rPr>
        <w:t>00</w:t>
      </w:r>
      <w:r>
        <w:rPr>
          <w:color w:val="000000"/>
          <w:spacing w:val="0"/>
          <w:w w:val="100"/>
          <w:position w:val="0"/>
        </w:rPr>
        <w:t>万元。</w:t>
      </w:r>
    </w:p>
    <w:p>
      <w:pPr>
        <w:pStyle w:val="Style19"/>
        <w:keepNext w:val="0"/>
        <w:keepLines w:val="0"/>
        <w:widowControl w:val="0"/>
        <w:shd w:val="clear" w:color="auto" w:fill="auto"/>
        <w:tabs>
          <w:tab w:pos="1136" w:val="left"/>
        </w:tabs>
        <w:bidi w:val="0"/>
        <w:spacing w:before="0" w:after="0" w:line="460" w:lineRule="exact"/>
        <w:ind w:left="0" w:right="0" w:firstLine="500"/>
        <w:jc w:val="both"/>
      </w:pPr>
      <w:bookmarkStart w:id="675" w:name="bookmark675"/>
      <w:r>
        <w:rPr>
          <w:color w:val="000000"/>
          <w:spacing w:val="0"/>
          <w:w w:val="100"/>
          <w:position w:val="0"/>
          <w:sz w:val="24"/>
          <w:szCs w:val="24"/>
        </w:rPr>
        <w:t>（</w:t>
      </w:r>
      <w:bookmarkEnd w:id="675"/>
      <w:r>
        <w:rPr>
          <w:color w:val="000000"/>
          <w:spacing w:val="0"/>
          <w:w w:val="100"/>
          <w:position w:val="0"/>
          <w:sz w:val="24"/>
          <w:szCs w:val="24"/>
        </w:rPr>
        <w:t>2）</w:t>
        <w:tab/>
      </w:r>
      <w:r>
        <w:rPr>
          <w:color w:val="000000"/>
          <w:spacing w:val="0"/>
          <w:w w:val="100"/>
          <w:position w:val="0"/>
        </w:rPr>
        <w:t>根据“郑科计</w:t>
      </w:r>
      <w:r>
        <w:rPr>
          <w:color w:val="000000"/>
          <w:spacing w:val="0"/>
          <w:w w:val="100"/>
          <w:position w:val="0"/>
          <w:sz w:val="24"/>
          <w:szCs w:val="24"/>
        </w:rPr>
        <w:t>[2013]4</w:t>
      </w:r>
      <w:r>
        <w:rPr>
          <w:color w:val="000000"/>
          <w:spacing w:val="0"/>
          <w:w w:val="100"/>
          <w:position w:val="0"/>
        </w:rPr>
        <w:t>号”《关于下达郑州市</w:t>
      </w:r>
      <w:r>
        <w:rPr>
          <w:color w:val="000000"/>
          <w:spacing w:val="0"/>
          <w:w w:val="100"/>
          <w:position w:val="0"/>
          <w:sz w:val="24"/>
          <w:szCs w:val="24"/>
        </w:rPr>
        <w:t>2013</w:t>
      </w:r>
      <w:r>
        <w:rPr>
          <w:color w:val="000000"/>
          <w:spacing w:val="0"/>
          <w:w w:val="100"/>
          <w:position w:val="0"/>
        </w:rPr>
        <w:t>年第一批科技计划项目经费的通 知》，轨道交通信息集成与网络化运营调度指挥系统项目收到郑州市财政局专项资金</w:t>
      </w:r>
      <w:r>
        <w:rPr>
          <w:color w:val="000000"/>
          <w:spacing w:val="0"/>
          <w:w w:val="100"/>
          <w:position w:val="0"/>
          <w:sz w:val="24"/>
          <w:szCs w:val="24"/>
        </w:rPr>
        <w:t xml:space="preserve">100.00 </w:t>
      </w:r>
      <w:r>
        <w:rPr>
          <w:color w:val="000000"/>
          <w:spacing w:val="0"/>
          <w:w w:val="100"/>
          <w:position w:val="0"/>
        </w:rPr>
        <w:t>万元，根据郑科计</w:t>
      </w:r>
      <w:r>
        <w:rPr>
          <w:color w:val="000000"/>
          <w:spacing w:val="0"/>
          <w:w w:val="100"/>
          <w:position w:val="0"/>
          <w:sz w:val="24"/>
          <w:szCs w:val="24"/>
        </w:rPr>
        <w:t>[2014]4</w:t>
      </w:r>
      <w:r>
        <w:rPr>
          <w:color w:val="000000"/>
          <w:spacing w:val="0"/>
          <w:w w:val="100"/>
          <w:position w:val="0"/>
        </w:rPr>
        <w:t>号关于下达郑州市</w:t>
      </w:r>
      <w:r>
        <w:rPr>
          <w:color w:val="000000"/>
          <w:spacing w:val="0"/>
          <w:w w:val="100"/>
          <w:position w:val="0"/>
          <w:sz w:val="24"/>
          <w:szCs w:val="24"/>
        </w:rPr>
        <w:t>2014</w:t>
      </w:r>
      <w:r>
        <w:rPr>
          <w:color w:val="000000"/>
          <w:spacing w:val="0"/>
          <w:w w:val="100"/>
          <w:position w:val="0"/>
        </w:rPr>
        <w:t>年第二批科技计划项目经费的通知，轨道交 通信息集成与网络化运营调度指挥系统项目收到郑州市财政局专项资金</w:t>
      </w:r>
      <w:r>
        <w:rPr>
          <w:color w:val="000000"/>
          <w:spacing w:val="0"/>
          <w:w w:val="100"/>
          <w:position w:val="0"/>
          <w:sz w:val="24"/>
          <w:szCs w:val="24"/>
        </w:rPr>
        <w:t>100.00</w:t>
      </w:r>
      <w:r>
        <w:rPr>
          <w:color w:val="000000"/>
          <w:spacing w:val="0"/>
          <w:w w:val="100"/>
          <w:position w:val="0"/>
        </w:rPr>
        <w:t xml:space="preserve">万元，截至 </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日止，该项目尚未完工。</w:t>
      </w:r>
    </w:p>
    <w:p>
      <w:pPr>
        <w:pStyle w:val="Style19"/>
        <w:keepNext w:val="0"/>
        <w:keepLines w:val="0"/>
        <w:widowControl w:val="0"/>
        <w:shd w:val="clear" w:color="auto" w:fill="auto"/>
        <w:tabs>
          <w:tab w:pos="1136" w:val="left"/>
        </w:tabs>
        <w:bidi w:val="0"/>
        <w:spacing w:before="0" w:after="0" w:line="460" w:lineRule="exact"/>
        <w:ind w:left="0" w:right="0" w:firstLine="500"/>
        <w:jc w:val="both"/>
      </w:pPr>
      <w:bookmarkStart w:id="676" w:name="bookmark676"/>
      <w:r>
        <w:rPr>
          <w:color w:val="000000"/>
          <w:spacing w:val="0"/>
          <w:w w:val="100"/>
          <w:position w:val="0"/>
          <w:sz w:val="24"/>
          <w:szCs w:val="24"/>
        </w:rPr>
        <w:t>（</w:t>
      </w:r>
      <w:bookmarkEnd w:id="676"/>
      <w:r>
        <w:rPr>
          <w:color w:val="000000"/>
          <w:spacing w:val="0"/>
          <w:w w:val="100"/>
          <w:position w:val="0"/>
          <w:sz w:val="24"/>
          <w:szCs w:val="24"/>
        </w:rPr>
        <w:t>3）</w:t>
        <w:tab/>
      </w:r>
      <w:r>
        <w:rPr>
          <w:color w:val="000000"/>
          <w:spacing w:val="0"/>
          <w:w w:val="100"/>
          <w:position w:val="0"/>
        </w:rPr>
        <w:t>根据“工信部财</w:t>
      </w:r>
      <w:r>
        <w:rPr>
          <w:color w:val="000000"/>
          <w:spacing w:val="0"/>
          <w:w w:val="100"/>
          <w:position w:val="0"/>
          <w:sz w:val="24"/>
          <w:szCs w:val="24"/>
        </w:rPr>
        <w:t>[2013]472</w:t>
      </w:r>
      <w:r>
        <w:rPr>
          <w:color w:val="000000"/>
          <w:spacing w:val="0"/>
          <w:w w:val="100"/>
          <w:position w:val="0"/>
        </w:rPr>
        <w:t>号”《关于下达</w:t>
      </w:r>
      <w:r>
        <w:rPr>
          <w:color w:val="000000"/>
          <w:spacing w:val="0"/>
          <w:w w:val="100"/>
          <w:position w:val="0"/>
          <w:sz w:val="24"/>
          <w:szCs w:val="24"/>
        </w:rPr>
        <w:t>2013</w:t>
      </w:r>
      <w:r>
        <w:rPr>
          <w:color w:val="000000"/>
          <w:spacing w:val="0"/>
          <w:w w:val="100"/>
          <w:position w:val="0"/>
        </w:rPr>
        <w:t>年度电子信息产业发展基金项目计 划的通知》，北斗铁路列车卫星定位与辅助预警系统应用示范项目收到财政部专项资金</w:t>
      </w:r>
      <w:r>
        <w:rPr>
          <w:color w:val="000000"/>
          <w:spacing w:val="0"/>
          <w:w w:val="100"/>
          <w:position w:val="0"/>
          <w:sz w:val="24"/>
          <w:szCs w:val="24"/>
        </w:rPr>
        <w:t xml:space="preserve">400.00 </w:t>
      </w:r>
      <w:r>
        <w:rPr>
          <w:color w:val="000000"/>
          <w:spacing w:val="0"/>
          <w:w w:val="100"/>
          <w:position w:val="0"/>
        </w:rPr>
        <w:t>万元，按照项目经费管理规定，公司应拨转经费</w:t>
      </w:r>
      <w:r>
        <w:rPr>
          <w:color w:val="000000"/>
          <w:spacing w:val="0"/>
          <w:w w:val="100"/>
          <w:position w:val="0"/>
          <w:sz w:val="24"/>
          <w:szCs w:val="24"/>
        </w:rPr>
        <w:t>150.00</w:t>
      </w:r>
      <w:r>
        <w:rPr>
          <w:color w:val="000000"/>
          <w:spacing w:val="0"/>
          <w:w w:val="100"/>
          <w:position w:val="0"/>
        </w:rPr>
        <w:t>万元予联合单位北京金鸿泰科技有限 公司。截至</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日止，该项目尚未完工。</w:t>
      </w:r>
    </w:p>
    <w:p>
      <w:pPr>
        <w:pStyle w:val="Style19"/>
        <w:keepNext w:val="0"/>
        <w:keepLines w:val="0"/>
        <w:widowControl w:val="0"/>
        <w:shd w:val="clear" w:color="auto" w:fill="auto"/>
        <w:tabs>
          <w:tab w:pos="1017" w:val="left"/>
        </w:tabs>
        <w:bidi w:val="0"/>
        <w:spacing w:before="0" w:after="0" w:line="460" w:lineRule="exact"/>
        <w:ind w:left="0" w:right="0" w:firstLine="500"/>
        <w:jc w:val="both"/>
      </w:pPr>
      <w:bookmarkStart w:id="677" w:name="bookmark677"/>
      <w:r>
        <w:rPr>
          <w:b/>
          <w:bCs/>
          <w:color w:val="000000"/>
          <w:spacing w:val="0"/>
          <w:w w:val="100"/>
          <w:position w:val="0"/>
        </w:rPr>
        <w:t>5</w:t>
      </w:r>
      <w:bookmarkEnd w:id="677"/>
      <w:r>
        <w:rPr>
          <w:b/>
          <w:bCs/>
          <w:color w:val="000000"/>
          <w:spacing w:val="0"/>
          <w:w w:val="100"/>
          <w:position w:val="0"/>
        </w:rPr>
        <w:t>2、</w:t>
        <w:tab/>
        <w:t>其他非流动负债</w:t>
      </w:r>
    </w:p>
    <w:p>
      <w:pPr>
        <w:pStyle w:val="Style19"/>
        <w:keepNext w:val="0"/>
        <w:keepLines w:val="0"/>
        <w:widowControl w:val="0"/>
        <w:shd w:val="clear" w:color="auto" w:fill="auto"/>
        <w:bidi w:val="0"/>
        <w:spacing w:before="0" w:after="0" w:line="460" w:lineRule="exact"/>
        <w:ind w:left="0" w:right="0" w:firstLine="500"/>
        <w:jc w:val="both"/>
      </w:pPr>
      <w:r>
        <w:rPr>
          <w:color w:val="000000"/>
          <w:spacing w:val="0"/>
          <w:w w:val="100"/>
          <w:position w:val="0"/>
        </w:rPr>
        <w:t>无</w:t>
      </w:r>
    </w:p>
    <w:p>
      <w:pPr>
        <w:pStyle w:val="Style19"/>
        <w:keepNext w:val="0"/>
        <w:keepLines w:val="0"/>
        <w:widowControl w:val="0"/>
        <w:shd w:val="clear" w:color="auto" w:fill="auto"/>
        <w:tabs>
          <w:tab w:pos="1017" w:val="left"/>
        </w:tabs>
        <w:bidi w:val="0"/>
        <w:spacing w:before="0" w:after="120" w:line="460" w:lineRule="exact"/>
        <w:ind w:left="0" w:right="0" w:firstLine="500"/>
        <w:jc w:val="both"/>
      </w:pPr>
      <w:bookmarkStart w:id="678" w:name="bookmark678"/>
      <w:r>
        <w:rPr>
          <w:b/>
          <w:bCs/>
          <w:color w:val="000000"/>
          <w:spacing w:val="0"/>
          <w:w w:val="100"/>
          <w:position w:val="0"/>
        </w:rPr>
        <w:t>5</w:t>
      </w:r>
      <w:bookmarkEnd w:id="678"/>
      <w:r>
        <w:rPr>
          <w:b/>
          <w:bCs/>
          <w:color w:val="000000"/>
          <w:spacing w:val="0"/>
          <w:w w:val="100"/>
          <w:position w:val="0"/>
        </w:rPr>
        <w:t>3、</w:t>
        <w:tab/>
        <w:t>股本</w:t>
      </w:r>
    </w:p>
    <w:p>
      <w:pPr>
        <w:pStyle w:val="Style38"/>
        <w:keepNext w:val="0"/>
        <w:keepLines w:val="0"/>
        <w:widowControl w:val="0"/>
        <w:shd w:val="clear" w:color="auto" w:fill="auto"/>
        <w:bidi w:val="0"/>
        <w:spacing w:before="0" w:after="0" w:line="240" w:lineRule="auto"/>
        <w:ind w:left="858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200"/>
        <w:gridCol w:w="1642"/>
        <w:gridCol w:w="989"/>
        <w:gridCol w:w="960"/>
        <w:gridCol w:w="1195"/>
        <w:gridCol w:w="821"/>
        <w:gridCol w:w="710"/>
        <w:gridCol w:w="206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376,656,420.00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376,656,420.00</w:t>
            </w:r>
          </w:p>
        </w:tc>
      </w:tr>
    </w:tbl>
    <w:p>
      <w:pPr>
        <w:widowControl w:val="0"/>
        <w:spacing w:after="119" w:line="1" w:lineRule="exact"/>
      </w:pPr>
    </w:p>
    <w:p>
      <w:pPr>
        <w:pStyle w:val="Style19"/>
        <w:keepNext w:val="0"/>
        <w:keepLines w:val="0"/>
        <w:widowControl w:val="0"/>
        <w:shd w:val="clear" w:color="auto" w:fill="auto"/>
        <w:tabs>
          <w:tab w:pos="1017" w:val="left"/>
        </w:tabs>
        <w:bidi w:val="0"/>
        <w:spacing w:before="0" w:after="200" w:line="240" w:lineRule="auto"/>
        <w:ind w:left="0" w:right="0" w:firstLine="500"/>
        <w:jc w:val="both"/>
      </w:pPr>
      <w:bookmarkStart w:id="679" w:name="bookmark679"/>
      <w:r>
        <w:rPr>
          <w:b/>
          <w:bCs/>
          <w:color w:val="000000"/>
          <w:spacing w:val="0"/>
          <w:w w:val="100"/>
          <w:position w:val="0"/>
        </w:rPr>
        <w:t>5</w:t>
      </w:r>
      <w:bookmarkEnd w:id="679"/>
      <w:r>
        <w:rPr>
          <w:b/>
          <w:bCs/>
          <w:color w:val="000000"/>
          <w:spacing w:val="0"/>
          <w:w w:val="100"/>
          <w:position w:val="0"/>
        </w:rPr>
        <w:t>4、</w:t>
        <w:tab/>
        <w:t>其他权益工具</w:t>
      </w:r>
    </w:p>
    <w:p>
      <w:pPr>
        <w:pStyle w:val="Style19"/>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无</w:t>
      </w:r>
    </w:p>
    <w:p>
      <w:pPr>
        <w:pStyle w:val="Style19"/>
        <w:keepNext w:val="0"/>
        <w:keepLines w:val="0"/>
        <w:widowControl w:val="0"/>
        <w:shd w:val="clear" w:color="auto" w:fill="auto"/>
        <w:tabs>
          <w:tab w:pos="1017" w:val="left"/>
        </w:tabs>
        <w:bidi w:val="0"/>
        <w:spacing w:before="0" w:after="120" w:line="240" w:lineRule="auto"/>
        <w:ind w:left="0" w:right="0" w:firstLine="500"/>
        <w:jc w:val="both"/>
      </w:pPr>
      <w:bookmarkStart w:id="680" w:name="bookmark680"/>
      <w:r>
        <w:rPr>
          <w:b/>
          <w:bCs/>
          <w:color w:val="000000"/>
          <w:spacing w:val="0"/>
          <w:w w:val="100"/>
          <w:position w:val="0"/>
        </w:rPr>
        <w:t>5</w:t>
      </w:r>
      <w:bookmarkEnd w:id="680"/>
      <w:r>
        <w:rPr>
          <w:b/>
          <w:bCs/>
          <w:color w:val="000000"/>
          <w:spacing w:val="0"/>
          <w:w w:val="100"/>
          <w:position w:val="0"/>
        </w:rPr>
        <w:t>5、</w:t>
        <w:tab/>
        <w:t>资本公积</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131"/>
        <w:gridCol w:w="1699"/>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635,366,386.52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635,366,386.52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16,972,594.79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17,152,594.79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635,546,386.52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16,972,594.79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652,518,981.31</w:t>
            </w:r>
          </w:p>
        </w:tc>
      </w:tr>
    </w:tbl>
    <w:p>
      <w:pPr>
        <w:widowControl w:val="0"/>
        <w:spacing w:after="119" w:line="1" w:lineRule="exact"/>
      </w:pPr>
    </w:p>
    <w:p>
      <w:pPr>
        <w:pStyle w:val="Style19"/>
        <w:keepNext w:val="0"/>
        <w:keepLines w:val="0"/>
        <w:widowControl w:val="0"/>
        <w:shd w:val="clear" w:color="auto" w:fill="auto"/>
        <w:tabs>
          <w:tab w:pos="1017" w:val="left"/>
        </w:tabs>
        <w:bidi w:val="0"/>
        <w:spacing w:before="0" w:after="200" w:line="240" w:lineRule="auto"/>
        <w:ind w:left="0" w:right="0" w:firstLine="500"/>
        <w:jc w:val="both"/>
      </w:pPr>
      <w:bookmarkStart w:id="681" w:name="bookmark681"/>
      <w:r>
        <w:rPr>
          <w:b/>
          <w:bCs/>
          <w:color w:val="000000"/>
          <w:spacing w:val="0"/>
          <w:w w:val="100"/>
          <w:position w:val="0"/>
        </w:rPr>
        <w:t>5</w:t>
      </w:r>
      <w:bookmarkEnd w:id="681"/>
      <w:r>
        <w:rPr>
          <w:b/>
          <w:bCs/>
          <w:color w:val="000000"/>
          <w:spacing w:val="0"/>
          <w:w w:val="100"/>
          <w:position w:val="0"/>
        </w:rPr>
        <w:t>6、</w:t>
        <w:tab/>
        <w:t>库存股</w:t>
      </w:r>
    </w:p>
    <w:p>
      <w:pPr>
        <w:pStyle w:val="Style19"/>
        <w:keepNext w:val="0"/>
        <w:keepLines w:val="0"/>
        <w:widowControl w:val="0"/>
        <w:shd w:val="clear" w:color="auto" w:fill="auto"/>
        <w:bidi w:val="0"/>
        <w:spacing w:before="0" w:after="200" w:line="240" w:lineRule="auto"/>
        <w:ind w:left="0" w:right="0" w:firstLine="500"/>
        <w:jc w:val="both"/>
      </w:pPr>
      <w:r>
        <w:rPr>
          <w:color w:val="000000"/>
          <w:spacing w:val="0"/>
          <w:w w:val="100"/>
          <w:position w:val="0"/>
        </w:rPr>
        <w:t>无</w:t>
      </w:r>
    </w:p>
    <w:p>
      <w:pPr>
        <w:pStyle w:val="Style19"/>
        <w:keepNext w:val="0"/>
        <w:keepLines w:val="0"/>
        <w:widowControl w:val="0"/>
        <w:shd w:val="clear" w:color="auto" w:fill="auto"/>
        <w:tabs>
          <w:tab w:pos="1017" w:val="left"/>
        </w:tabs>
        <w:bidi w:val="0"/>
        <w:spacing w:before="0" w:after="120" w:line="240" w:lineRule="auto"/>
        <w:ind w:left="0" w:right="0" w:firstLine="500"/>
        <w:jc w:val="both"/>
      </w:pPr>
      <w:bookmarkStart w:id="682" w:name="bookmark682"/>
      <w:r>
        <w:rPr>
          <w:b/>
          <w:bCs/>
          <w:color w:val="000000"/>
          <w:spacing w:val="0"/>
          <w:w w:val="100"/>
          <w:position w:val="0"/>
        </w:rPr>
        <w:t>5</w:t>
      </w:r>
      <w:bookmarkEnd w:id="682"/>
      <w:r>
        <w:rPr>
          <w:b/>
          <w:bCs/>
          <w:color w:val="000000"/>
          <w:spacing w:val="0"/>
          <w:w w:val="100"/>
          <w:position w:val="0"/>
        </w:rPr>
        <w:t>7、</w:t>
        <w:tab/>
        <w:t>其他综合收益</w:t>
      </w:r>
      <w:r>
        <w:br w:type="page"/>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tabs>
          <w:tab w:pos="997" w:val="left"/>
        </w:tabs>
        <w:bidi w:val="0"/>
        <w:spacing w:before="0" w:after="200" w:line="240" w:lineRule="auto"/>
        <w:ind w:left="0" w:right="0" w:firstLine="480"/>
        <w:jc w:val="both"/>
      </w:pPr>
      <w:bookmarkStart w:id="683" w:name="bookmark683"/>
      <w:r>
        <w:rPr>
          <w:b/>
          <w:bCs/>
          <w:color w:val="000000"/>
          <w:spacing w:val="0"/>
          <w:w w:val="100"/>
          <w:position w:val="0"/>
        </w:rPr>
        <w:t>5</w:t>
      </w:r>
      <w:bookmarkEnd w:id="683"/>
      <w:r>
        <w:rPr>
          <w:b/>
          <w:bCs/>
          <w:color w:val="000000"/>
          <w:spacing w:val="0"/>
          <w:w w:val="100"/>
          <w:position w:val="0"/>
        </w:rPr>
        <w:t>8、</w:t>
        <w:tab/>
        <w:t>专项储备</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tabs>
          <w:tab w:pos="997" w:val="left"/>
        </w:tabs>
        <w:bidi w:val="0"/>
        <w:spacing w:before="0" w:after="120" w:line="240" w:lineRule="auto"/>
        <w:ind w:left="0" w:right="0" w:firstLine="480"/>
        <w:jc w:val="both"/>
      </w:pPr>
      <w:bookmarkStart w:id="684" w:name="bookmark684"/>
      <w:r>
        <w:rPr>
          <w:b/>
          <w:bCs/>
          <w:color w:val="000000"/>
          <w:spacing w:val="0"/>
          <w:w w:val="100"/>
          <w:position w:val="0"/>
        </w:rPr>
        <w:t>5</w:t>
      </w:r>
      <w:bookmarkEnd w:id="684"/>
      <w:r>
        <w:rPr>
          <w:b/>
          <w:bCs/>
          <w:color w:val="000000"/>
          <w:spacing w:val="0"/>
          <w:w w:val="100"/>
          <w:position w:val="0"/>
        </w:rPr>
        <w:t>9、</w:t>
        <w:tab/>
        <w:t>盈余公积</w:t>
      </w:r>
    </w:p>
    <w:p>
      <w:pPr>
        <w:pStyle w:val="Style38"/>
        <w:keepNext w:val="0"/>
        <w:keepLines w:val="0"/>
        <w:widowControl w:val="0"/>
        <w:shd w:val="clear" w:color="auto" w:fill="auto"/>
        <w:bidi w:val="0"/>
        <w:spacing w:before="0" w:after="0" w:line="240" w:lineRule="auto"/>
        <w:ind w:left="858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53,869,052.71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7,598,392.80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61,467,445.51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53,869,052.71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7,598,392.80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61,467,445.51</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480"/>
        <w:jc w:val="both"/>
      </w:pPr>
      <w:bookmarkStart w:id="685" w:name="bookmark685"/>
      <w:r>
        <w:rPr>
          <w:b/>
          <w:bCs/>
          <w:color w:val="000000"/>
          <w:spacing w:val="0"/>
          <w:w w:val="100"/>
          <w:position w:val="0"/>
        </w:rPr>
        <w:t>6</w:t>
      </w:r>
      <w:bookmarkEnd w:id="685"/>
      <w:r>
        <w:rPr>
          <w:b/>
          <w:bCs/>
          <w:color w:val="000000"/>
          <w:spacing w:val="0"/>
          <w:w w:val="100"/>
          <w:position w:val="0"/>
        </w:rPr>
        <w:t>0、未分配利润</w:t>
      </w:r>
    </w:p>
    <w:p>
      <w:pPr>
        <w:pStyle w:val="Style19"/>
        <w:keepNext w:val="0"/>
        <w:keepLines w:val="0"/>
        <w:widowControl w:val="0"/>
        <w:shd w:val="clear" w:color="auto" w:fill="auto"/>
        <w:bidi w:val="0"/>
        <w:spacing w:before="0" w:after="80" w:line="240" w:lineRule="auto"/>
        <w:ind w:left="0" w:right="16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385,454,292.44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325,942,920.61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385,454,292.44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325,942,920.61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85,070,143.95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74,923,796.86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7,598,392.80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4,112,732.43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11,299,692.59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11,299,692.60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80" w:right="0" w:firstLine="0"/>
              <w:jc w:val="left"/>
            </w:pPr>
            <w:r>
              <w:rPr>
                <w:rFonts w:ascii="Times New Roman" w:eastAsia="Times New Roman" w:hAnsi="Times New Roman" w:cs="Times New Roman"/>
                <w:color w:val="000000"/>
                <w:spacing w:val="0"/>
                <w:w w:val="100"/>
                <w:position w:val="0"/>
              </w:rPr>
              <w:t>451,626,351.00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385,454,292.44</w:t>
            </w:r>
          </w:p>
        </w:tc>
      </w:tr>
    </w:tbl>
    <w:p>
      <w:pPr>
        <w:widowControl w:val="0"/>
        <w:spacing w:after="119" w:line="1" w:lineRule="exact"/>
      </w:pPr>
    </w:p>
    <w:p>
      <w:pPr>
        <w:pStyle w:val="Style19"/>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调整期初未分配利润明细:</w:t>
      </w:r>
    </w:p>
    <w:p>
      <w:pPr>
        <w:pStyle w:val="Style19"/>
        <w:keepNext w:val="0"/>
        <w:keepLines w:val="0"/>
        <w:widowControl w:val="0"/>
        <w:shd w:val="clear" w:color="auto" w:fill="auto"/>
        <w:tabs>
          <w:tab w:pos="1136" w:val="left"/>
        </w:tabs>
        <w:bidi w:val="0"/>
        <w:spacing w:before="0" w:after="0" w:line="456" w:lineRule="exact"/>
        <w:ind w:left="0" w:right="0" w:firstLine="500"/>
        <w:jc w:val="left"/>
      </w:pPr>
      <w:bookmarkStart w:id="686" w:name="bookmark686"/>
      <w:r>
        <w:rPr>
          <w:color w:val="000000"/>
          <w:spacing w:val="0"/>
          <w:w w:val="100"/>
          <w:position w:val="0"/>
          <w:sz w:val="24"/>
          <w:szCs w:val="24"/>
        </w:rPr>
        <w:t>（</w:t>
      </w:r>
      <w:bookmarkEnd w:id="686"/>
      <w:r>
        <w:rPr>
          <w:color w:val="000000"/>
          <w:spacing w:val="0"/>
          <w:w w:val="100"/>
          <w:position w:val="0"/>
          <w:sz w:val="24"/>
          <w:szCs w:val="24"/>
        </w:rPr>
        <w:t>1）</w:t>
        <w:tab/>
      </w:r>
      <w:r>
        <w:rPr>
          <w:color w:val="000000"/>
          <w:spacing w:val="0"/>
          <w:w w:val="100"/>
          <w:position w:val="0"/>
        </w:rPr>
        <w:t>由于《企业会计准则》及其相关新规定进行追溯调整，影响期初未分配利润</w:t>
      </w:r>
      <w:r>
        <w:rPr>
          <w:color w:val="000000"/>
          <w:spacing w:val="0"/>
          <w:w w:val="100"/>
          <w:position w:val="0"/>
          <w:sz w:val="24"/>
          <w:szCs w:val="24"/>
        </w:rPr>
        <w:t xml:space="preserve">0.00 </w:t>
      </w:r>
      <w:r>
        <w:rPr>
          <w:color w:val="000000"/>
          <w:spacing w:val="0"/>
          <w:w w:val="100"/>
          <w:position w:val="0"/>
        </w:rPr>
        <w:t>/元。</w:t>
      </w:r>
    </w:p>
    <w:p>
      <w:pPr>
        <w:pStyle w:val="Style19"/>
        <w:keepNext w:val="0"/>
        <w:keepLines w:val="0"/>
        <w:widowControl w:val="0"/>
        <w:shd w:val="clear" w:color="auto" w:fill="auto"/>
        <w:tabs>
          <w:tab w:pos="1006" w:val="left"/>
        </w:tabs>
        <w:bidi w:val="0"/>
        <w:spacing w:before="0" w:after="0" w:line="456" w:lineRule="exact"/>
        <w:ind w:left="0" w:right="0" w:firstLine="480"/>
        <w:jc w:val="both"/>
      </w:pPr>
      <w:bookmarkStart w:id="687" w:name="bookmark687"/>
      <w:r>
        <w:rPr>
          <w:color w:val="000000"/>
          <w:spacing w:val="0"/>
          <w:w w:val="100"/>
          <w:position w:val="0"/>
          <w:sz w:val="24"/>
          <w:szCs w:val="24"/>
        </w:rPr>
        <w:t>（</w:t>
      </w:r>
      <w:bookmarkEnd w:id="687"/>
      <w:r>
        <w:rPr>
          <w:color w:val="000000"/>
          <w:spacing w:val="0"/>
          <w:w w:val="100"/>
          <w:position w:val="0"/>
          <w:sz w:val="24"/>
          <w:szCs w:val="24"/>
        </w:rPr>
        <w:t>2）</w:t>
        <w:tab/>
      </w:r>
      <w:r>
        <w:rPr>
          <w:color w:val="000000"/>
          <w:spacing w:val="0"/>
          <w:w w:val="100"/>
          <w:position w:val="0"/>
        </w:rPr>
        <w:t>由于会计政策变更，影响期初未分配利润</w:t>
      </w:r>
      <w:r>
        <w:rPr>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tabs>
          <w:tab w:pos="1006" w:val="left"/>
        </w:tabs>
        <w:bidi w:val="0"/>
        <w:spacing w:before="0" w:after="0" w:line="456" w:lineRule="exact"/>
        <w:ind w:left="0" w:right="0" w:firstLine="480"/>
        <w:jc w:val="both"/>
      </w:pPr>
      <w:bookmarkStart w:id="688" w:name="bookmark688"/>
      <w:r>
        <w:rPr>
          <w:color w:val="000000"/>
          <w:spacing w:val="0"/>
          <w:w w:val="100"/>
          <w:position w:val="0"/>
          <w:sz w:val="24"/>
          <w:szCs w:val="24"/>
        </w:rPr>
        <w:t>（</w:t>
      </w:r>
      <w:bookmarkEnd w:id="688"/>
      <w:r>
        <w:rPr>
          <w:color w:val="000000"/>
          <w:spacing w:val="0"/>
          <w:w w:val="100"/>
          <w:position w:val="0"/>
          <w:sz w:val="24"/>
          <w:szCs w:val="24"/>
        </w:rPr>
        <w:t>3）</w:t>
        <w:tab/>
      </w:r>
      <w:r>
        <w:rPr>
          <w:color w:val="000000"/>
          <w:spacing w:val="0"/>
          <w:w w:val="100"/>
          <w:position w:val="0"/>
        </w:rPr>
        <w:t>由于重大会计差错更正，影响期初未分配利润</w:t>
      </w:r>
      <w:r>
        <w:rPr>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tabs>
          <w:tab w:pos="1006" w:val="left"/>
        </w:tabs>
        <w:bidi w:val="0"/>
        <w:spacing w:before="0" w:after="0" w:line="456" w:lineRule="exact"/>
        <w:ind w:left="0" w:right="0" w:firstLine="480"/>
        <w:jc w:val="both"/>
      </w:pPr>
      <w:bookmarkStart w:id="689" w:name="bookmark689"/>
      <w:r>
        <w:rPr>
          <w:color w:val="000000"/>
          <w:spacing w:val="0"/>
          <w:w w:val="100"/>
          <w:position w:val="0"/>
          <w:sz w:val="24"/>
          <w:szCs w:val="24"/>
        </w:rPr>
        <w:t>（</w:t>
      </w:r>
      <w:bookmarkEnd w:id="689"/>
      <w:r>
        <w:rPr>
          <w:color w:val="000000"/>
          <w:spacing w:val="0"/>
          <w:w w:val="100"/>
          <w:position w:val="0"/>
          <w:sz w:val="24"/>
          <w:szCs w:val="24"/>
        </w:rPr>
        <w:t>4）</w:t>
        <w:tab/>
      </w:r>
      <w:r>
        <w:rPr>
          <w:color w:val="000000"/>
          <w:spacing w:val="0"/>
          <w:w w:val="100"/>
          <w:position w:val="0"/>
        </w:rPr>
        <w:t>由于同一控制导致的合并范围变更，影响期初未分配利润</w:t>
      </w:r>
      <w:r>
        <w:rPr>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tabs>
          <w:tab w:pos="1006" w:val="left"/>
        </w:tabs>
        <w:bidi w:val="0"/>
        <w:spacing w:before="0" w:after="0" w:line="456" w:lineRule="exact"/>
        <w:ind w:left="0" w:right="0" w:firstLine="480"/>
        <w:jc w:val="both"/>
      </w:pPr>
      <w:bookmarkStart w:id="690" w:name="bookmark690"/>
      <w:r>
        <w:rPr>
          <w:color w:val="000000"/>
          <w:spacing w:val="0"/>
          <w:w w:val="100"/>
          <w:position w:val="0"/>
          <w:sz w:val="24"/>
          <w:szCs w:val="24"/>
        </w:rPr>
        <w:t>（</w:t>
      </w:r>
      <w:bookmarkEnd w:id="690"/>
      <w:r>
        <w:rPr>
          <w:color w:val="000000"/>
          <w:spacing w:val="0"/>
          <w:w w:val="100"/>
          <w:position w:val="0"/>
          <w:sz w:val="24"/>
          <w:szCs w:val="24"/>
        </w:rPr>
        <w:t>5）</w:t>
        <w:tab/>
      </w:r>
      <w:r>
        <w:rPr>
          <w:color w:val="000000"/>
          <w:spacing w:val="0"/>
          <w:w w:val="100"/>
          <w:position w:val="0"/>
        </w:rPr>
        <w:t>其他调整合计影响期初未分配利润</w:t>
      </w:r>
      <w:r>
        <w:rPr>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bidi w:val="0"/>
        <w:spacing w:before="0" w:after="120" w:line="456" w:lineRule="exact"/>
        <w:ind w:left="0" w:right="0" w:firstLine="480"/>
        <w:jc w:val="both"/>
      </w:pPr>
      <w:bookmarkStart w:id="691" w:name="bookmark691"/>
      <w:r>
        <w:rPr>
          <w:b/>
          <w:bCs/>
          <w:color w:val="000000"/>
          <w:spacing w:val="0"/>
          <w:w w:val="100"/>
          <w:position w:val="0"/>
        </w:rPr>
        <w:t>6</w:t>
      </w:r>
      <w:bookmarkEnd w:id="691"/>
      <w:r>
        <w:rPr>
          <w:b/>
          <w:bCs/>
          <w:color w:val="000000"/>
          <w:spacing w:val="0"/>
          <w:w w:val="100"/>
          <w:position w:val="0"/>
        </w:rPr>
        <w:t>1、营业收入和营业成本</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473,406,728.68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247,930,639.30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538,599,267.26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279,657,001.59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41,202,372.17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17,837,581.70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27,427,647.32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13,546,314.85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514,609,100.85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265,768,221.00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566,026,914.58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293,203,316.44</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480"/>
        <w:jc w:val="both"/>
      </w:pPr>
      <w:bookmarkStart w:id="692" w:name="bookmark692"/>
      <w:r>
        <w:rPr>
          <w:b/>
          <w:bCs/>
          <w:color w:val="000000"/>
          <w:spacing w:val="0"/>
          <w:w w:val="100"/>
          <w:position w:val="0"/>
        </w:rPr>
        <w:t>6</w:t>
      </w:r>
      <w:bookmarkEnd w:id="692"/>
      <w:r>
        <w:rPr>
          <w:b/>
          <w:bCs/>
          <w:color w:val="000000"/>
          <w:spacing w:val="0"/>
          <w:w w:val="100"/>
          <w:position w:val="0"/>
        </w:rPr>
        <w:t>2、税金及附加</w:t>
      </w:r>
      <w:r>
        <w:br w:type="page"/>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2,939,300.55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3,102,729.91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2,099,500.40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2,216,235.59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244,049.74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308,450.71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22,806.31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pPr>
            <w:r>
              <w:rPr>
                <w:rFonts w:ascii="Times New Roman" w:eastAsia="Times New Roman" w:hAnsi="Times New Roman" w:cs="Times New Roman"/>
                <w:color w:val="000000"/>
                <w:spacing w:val="0"/>
                <w:w w:val="100"/>
                <w:position w:val="0"/>
              </w:rPr>
              <w:t>276,550.44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防洪维护工程费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3,154.32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45,416.67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5,893,881.98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5,367,536.49</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480"/>
        <w:jc w:val="left"/>
      </w:pPr>
      <w:bookmarkStart w:id="693" w:name="bookmark693"/>
      <w:r>
        <w:rPr>
          <w:b/>
          <w:bCs/>
          <w:color w:val="000000"/>
          <w:spacing w:val="0"/>
          <w:w w:val="100"/>
          <w:position w:val="0"/>
        </w:rPr>
        <w:t>6</w:t>
      </w:r>
      <w:bookmarkEnd w:id="693"/>
      <w:r>
        <w:rPr>
          <w:b/>
          <w:bCs/>
          <w:color w:val="000000"/>
          <w:spacing w:val="0"/>
          <w:w w:val="100"/>
          <w:position w:val="0"/>
        </w:rPr>
        <w:t>3、销售费用</w:t>
      </w:r>
    </w:p>
    <w:p>
      <w:pPr>
        <w:pStyle w:val="Style19"/>
        <w:keepNext w:val="0"/>
        <w:keepLines w:val="0"/>
        <w:widowControl w:val="0"/>
        <w:shd w:val="clear" w:color="auto" w:fill="auto"/>
        <w:bidi w:val="0"/>
        <w:spacing w:before="0" w:after="60" w:line="240" w:lineRule="auto"/>
        <w:ind w:left="83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8,520,908.43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9,999,228.64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运输及维修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2,208,353.01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1,412,913.81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706,305.14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689,235.21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41,531.00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146,539.09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330,874.10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326,052.08</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9,319,056.12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9,180,265.74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4,211,977.83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2,594,197.93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招标及咨询费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3,530,748.64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3,002,823.83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136,619.05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129,119.20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1,063,602.39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1,981,222.36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642,745.78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32,051,198.07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28,123,121.31</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480"/>
        <w:jc w:val="left"/>
      </w:pPr>
      <w:bookmarkStart w:id="694" w:name="bookmark694"/>
      <w:r>
        <w:rPr>
          <w:b/>
          <w:bCs/>
          <w:color w:val="000000"/>
          <w:spacing w:val="0"/>
          <w:w w:val="100"/>
          <w:position w:val="0"/>
        </w:rPr>
        <w:t>6</w:t>
      </w:r>
      <w:bookmarkEnd w:id="694"/>
      <w:r>
        <w:rPr>
          <w:b/>
          <w:bCs/>
          <w:color w:val="000000"/>
          <w:spacing w:val="0"/>
          <w:w w:val="100"/>
          <w:position w:val="0"/>
        </w:rPr>
        <w:t>4、管理费用</w:t>
      </w:r>
    </w:p>
    <w:p>
      <w:pPr>
        <w:pStyle w:val="Style19"/>
        <w:keepNext w:val="0"/>
        <w:keepLines w:val="0"/>
        <w:widowControl w:val="0"/>
        <w:shd w:val="clear" w:color="auto" w:fill="auto"/>
        <w:bidi w:val="0"/>
        <w:spacing w:before="0" w:after="60" w:line="240" w:lineRule="auto"/>
        <w:ind w:left="838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16,822,424.87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17,783,168.62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修理及运输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368,139.99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581,840.73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3,147,965.14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3,429,001.00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52,655,150.78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63,274,334.81</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6,303,245.12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7,839,372.81</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1,835,522.02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1,873,878.07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2,207,561.55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3,006,479.78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901,018.44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1,294,419.11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4,216,161.09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2,604,458.94</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6,350,629.81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6,339,420.71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94,807,818.81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108,026,374.58</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760"/>
        <w:jc w:val="left"/>
      </w:pPr>
      <w:bookmarkStart w:id="695" w:name="bookmark695"/>
      <w:r>
        <w:rPr>
          <w:b/>
          <w:bCs/>
          <w:color w:val="000000"/>
          <w:spacing w:val="0"/>
          <w:w w:val="100"/>
          <w:position w:val="0"/>
        </w:rPr>
        <w:t>6</w:t>
      </w:r>
      <w:bookmarkEnd w:id="695"/>
      <w:r>
        <w:rPr>
          <w:b/>
          <w:bCs/>
          <w:color w:val="000000"/>
          <w:spacing w:val="0"/>
          <w:w w:val="100"/>
          <w:position w:val="0"/>
        </w:rPr>
        <w:t>5、财务费用</w:t>
      </w:r>
    </w:p>
    <w:p>
      <w:pPr>
        <w:pStyle w:val="Style19"/>
        <w:keepNext w:val="0"/>
        <w:keepLines w:val="0"/>
        <w:widowControl w:val="0"/>
        <w:shd w:val="clear" w:color="auto" w:fill="auto"/>
        <w:bidi w:val="0"/>
        <w:spacing w:before="0" w:after="80" w:line="240" w:lineRule="auto"/>
        <w:ind w:left="0" w:right="14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29,517,707.89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25,603,319.84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22,437,837.19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12,340,169.05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589,153.50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240,376.63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7,669,024.20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13,503,527.42</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其他说明:</w:t>
      </w:r>
    </w:p>
    <w:p>
      <w:pPr>
        <w:pStyle w:val="Style19"/>
        <w:keepNext w:val="0"/>
        <w:keepLines w:val="0"/>
        <w:widowControl w:val="0"/>
        <w:shd w:val="clear" w:color="auto" w:fill="auto"/>
        <w:bidi w:val="0"/>
        <w:spacing w:before="0" w:after="200" w:line="466" w:lineRule="exact"/>
        <w:ind w:left="280" w:right="0" w:firstLine="480"/>
        <w:jc w:val="left"/>
      </w:pPr>
      <w:r>
        <w:rPr>
          <w:color w:val="000000"/>
          <w:spacing w:val="0"/>
          <w:w w:val="100"/>
          <w:position w:val="0"/>
        </w:rPr>
        <w:t>财务费用说明：财务费用较上期减少</w:t>
      </w:r>
      <w:r>
        <w:rPr>
          <w:color w:val="000000"/>
          <w:spacing w:val="0"/>
          <w:w w:val="100"/>
          <w:position w:val="0"/>
          <w:sz w:val="24"/>
          <w:szCs w:val="24"/>
        </w:rPr>
        <w:t>5,834,503.22</w:t>
      </w:r>
      <w:r>
        <w:rPr>
          <w:color w:val="000000"/>
          <w:spacing w:val="0"/>
          <w:w w:val="100"/>
          <w:position w:val="0"/>
        </w:rPr>
        <w:t>元，减少</w:t>
      </w:r>
      <w:r>
        <w:rPr>
          <w:color w:val="000000"/>
          <w:spacing w:val="0"/>
          <w:w w:val="100"/>
          <w:position w:val="0"/>
          <w:sz w:val="24"/>
          <w:szCs w:val="24"/>
        </w:rPr>
        <w:t>43%，</w:t>
      </w:r>
      <w:r>
        <w:rPr>
          <w:color w:val="000000"/>
          <w:spacing w:val="0"/>
          <w:w w:val="100"/>
          <w:position w:val="0"/>
        </w:rPr>
        <w:t>主要原因系公司本年定 期存款到期致财务费用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利息收入增加；财务费用</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手续费增加系国铁路阳银行保函手续费增 加所致。</w:t>
      </w:r>
    </w:p>
    <w:p>
      <w:pPr>
        <w:pStyle w:val="Style19"/>
        <w:keepNext w:val="0"/>
        <w:keepLines w:val="0"/>
        <w:widowControl w:val="0"/>
        <w:shd w:val="clear" w:color="auto" w:fill="auto"/>
        <w:bidi w:val="0"/>
        <w:spacing w:before="0" w:after="140" w:line="240" w:lineRule="auto"/>
        <w:ind w:left="0" w:right="0" w:firstLine="760"/>
        <w:jc w:val="left"/>
      </w:pPr>
      <w:bookmarkStart w:id="696" w:name="bookmark696"/>
      <w:r>
        <w:rPr>
          <w:b/>
          <w:bCs/>
          <w:color w:val="000000"/>
          <w:spacing w:val="0"/>
          <w:w w:val="100"/>
          <w:position w:val="0"/>
        </w:rPr>
        <w:t>6</w:t>
      </w:r>
      <w:bookmarkEnd w:id="696"/>
      <w:r>
        <w:rPr>
          <w:b/>
          <w:bCs/>
          <w:color w:val="000000"/>
          <w:spacing w:val="0"/>
          <w:w w:val="100"/>
          <w:position w:val="0"/>
        </w:rPr>
        <w:t>6、资产减值损失</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6,193,251.50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23,876,114.92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21,669,827.46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12,648,063.35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27,863,078.96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36,524,178.27</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760"/>
        <w:jc w:val="left"/>
      </w:pPr>
      <w:bookmarkStart w:id="697" w:name="bookmark697"/>
      <w:r>
        <w:rPr>
          <w:b/>
          <w:bCs/>
          <w:color w:val="000000"/>
          <w:spacing w:val="0"/>
          <w:w w:val="100"/>
          <w:position w:val="0"/>
        </w:rPr>
        <w:t>6</w:t>
      </w:r>
      <w:bookmarkEnd w:id="697"/>
      <w:r>
        <w:rPr>
          <w:b/>
          <w:bCs/>
          <w:color w:val="000000"/>
          <w:spacing w:val="0"/>
          <w:w w:val="100"/>
          <w:position w:val="0"/>
        </w:rPr>
        <w:t>7、公允价值变动收益</w:t>
      </w:r>
    </w:p>
    <w:p>
      <w:pPr>
        <w:pStyle w:val="Style19"/>
        <w:keepNext w:val="0"/>
        <w:keepLines w:val="0"/>
        <w:widowControl w:val="0"/>
        <w:shd w:val="clear" w:color="auto" w:fill="auto"/>
        <w:bidi w:val="0"/>
        <w:spacing w:before="0" w:after="200" w:line="240" w:lineRule="auto"/>
        <w:ind w:left="0" w:right="0" w:firstLine="76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760"/>
        <w:jc w:val="left"/>
      </w:pPr>
      <w:bookmarkStart w:id="698" w:name="bookmark698"/>
      <w:r>
        <w:rPr>
          <w:b/>
          <w:bCs/>
          <w:color w:val="000000"/>
          <w:spacing w:val="0"/>
          <w:w w:val="100"/>
          <w:position w:val="0"/>
        </w:rPr>
        <w:t>6</w:t>
      </w:r>
      <w:bookmarkEnd w:id="698"/>
      <w:r>
        <w:rPr>
          <w:b/>
          <w:bCs/>
          <w:color w:val="000000"/>
          <w:spacing w:val="0"/>
          <w:w w:val="100"/>
          <w:position w:val="0"/>
        </w:rPr>
        <w:t>8、投资收益</w:t>
      </w:r>
    </w:p>
    <w:p>
      <w:pPr>
        <w:pStyle w:val="Style38"/>
        <w:keepNext w:val="0"/>
        <w:keepLines w:val="0"/>
        <w:widowControl w:val="0"/>
        <w:shd w:val="clear" w:color="auto" w:fill="auto"/>
        <w:bidi w:val="0"/>
        <w:spacing w:before="0" w:after="0" w:line="240" w:lineRule="auto"/>
        <w:ind w:left="8160"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-14,175,147.38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-2,236,165.04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8,712.28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236,055.39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-14,166,435.10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-2,000,109.65</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760"/>
        <w:jc w:val="left"/>
      </w:pPr>
      <w:bookmarkStart w:id="699" w:name="bookmark699"/>
      <w:r>
        <w:rPr>
          <w:b/>
          <w:bCs/>
          <w:color w:val="000000"/>
          <w:spacing w:val="0"/>
          <w:w w:val="100"/>
          <w:position w:val="0"/>
        </w:rPr>
        <w:t>6</w:t>
      </w:r>
      <w:bookmarkEnd w:id="699"/>
      <w:r>
        <w:rPr>
          <w:b/>
          <w:bCs/>
          <w:color w:val="000000"/>
          <w:spacing w:val="0"/>
          <w:w w:val="100"/>
          <w:position w:val="0"/>
        </w:rPr>
        <w:t>9、营业外收入</w:t>
      </w:r>
    </w:p>
    <w:p>
      <w:pPr>
        <w:pStyle w:val="Style19"/>
        <w:keepNext w:val="0"/>
        <w:keepLines w:val="0"/>
        <w:widowControl w:val="0"/>
        <w:shd w:val="clear" w:color="auto" w:fill="auto"/>
        <w:bidi w:val="0"/>
        <w:spacing w:before="0" w:after="140" w:line="240" w:lineRule="auto"/>
        <w:ind w:left="0" w:right="560" w:firstLine="0"/>
        <w:jc w:val="right"/>
        <w:rPr>
          <w:sz w:val="20"/>
          <w:szCs w:val="20"/>
        </w:rPr>
      </w:pPr>
      <w:r>
        <w:rPr>
          <w:color w:val="000000"/>
          <w:spacing w:val="0"/>
          <w:w w:val="100"/>
          <w:position w:val="0"/>
          <w:sz w:val="20"/>
          <w:szCs w:val="20"/>
        </w:rPr>
        <w:t>单位：元</w:t>
      </w: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75,639.04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75,639.04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75,639.04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75,639.04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1,766,150.00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772,891.00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1,766,150.00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增值税超税负返还收入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36,158,054.98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5,961,138.33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172,146.51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78,002.40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172,146.51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40,171,990.53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8,812,031.73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4,013,935.55</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760"/>
        <w:jc w:val="left"/>
      </w:pPr>
      <w:r>
        <w:rPr>
          <w:b/>
          <w:bCs/>
          <w:color w:val="000000"/>
          <w:spacing w:val="0"/>
          <w:w w:val="100"/>
          <w:position w:val="0"/>
        </w:rPr>
        <w:t>计入当期损益的政府补助：</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998"/>
        <w:gridCol w:w="1982"/>
        <w:gridCol w:w="499"/>
        <w:gridCol w:w="2194"/>
        <w:gridCol w:w="653"/>
        <w:gridCol w:w="552"/>
        <w:gridCol w:w="1363"/>
        <w:gridCol w:w="1013"/>
        <w:gridCol w:w="826"/>
      </w:tblGrid>
      <w:tr>
        <w:trPr>
          <w:trHeight w:val="1656"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发放 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补贴 是否 影响 当年 盈亏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特殊 补贴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 相关/与 收益相 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专利奖励 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郑州高新技术产业开 发区财政国库集中支 付中心、北京市丰台 区科学技术委员会等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 及改造等获得的补助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经济突出 贡献企业 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郑州高新技术产业开 发区管委会财政局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拆迁安置 办公室土 地租金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郑州高新技术产业开 发区财政国库集中支 付中心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因承担国家为保障某种 公用事业或社会必要产 品供应或价格控制职能 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36,891.00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高新技术</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郑州高新技术产业开 发区财政国库集中支 付中心、高新区管委 会财政局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天津新兴 产业转型 升级财政 补贴资金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天津市发改委、市财 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瞪羚企业 奖补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高新区管委会财政局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bl>
    <w:tbl>
      <w:tblPr>
        <w:tblOverlap w:val="never"/>
        <w:jc w:val="center"/>
        <w:tblLayout w:type="fixed"/>
      </w:tblPr>
      <w:tblGrid>
        <w:gridCol w:w="998"/>
        <w:gridCol w:w="1982"/>
        <w:gridCol w:w="499"/>
        <w:gridCol w:w="2194"/>
        <w:gridCol w:w="653"/>
        <w:gridCol w:w="552"/>
        <w:gridCol w:w="1363"/>
        <w:gridCol w:w="1013"/>
        <w:gridCol w:w="82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职业培训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天津市人力资源和社 会保障局失业保险基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因承担国家为保障某种 公用事业或社会必要产 品供应或价格控制职能 而获得的补助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高新技术 企业扶持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天津市财政局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 特定行业、产业而获得 的补助（按国家级政策 规定依法取得）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与收益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1,766,150.00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772,891.00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w:t>
            </w:r>
          </w:p>
        </w:tc>
      </w:tr>
    </w:tbl>
    <w:p>
      <w:pPr>
        <w:pStyle w:val="Style38"/>
        <w:keepNext w:val="0"/>
        <w:keepLines w:val="0"/>
        <w:widowControl w:val="0"/>
        <w:shd w:val="clear" w:color="auto" w:fill="auto"/>
        <w:bidi w:val="0"/>
        <w:spacing w:before="0" w:after="0" w:line="240" w:lineRule="auto"/>
        <w:ind w:left="749" w:right="0" w:firstLine="0"/>
        <w:jc w:val="left"/>
        <w:rPr>
          <w:sz w:val="22"/>
          <w:szCs w:val="22"/>
        </w:rPr>
      </w:pPr>
      <w:r>
        <w:rPr>
          <w:b/>
          <w:bCs/>
          <w:color w:val="000000"/>
          <w:spacing w:val="0"/>
          <w:w w:val="100"/>
          <w:position w:val="0"/>
          <w:sz w:val="22"/>
          <w:szCs w:val="22"/>
        </w:rPr>
        <w:t>其他说明:</w:t>
      </w:r>
    </w:p>
    <w:p>
      <w:pPr>
        <w:pStyle w:val="Style19"/>
        <w:keepNext w:val="0"/>
        <w:keepLines w:val="0"/>
        <w:widowControl w:val="0"/>
        <w:shd w:val="clear" w:color="auto" w:fill="auto"/>
        <w:tabs>
          <w:tab w:pos="1230" w:val="left"/>
        </w:tabs>
        <w:bidi w:val="0"/>
        <w:spacing w:before="0" w:after="0" w:line="460" w:lineRule="exact"/>
        <w:ind w:left="0" w:right="0" w:firstLine="760"/>
        <w:jc w:val="both"/>
      </w:pPr>
      <w:bookmarkStart w:id="700" w:name="bookmark700"/>
      <w:r>
        <w:rPr>
          <w:color w:val="000000"/>
          <w:spacing w:val="0"/>
          <w:w w:val="100"/>
          <w:position w:val="0"/>
          <w:sz w:val="24"/>
          <w:szCs w:val="24"/>
        </w:rPr>
        <w:t>（</w:t>
      </w:r>
      <w:bookmarkEnd w:id="700"/>
      <w:r>
        <w:rPr>
          <w:color w:val="000000"/>
          <w:spacing w:val="0"/>
          <w:w w:val="100"/>
          <w:position w:val="0"/>
          <w:sz w:val="24"/>
          <w:szCs w:val="24"/>
        </w:rPr>
        <w:t>1）</w:t>
        <w:tab/>
      </w:r>
      <w:r>
        <w:rPr>
          <w:color w:val="000000"/>
          <w:spacing w:val="0"/>
          <w:w w:val="100"/>
          <w:position w:val="0"/>
        </w:rPr>
        <w:t>增值税超税负返还收入说明：</w:t>
      </w:r>
    </w:p>
    <w:p>
      <w:pPr>
        <w:pStyle w:val="Style19"/>
        <w:keepNext w:val="0"/>
        <w:keepLines w:val="0"/>
        <w:widowControl w:val="0"/>
        <w:numPr>
          <w:ilvl w:val="0"/>
          <w:numId w:val="69"/>
        </w:numPr>
        <w:shd w:val="clear" w:color="auto" w:fill="auto"/>
        <w:tabs>
          <w:tab w:pos="1121" w:val="left"/>
        </w:tabs>
        <w:bidi w:val="0"/>
        <w:spacing w:before="0" w:after="0" w:line="460" w:lineRule="exact"/>
        <w:ind w:left="280" w:right="0" w:firstLine="480"/>
        <w:jc w:val="both"/>
      </w:pPr>
      <w:bookmarkStart w:id="701" w:name="bookmark701"/>
      <w:bookmarkEnd w:id="701"/>
      <w:r>
        <w:rPr>
          <w:color w:val="000000"/>
          <w:spacing w:val="0"/>
          <w:w w:val="100"/>
          <w:position w:val="0"/>
        </w:rPr>
        <w:t>根据“郑高国税</w:t>
      </w:r>
      <w:r>
        <w:rPr>
          <w:color w:val="000000"/>
          <w:spacing w:val="0"/>
          <w:w w:val="100"/>
          <w:position w:val="0"/>
          <w:sz w:val="24"/>
          <w:szCs w:val="24"/>
        </w:rPr>
        <w:t>[2016]5222</w:t>
      </w:r>
      <w:r>
        <w:rPr>
          <w:color w:val="000000"/>
          <w:spacing w:val="0"/>
          <w:w w:val="100"/>
          <w:position w:val="0"/>
        </w:rPr>
        <w:t>号”文件，依据《中华人民共和国税收管理法》《税收管 理法实施细则》，收到郑州高新技术开发区国家税务局增值税超税负返还</w:t>
      </w:r>
      <w:r>
        <w:rPr>
          <w:color w:val="000000"/>
          <w:spacing w:val="0"/>
          <w:w w:val="100"/>
          <w:position w:val="0"/>
          <w:sz w:val="24"/>
          <w:szCs w:val="24"/>
        </w:rPr>
        <w:t>17,535,416.08</w:t>
      </w:r>
      <w:r>
        <w:rPr>
          <w:color w:val="000000"/>
          <w:spacing w:val="0"/>
          <w:w w:val="100"/>
          <w:position w:val="0"/>
        </w:rPr>
        <w:t>元。 根据郑高国税</w:t>
      </w:r>
      <w:r>
        <w:rPr>
          <w:color w:val="000000"/>
          <w:spacing w:val="0"/>
          <w:w w:val="100"/>
          <w:position w:val="0"/>
          <w:sz w:val="24"/>
          <w:szCs w:val="24"/>
        </w:rPr>
        <w:t>[2015]12209</w:t>
      </w:r>
      <w:r>
        <w:rPr>
          <w:color w:val="000000"/>
          <w:spacing w:val="0"/>
          <w:w w:val="100"/>
          <w:position w:val="0"/>
        </w:rPr>
        <w:t>号文件，依据《中华人民共和国税收管理法》《税收管理法实施细 则》</w:t>
      </w:r>
      <w:r>
        <w:rPr>
          <w:color w:val="000000"/>
          <w:spacing w:val="0"/>
          <w:w w:val="100"/>
          <w:position w:val="0"/>
          <w:sz w:val="24"/>
          <w:szCs w:val="24"/>
        </w:rPr>
        <w:t>，</w:t>
      </w:r>
      <w:r>
        <w:rPr>
          <w:color w:val="000000"/>
          <w:spacing w:val="0"/>
          <w:w w:val="100"/>
          <w:position w:val="0"/>
        </w:rPr>
        <w:t>收到郑州高新技术开发区国家税务局增值税超税负返还</w:t>
      </w:r>
      <w:r>
        <w:rPr>
          <w:color w:val="000000"/>
          <w:spacing w:val="0"/>
          <w:w w:val="100"/>
          <w:position w:val="0"/>
          <w:sz w:val="24"/>
          <w:szCs w:val="24"/>
        </w:rPr>
        <w:t>13,000,506.75</w:t>
      </w:r>
      <w:r>
        <w:rPr>
          <w:color w:val="000000"/>
          <w:spacing w:val="0"/>
          <w:w w:val="100"/>
          <w:position w:val="0"/>
        </w:rPr>
        <w:t>元。根据郑高国 税</w:t>
      </w:r>
      <w:r>
        <w:rPr>
          <w:color w:val="000000"/>
          <w:spacing w:val="0"/>
          <w:w w:val="100"/>
          <w:position w:val="0"/>
          <w:sz w:val="24"/>
          <w:szCs w:val="24"/>
        </w:rPr>
        <w:t>[2015] 12205</w:t>
      </w:r>
      <w:r>
        <w:rPr>
          <w:color w:val="000000"/>
          <w:spacing w:val="0"/>
          <w:w w:val="100"/>
          <w:position w:val="0"/>
        </w:rPr>
        <w:t>号文件，依据《中华人民共和国税收管理法》《税收管理法实施细则》，收到 郑州高新技术开发区国家税务局增值税超税负返还</w:t>
      </w:r>
      <w:r>
        <w:rPr>
          <w:color w:val="000000"/>
          <w:spacing w:val="0"/>
          <w:w w:val="100"/>
          <w:position w:val="0"/>
          <w:sz w:val="24"/>
          <w:szCs w:val="24"/>
        </w:rPr>
        <w:t>353,700.36</w:t>
      </w:r>
      <w:r>
        <w:rPr>
          <w:color w:val="000000"/>
          <w:spacing w:val="0"/>
          <w:w w:val="100"/>
          <w:position w:val="0"/>
        </w:rPr>
        <w:t>元。依据《财政部、国家税务 总局关于软件产品增值税政策的通知》（财税【</w:t>
      </w:r>
      <w:r>
        <w:rPr>
          <w:color w:val="000000"/>
          <w:spacing w:val="0"/>
          <w:w w:val="100"/>
          <w:position w:val="0"/>
          <w:sz w:val="24"/>
          <w:szCs w:val="24"/>
        </w:rPr>
        <w:t>2011</w:t>
      </w:r>
      <w:r>
        <w:rPr>
          <w:color w:val="000000"/>
          <w:spacing w:val="0"/>
          <w:w w:val="100"/>
          <w:position w:val="0"/>
        </w:rPr>
        <w:t>】</w:t>
      </w:r>
      <w:r>
        <w:rPr>
          <w:color w:val="000000"/>
          <w:spacing w:val="0"/>
          <w:w w:val="100"/>
          <w:position w:val="0"/>
          <w:sz w:val="24"/>
          <w:szCs w:val="24"/>
        </w:rPr>
        <w:t>100</w:t>
      </w:r>
      <w:r>
        <w:rPr>
          <w:color w:val="000000"/>
          <w:spacing w:val="0"/>
          <w:w w:val="100"/>
          <w:position w:val="0"/>
        </w:rPr>
        <w:t>号。经核准，该公司全路信通铁路 集中监测系统</w:t>
      </w:r>
      <w:r>
        <w:rPr>
          <w:color w:val="000000"/>
          <w:spacing w:val="0"/>
          <w:w w:val="100"/>
          <w:position w:val="0"/>
          <w:sz w:val="24"/>
          <w:szCs w:val="24"/>
        </w:rPr>
        <w:t>V1.1</w:t>
      </w:r>
      <w:r>
        <w:rPr>
          <w:color w:val="000000"/>
          <w:spacing w:val="0"/>
          <w:w w:val="100"/>
          <w:position w:val="0"/>
        </w:rPr>
        <w:t>、全路信通铁路防灾监控系统</w:t>
      </w:r>
      <w:r>
        <w:rPr>
          <w:color w:val="000000"/>
          <w:spacing w:val="0"/>
          <w:w w:val="100"/>
          <w:position w:val="0"/>
          <w:sz w:val="24"/>
          <w:szCs w:val="24"/>
        </w:rPr>
        <w:t>V1.1</w:t>
      </w:r>
      <w:r>
        <w:rPr>
          <w:color w:val="000000"/>
          <w:spacing w:val="0"/>
          <w:w w:val="100"/>
          <w:position w:val="0"/>
        </w:rPr>
        <w:t>，享受增值税即征即退政策，收到北京 丰台区国税局返还</w:t>
      </w:r>
      <w:r>
        <w:rPr>
          <w:color w:val="000000"/>
          <w:spacing w:val="0"/>
          <w:w w:val="100"/>
          <w:position w:val="0"/>
          <w:sz w:val="24"/>
          <w:szCs w:val="24"/>
        </w:rPr>
        <w:t>2,871,170.72</w:t>
      </w:r>
      <w:r>
        <w:rPr>
          <w:color w:val="000000"/>
          <w:spacing w:val="0"/>
          <w:w w:val="100"/>
          <w:position w:val="0"/>
        </w:rPr>
        <w:t>元。</w:t>
      </w:r>
    </w:p>
    <w:p>
      <w:pPr>
        <w:pStyle w:val="Style19"/>
        <w:keepNext w:val="0"/>
        <w:keepLines w:val="0"/>
        <w:widowControl w:val="0"/>
        <w:numPr>
          <w:ilvl w:val="0"/>
          <w:numId w:val="69"/>
        </w:numPr>
        <w:shd w:val="clear" w:color="auto" w:fill="auto"/>
        <w:tabs>
          <w:tab w:pos="1121" w:val="left"/>
        </w:tabs>
        <w:bidi w:val="0"/>
        <w:spacing w:before="0" w:after="0" w:line="460" w:lineRule="exact"/>
        <w:ind w:left="280" w:right="0" w:firstLine="480"/>
        <w:jc w:val="both"/>
      </w:pPr>
      <w:bookmarkStart w:id="702" w:name="bookmark702"/>
      <w:bookmarkEnd w:id="702"/>
      <w:r>
        <w:rPr>
          <w:color w:val="000000"/>
          <w:spacing w:val="0"/>
          <w:w w:val="100"/>
          <w:position w:val="0"/>
        </w:rPr>
        <w:t>根据“丰国税软字【</w:t>
      </w:r>
      <w:r>
        <w:rPr>
          <w:color w:val="000000"/>
          <w:spacing w:val="0"/>
          <w:w w:val="100"/>
          <w:position w:val="0"/>
          <w:sz w:val="24"/>
          <w:szCs w:val="24"/>
        </w:rPr>
        <w:t>2015</w:t>
      </w:r>
      <w:r>
        <w:rPr>
          <w:color w:val="000000"/>
          <w:spacing w:val="0"/>
          <w:w w:val="100"/>
          <w:position w:val="0"/>
        </w:rPr>
        <w:t xml:space="preserve">】 </w:t>
      </w:r>
      <w:r>
        <w:rPr>
          <w:color w:val="000000"/>
          <w:spacing w:val="0"/>
          <w:w w:val="100"/>
          <w:position w:val="0"/>
          <w:sz w:val="24"/>
          <w:szCs w:val="24"/>
        </w:rPr>
        <w:t>201501300060001</w:t>
      </w:r>
      <w:r>
        <w:rPr>
          <w:color w:val="000000"/>
          <w:spacing w:val="0"/>
          <w:w w:val="100"/>
          <w:position w:val="0"/>
        </w:rPr>
        <w:t>号”文件和“丰国税货【</w:t>
      </w:r>
      <w:r>
        <w:rPr>
          <w:color w:val="000000"/>
          <w:spacing w:val="0"/>
          <w:w w:val="100"/>
          <w:position w:val="0"/>
          <w:sz w:val="24"/>
          <w:szCs w:val="24"/>
        </w:rPr>
        <w:t>2012</w:t>
      </w:r>
      <w:r>
        <w:rPr>
          <w:color w:val="000000"/>
          <w:spacing w:val="0"/>
          <w:w w:val="100"/>
          <w:position w:val="0"/>
        </w:rPr>
        <w:t>】</w:t>
      </w:r>
      <w:r>
        <w:rPr>
          <w:color w:val="000000"/>
          <w:spacing w:val="0"/>
          <w:w w:val="100"/>
          <w:position w:val="0"/>
          <w:sz w:val="24"/>
          <w:szCs w:val="24"/>
        </w:rPr>
        <w:t>48</w:t>
      </w:r>
      <w:r>
        <w:rPr>
          <w:color w:val="000000"/>
          <w:spacing w:val="0"/>
          <w:w w:val="100"/>
          <w:position w:val="0"/>
        </w:rPr>
        <w:t>号”文 件，依据《财政部、国家税务总局关于软件产品增值税政策的通知》（财税【</w:t>
      </w:r>
      <w:r>
        <w:rPr>
          <w:color w:val="000000"/>
          <w:spacing w:val="0"/>
          <w:w w:val="100"/>
          <w:position w:val="0"/>
          <w:sz w:val="24"/>
          <w:szCs w:val="24"/>
        </w:rPr>
        <w:t>2011</w:t>
      </w:r>
      <w:r>
        <w:rPr>
          <w:color w:val="000000"/>
          <w:spacing w:val="0"/>
          <w:w w:val="100"/>
          <w:position w:val="0"/>
        </w:rPr>
        <w:t>】</w:t>
      </w:r>
      <w:r>
        <w:rPr>
          <w:color w:val="000000"/>
          <w:spacing w:val="0"/>
          <w:w w:val="100"/>
          <w:position w:val="0"/>
          <w:sz w:val="24"/>
          <w:szCs w:val="24"/>
        </w:rPr>
        <w:t>100</w:t>
      </w:r>
      <w:r>
        <w:rPr>
          <w:color w:val="000000"/>
          <w:spacing w:val="0"/>
          <w:w w:val="100"/>
          <w:position w:val="0"/>
        </w:rPr>
        <w:t>号）</w:t>
      </w:r>
      <w:r>
        <w:rPr>
          <w:color w:val="000000"/>
          <w:spacing w:val="0"/>
          <w:w w:val="100"/>
          <w:position w:val="0"/>
          <w:sz w:val="24"/>
          <w:szCs w:val="24"/>
        </w:rPr>
        <w:t xml:space="preserve">， </w:t>
      </w:r>
      <w:r>
        <w:rPr>
          <w:color w:val="000000"/>
          <w:spacing w:val="0"/>
          <w:w w:val="100"/>
          <w:position w:val="0"/>
        </w:rPr>
        <w:t>经核准软件产品《电加热道岔融雪设备监测系统</w:t>
      </w:r>
      <w:r>
        <w:rPr>
          <w:color w:val="000000"/>
          <w:spacing w:val="0"/>
          <w:w w:val="100"/>
          <w:position w:val="0"/>
          <w:sz w:val="24"/>
          <w:szCs w:val="24"/>
        </w:rPr>
        <w:t>V1.0</w:t>
      </w:r>
      <w:r>
        <w:rPr>
          <w:color w:val="000000"/>
          <w:spacing w:val="0"/>
          <w:w w:val="100"/>
          <w:position w:val="0"/>
        </w:rPr>
        <w:t>》与《铁路信号智能电源屏实时监测系 统</w:t>
      </w:r>
      <w:r>
        <w:rPr>
          <w:color w:val="000000"/>
          <w:spacing w:val="0"/>
          <w:w w:val="100"/>
          <w:position w:val="0"/>
          <w:sz w:val="24"/>
          <w:szCs w:val="24"/>
        </w:rPr>
        <w:t>V1.0</w:t>
      </w:r>
      <w:r>
        <w:rPr>
          <w:color w:val="000000"/>
          <w:spacing w:val="0"/>
          <w:w w:val="100"/>
          <w:position w:val="0"/>
        </w:rPr>
        <w:t>》</w:t>
      </w:r>
      <w:r>
        <w:rPr>
          <w:color w:val="000000"/>
          <w:spacing w:val="0"/>
          <w:w w:val="100"/>
          <w:position w:val="0"/>
        </w:rPr>
        <w:t>，享受增值税即征即退政策，收到丰台国税局关于国铁路阳软件公司增值税超税负 返还合计</w:t>
      </w:r>
      <w:r>
        <w:rPr>
          <w:color w:val="000000"/>
          <w:spacing w:val="0"/>
          <w:w w:val="100"/>
          <w:position w:val="0"/>
          <w:sz w:val="24"/>
          <w:szCs w:val="24"/>
        </w:rPr>
        <w:t>2,397,261.07</w:t>
      </w:r>
      <w:r>
        <w:rPr>
          <w:color w:val="000000"/>
          <w:spacing w:val="0"/>
          <w:w w:val="100"/>
          <w:position w:val="0"/>
        </w:rPr>
        <w:t>元。</w:t>
      </w:r>
    </w:p>
    <w:p>
      <w:pPr>
        <w:pStyle w:val="Style19"/>
        <w:keepNext w:val="0"/>
        <w:keepLines w:val="0"/>
        <w:widowControl w:val="0"/>
        <w:shd w:val="clear" w:color="auto" w:fill="auto"/>
        <w:tabs>
          <w:tab w:pos="1230" w:val="left"/>
        </w:tabs>
        <w:bidi w:val="0"/>
        <w:spacing w:before="0" w:after="0" w:line="460" w:lineRule="exact"/>
        <w:ind w:left="0" w:right="0" w:firstLine="760"/>
        <w:jc w:val="both"/>
      </w:pPr>
      <w:bookmarkStart w:id="703" w:name="bookmark703"/>
      <w:r>
        <w:rPr>
          <w:color w:val="000000"/>
          <w:spacing w:val="0"/>
          <w:w w:val="100"/>
          <w:position w:val="0"/>
          <w:sz w:val="24"/>
          <w:szCs w:val="24"/>
        </w:rPr>
        <w:t>（</w:t>
      </w:r>
      <w:bookmarkEnd w:id="703"/>
      <w:r>
        <w:rPr>
          <w:color w:val="000000"/>
          <w:spacing w:val="0"/>
          <w:w w:val="100"/>
          <w:position w:val="0"/>
          <w:sz w:val="24"/>
          <w:szCs w:val="24"/>
        </w:rPr>
        <w:t>2）</w:t>
        <w:tab/>
      </w:r>
      <w:r>
        <w:rPr>
          <w:color w:val="000000"/>
          <w:spacing w:val="0"/>
          <w:w w:val="100"/>
          <w:position w:val="0"/>
        </w:rPr>
        <w:t>政府补助收入说明：</w:t>
      </w:r>
    </w:p>
    <w:p>
      <w:pPr>
        <w:pStyle w:val="Style19"/>
        <w:keepNext w:val="0"/>
        <w:keepLines w:val="0"/>
        <w:widowControl w:val="0"/>
        <w:shd w:val="clear" w:color="auto" w:fill="auto"/>
        <w:bidi w:val="0"/>
        <w:spacing w:before="0" w:after="0" w:line="460" w:lineRule="exact"/>
        <w:ind w:left="280" w:right="0" w:firstLine="480"/>
        <w:jc w:val="both"/>
      </w:pPr>
      <w:r>
        <w:rPr>
          <w:color w:val="000000"/>
          <w:spacing w:val="0"/>
          <w:w w:val="100"/>
          <w:position w:val="0"/>
        </w:rPr>
        <w:t>①公司根据“郑知</w:t>
      </w:r>
      <w:r>
        <w:rPr>
          <w:color w:val="000000"/>
          <w:spacing w:val="0"/>
          <w:w w:val="100"/>
          <w:position w:val="0"/>
          <w:sz w:val="24"/>
          <w:szCs w:val="24"/>
        </w:rPr>
        <w:t>[2015]23</w:t>
      </w:r>
      <w:r>
        <w:rPr>
          <w:color w:val="000000"/>
          <w:spacing w:val="0"/>
          <w:w w:val="100"/>
          <w:position w:val="0"/>
        </w:rPr>
        <w:t>号”文件，收到郑州高新技术产业开发区财政国库集中支付 中心发放</w:t>
      </w:r>
      <w:r>
        <w:rPr>
          <w:color w:val="000000"/>
          <w:spacing w:val="0"/>
          <w:w w:val="100"/>
          <w:position w:val="0"/>
          <w:sz w:val="24"/>
          <w:szCs w:val="24"/>
        </w:rPr>
        <w:t>2015</w:t>
      </w:r>
      <w:r>
        <w:rPr>
          <w:color w:val="000000"/>
          <w:spacing w:val="0"/>
          <w:w w:val="100"/>
          <w:position w:val="0"/>
        </w:rPr>
        <w:t>年第二批专利资助资金</w:t>
      </w:r>
      <w:r>
        <w:rPr>
          <w:color w:val="000000"/>
          <w:spacing w:val="0"/>
          <w:w w:val="100"/>
          <w:position w:val="0"/>
          <w:sz w:val="24"/>
          <w:szCs w:val="24"/>
        </w:rPr>
        <w:t>10,400.0</w:t>
      </w:r>
      <w:r>
        <w:rPr>
          <w:color w:val="000000"/>
          <w:spacing w:val="0"/>
          <w:w w:val="100"/>
          <w:position w:val="0"/>
          <w:sz w:val="24"/>
          <w:szCs w:val="24"/>
        </w:rPr>
        <w:t>0</w:t>
      </w:r>
      <w:r>
        <w:rPr>
          <w:color w:val="000000"/>
          <w:spacing w:val="0"/>
          <w:w w:val="100"/>
          <w:position w:val="0"/>
        </w:rPr>
        <w:t>元。根据郑开管</w:t>
      </w:r>
      <w:r>
        <w:rPr>
          <w:color w:val="000000"/>
          <w:spacing w:val="0"/>
          <w:w w:val="100"/>
          <w:position w:val="0"/>
          <w:sz w:val="24"/>
          <w:szCs w:val="24"/>
        </w:rPr>
        <w:t>[2016]10</w:t>
      </w:r>
      <w:r>
        <w:rPr>
          <w:color w:val="000000"/>
          <w:spacing w:val="0"/>
          <w:w w:val="100"/>
          <w:position w:val="0"/>
        </w:rPr>
        <w:t>号文件，收到郑州高 新技术产业开发区财政国库集中支付中心发放</w:t>
      </w:r>
      <w:r>
        <w:rPr>
          <w:color w:val="000000"/>
          <w:spacing w:val="0"/>
          <w:w w:val="100"/>
          <w:position w:val="0"/>
          <w:sz w:val="24"/>
          <w:szCs w:val="24"/>
        </w:rPr>
        <w:t>2016</w:t>
      </w:r>
      <w:r>
        <w:rPr>
          <w:color w:val="000000"/>
          <w:spacing w:val="0"/>
          <w:w w:val="100"/>
          <w:position w:val="0"/>
        </w:rPr>
        <w:t>年第一批专利资助资金</w:t>
      </w:r>
      <w:r>
        <w:rPr>
          <w:color w:val="000000"/>
          <w:spacing w:val="0"/>
          <w:w w:val="100"/>
          <w:position w:val="0"/>
          <w:sz w:val="24"/>
          <w:szCs w:val="24"/>
        </w:rPr>
        <w:t>6,000.00</w:t>
      </w:r>
      <w:r>
        <w:rPr>
          <w:color w:val="000000"/>
          <w:spacing w:val="0"/>
          <w:w w:val="100"/>
          <w:position w:val="0"/>
        </w:rPr>
        <w:t>元。公司 根据郑知</w:t>
      </w:r>
      <w:r>
        <w:rPr>
          <w:color w:val="000000"/>
          <w:spacing w:val="0"/>
          <w:w w:val="100"/>
          <w:position w:val="0"/>
          <w:sz w:val="24"/>
          <w:szCs w:val="24"/>
        </w:rPr>
        <w:t>[2016]17</w:t>
      </w:r>
      <w:r>
        <w:rPr>
          <w:color w:val="000000"/>
          <w:spacing w:val="0"/>
          <w:w w:val="100"/>
          <w:position w:val="0"/>
        </w:rPr>
        <w:t>号文件，收到郑州高新技术产业开发区财政国库集中支付中心发放</w:t>
      </w:r>
      <w:r>
        <w:rPr>
          <w:color w:val="000000"/>
          <w:spacing w:val="0"/>
          <w:w w:val="100"/>
          <w:position w:val="0"/>
          <w:sz w:val="24"/>
          <w:szCs w:val="24"/>
        </w:rPr>
        <w:t>2016</w:t>
      </w:r>
      <w:r>
        <w:rPr>
          <w:color w:val="000000"/>
          <w:spacing w:val="0"/>
          <w:w w:val="100"/>
          <w:position w:val="0"/>
        </w:rPr>
        <w:t>年 第二批专利资助资金</w:t>
      </w:r>
      <w:r>
        <w:rPr>
          <w:color w:val="000000"/>
          <w:spacing w:val="0"/>
          <w:w w:val="100"/>
          <w:position w:val="0"/>
          <w:sz w:val="24"/>
          <w:szCs w:val="24"/>
        </w:rPr>
        <w:t>8,400.00</w:t>
      </w:r>
      <w:r>
        <w:rPr>
          <w:color w:val="000000"/>
          <w:spacing w:val="0"/>
          <w:w w:val="100"/>
          <w:position w:val="0"/>
        </w:rPr>
        <w:t>元。根据《丰台区专利支持办法》（丰政发【</w:t>
      </w:r>
      <w:r>
        <w:rPr>
          <w:color w:val="000000"/>
          <w:spacing w:val="0"/>
          <w:w w:val="100"/>
          <w:position w:val="0"/>
          <w:sz w:val="24"/>
          <w:szCs w:val="24"/>
        </w:rPr>
        <w:t>2014</w:t>
      </w:r>
      <w:r>
        <w:rPr>
          <w:color w:val="000000"/>
          <w:spacing w:val="0"/>
          <w:w w:val="100"/>
          <w:position w:val="0"/>
        </w:rPr>
        <w:t>】</w:t>
      </w:r>
      <w:r>
        <w:rPr>
          <w:color w:val="000000"/>
          <w:spacing w:val="0"/>
          <w:w w:val="100"/>
          <w:position w:val="0"/>
          <w:sz w:val="24"/>
          <w:szCs w:val="24"/>
        </w:rPr>
        <w:t>10</w:t>
      </w:r>
      <w:r>
        <w:rPr>
          <w:color w:val="000000"/>
          <w:spacing w:val="0"/>
          <w:w w:val="100"/>
          <w:position w:val="0"/>
        </w:rPr>
        <w:t xml:space="preserve">号）的 </w:t>
      </w:r>
      <w:r>
        <w:rPr>
          <w:color w:val="000000"/>
          <w:spacing w:val="0"/>
          <w:w w:val="100"/>
          <w:position w:val="0"/>
        </w:rPr>
        <w:t>有关规定，收到丰台区科学技术委员会发放的专利奖励金</w:t>
      </w:r>
      <w:r>
        <w:rPr>
          <w:color w:val="000000"/>
          <w:spacing w:val="0"/>
          <w:w w:val="100"/>
          <w:position w:val="0"/>
          <w:sz w:val="24"/>
          <w:szCs w:val="24"/>
        </w:rPr>
        <w:t>6,000.00</w:t>
      </w:r>
      <w:r>
        <w:rPr>
          <w:color w:val="000000"/>
          <w:spacing w:val="0"/>
          <w:w w:val="100"/>
          <w:position w:val="0"/>
        </w:rPr>
        <w:t>元；收到天津市津南区科 学技术委员会发专利补助</w:t>
      </w:r>
      <w:r>
        <w:rPr>
          <w:color w:val="000000"/>
          <w:spacing w:val="0"/>
          <w:w w:val="100"/>
          <w:position w:val="0"/>
          <w:sz w:val="24"/>
          <w:szCs w:val="24"/>
        </w:rPr>
        <w:t>29,600.0</w:t>
      </w:r>
      <w:r>
        <w:rPr>
          <w:color w:val="000000"/>
          <w:spacing w:val="0"/>
          <w:w w:val="100"/>
          <w:position w:val="0"/>
          <w:sz w:val="24"/>
          <w:szCs w:val="24"/>
        </w:rPr>
        <w:t>0</w:t>
      </w:r>
      <w:r>
        <w:rPr>
          <w:color w:val="000000"/>
          <w:spacing w:val="0"/>
          <w:w w:val="100"/>
          <w:position w:val="0"/>
        </w:rPr>
        <w:t>元。</w:t>
      </w:r>
    </w:p>
    <w:p>
      <w:pPr>
        <w:pStyle w:val="Style19"/>
        <w:keepNext w:val="0"/>
        <w:keepLines w:val="0"/>
        <w:widowControl w:val="0"/>
        <w:numPr>
          <w:ilvl w:val="0"/>
          <w:numId w:val="71"/>
        </w:numPr>
        <w:shd w:val="clear" w:color="auto" w:fill="auto"/>
        <w:tabs>
          <w:tab w:pos="865" w:val="left"/>
        </w:tabs>
        <w:bidi w:val="0"/>
        <w:spacing w:before="0" w:after="0" w:line="461" w:lineRule="exact"/>
        <w:ind w:left="0" w:right="0" w:firstLine="500"/>
        <w:jc w:val="both"/>
      </w:pPr>
      <w:bookmarkStart w:id="704" w:name="bookmark704"/>
      <w:bookmarkEnd w:id="704"/>
      <w:r>
        <w:rPr>
          <w:color w:val="000000"/>
          <w:spacing w:val="0"/>
          <w:w w:val="100"/>
          <w:position w:val="0"/>
        </w:rPr>
        <w:t>公司根据《关于签订郑州市</w:t>
      </w:r>
      <w:r>
        <w:rPr>
          <w:color w:val="000000"/>
          <w:spacing w:val="0"/>
          <w:w w:val="100"/>
          <w:position w:val="0"/>
          <w:sz w:val="24"/>
          <w:szCs w:val="24"/>
        </w:rPr>
        <w:t>2015</w:t>
      </w:r>
      <w:r>
        <w:rPr>
          <w:color w:val="000000"/>
          <w:spacing w:val="0"/>
          <w:w w:val="100"/>
          <w:position w:val="0"/>
        </w:rPr>
        <w:t>年度第三批科技计划项目目标责任合同的通知》，收 到郑州高新区管委会财政局发放高新技术企业奖补补助资金</w:t>
      </w:r>
      <w:r>
        <w:rPr>
          <w:color w:val="000000"/>
          <w:spacing w:val="0"/>
          <w:w w:val="100"/>
          <w:position w:val="0"/>
          <w:sz w:val="24"/>
          <w:szCs w:val="24"/>
        </w:rPr>
        <w:t>100,000.00</w:t>
      </w:r>
      <w:r>
        <w:rPr>
          <w:color w:val="000000"/>
          <w:spacing w:val="0"/>
          <w:w w:val="100"/>
          <w:position w:val="0"/>
        </w:rPr>
        <w:t>元。公司根据豫财科</w:t>
      </w:r>
    </w:p>
    <w:p>
      <w:pPr>
        <w:pStyle w:val="Style19"/>
        <w:keepNext w:val="0"/>
        <w:keepLines w:val="0"/>
        <w:widowControl w:val="0"/>
        <w:shd w:val="clear" w:color="auto" w:fill="auto"/>
        <w:bidi w:val="0"/>
        <w:spacing w:before="0" w:after="0" w:line="461" w:lineRule="exact"/>
        <w:ind w:left="0" w:right="0" w:firstLine="0"/>
        <w:jc w:val="both"/>
      </w:pPr>
      <w:r>
        <w:rPr>
          <w:color w:val="000000"/>
          <w:spacing w:val="0"/>
          <w:w w:val="100"/>
          <w:position w:val="0"/>
        </w:rPr>
        <w:t>【</w:t>
      </w:r>
      <w:r>
        <w:rPr>
          <w:color w:val="000000"/>
          <w:spacing w:val="0"/>
          <w:w w:val="100"/>
          <w:position w:val="0"/>
          <w:sz w:val="24"/>
          <w:szCs w:val="24"/>
        </w:rPr>
        <w:t>2015</w:t>
      </w:r>
      <w:r>
        <w:rPr>
          <w:color w:val="000000"/>
          <w:spacing w:val="0"/>
          <w:w w:val="100"/>
          <w:position w:val="0"/>
        </w:rPr>
        <w:t>】</w:t>
      </w:r>
      <w:r>
        <w:rPr>
          <w:color w:val="000000"/>
          <w:spacing w:val="0"/>
          <w:w w:val="100"/>
          <w:position w:val="0"/>
          <w:sz w:val="24"/>
          <w:szCs w:val="24"/>
        </w:rPr>
        <w:t>86</w:t>
      </w:r>
      <w:r>
        <w:rPr>
          <w:color w:val="000000"/>
          <w:spacing w:val="0"/>
          <w:w w:val="100"/>
          <w:position w:val="0"/>
        </w:rPr>
        <w:t>号文件，收到郑州高新区管委会财政局发放瞪羚企业项目补助资金</w:t>
      </w:r>
      <w:r>
        <w:rPr>
          <w:color w:val="000000"/>
          <w:spacing w:val="0"/>
          <w:w w:val="100"/>
          <w:position w:val="0"/>
          <w:sz w:val="24"/>
          <w:szCs w:val="24"/>
        </w:rPr>
        <w:t xml:space="preserve">1,000,000.00 </w:t>
      </w:r>
      <w:r>
        <w:rPr>
          <w:color w:val="000000"/>
          <w:spacing w:val="0"/>
          <w:w w:val="100"/>
          <w:position w:val="0"/>
        </w:rPr>
        <w:t>元。根据郑开管</w:t>
      </w:r>
      <w:r>
        <w:rPr>
          <w:color w:val="000000"/>
          <w:spacing w:val="0"/>
          <w:w w:val="100"/>
          <w:position w:val="0"/>
          <w:sz w:val="24"/>
          <w:szCs w:val="24"/>
        </w:rPr>
        <w:t>[2015]25</w:t>
      </w:r>
      <w:r>
        <w:rPr>
          <w:color w:val="000000"/>
          <w:spacing w:val="0"/>
          <w:w w:val="100"/>
          <w:position w:val="0"/>
        </w:rPr>
        <w:t xml:space="preserve">号文件，收到郑州高新区管委会财政局发放瞪羚企业项目补助资金 </w:t>
      </w:r>
      <w:r>
        <w:rPr>
          <w:color w:val="000000"/>
          <w:spacing w:val="0"/>
          <w:w w:val="100"/>
          <w:position w:val="0"/>
          <w:sz w:val="24"/>
          <w:szCs w:val="24"/>
        </w:rPr>
        <w:t>300,000.00</w:t>
      </w:r>
      <w:r>
        <w:rPr>
          <w:color w:val="000000"/>
          <w:spacing w:val="0"/>
          <w:w w:val="100"/>
          <w:position w:val="0"/>
        </w:rPr>
        <w:t>元。</w:t>
      </w:r>
    </w:p>
    <w:p>
      <w:pPr>
        <w:pStyle w:val="Style19"/>
        <w:keepNext w:val="0"/>
        <w:keepLines w:val="0"/>
        <w:widowControl w:val="0"/>
        <w:numPr>
          <w:ilvl w:val="0"/>
          <w:numId w:val="71"/>
        </w:numPr>
        <w:shd w:val="clear" w:color="auto" w:fill="auto"/>
        <w:tabs>
          <w:tab w:pos="870" w:val="left"/>
        </w:tabs>
        <w:bidi w:val="0"/>
        <w:spacing w:before="0" w:after="0" w:line="461" w:lineRule="exact"/>
        <w:ind w:left="0" w:right="0" w:firstLine="500"/>
        <w:jc w:val="left"/>
      </w:pPr>
      <w:bookmarkStart w:id="705" w:name="bookmark705"/>
      <w:bookmarkEnd w:id="705"/>
      <w:r>
        <w:rPr>
          <w:color w:val="000000"/>
          <w:spacing w:val="0"/>
          <w:w w:val="100"/>
          <w:position w:val="0"/>
        </w:rPr>
        <w:t>根据天津市人民政府《关于实施百万技能人才培训福利计划的意见》（津政发【</w:t>
      </w:r>
      <w:r>
        <w:rPr>
          <w:color w:val="000000"/>
          <w:spacing w:val="0"/>
          <w:w w:val="100"/>
          <w:position w:val="0"/>
          <w:sz w:val="24"/>
          <w:szCs w:val="24"/>
        </w:rPr>
        <w:t>2014</w:t>
      </w:r>
      <w:r>
        <w:rPr>
          <w:color w:val="000000"/>
          <w:spacing w:val="0"/>
          <w:w w:val="100"/>
          <w:position w:val="0"/>
        </w:rPr>
        <w:t xml:space="preserve">】 </w:t>
      </w:r>
      <w:r>
        <w:rPr>
          <w:color w:val="000000"/>
          <w:spacing w:val="0"/>
          <w:w w:val="100"/>
          <w:position w:val="0"/>
          <w:sz w:val="24"/>
          <w:szCs w:val="24"/>
        </w:rPr>
        <w:t>13</w:t>
      </w:r>
      <w:r>
        <w:rPr>
          <w:color w:val="000000"/>
          <w:spacing w:val="0"/>
          <w:w w:val="100"/>
          <w:position w:val="0"/>
        </w:rPr>
        <w:t>号）文件，根据印发天津市职业培训补贴办法的通知（津人社局发【</w:t>
      </w:r>
      <w:r>
        <w:rPr>
          <w:color w:val="000000"/>
          <w:spacing w:val="0"/>
          <w:w w:val="100"/>
          <w:position w:val="0"/>
          <w:sz w:val="24"/>
          <w:szCs w:val="24"/>
        </w:rPr>
        <w:t>2015</w:t>
      </w:r>
      <w:r>
        <w:rPr>
          <w:color w:val="000000"/>
          <w:spacing w:val="0"/>
          <w:w w:val="100"/>
          <w:position w:val="0"/>
        </w:rPr>
        <w:t>】</w:t>
      </w:r>
      <w:r>
        <w:rPr>
          <w:color w:val="000000"/>
          <w:spacing w:val="0"/>
          <w:w w:val="100"/>
          <w:position w:val="0"/>
          <w:sz w:val="24"/>
          <w:szCs w:val="24"/>
        </w:rPr>
        <w:t>84</w:t>
      </w:r>
      <w:r>
        <w:rPr>
          <w:color w:val="000000"/>
          <w:spacing w:val="0"/>
          <w:w w:val="100"/>
          <w:position w:val="0"/>
        </w:rPr>
        <w:t>号文件，收 到天津市人力资源和社会保障局失业保险基金发放补贴</w:t>
      </w:r>
      <w:r>
        <w:rPr>
          <w:color w:val="000000"/>
          <w:spacing w:val="0"/>
          <w:w w:val="100"/>
          <w:position w:val="0"/>
          <w:sz w:val="24"/>
          <w:szCs w:val="24"/>
        </w:rPr>
        <w:t>105,750.00</w:t>
      </w:r>
      <w:r>
        <w:rPr>
          <w:color w:val="000000"/>
          <w:spacing w:val="0"/>
          <w:w w:val="100"/>
          <w:position w:val="0"/>
        </w:rPr>
        <w:t>元。根据天津市市级高新 技术企业认定管理办法的通知（津科高【</w:t>
      </w:r>
      <w:r>
        <w:rPr>
          <w:color w:val="000000"/>
          <w:spacing w:val="0"/>
          <w:w w:val="100"/>
          <w:position w:val="0"/>
          <w:sz w:val="24"/>
          <w:szCs w:val="24"/>
        </w:rPr>
        <w:t>2015</w:t>
      </w:r>
      <w:r>
        <w:rPr>
          <w:color w:val="000000"/>
          <w:spacing w:val="0"/>
          <w:w w:val="100"/>
          <w:position w:val="0"/>
        </w:rPr>
        <w:t>】</w:t>
      </w:r>
      <w:r>
        <w:rPr>
          <w:color w:val="000000"/>
          <w:spacing w:val="0"/>
          <w:w w:val="100"/>
          <w:position w:val="0"/>
          <w:sz w:val="24"/>
          <w:szCs w:val="24"/>
        </w:rPr>
        <w:t>88</w:t>
      </w:r>
      <w:r>
        <w:rPr>
          <w:color w:val="000000"/>
          <w:spacing w:val="0"/>
          <w:w w:val="100"/>
          <w:position w:val="0"/>
        </w:rPr>
        <w:t>号）文件，按照《津南区高新技术企业认 定工作实施方案》的扶持办法，一次性发放扶持资金</w:t>
      </w:r>
      <w:r>
        <w:rPr>
          <w:color w:val="000000"/>
          <w:spacing w:val="0"/>
          <w:w w:val="100"/>
          <w:position w:val="0"/>
          <w:sz w:val="24"/>
          <w:szCs w:val="24"/>
        </w:rPr>
        <w:t>200,000.00</w:t>
      </w:r>
      <w:r>
        <w:rPr>
          <w:color w:val="000000"/>
          <w:spacing w:val="0"/>
          <w:w w:val="100"/>
          <w:position w:val="0"/>
        </w:rPr>
        <w:t>元。</w:t>
      </w:r>
    </w:p>
    <w:p>
      <w:pPr>
        <w:pStyle w:val="Style19"/>
        <w:keepNext w:val="0"/>
        <w:keepLines w:val="0"/>
        <w:widowControl w:val="0"/>
        <w:shd w:val="clear" w:color="auto" w:fill="auto"/>
        <w:bidi w:val="0"/>
        <w:spacing w:before="0" w:after="0" w:line="485" w:lineRule="exact"/>
        <w:ind w:left="0" w:right="0" w:firstLine="500"/>
        <w:jc w:val="left"/>
      </w:pPr>
      <w:bookmarkStart w:id="706" w:name="bookmark706"/>
      <w:r>
        <w:rPr>
          <w:color w:val="000000"/>
          <w:spacing w:val="0"/>
          <w:w w:val="100"/>
          <w:position w:val="0"/>
          <w:sz w:val="24"/>
          <w:szCs w:val="24"/>
        </w:rPr>
        <w:t>（</w:t>
      </w:r>
      <w:bookmarkEnd w:id="706"/>
      <w:r>
        <w:rPr>
          <w:color w:val="000000"/>
          <w:spacing w:val="0"/>
          <w:w w:val="100"/>
          <w:position w:val="0"/>
          <w:sz w:val="24"/>
          <w:szCs w:val="24"/>
        </w:rPr>
        <w:t>3）</w:t>
      </w:r>
      <w:r>
        <w:rPr>
          <w:color w:val="000000"/>
          <w:spacing w:val="0"/>
          <w:w w:val="100"/>
          <w:position w:val="0"/>
        </w:rPr>
        <w:t>本期营业外收入较上年增加</w:t>
      </w:r>
      <w:r>
        <w:rPr>
          <w:color w:val="000000"/>
          <w:spacing w:val="0"/>
          <w:w w:val="100"/>
          <w:position w:val="0"/>
          <w:sz w:val="24"/>
          <w:szCs w:val="24"/>
        </w:rPr>
        <w:t>31,359,958.8</w:t>
      </w:r>
      <w:r>
        <w:rPr>
          <w:color w:val="000000"/>
          <w:spacing w:val="0"/>
          <w:w w:val="100"/>
          <w:position w:val="0"/>
        </w:rPr>
        <w:t>元，增长了</w:t>
      </w:r>
      <w:r>
        <w:rPr>
          <w:color w:val="000000"/>
          <w:spacing w:val="0"/>
          <w:w w:val="100"/>
          <w:position w:val="0"/>
          <w:sz w:val="24"/>
          <w:szCs w:val="24"/>
        </w:rPr>
        <w:t>355.88%，</w:t>
      </w:r>
      <w:r>
        <w:rPr>
          <w:color w:val="000000"/>
          <w:spacing w:val="0"/>
          <w:w w:val="100"/>
          <w:position w:val="0"/>
        </w:rPr>
        <w:t>主要原因是河南辉 煌科技股份有限公司实际收到增值税超税负返还金额较大所致。</w:t>
      </w:r>
    </w:p>
    <w:p>
      <w:pPr>
        <w:pStyle w:val="Style19"/>
        <w:keepNext w:val="0"/>
        <w:keepLines w:val="0"/>
        <w:widowControl w:val="0"/>
        <w:shd w:val="clear" w:color="auto" w:fill="auto"/>
        <w:bidi w:val="0"/>
        <w:spacing w:before="0" w:after="140" w:line="461" w:lineRule="exact"/>
        <w:ind w:left="0" w:right="0" w:firstLine="480"/>
        <w:jc w:val="left"/>
      </w:pPr>
      <w:bookmarkStart w:id="707" w:name="bookmark707"/>
      <w:r>
        <w:rPr>
          <w:b/>
          <w:bCs/>
          <w:color w:val="000000"/>
          <w:spacing w:val="0"/>
          <w:w w:val="100"/>
          <w:position w:val="0"/>
        </w:rPr>
        <w:t>7</w:t>
      </w:r>
      <w:bookmarkEnd w:id="707"/>
      <w:r>
        <w:rPr>
          <w:b/>
          <w:bCs/>
          <w:color w:val="000000"/>
          <w:spacing w:val="0"/>
          <w:w w:val="100"/>
          <w:position w:val="0"/>
        </w:rPr>
        <w:t>0、营业外支出</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5,193.93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50,782.25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50,782.25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5,193.93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50,782.25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225.71</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151,007.96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5,396.74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151,007.96</w:t>
            </w:r>
          </w:p>
        </w:tc>
      </w:tr>
    </w:tbl>
    <w:p>
      <w:pPr>
        <w:pStyle w:val="Style38"/>
        <w:keepNext w:val="0"/>
        <w:keepLines w:val="0"/>
        <w:widowControl w:val="0"/>
        <w:shd w:val="clear" w:color="auto" w:fill="auto"/>
        <w:bidi w:val="0"/>
        <w:spacing w:before="0" w:after="0" w:line="240" w:lineRule="auto"/>
        <w:ind w:left="470" w:right="0" w:firstLine="0"/>
        <w:jc w:val="left"/>
        <w:rPr>
          <w:sz w:val="22"/>
          <w:szCs w:val="22"/>
        </w:rPr>
      </w:pPr>
      <w:r>
        <w:rPr>
          <w:b/>
          <w:bCs/>
          <w:color w:val="000000"/>
          <w:spacing w:val="0"/>
          <w:w w:val="100"/>
          <w:position w:val="0"/>
          <w:sz w:val="22"/>
          <w:szCs w:val="22"/>
        </w:rPr>
        <w:t>71、所得税费用</w:t>
      </w:r>
    </w:p>
    <w:p>
      <w:pPr>
        <w:widowControl w:val="0"/>
        <w:spacing w:after="139" w:line="1" w:lineRule="exact"/>
      </w:pPr>
    </w:p>
    <w:p>
      <w:pPr>
        <w:pStyle w:val="Style38"/>
        <w:keepNext w:val="0"/>
        <w:keepLines w:val="0"/>
        <w:widowControl w:val="0"/>
        <w:shd w:val="clear" w:color="auto" w:fill="auto"/>
        <w:bidi w:val="0"/>
        <w:spacing w:before="0" w:after="0" w:line="240" w:lineRule="auto"/>
        <w:ind w:left="595" w:right="0" w:firstLine="0"/>
        <w:jc w:val="left"/>
        <w:rPr>
          <w:sz w:val="22"/>
          <w:szCs w:val="22"/>
        </w:rPr>
      </w:pPr>
      <w:r>
        <w:rPr>
          <w:b/>
          <w:bCs/>
          <w:color w:val="000000"/>
          <w:spacing w:val="0"/>
          <w:w w:val="100"/>
          <w:position w:val="0"/>
          <w:sz w:val="22"/>
          <w:szCs w:val="22"/>
        </w:rPr>
        <w:t>（1）所得税费用表</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21,507,097.66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18,228,978.73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-166,816.31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-5,067,390.18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21,340,281.35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13,161,588.55</w:t>
            </w:r>
          </w:p>
        </w:tc>
      </w:tr>
    </w:tbl>
    <w:p>
      <w:pPr>
        <w:pStyle w:val="Style38"/>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（2）会计利润与所得税费用调整过程</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r>
        <w:br w:type="page"/>
      </w:r>
    </w:p>
    <w:tbl>
      <w:tblPr>
        <w:tblOverlap w:val="never"/>
        <w:jc w:val="center"/>
        <w:tblLayout w:type="fixed"/>
      </w:tblPr>
      <w:tblGrid>
        <w:gridCol w:w="6557"/>
        <w:gridCol w:w="302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106,410,425.30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15,961,563.80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-1,207,706.42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5,184,251.87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1,402,172.10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21,340,281.35</w:t>
            </w:r>
          </w:p>
        </w:tc>
      </w:tr>
    </w:tbl>
    <w:p>
      <w:pPr>
        <w:widowControl w:val="0"/>
        <w:spacing w:after="119" w:line="1" w:lineRule="exact"/>
      </w:pPr>
    </w:p>
    <w:p>
      <w:pPr>
        <w:pStyle w:val="Style19"/>
        <w:keepNext w:val="0"/>
        <w:keepLines w:val="0"/>
        <w:widowControl w:val="0"/>
        <w:shd w:val="clear" w:color="auto" w:fill="auto"/>
        <w:tabs>
          <w:tab w:pos="997" w:val="left"/>
        </w:tabs>
        <w:bidi w:val="0"/>
        <w:spacing w:before="0" w:after="200" w:line="240" w:lineRule="auto"/>
        <w:ind w:left="0" w:right="0" w:firstLine="480"/>
        <w:jc w:val="left"/>
      </w:pPr>
      <w:bookmarkStart w:id="708" w:name="bookmark708"/>
      <w:r>
        <w:rPr>
          <w:b/>
          <w:bCs/>
          <w:color w:val="000000"/>
          <w:spacing w:val="0"/>
          <w:w w:val="100"/>
          <w:position w:val="0"/>
        </w:rPr>
        <w:t>7</w:t>
      </w:r>
      <w:bookmarkEnd w:id="708"/>
      <w:r>
        <w:rPr>
          <w:b/>
          <w:bCs/>
          <w:color w:val="000000"/>
          <w:spacing w:val="0"/>
          <w:w w:val="100"/>
          <w:position w:val="0"/>
        </w:rPr>
        <w:t>2、</w:t>
        <w:tab/>
        <w:t>其他综合收益</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tabs>
          <w:tab w:pos="997" w:val="left"/>
        </w:tabs>
        <w:bidi w:val="0"/>
        <w:spacing w:before="0" w:after="200" w:line="240" w:lineRule="auto"/>
        <w:ind w:left="0" w:right="0" w:firstLine="480"/>
        <w:jc w:val="left"/>
      </w:pPr>
      <w:bookmarkStart w:id="709" w:name="bookmark709"/>
      <w:r>
        <w:rPr>
          <w:b/>
          <w:bCs/>
          <w:color w:val="000000"/>
          <w:spacing w:val="0"/>
          <w:w w:val="100"/>
          <w:position w:val="0"/>
        </w:rPr>
        <w:t>7</w:t>
      </w:r>
      <w:bookmarkEnd w:id="709"/>
      <w:r>
        <w:rPr>
          <w:b/>
          <w:bCs/>
          <w:color w:val="000000"/>
          <w:spacing w:val="0"/>
          <w:w w:val="100"/>
          <w:position w:val="0"/>
        </w:rPr>
        <w:t>3、</w:t>
        <w:tab/>
        <w:t>现金流量表项目</w:t>
      </w:r>
    </w:p>
    <w:p>
      <w:pPr>
        <w:pStyle w:val="Style19"/>
        <w:keepNext w:val="0"/>
        <w:keepLines w:val="0"/>
        <w:widowControl w:val="0"/>
        <w:shd w:val="clear" w:color="auto" w:fill="auto"/>
        <w:bidi w:val="0"/>
        <w:spacing w:before="0" w:after="120" w:line="240" w:lineRule="auto"/>
        <w:ind w:left="0" w:right="0" w:firstLine="480"/>
        <w:jc w:val="left"/>
      </w:pPr>
      <w:r>
        <w:rPr>
          <w:b/>
          <w:bCs/>
          <w:color w:val="000000"/>
          <w:spacing w:val="0"/>
          <w:w w:val="100"/>
          <w:position w:val="0"/>
        </w:rPr>
        <w:t>（1）收到的其他与经营活动有关的现金</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政府各类补助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1,766,150.00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772,891.00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172,146.51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78,002.40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22,437,837.19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12,340,169.05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其它暂收往来款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621,929.76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2,279,217.21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所有权受限资产减少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238,956.60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2,022,917.70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25,237,020.06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17,493,197.36</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620"/>
        <w:jc w:val="left"/>
      </w:pPr>
      <w:r>
        <w:rPr>
          <w:b/>
          <w:bCs/>
          <w:color w:val="000000"/>
          <w:spacing w:val="0"/>
          <w:w w:val="100"/>
          <w:position w:val="0"/>
        </w:rPr>
        <w:t>（2）支付的其他与经营活动有关的现金</w:t>
      </w:r>
    </w:p>
    <w:p>
      <w:pPr>
        <w:pStyle w:val="Style19"/>
        <w:keepNext w:val="0"/>
        <w:keepLines w:val="0"/>
        <w:widowControl w:val="0"/>
        <w:shd w:val="clear" w:color="auto" w:fill="auto"/>
        <w:bidi w:val="0"/>
        <w:spacing w:before="0" w:after="120" w:line="240" w:lineRule="auto"/>
        <w:ind w:left="0" w:right="44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销售费用付现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22,474,276.15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18,133,007.77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管理费用付现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35,890,678.37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46,995,450.12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473,316.24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240,376.63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营业外支出付现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100,225.71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所有权受限资产增加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662,110.55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597,927.86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其他暂付款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10,424,393.99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2,719,352.64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70,025,001.01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68,686,317.83</w:t>
            </w:r>
          </w:p>
        </w:tc>
      </w:tr>
    </w:tbl>
    <w:p>
      <w:pPr>
        <w:widowControl w:val="0"/>
        <w:spacing w:after="119" w:line="1" w:lineRule="exact"/>
      </w:pPr>
    </w:p>
    <w:p>
      <w:pPr>
        <w:pStyle w:val="Style19"/>
        <w:keepNext w:val="0"/>
        <w:keepLines w:val="0"/>
        <w:widowControl w:val="0"/>
        <w:shd w:val="clear" w:color="auto" w:fill="auto"/>
        <w:bidi w:val="0"/>
        <w:spacing w:before="0" w:after="200" w:line="240" w:lineRule="auto"/>
        <w:ind w:left="0" w:right="0" w:firstLine="620"/>
        <w:jc w:val="left"/>
      </w:pPr>
      <w:bookmarkStart w:id="710" w:name="bookmark710"/>
      <w:r>
        <w:rPr>
          <w:b/>
          <w:bCs/>
          <w:color w:val="000000"/>
          <w:spacing w:val="0"/>
          <w:w w:val="100"/>
          <w:position w:val="0"/>
        </w:rPr>
        <w:t>（</w:t>
      </w:r>
      <w:bookmarkEnd w:id="710"/>
      <w:r>
        <w:rPr>
          <w:b/>
          <w:bCs/>
          <w:color w:val="000000"/>
          <w:spacing w:val="0"/>
          <w:w w:val="100"/>
          <w:position w:val="0"/>
        </w:rPr>
        <w:t>3）收到的其他与投资活动有关的现金</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bidi w:val="0"/>
        <w:spacing w:before="0" w:after="160" w:line="240" w:lineRule="auto"/>
        <w:ind w:left="0" w:right="0" w:firstLine="480"/>
        <w:jc w:val="left"/>
      </w:pPr>
      <w:bookmarkStart w:id="711" w:name="bookmark711"/>
      <w:r>
        <w:rPr>
          <w:b/>
          <w:bCs/>
          <w:color w:val="000000"/>
          <w:spacing w:val="0"/>
          <w:w w:val="100"/>
          <w:position w:val="0"/>
        </w:rPr>
        <w:t>（</w:t>
      </w:r>
      <w:bookmarkEnd w:id="711"/>
      <w:r>
        <w:rPr>
          <w:b/>
          <w:bCs/>
          <w:color w:val="000000"/>
          <w:spacing w:val="0"/>
          <w:w w:val="100"/>
          <w:position w:val="0"/>
        </w:rPr>
        <w:t>4）支付的其他与投资活动有关的现金</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200" w:line="240" w:lineRule="auto"/>
        <w:ind w:left="0" w:right="0" w:firstLine="480"/>
        <w:jc w:val="left"/>
      </w:pPr>
      <w:bookmarkStart w:id="712" w:name="bookmark712"/>
      <w:r>
        <w:rPr>
          <w:b/>
          <w:bCs/>
          <w:color w:val="000000"/>
          <w:spacing w:val="0"/>
          <w:w w:val="100"/>
          <w:position w:val="0"/>
        </w:rPr>
        <w:t>（</w:t>
      </w:r>
      <w:bookmarkEnd w:id="712"/>
      <w:r>
        <w:rPr>
          <w:b/>
          <w:bCs/>
          <w:color w:val="000000"/>
          <w:spacing w:val="0"/>
          <w:w w:val="100"/>
          <w:position w:val="0"/>
        </w:rPr>
        <w:t>5）</w:t>
        <w:tab/>
        <w:t>收到的其他与筹资活动有关的现金</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200" w:line="240" w:lineRule="auto"/>
        <w:ind w:left="0" w:right="0" w:firstLine="480"/>
        <w:jc w:val="left"/>
      </w:pPr>
      <w:bookmarkStart w:id="713" w:name="bookmark713"/>
      <w:r>
        <w:rPr>
          <w:b/>
          <w:bCs/>
          <w:color w:val="000000"/>
          <w:spacing w:val="0"/>
          <w:w w:val="100"/>
          <w:position w:val="0"/>
        </w:rPr>
        <w:t>（</w:t>
      </w:r>
      <w:bookmarkEnd w:id="713"/>
      <w:r>
        <w:rPr>
          <w:b/>
          <w:bCs/>
          <w:color w:val="000000"/>
          <w:spacing w:val="0"/>
          <w:w w:val="100"/>
          <w:position w:val="0"/>
        </w:rPr>
        <w:t>6）</w:t>
        <w:tab/>
        <w:t>支付的其他与筹资活动有关的现金</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0" w:right="0" w:firstLine="480"/>
        <w:jc w:val="left"/>
      </w:pPr>
      <w:bookmarkStart w:id="714" w:name="bookmark714"/>
      <w:r>
        <w:rPr>
          <w:b/>
          <w:bCs/>
          <w:color w:val="000000"/>
          <w:spacing w:val="0"/>
          <w:w w:val="100"/>
          <w:position w:val="0"/>
        </w:rPr>
        <w:t>7</w:t>
      </w:r>
      <w:bookmarkEnd w:id="714"/>
      <w:r>
        <w:rPr>
          <w:b/>
          <w:bCs/>
          <w:color w:val="000000"/>
          <w:spacing w:val="0"/>
          <w:w w:val="100"/>
          <w:position w:val="0"/>
        </w:rPr>
        <w:t>4、现金流量表补充资料</w:t>
      </w:r>
    </w:p>
    <w:p>
      <w:pPr>
        <w:pStyle w:val="Style19"/>
        <w:keepNext w:val="0"/>
        <w:keepLines w:val="0"/>
        <w:widowControl w:val="0"/>
        <w:shd w:val="clear" w:color="auto" w:fill="auto"/>
        <w:bidi w:val="0"/>
        <w:spacing w:before="0" w:after="120" w:line="240" w:lineRule="auto"/>
        <w:ind w:left="0" w:right="0" w:firstLine="480"/>
        <w:jc w:val="left"/>
      </w:pPr>
      <w:r>
        <w:rPr>
          <w:b/>
          <w:bCs/>
          <w:color w:val="000000"/>
          <w:spacing w:val="0"/>
          <w:w w:val="100"/>
          <w:position w:val="0"/>
        </w:rPr>
        <w:t>（1）现金流量表补充资料</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5107"/>
        <w:gridCol w:w="2270"/>
        <w:gridCol w:w="22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020" w:right="0" w:firstLine="0"/>
              <w:jc w:val="left"/>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85,070,143.95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74,923,796.86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27,863,078.96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36,524,178.27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19,083,599.93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19,888,479.20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3,014,494.00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1,984,829.77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26"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-24,856.79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5,193.93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29,517,707.89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25,603,319.84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14,166,435.10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2,000,109.65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541,765.09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-4,131,575.91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-708,581.40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-935,814.27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42,598,906.54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-39,769,399.56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-4,781,174.26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254,798.65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-79,772,310.83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-21,619,625.40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136,569,208.18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94,728,291.03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820,682,598.12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808,089,388.62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808,089,388.62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828,759,213.08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12,593,209.50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-20,669,824.46</w:t>
            </w:r>
          </w:p>
        </w:tc>
      </w:tr>
    </w:tbl>
    <w:p>
      <w:pPr>
        <w:widowControl w:val="0"/>
        <w:spacing w:after="119" w:line="1" w:lineRule="exact"/>
      </w:pPr>
    </w:p>
    <w:p>
      <w:pPr>
        <w:pStyle w:val="Style19"/>
        <w:keepNext w:val="0"/>
        <w:keepLines w:val="0"/>
        <w:widowControl w:val="0"/>
        <w:shd w:val="clear" w:color="auto" w:fill="auto"/>
        <w:bidi w:val="0"/>
        <w:spacing w:before="0" w:after="680" w:line="240" w:lineRule="auto"/>
        <w:ind w:left="0" w:right="0" w:firstLine="620"/>
        <w:jc w:val="left"/>
      </w:pPr>
      <w:r>
        <w:rPr>
          <w:b/>
          <w:bCs/>
          <w:color w:val="000000"/>
          <w:spacing w:val="0"/>
          <w:w w:val="100"/>
          <w:position w:val="0"/>
        </w:rPr>
        <w:t>（2）本期支付的取得子公司的现金净额</w:t>
      </w:r>
    </w:p>
    <w:p>
      <w:pPr>
        <w:pStyle w:val="Style19"/>
        <w:keepNext w:val="0"/>
        <w:keepLines w:val="0"/>
        <w:widowControl w:val="0"/>
        <w:shd w:val="clear" w:color="auto" w:fill="auto"/>
        <w:bidi w:val="0"/>
        <w:spacing w:before="0" w:after="200" w:line="240" w:lineRule="auto"/>
        <w:ind w:left="0" w:right="0" w:firstLine="480"/>
        <w:jc w:val="left"/>
      </w:pPr>
      <w:bookmarkStart w:id="715" w:name="bookmark715"/>
      <w:r>
        <w:rPr>
          <w:b/>
          <w:bCs/>
          <w:color w:val="000000"/>
          <w:spacing w:val="0"/>
          <w:w w:val="100"/>
          <w:position w:val="0"/>
        </w:rPr>
        <w:t>（</w:t>
      </w:r>
      <w:bookmarkEnd w:id="715"/>
      <w:r>
        <w:rPr>
          <w:b/>
          <w:bCs/>
          <w:color w:val="000000"/>
          <w:spacing w:val="0"/>
          <w:w w:val="100"/>
          <w:position w:val="0"/>
        </w:rPr>
        <w:t>3）本期收到的处置子公司的现金净额</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numPr>
          <w:ilvl w:val="0"/>
          <w:numId w:val="73"/>
        </w:numPr>
        <w:shd w:val="clear" w:color="auto" w:fill="auto"/>
        <w:bidi w:val="0"/>
        <w:spacing w:before="0" w:after="180" w:line="240" w:lineRule="auto"/>
        <w:ind w:left="0" w:right="0" w:firstLine="620"/>
        <w:jc w:val="both"/>
      </w:pPr>
      <w:bookmarkStart w:id="716" w:name="bookmark716"/>
      <w:bookmarkEnd w:id="716"/>
      <w:r>
        <w:rPr>
          <w:b/>
          <w:bCs/>
          <w:color w:val="000000"/>
          <w:spacing w:val="0"/>
          <w:w w:val="100"/>
          <w:position w:val="0"/>
        </w:rPr>
        <w:t>现金和现金等价物的构成</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820,682,598.12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808,089,388.62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67,344.49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69,827.97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820,615,253.63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804,732,862.72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660"/>
              <w:jc w:val="left"/>
            </w:pPr>
            <w:r>
              <w:rPr>
                <w:color w:val="000000"/>
                <w:spacing w:val="0"/>
                <w:w w:val="100"/>
                <w:position w:val="0"/>
              </w:rPr>
              <w:t>可随时用于支付的其他货币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3,286,697.93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820,682,598.12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40" w:right="0" w:firstLine="0"/>
              <w:jc w:val="both"/>
            </w:pPr>
            <w:r>
              <w:rPr>
                <w:rFonts w:ascii="Times New Roman" w:eastAsia="Times New Roman" w:hAnsi="Times New Roman" w:cs="Times New Roman"/>
                <w:color w:val="000000"/>
                <w:spacing w:val="0"/>
                <w:w w:val="100"/>
                <w:position w:val="0"/>
              </w:rPr>
              <w:t>808,089,388.62</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 限制的现金和现金等价物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11,404,632.53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10,981,478.58</w:t>
            </w:r>
          </w:p>
        </w:tc>
      </w:tr>
    </w:tbl>
    <w:p>
      <w:pPr>
        <w:widowControl w:val="0"/>
        <w:spacing w:after="179" w:line="1" w:lineRule="exact"/>
      </w:pPr>
    </w:p>
    <w:p>
      <w:pPr>
        <w:pStyle w:val="Style19"/>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其他说明:</w:t>
      </w:r>
    </w:p>
    <w:p>
      <w:pPr>
        <w:pStyle w:val="Style19"/>
        <w:keepNext w:val="0"/>
        <w:keepLines w:val="0"/>
        <w:widowControl w:val="0"/>
        <w:shd w:val="clear" w:color="auto" w:fill="auto"/>
        <w:bidi w:val="0"/>
        <w:spacing w:before="0" w:after="0" w:line="467" w:lineRule="exact"/>
        <w:ind w:left="0" w:right="0" w:firstLine="500"/>
        <w:jc w:val="left"/>
      </w:pPr>
      <w:r>
        <w:rPr>
          <w:color w:val="000000"/>
          <w:spacing w:val="0"/>
          <w:w w:val="100"/>
          <w:position w:val="0"/>
        </w:rPr>
        <w:t>期末其他货币资金中有</w:t>
      </w:r>
      <w:r>
        <w:rPr>
          <w:color w:val="000000"/>
          <w:spacing w:val="0"/>
          <w:w w:val="100"/>
          <w:position w:val="0"/>
          <w:sz w:val="24"/>
          <w:szCs w:val="24"/>
        </w:rPr>
        <w:t>11,031,155.73</w:t>
      </w:r>
      <w:r>
        <w:rPr>
          <w:color w:val="000000"/>
          <w:spacing w:val="0"/>
          <w:w w:val="100"/>
          <w:position w:val="0"/>
        </w:rPr>
        <w:t>元保函保证金和</w:t>
      </w:r>
      <w:r>
        <w:rPr>
          <w:color w:val="000000"/>
          <w:spacing w:val="0"/>
          <w:w w:val="100"/>
          <w:position w:val="0"/>
          <w:sz w:val="24"/>
          <w:szCs w:val="24"/>
        </w:rPr>
        <w:t>373,476.80</w:t>
      </w:r>
      <w:r>
        <w:rPr>
          <w:color w:val="000000"/>
          <w:spacing w:val="0"/>
          <w:w w:val="100"/>
          <w:position w:val="0"/>
        </w:rPr>
        <w:t>元银行承兑汇票保证 金，不包含在现金及现金等价物中；期初其他货币资金中有</w:t>
      </w:r>
      <w:r>
        <w:rPr>
          <w:color w:val="000000"/>
          <w:spacing w:val="0"/>
          <w:w w:val="100"/>
          <w:position w:val="0"/>
          <w:sz w:val="24"/>
          <w:szCs w:val="24"/>
        </w:rPr>
        <w:t>10,884,532.66</w:t>
      </w:r>
      <w:r>
        <w:rPr>
          <w:color w:val="000000"/>
          <w:spacing w:val="0"/>
          <w:w w:val="100"/>
          <w:position w:val="0"/>
        </w:rPr>
        <w:t xml:space="preserve">元保函保证金和 </w:t>
      </w:r>
      <w:r>
        <w:rPr>
          <w:color w:val="000000"/>
          <w:spacing w:val="0"/>
          <w:w w:val="100"/>
          <w:position w:val="0"/>
          <w:sz w:val="24"/>
          <w:szCs w:val="24"/>
        </w:rPr>
        <w:t>96,945.92</w:t>
      </w:r>
      <w:r>
        <w:rPr>
          <w:color w:val="000000"/>
          <w:spacing w:val="0"/>
          <w:w w:val="100"/>
          <w:position w:val="0"/>
        </w:rPr>
        <w:t>元银行承兑汇票保证金，不包含在现金及现金等价物中所有权或使用权受到限制的 资产。</w:t>
      </w:r>
    </w:p>
    <w:tbl>
      <w:tblPr>
        <w:tblOverlap w:val="never"/>
        <w:jc w:val="center"/>
        <w:tblLayout w:type="fixed"/>
      </w:tblPr>
      <w:tblGrid>
        <w:gridCol w:w="1728"/>
        <w:gridCol w:w="2242"/>
        <w:gridCol w:w="5669"/>
      </w:tblGrid>
      <w:tr>
        <w:trPr>
          <w:trHeight w:val="466"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11,404,632.53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保函保证金/银行承兑汇票保证金</w:t>
            </w:r>
          </w:p>
        </w:tc>
      </w:tr>
      <w:tr>
        <w:trPr>
          <w:trHeight w:val="3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11,404,632.53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19"/>
        <w:keepNext w:val="0"/>
        <w:keepLines w:val="0"/>
        <w:widowControl w:val="0"/>
        <w:shd w:val="clear" w:color="auto" w:fill="auto"/>
        <w:tabs>
          <w:tab w:pos="997" w:val="left"/>
        </w:tabs>
        <w:bidi w:val="0"/>
        <w:spacing w:before="0" w:after="220" w:line="240" w:lineRule="auto"/>
        <w:ind w:left="0" w:right="0" w:firstLine="480"/>
        <w:jc w:val="both"/>
      </w:pPr>
      <w:bookmarkStart w:id="717" w:name="bookmark717"/>
      <w:r>
        <w:rPr>
          <w:b/>
          <w:bCs/>
          <w:color w:val="000000"/>
          <w:spacing w:val="0"/>
          <w:w w:val="100"/>
          <w:position w:val="0"/>
        </w:rPr>
        <w:t>7</w:t>
      </w:r>
      <w:bookmarkEnd w:id="717"/>
      <w:r>
        <w:rPr>
          <w:b/>
          <w:bCs/>
          <w:color w:val="000000"/>
          <w:spacing w:val="0"/>
          <w:w w:val="100"/>
          <w:position w:val="0"/>
        </w:rPr>
        <w:t>5、</w:t>
        <w:tab/>
        <w:t>所有者权益变动表项目注释</w:t>
      </w:r>
    </w:p>
    <w:p>
      <w:pPr>
        <w:pStyle w:val="Style19"/>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997" w:val="left"/>
        </w:tabs>
        <w:bidi w:val="0"/>
        <w:spacing w:before="0" w:after="220" w:line="240" w:lineRule="auto"/>
        <w:ind w:left="0" w:right="0" w:firstLine="480"/>
        <w:jc w:val="both"/>
      </w:pPr>
      <w:bookmarkStart w:id="718" w:name="bookmark718"/>
      <w:r>
        <w:rPr>
          <w:b/>
          <w:bCs/>
          <w:color w:val="000000"/>
          <w:spacing w:val="0"/>
          <w:w w:val="100"/>
          <w:position w:val="0"/>
        </w:rPr>
        <w:t>7</w:t>
      </w:r>
      <w:bookmarkEnd w:id="718"/>
      <w:r>
        <w:rPr>
          <w:b/>
          <w:bCs/>
          <w:color w:val="000000"/>
          <w:spacing w:val="0"/>
          <w:w w:val="100"/>
          <w:position w:val="0"/>
        </w:rPr>
        <w:t>6、</w:t>
        <w:tab/>
        <w:t>所有权或使用权受到限制的资产</w:t>
      </w:r>
    </w:p>
    <w:p>
      <w:pPr>
        <w:pStyle w:val="Style19"/>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997" w:val="left"/>
        </w:tabs>
        <w:bidi w:val="0"/>
        <w:spacing w:before="0" w:after="220" w:line="240" w:lineRule="auto"/>
        <w:ind w:left="0" w:right="0" w:firstLine="480"/>
        <w:jc w:val="both"/>
      </w:pPr>
      <w:bookmarkStart w:id="719" w:name="bookmark719"/>
      <w:r>
        <w:rPr>
          <w:b/>
          <w:bCs/>
          <w:color w:val="000000"/>
          <w:spacing w:val="0"/>
          <w:w w:val="100"/>
          <w:position w:val="0"/>
        </w:rPr>
        <w:t>7</w:t>
      </w:r>
      <w:bookmarkEnd w:id="719"/>
      <w:r>
        <w:rPr>
          <w:b/>
          <w:bCs/>
          <w:color w:val="000000"/>
          <w:spacing w:val="0"/>
          <w:w w:val="100"/>
          <w:position w:val="0"/>
        </w:rPr>
        <w:t>7、</w:t>
        <w:tab/>
        <w:t>外币货币性项目</w:t>
      </w:r>
    </w:p>
    <w:p>
      <w:pPr>
        <w:pStyle w:val="Style19"/>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997" w:val="left"/>
        </w:tabs>
        <w:bidi w:val="0"/>
        <w:spacing w:before="0" w:after="220" w:line="240" w:lineRule="auto"/>
        <w:ind w:left="0" w:right="0" w:firstLine="480"/>
        <w:jc w:val="both"/>
      </w:pPr>
      <w:bookmarkStart w:id="720" w:name="bookmark720"/>
      <w:r>
        <w:rPr>
          <w:b/>
          <w:bCs/>
          <w:color w:val="000000"/>
          <w:spacing w:val="0"/>
          <w:w w:val="100"/>
          <w:position w:val="0"/>
        </w:rPr>
        <w:t>7</w:t>
      </w:r>
      <w:bookmarkEnd w:id="720"/>
      <w:r>
        <w:rPr>
          <w:b/>
          <w:bCs/>
          <w:color w:val="000000"/>
          <w:spacing w:val="0"/>
          <w:w w:val="100"/>
          <w:position w:val="0"/>
        </w:rPr>
        <w:t>8、</w:t>
        <w:tab/>
        <w:t>套期</w:t>
      </w:r>
    </w:p>
    <w:p>
      <w:pPr>
        <w:pStyle w:val="Style19"/>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997" w:val="left"/>
        </w:tabs>
        <w:bidi w:val="0"/>
        <w:spacing w:before="0" w:after="220" w:line="240" w:lineRule="auto"/>
        <w:ind w:left="0" w:right="0" w:firstLine="480"/>
        <w:jc w:val="both"/>
      </w:pPr>
      <w:bookmarkStart w:id="721" w:name="bookmark721"/>
      <w:r>
        <w:rPr>
          <w:b/>
          <w:bCs/>
          <w:color w:val="000000"/>
          <w:spacing w:val="0"/>
          <w:w w:val="100"/>
          <w:position w:val="0"/>
        </w:rPr>
        <w:t>7</w:t>
      </w:r>
      <w:bookmarkEnd w:id="721"/>
      <w:r>
        <w:rPr>
          <w:b/>
          <w:bCs/>
          <w:color w:val="000000"/>
          <w:spacing w:val="0"/>
          <w:w w:val="100"/>
          <w:position w:val="0"/>
        </w:rPr>
        <w:t>9、</w:t>
        <w:tab/>
        <w:t>其他</w:t>
      </w:r>
    </w:p>
    <w:p>
      <w:pPr>
        <w:pStyle w:val="Style19"/>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bidi w:val="0"/>
        <w:spacing w:before="0" w:after="220" w:line="240" w:lineRule="auto"/>
        <w:ind w:left="0" w:right="0" w:firstLine="480"/>
        <w:jc w:val="both"/>
      </w:pPr>
      <w:bookmarkStart w:id="722" w:name="bookmark722"/>
      <w:r>
        <w:rPr>
          <w:b/>
          <w:bCs/>
          <w:color w:val="000000"/>
          <w:spacing w:val="0"/>
          <w:w w:val="100"/>
          <w:position w:val="0"/>
        </w:rPr>
        <w:t>八</w:t>
      </w:r>
      <w:bookmarkEnd w:id="722"/>
      <w:r>
        <w:rPr>
          <w:b/>
          <w:bCs/>
          <w:color w:val="000000"/>
          <w:spacing w:val="0"/>
          <w:w w:val="100"/>
          <w:position w:val="0"/>
        </w:rPr>
        <w:t>、合并范围的变更</w:t>
      </w:r>
    </w:p>
    <w:p>
      <w:pPr>
        <w:pStyle w:val="Style19"/>
        <w:keepNext w:val="0"/>
        <w:keepLines w:val="0"/>
        <w:widowControl w:val="0"/>
        <w:shd w:val="clear" w:color="auto" w:fill="auto"/>
        <w:bidi w:val="0"/>
        <w:spacing w:before="0" w:after="220" w:line="240" w:lineRule="auto"/>
        <w:ind w:left="0" w:right="0" w:firstLine="480"/>
        <w:jc w:val="both"/>
      </w:pPr>
      <w:r>
        <w:rPr>
          <w:b/>
          <w:bCs/>
          <w:color w:val="000000"/>
          <w:spacing w:val="0"/>
          <w:w w:val="100"/>
          <w:position w:val="0"/>
        </w:rPr>
        <w:t>1、非同一控制下企业合并</w:t>
      </w:r>
    </w:p>
    <w:p>
      <w:pPr>
        <w:pStyle w:val="Style19"/>
        <w:keepNext w:val="0"/>
        <w:keepLines w:val="0"/>
        <w:widowControl w:val="0"/>
        <w:shd w:val="clear" w:color="auto" w:fill="auto"/>
        <w:bidi w:val="0"/>
        <w:spacing w:before="0" w:after="18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877" w:val="left"/>
        </w:tabs>
        <w:bidi w:val="0"/>
        <w:spacing w:before="0" w:after="200" w:line="240" w:lineRule="auto"/>
        <w:ind w:left="0" w:right="0" w:firstLine="480"/>
        <w:jc w:val="both"/>
      </w:pPr>
      <w:bookmarkStart w:id="723" w:name="bookmark723"/>
      <w:r>
        <w:rPr>
          <w:b/>
          <w:bCs/>
          <w:color w:val="000000"/>
          <w:spacing w:val="0"/>
          <w:w w:val="100"/>
          <w:position w:val="0"/>
        </w:rPr>
        <w:t>2</w:t>
      </w:r>
      <w:bookmarkEnd w:id="723"/>
      <w:r>
        <w:rPr>
          <w:b/>
          <w:bCs/>
          <w:color w:val="000000"/>
          <w:spacing w:val="0"/>
          <w:w w:val="100"/>
          <w:position w:val="0"/>
        </w:rPr>
        <w:t>、</w:t>
        <w:tab/>
        <w:t>同一控制下企业合并</w:t>
      </w: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877" w:val="left"/>
        </w:tabs>
        <w:bidi w:val="0"/>
        <w:spacing w:before="0" w:after="200" w:line="240" w:lineRule="auto"/>
        <w:ind w:left="0" w:right="0" w:firstLine="480"/>
        <w:jc w:val="both"/>
      </w:pPr>
      <w:bookmarkStart w:id="724" w:name="bookmark724"/>
      <w:r>
        <w:rPr>
          <w:b/>
          <w:bCs/>
          <w:color w:val="000000"/>
          <w:spacing w:val="0"/>
          <w:w w:val="100"/>
          <w:position w:val="0"/>
        </w:rPr>
        <w:t>3</w:t>
      </w:r>
      <w:bookmarkEnd w:id="724"/>
      <w:r>
        <w:rPr>
          <w:b/>
          <w:bCs/>
          <w:color w:val="000000"/>
          <w:spacing w:val="0"/>
          <w:w w:val="100"/>
          <w:position w:val="0"/>
        </w:rPr>
        <w:t>、</w:t>
        <w:tab/>
        <w:t>反向购买</w:t>
      </w: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882" w:val="left"/>
        </w:tabs>
        <w:bidi w:val="0"/>
        <w:spacing w:before="0" w:after="200" w:line="240" w:lineRule="auto"/>
        <w:ind w:left="0" w:right="0" w:firstLine="480"/>
        <w:jc w:val="both"/>
      </w:pPr>
      <w:bookmarkStart w:id="725" w:name="bookmark725"/>
      <w:r>
        <w:rPr>
          <w:b/>
          <w:bCs/>
          <w:color w:val="000000"/>
          <w:spacing w:val="0"/>
          <w:w w:val="100"/>
          <w:position w:val="0"/>
        </w:rPr>
        <w:t>4</w:t>
      </w:r>
      <w:bookmarkEnd w:id="725"/>
      <w:r>
        <w:rPr>
          <w:b/>
          <w:bCs/>
          <w:color w:val="000000"/>
          <w:spacing w:val="0"/>
          <w:w w:val="100"/>
          <w:position w:val="0"/>
        </w:rPr>
        <w:t>、</w:t>
        <w:tab/>
        <w:t>处置子公司</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w:t>
      </w:r>
      <w:r>
        <w:rPr>
          <w:color w:val="000000"/>
          <w:spacing w:val="0"/>
          <w:w w:val="100"/>
          <w:position w:val="0"/>
        </w:rPr>
        <w:t>是</w:t>
      </w:r>
      <w:r>
        <w:rPr>
          <w:color w:val="000000"/>
          <w:spacing w:val="0"/>
          <w:w w:val="100"/>
          <w:position w:val="0"/>
          <w:sz w:val="24"/>
          <w:szCs w:val="24"/>
        </w:rPr>
        <w:t>V</w:t>
      </w:r>
      <w:r>
        <w:rPr>
          <w:color w:val="000000"/>
          <w:spacing w:val="0"/>
          <w:w w:val="100"/>
          <w:position w:val="0"/>
        </w:rPr>
        <w:t>否</w:t>
      </w:r>
    </w:p>
    <w:p>
      <w:pPr>
        <w:pStyle w:val="Style19"/>
        <w:keepNext w:val="0"/>
        <w:keepLines w:val="0"/>
        <w:widowControl w:val="0"/>
        <w:shd w:val="clear" w:color="auto" w:fill="auto"/>
        <w:bidi w:val="0"/>
        <w:spacing w:before="0" w:after="200" w:line="240" w:lineRule="auto"/>
        <w:ind w:left="0" w:right="0" w:firstLine="480"/>
        <w:jc w:val="both"/>
      </w:pPr>
      <w:bookmarkStart w:id="726" w:name="bookmark726"/>
      <w:r>
        <w:rPr>
          <w:b/>
          <w:bCs/>
          <w:color w:val="000000"/>
          <w:spacing w:val="0"/>
          <w:w w:val="100"/>
          <w:position w:val="0"/>
        </w:rPr>
        <w:t>5</w:t>
      </w:r>
      <w:bookmarkEnd w:id="726"/>
      <w:r>
        <w:rPr>
          <w:b/>
          <w:bCs/>
          <w:color w:val="000000"/>
          <w:spacing w:val="0"/>
          <w:w w:val="100"/>
          <w:position w:val="0"/>
        </w:rPr>
        <w:t>、其他原因的合并范围变动</w:t>
      </w:r>
    </w:p>
    <w:p>
      <w:pPr>
        <w:pStyle w:val="Style19"/>
        <w:keepNext w:val="0"/>
        <w:keepLines w:val="0"/>
        <w:widowControl w:val="0"/>
        <w:shd w:val="clear" w:color="auto" w:fill="auto"/>
        <w:bidi w:val="0"/>
        <w:spacing w:before="0" w:after="40" w:line="240" w:lineRule="auto"/>
        <w:ind w:left="0" w:right="0" w:firstLine="480"/>
        <w:jc w:val="both"/>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3346"/>
        <w:gridCol w:w="5904"/>
      </w:tblGrid>
      <w:tr>
        <w:trPr>
          <w:trHeight w:val="360"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名称</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变更原因</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河南辉煌城轨科技有限公司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投资新设</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天津智信源科技有限公司（注）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投资新设</w:t>
            </w:r>
          </w:p>
        </w:tc>
      </w:tr>
    </w:tbl>
    <w:p>
      <w:pPr>
        <w:widowControl w:val="0"/>
        <w:spacing w:after="119" w:line="1" w:lineRule="exact"/>
      </w:pP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注：天津智信源科技有限公司于</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9</w:t>
      </w:r>
      <w:r>
        <w:rPr>
          <w:color w:val="000000"/>
          <w:spacing w:val="0"/>
          <w:w w:val="100"/>
          <w:position w:val="0"/>
        </w:rPr>
        <w:t>月</w:t>
      </w:r>
      <w:r>
        <w:rPr>
          <w:color w:val="000000"/>
          <w:spacing w:val="0"/>
          <w:w w:val="100"/>
          <w:position w:val="0"/>
          <w:sz w:val="24"/>
          <w:szCs w:val="24"/>
        </w:rPr>
        <w:t>210</w:t>
      </w:r>
      <w:r>
        <w:rPr>
          <w:color w:val="000000"/>
          <w:spacing w:val="0"/>
          <w:w w:val="100"/>
          <w:position w:val="0"/>
        </w:rPr>
        <w:t>成立，截止到</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 xml:space="preserve">日尚未开展经 </w:t>
      </w:r>
      <w:r>
        <w:rPr>
          <w:color w:val="000000"/>
          <w:spacing w:val="0"/>
          <w:w w:val="100"/>
          <w:position w:val="0"/>
        </w:rPr>
        <w:t>营。</w:t>
      </w:r>
    </w:p>
    <w:p>
      <w:pPr>
        <w:pStyle w:val="Style19"/>
        <w:keepNext w:val="0"/>
        <w:keepLines w:val="0"/>
        <w:widowControl w:val="0"/>
        <w:shd w:val="clear" w:color="auto" w:fill="auto"/>
        <w:bidi w:val="0"/>
        <w:spacing w:before="0" w:after="200" w:line="240" w:lineRule="auto"/>
        <w:ind w:left="0" w:right="0" w:firstLine="480"/>
        <w:jc w:val="both"/>
      </w:pPr>
      <w:bookmarkStart w:id="727" w:name="bookmark727"/>
      <w:r>
        <w:rPr>
          <w:b/>
          <w:bCs/>
          <w:color w:val="000000"/>
          <w:spacing w:val="0"/>
          <w:w w:val="100"/>
          <w:position w:val="0"/>
        </w:rPr>
        <w:t>6</w:t>
      </w:r>
      <w:bookmarkEnd w:id="727"/>
      <w:r>
        <w:rPr>
          <w:b/>
          <w:bCs/>
          <w:color w:val="000000"/>
          <w:spacing w:val="0"/>
          <w:w w:val="100"/>
          <w:position w:val="0"/>
        </w:rPr>
        <w:t>、其他</w:t>
      </w: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0" w:right="0" w:firstLine="480"/>
        <w:jc w:val="both"/>
      </w:pPr>
      <w:bookmarkStart w:id="728" w:name="bookmark728"/>
      <w:r>
        <w:rPr>
          <w:b/>
          <w:bCs/>
          <w:color w:val="000000"/>
          <w:spacing w:val="0"/>
          <w:w w:val="100"/>
          <w:position w:val="0"/>
        </w:rPr>
        <w:t>九</w:t>
      </w:r>
      <w:bookmarkEnd w:id="728"/>
      <w:r>
        <w:rPr>
          <w:b/>
          <w:bCs/>
          <w:color w:val="000000"/>
          <w:spacing w:val="0"/>
          <w:w w:val="100"/>
          <w:position w:val="0"/>
        </w:rPr>
        <w:t>、在其他主体中的权益</w:t>
      </w:r>
    </w:p>
    <w:p>
      <w:pPr>
        <w:pStyle w:val="Style19"/>
        <w:keepNext w:val="0"/>
        <w:keepLines w:val="0"/>
        <w:widowControl w:val="0"/>
        <w:shd w:val="clear" w:color="auto" w:fill="auto"/>
        <w:bidi w:val="0"/>
        <w:spacing w:before="0" w:after="200" w:line="240" w:lineRule="auto"/>
        <w:ind w:left="0" w:right="0" w:firstLine="480"/>
        <w:jc w:val="both"/>
      </w:pPr>
      <w:r>
        <w:rPr>
          <w:b/>
          <w:bCs/>
          <w:color w:val="000000"/>
          <w:spacing w:val="0"/>
          <w:w w:val="100"/>
          <w:position w:val="0"/>
        </w:rPr>
        <w:t>1、在子公司中的权益</w:t>
      </w:r>
    </w:p>
    <w:p>
      <w:pPr>
        <w:pStyle w:val="Style19"/>
        <w:keepNext w:val="0"/>
        <w:keepLines w:val="0"/>
        <w:widowControl w:val="0"/>
        <w:shd w:val="clear" w:color="auto" w:fill="auto"/>
        <w:bidi w:val="0"/>
        <w:spacing w:before="0" w:after="40" w:line="240" w:lineRule="auto"/>
        <w:ind w:left="0" w:right="0" w:firstLine="480"/>
        <w:jc w:val="both"/>
      </w:pPr>
      <w:r>
        <w:rPr>
          <w:b/>
          <w:bCs/>
          <w:color w:val="000000"/>
          <w:spacing w:val="0"/>
          <w:w w:val="100"/>
          <w:position w:val="0"/>
        </w:rPr>
        <w:t>（1）企业集团的构成</w:t>
      </w:r>
    </w:p>
    <w:tbl>
      <w:tblPr>
        <w:tblOverlap w:val="never"/>
        <w:jc w:val="center"/>
        <w:tblLayout w:type="fixed"/>
      </w:tblPr>
      <w:tblGrid>
        <w:gridCol w:w="1378"/>
        <w:gridCol w:w="1363"/>
        <w:gridCol w:w="1800"/>
        <w:gridCol w:w="1699"/>
        <w:gridCol w:w="1138"/>
        <w:gridCol w:w="989"/>
        <w:gridCol w:w="1219"/>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河南辉煌软件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郑州高新开发区科 学大道</w:t>
            </w:r>
            <w:r>
              <w:rPr>
                <w:color w:val="000000"/>
                <w:spacing w:val="0"/>
                <w:w w:val="100"/>
                <w:position w:val="0"/>
              </w:rPr>
              <w:t>74</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河南辉煌信通 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郑州市高新区科学 大道</w:t>
            </w:r>
            <w:r>
              <w:rPr>
                <w:color w:val="000000"/>
                <w:spacing w:val="0"/>
                <w:w w:val="100"/>
                <w:position w:val="0"/>
              </w:rPr>
              <w:t>74</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北京全路信通 软件科技有限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北京市丰台区南四 环西路</w:t>
            </w:r>
            <w:r>
              <w:rPr>
                <w:color w:val="000000"/>
                <w:spacing w:val="0"/>
                <w:w w:val="100"/>
                <w:position w:val="0"/>
              </w:rPr>
              <w:t>188</w:t>
            </w:r>
            <w:r>
              <w:rPr>
                <w:color w:val="000000"/>
                <w:spacing w:val="0"/>
                <w:w w:val="100"/>
                <w:position w:val="0"/>
              </w:rPr>
              <w:t>号</w:t>
            </w:r>
            <w:r>
              <w:rPr>
                <w:color w:val="000000"/>
                <w:spacing w:val="0"/>
                <w:w w:val="100"/>
                <w:position w:val="0"/>
              </w:rPr>
              <w:t>1</w:t>
            </w:r>
            <w:r>
              <w:rPr>
                <w:color w:val="000000"/>
                <w:spacing w:val="0"/>
                <w:w w:val="100"/>
                <w:position w:val="0"/>
              </w:rPr>
              <w:t>区</w:t>
            </w:r>
            <w:r>
              <w:rPr>
                <w:color w:val="000000"/>
                <w:spacing w:val="0"/>
                <w:w w:val="100"/>
                <w:position w:val="0"/>
              </w:rPr>
              <w:t xml:space="preserve">7 </w:t>
            </w:r>
            <w:r>
              <w:rPr>
                <w:color w:val="000000"/>
                <w:spacing w:val="0"/>
                <w:w w:val="100"/>
                <w:position w:val="0"/>
              </w:rPr>
              <w:t>号楼</w:t>
            </w:r>
            <w:r>
              <w:rPr>
                <w:color w:val="000000"/>
                <w:spacing w:val="0"/>
                <w:w w:val="100"/>
                <w:position w:val="0"/>
              </w:rPr>
              <w:t>602</w:t>
            </w:r>
            <w:r>
              <w:rPr>
                <w:color w:val="000000"/>
                <w:spacing w:val="0"/>
                <w:w w:val="100"/>
                <w:position w:val="0"/>
              </w:rPr>
              <w:t>室（园区）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北京国铁路阳 技术有限公司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北京市丰台区南四 环西路</w:t>
            </w:r>
            <w:r>
              <w:rPr>
                <w:color w:val="000000"/>
                <w:spacing w:val="0"/>
                <w:w w:val="100"/>
                <w:position w:val="0"/>
              </w:rPr>
              <w:t>188</w:t>
            </w:r>
            <w:r>
              <w:rPr>
                <w:color w:val="000000"/>
                <w:spacing w:val="0"/>
                <w:w w:val="100"/>
                <w:position w:val="0"/>
              </w:rPr>
              <w:t>号</w:t>
            </w:r>
            <w:r>
              <w:rPr>
                <w:color w:val="000000"/>
                <w:spacing w:val="0"/>
                <w:w w:val="100"/>
                <w:position w:val="0"/>
              </w:rPr>
              <w:t>1</w:t>
            </w:r>
            <w:r>
              <w:rPr>
                <w:color w:val="000000"/>
                <w:spacing w:val="0"/>
                <w:w w:val="100"/>
                <w:position w:val="0"/>
              </w:rPr>
              <w:t>区</w:t>
            </w:r>
            <w:r>
              <w:rPr>
                <w:color w:val="000000"/>
                <w:spacing w:val="0"/>
                <w:w w:val="100"/>
                <w:position w:val="0"/>
              </w:rPr>
              <w:t xml:space="preserve">7 </w:t>
            </w:r>
            <w:r>
              <w:rPr>
                <w:color w:val="000000"/>
                <w:spacing w:val="0"/>
                <w:w w:val="100"/>
                <w:position w:val="0"/>
              </w:rPr>
              <w:t>号楼</w:t>
            </w:r>
            <w:r>
              <w:rPr>
                <w:color w:val="000000"/>
                <w:spacing w:val="0"/>
                <w:w w:val="100"/>
                <w:position w:val="0"/>
              </w:rPr>
              <w:t>401</w:t>
            </w:r>
            <w:r>
              <w:rPr>
                <w:color w:val="000000"/>
                <w:spacing w:val="0"/>
                <w:w w:val="100"/>
                <w:position w:val="0"/>
              </w:rPr>
              <w:t>室（园区）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铁路信号通信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购买取得</w:t>
            </w:r>
          </w:p>
        </w:tc>
      </w:tr>
    </w:tbl>
    <w:p>
      <w:pPr>
        <w:spacing w:lineRule="exact" w:line="1"/>
        <w:rPr>
          <w:sz w:val="2"/>
          <w:szCs w:val="2"/>
        </w:rPr>
      </w:pPr>
      <w:r>
        <w:br w:type="page"/>
      </w:r>
    </w:p>
    <w:tbl>
      <w:tblPr>
        <w:tblOverlap w:val="never"/>
        <w:jc w:val="center"/>
        <w:tblLayout w:type="fixed"/>
      </w:tblPr>
      <w:tblGrid>
        <w:gridCol w:w="1378"/>
        <w:gridCol w:w="1363"/>
        <w:gridCol w:w="1800"/>
        <w:gridCol w:w="1699"/>
        <w:gridCol w:w="1138"/>
        <w:gridCol w:w="989"/>
        <w:gridCol w:w="1219"/>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北京国铁路阳 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北京市丰台区南四 环西路</w:t>
            </w:r>
            <w:r>
              <w:rPr>
                <w:color w:val="000000"/>
                <w:spacing w:val="0"/>
                <w:w w:val="100"/>
                <w:position w:val="0"/>
              </w:rPr>
              <w:t>188</w:t>
            </w:r>
            <w:r>
              <w:rPr>
                <w:color w:val="000000"/>
                <w:spacing w:val="0"/>
                <w:w w:val="100"/>
                <w:position w:val="0"/>
              </w:rPr>
              <w:t>号</w:t>
            </w:r>
            <w:r>
              <w:rPr>
                <w:color w:val="000000"/>
                <w:spacing w:val="0"/>
                <w:w w:val="100"/>
                <w:position w:val="0"/>
              </w:rPr>
              <w:t>1</w:t>
            </w:r>
            <w:r>
              <w:rPr>
                <w:color w:val="000000"/>
                <w:spacing w:val="0"/>
                <w:w w:val="100"/>
                <w:position w:val="0"/>
              </w:rPr>
              <w:t>区</w:t>
            </w:r>
            <w:r>
              <w:rPr>
                <w:color w:val="000000"/>
                <w:spacing w:val="0"/>
                <w:w w:val="100"/>
                <w:position w:val="0"/>
              </w:rPr>
              <w:t xml:space="preserve">7 </w:t>
            </w:r>
            <w:r>
              <w:rPr>
                <w:color w:val="000000"/>
                <w:spacing w:val="0"/>
                <w:w w:val="100"/>
                <w:position w:val="0"/>
              </w:rPr>
              <w:t>号楼</w:t>
            </w:r>
            <w:r>
              <w:rPr>
                <w:color w:val="000000"/>
                <w:spacing w:val="0"/>
                <w:w w:val="100"/>
                <w:position w:val="0"/>
              </w:rPr>
              <w:t>301</w:t>
            </w:r>
            <w:r>
              <w:rPr>
                <w:color w:val="000000"/>
                <w:spacing w:val="0"/>
                <w:w w:val="100"/>
                <w:position w:val="0"/>
              </w:rPr>
              <w:t>室</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购买取得</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天津辉煌路阳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天津市津南区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天津双港工业区丽 港园</w:t>
            </w:r>
            <w:r>
              <w:rPr>
                <w:color w:val="000000"/>
                <w:spacing w:val="0"/>
                <w:w w:val="100"/>
                <w:position w:val="0"/>
              </w:rPr>
              <w:t>12</w:t>
            </w:r>
            <w:r>
              <w:rPr>
                <w:color w:val="000000"/>
                <w:spacing w:val="0"/>
                <w:w w:val="100"/>
                <w:position w:val="0"/>
              </w:rPr>
              <w:t>号</w:t>
            </w:r>
            <w:r>
              <w:rPr>
                <w:color w:val="000000"/>
                <w:spacing w:val="0"/>
                <w:w w:val="100"/>
                <w:position w:val="0"/>
              </w:rPr>
              <w:t>34-210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铁路信号通信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购买取得</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天津信通铁路 电气技术有限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天津市东丽区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60" w:line="240" w:lineRule="auto"/>
              <w:ind w:left="0" w:right="0" w:firstLine="0"/>
              <w:jc w:val="both"/>
            </w:pPr>
            <w:r>
              <w:rPr>
                <w:color w:val="000000"/>
                <w:spacing w:val="0"/>
                <w:w w:val="100"/>
                <w:position w:val="0"/>
              </w:rPr>
              <w:t>天津市东丽区先锋</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东路</w:t>
            </w:r>
            <w:r>
              <w:rPr>
                <w:color w:val="000000"/>
                <w:spacing w:val="0"/>
                <w:w w:val="100"/>
                <w:position w:val="0"/>
              </w:rPr>
              <w:t>48</w:t>
            </w:r>
            <w:r>
              <w:rPr>
                <w:color w:val="000000"/>
                <w:spacing w:val="0"/>
                <w:w w:val="100"/>
                <w:position w:val="0"/>
              </w:rPr>
              <w:t>号</w:t>
            </w:r>
            <w:r>
              <w:rPr>
                <w:color w:val="000000"/>
                <w:spacing w:val="0"/>
                <w:w w:val="100"/>
                <w:position w:val="0"/>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铁路信号通信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购买取得</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河南辉煌城轨 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郑州高新区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3" w:lineRule="exact"/>
              <w:ind w:left="0" w:right="0" w:firstLine="0"/>
              <w:jc w:val="both"/>
            </w:pPr>
            <w:r>
              <w:rPr>
                <w:color w:val="000000"/>
                <w:spacing w:val="0"/>
                <w:w w:val="100"/>
                <w:position w:val="0"/>
              </w:rPr>
              <w:t>郑州高新开发区科 学大道</w:t>
            </w:r>
            <w:r>
              <w:rPr>
                <w:color w:val="000000"/>
                <w:spacing w:val="0"/>
                <w:w w:val="100"/>
                <w:position w:val="0"/>
              </w:rPr>
              <w:t>74</w:t>
            </w:r>
            <w:r>
              <w:rPr>
                <w:color w:val="000000"/>
                <w:spacing w:val="0"/>
                <w:w w:val="100"/>
                <w:position w:val="0"/>
              </w:rPr>
              <w:t>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铁路信号通信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天津智信源科</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天津市津南区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天津市津南区双港 镇双港总部经济产 业园（易）</w:t>
            </w:r>
            <w:r>
              <w:rPr>
                <w:color w:val="000000"/>
                <w:spacing w:val="0"/>
                <w:w w:val="100"/>
                <w:position w:val="0"/>
              </w:rPr>
              <w:t>116-17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after="139" w:line="1" w:lineRule="exact"/>
      </w:pPr>
    </w:p>
    <w:p>
      <w:pPr>
        <w:pStyle w:val="Style19"/>
        <w:keepNext w:val="0"/>
        <w:keepLines w:val="0"/>
        <w:widowControl w:val="0"/>
        <w:shd w:val="clear" w:color="auto" w:fill="auto"/>
        <w:tabs>
          <w:tab w:pos="1011" w:val="left"/>
        </w:tabs>
        <w:bidi w:val="0"/>
        <w:spacing w:before="0" w:after="200" w:line="240" w:lineRule="auto"/>
        <w:ind w:left="0" w:right="0" w:firstLine="480"/>
        <w:jc w:val="left"/>
      </w:pPr>
      <w:bookmarkStart w:id="729" w:name="bookmark729"/>
      <w:r>
        <w:rPr>
          <w:b/>
          <w:bCs/>
          <w:color w:val="000000"/>
          <w:spacing w:val="0"/>
          <w:w w:val="100"/>
          <w:position w:val="0"/>
        </w:rPr>
        <w:t>（</w:t>
      </w:r>
      <w:bookmarkEnd w:id="729"/>
      <w:r>
        <w:rPr>
          <w:b/>
          <w:bCs/>
          <w:color w:val="000000"/>
          <w:spacing w:val="0"/>
          <w:w w:val="100"/>
          <w:position w:val="0"/>
        </w:rPr>
        <w:t>2）</w:t>
        <w:tab/>
        <w:t>重要的非全资子公司</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200" w:line="240" w:lineRule="auto"/>
        <w:ind w:left="0" w:right="0" w:firstLine="480"/>
        <w:jc w:val="left"/>
      </w:pPr>
      <w:bookmarkStart w:id="730" w:name="bookmark730"/>
      <w:r>
        <w:rPr>
          <w:b/>
          <w:bCs/>
          <w:color w:val="000000"/>
          <w:spacing w:val="0"/>
          <w:w w:val="100"/>
          <w:position w:val="0"/>
        </w:rPr>
        <w:t>（</w:t>
      </w:r>
      <w:bookmarkEnd w:id="730"/>
      <w:r>
        <w:rPr>
          <w:b/>
          <w:bCs/>
          <w:color w:val="000000"/>
          <w:spacing w:val="0"/>
          <w:w w:val="100"/>
          <w:position w:val="0"/>
        </w:rPr>
        <w:t>3）</w:t>
        <w:tab/>
        <w:t>重要非全资子公司的主要财务信息</w:t>
      </w: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200" w:line="240" w:lineRule="auto"/>
        <w:ind w:left="0" w:right="0" w:firstLine="480"/>
        <w:jc w:val="both"/>
      </w:pPr>
      <w:bookmarkStart w:id="731" w:name="bookmark731"/>
      <w:r>
        <w:rPr>
          <w:b/>
          <w:bCs/>
          <w:color w:val="000000"/>
          <w:spacing w:val="0"/>
          <w:w w:val="100"/>
          <w:position w:val="0"/>
        </w:rPr>
        <w:t>（</w:t>
      </w:r>
      <w:bookmarkEnd w:id="731"/>
      <w:r>
        <w:rPr>
          <w:b/>
          <w:bCs/>
          <w:color w:val="000000"/>
          <w:spacing w:val="0"/>
          <w:w w:val="100"/>
          <w:position w:val="0"/>
        </w:rPr>
        <w:t>4）</w:t>
        <w:tab/>
        <w:t>使用企业集团资产和清偿企业集团债务的重大限制</w:t>
      </w: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200" w:line="240" w:lineRule="auto"/>
        <w:ind w:left="0" w:right="0" w:firstLine="480"/>
        <w:jc w:val="left"/>
      </w:pPr>
      <w:bookmarkStart w:id="732" w:name="bookmark732"/>
      <w:r>
        <w:rPr>
          <w:b/>
          <w:bCs/>
          <w:color w:val="000000"/>
          <w:spacing w:val="0"/>
          <w:w w:val="100"/>
          <w:position w:val="0"/>
        </w:rPr>
        <w:t>（</w:t>
      </w:r>
      <w:bookmarkEnd w:id="732"/>
      <w:r>
        <w:rPr>
          <w:b/>
          <w:bCs/>
          <w:color w:val="000000"/>
          <w:spacing w:val="0"/>
          <w:w w:val="100"/>
          <w:position w:val="0"/>
        </w:rPr>
        <w:t>5）</w:t>
        <w:tab/>
        <w:t>向纳入合并财务报表范围的结构化主体提供的财务支持或其他支持</w:t>
      </w:r>
    </w:p>
    <w:p>
      <w:pPr>
        <w:pStyle w:val="Style19"/>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无</w:t>
      </w:r>
    </w:p>
    <w:p>
      <w:pPr>
        <w:pStyle w:val="Style19"/>
        <w:keepNext w:val="0"/>
        <w:keepLines w:val="0"/>
        <w:widowControl w:val="0"/>
        <w:shd w:val="clear" w:color="auto" w:fill="auto"/>
        <w:tabs>
          <w:tab w:pos="921" w:val="left"/>
        </w:tabs>
        <w:bidi w:val="0"/>
        <w:spacing w:before="0" w:after="200" w:line="240" w:lineRule="auto"/>
        <w:ind w:left="0" w:right="0" w:firstLine="480"/>
        <w:jc w:val="left"/>
      </w:pPr>
      <w:bookmarkStart w:id="733" w:name="bookmark733"/>
      <w:r>
        <w:rPr>
          <w:b/>
          <w:bCs/>
          <w:color w:val="000000"/>
          <w:spacing w:val="0"/>
          <w:w w:val="100"/>
          <w:position w:val="0"/>
        </w:rPr>
        <w:t>2</w:t>
      </w:r>
      <w:bookmarkEnd w:id="733"/>
      <w:r>
        <w:rPr>
          <w:b/>
          <w:bCs/>
          <w:color w:val="000000"/>
          <w:spacing w:val="0"/>
          <w:w w:val="100"/>
          <w:position w:val="0"/>
        </w:rPr>
        <w:t>、</w:t>
        <w:tab/>
        <w:t>在子公司的所有者权益份额发生变化且仍控制子公司的交易</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tabs>
          <w:tab w:pos="921" w:val="left"/>
        </w:tabs>
        <w:bidi w:val="0"/>
        <w:spacing w:before="0" w:after="200" w:line="240" w:lineRule="auto"/>
        <w:ind w:left="0" w:right="0" w:firstLine="480"/>
        <w:jc w:val="left"/>
      </w:pPr>
      <w:bookmarkStart w:id="734" w:name="bookmark734"/>
      <w:r>
        <w:rPr>
          <w:b/>
          <w:bCs/>
          <w:color w:val="000000"/>
          <w:spacing w:val="0"/>
          <w:w w:val="100"/>
          <w:position w:val="0"/>
        </w:rPr>
        <w:t>3</w:t>
      </w:r>
      <w:bookmarkEnd w:id="734"/>
      <w:r>
        <w:rPr>
          <w:b/>
          <w:bCs/>
          <w:color w:val="000000"/>
          <w:spacing w:val="0"/>
          <w:w w:val="100"/>
          <w:position w:val="0"/>
        </w:rPr>
        <w:t>、</w:t>
        <w:tab/>
        <w:t>在合营安排或联营企业中的权益</w:t>
      </w:r>
    </w:p>
    <w:p>
      <w:pPr>
        <w:pStyle w:val="Style19"/>
        <w:keepNext w:val="0"/>
        <w:keepLines w:val="0"/>
        <w:widowControl w:val="0"/>
        <w:shd w:val="clear" w:color="auto" w:fill="auto"/>
        <w:bidi w:val="0"/>
        <w:spacing w:before="0" w:after="40" w:line="240" w:lineRule="auto"/>
        <w:ind w:left="0" w:right="0" w:firstLine="480"/>
        <w:jc w:val="left"/>
      </w:pPr>
      <w:r>
        <w:rPr>
          <w:b/>
          <w:bCs/>
          <w:color w:val="000000"/>
          <w:spacing w:val="0"/>
          <w:w w:val="100"/>
          <w:position w:val="0"/>
        </w:rPr>
        <w:t>（1）重要的合营企业或联营企业</w:t>
      </w:r>
    </w:p>
    <w:tbl>
      <w:tblPr>
        <w:tblOverlap w:val="never"/>
        <w:jc w:val="center"/>
        <w:tblLayout w:type="fixed"/>
      </w:tblPr>
      <w:tblGrid>
        <w:gridCol w:w="1378"/>
        <w:gridCol w:w="1363"/>
        <w:gridCol w:w="1939"/>
        <w:gridCol w:w="1560"/>
        <w:gridCol w:w="941"/>
        <w:gridCol w:w="778"/>
        <w:gridCol w:w="162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飞天联合（北 京）系统技术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北京市海淀区东北 旺西路</w:t>
            </w:r>
            <w:r>
              <w:rPr>
                <w:color w:val="000000"/>
                <w:spacing w:val="0"/>
                <w:w w:val="100"/>
                <w:position w:val="0"/>
              </w:rPr>
              <w:t>8</w:t>
            </w:r>
            <w:r>
              <w:rPr>
                <w:color w:val="000000"/>
                <w:spacing w:val="0"/>
                <w:w w:val="100"/>
                <w:position w:val="0"/>
              </w:rPr>
              <w:t>号院</w:t>
            </w:r>
            <w:r>
              <w:rPr>
                <w:color w:val="000000"/>
                <w:spacing w:val="0"/>
                <w:w w:val="100"/>
                <w:position w:val="0"/>
              </w:rPr>
              <w:t>39</w:t>
            </w:r>
            <w:r>
              <w:rPr>
                <w:color w:val="000000"/>
                <w:spacing w:val="0"/>
                <w:w w:val="100"/>
                <w:position w:val="0"/>
              </w:rPr>
              <w:t>号 楼</w:t>
            </w:r>
            <w:r>
              <w:rPr>
                <w:color w:val="000000"/>
                <w:spacing w:val="0"/>
                <w:w w:val="100"/>
                <w:position w:val="0"/>
              </w:rPr>
              <w:t>2</w:t>
            </w:r>
            <w:r>
              <w:rPr>
                <w:color w:val="000000"/>
                <w:spacing w:val="0"/>
                <w:w w:val="100"/>
                <w:position w:val="0"/>
              </w:rPr>
              <w:t>层</w:t>
            </w:r>
            <w:r>
              <w:rPr>
                <w:color w:val="000000"/>
                <w:spacing w:val="0"/>
                <w:w w:val="100"/>
                <w:position w:val="0"/>
              </w:rPr>
              <w:t>201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电信、广播电视 和卫星传输服务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北京赛弗网络 科技有限责任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北京市海淀区西小 口路</w:t>
            </w:r>
            <w:r>
              <w:rPr>
                <w:color w:val="000000"/>
                <w:spacing w:val="0"/>
                <w:w w:val="100"/>
                <w:position w:val="0"/>
              </w:rPr>
              <w:t>66</w:t>
            </w:r>
            <w:r>
              <w:rPr>
                <w:color w:val="000000"/>
                <w:spacing w:val="0"/>
                <w:w w:val="100"/>
                <w:position w:val="0"/>
              </w:rPr>
              <w:t>号</w:t>
            </w:r>
            <w:r>
              <w:rPr>
                <w:color w:val="000000"/>
                <w:spacing w:val="0"/>
                <w:w w:val="100"/>
                <w:position w:val="0"/>
              </w:rPr>
              <w:t>16</w:t>
            </w:r>
            <w:r>
              <w:rPr>
                <w:color w:val="000000"/>
                <w:spacing w:val="0"/>
                <w:w w:val="100"/>
                <w:position w:val="0"/>
              </w:rPr>
              <w:t>幢</w:t>
            </w:r>
            <w:r>
              <w:rPr>
                <w:color w:val="000000"/>
                <w:spacing w:val="0"/>
                <w:w w:val="100"/>
                <w:position w:val="0"/>
              </w:rPr>
              <w:t xml:space="preserve">208 </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科技推广和应用 服务业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720"/>
        <w:jc w:val="left"/>
      </w:pPr>
      <w:r>
        <w:rPr>
          <w:b/>
          <w:bCs/>
          <w:color w:val="000000"/>
          <w:spacing w:val="0"/>
          <w:w w:val="100"/>
          <w:position w:val="0"/>
        </w:rPr>
        <w:t>2）重要合营企业的主要财务信息</w:t>
      </w:r>
      <w:r>
        <w:br w:type="page"/>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bidi w:val="0"/>
        <w:spacing w:before="0" w:after="120" w:line="240" w:lineRule="auto"/>
        <w:ind w:left="0" w:right="0" w:firstLine="480"/>
        <w:jc w:val="left"/>
      </w:pPr>
      <w:bookmarkStart w:id="735" w:name="bookmark735"/>
      <w:r>
        <w:rPr>
          <w:b/>
          <w:bCs/>
          <w:color w:val="000000"/>
          <w:spacing w:val="0"/>
          <w:w w:val="100"/>
          <w:position w:val="0"/>
        </w:rPr>
        <w:t>（</w:t>
      </w:r>
      <w:bookmarkEnd w:id="735"/>
      <w:r>
        <w:rPr>
          <w:b/>
          <w:bCs/>
          <w:color w:val="000000"/>
          <w:spacing w:val="0"/>
          <w:w w:val="100"/>
          <w:position w:val="0"/>
        </w:rPr>
        <w:t>3）重要联营企业的主要财务信息</w:t>
      </w:r>
    </w:p>
    <w:p>
      <w:pPr>
        <w:pStyle w:val="Style38"/>
        <w:keepNext w:val="0"/>
        <w:keepLines w:val="0"/>
        <w:widowControl w:val="0"/>
        <w:shd w:val="clear" w:color="auto" w:fill="auto"/>
        <w:bidi w:val="0"/>
        <w:spacing w:before="0" w:after="0" w:line="240" w:lineRule="auto"/>
        <w:ind w:left="8266"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飞天联合（北京）系 统技术有限公司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北京赛弗网络科技 有限责任公司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飞天联合（北京）系 统技术有限公司</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北京赛弗网络科技 有限责任公司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57,826,971.43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22,904,404.76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38,045,231.49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45,614,321.03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52,017,362.57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18,541,590.24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36,095,431.70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11,743,593.19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109,844,334.00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41,445,995.00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74,140,663.19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57,357,914.22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15,516,492.82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18,908,377.92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1,811,382.34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3,310,161.35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18,826,654.17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19,258,377.92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1,811,382.34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归属于母公司股东 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91,017,679.83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41,447,460.47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54,882,285.27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55,546,531.88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 净资产份额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21,250,989.92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13,677,661.96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12,529,625.73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17,219,424.88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60,331,124.82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69,023,489.67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42,834,430.70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59,902,337.65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一内部交易未实现</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对联营企业权益投 资的账面价值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81,582,114.74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82,701,151.63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55,364,056.43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77,121,762.53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 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13,474,371.12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3,111,162.30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19,770,486.00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829,839.43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-29,268,847.22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-22,949,071.41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-2,407,185.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-10,714,387.81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本年度收到的来自 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9"/>
        <w:keepNext w:val="0"/>
        <w:keepLines w:val="0"/>
        <w:widowControl w:val="0"/>
        <w:shd w:val="clear" w:color="auto" w:fill="auto"/>
        <w:bidi w:val="0"/>
        <w:spacing w:before="0" w:after="160" w:line="240" w:lineRule="auto"/>
        <w:ind w:left="0" w:right="0" w:firstLine="620"/>
        <w:jc w:val="left"/>
      </w:pPr>
      <w:bookmarkStart w:id="736" w:name="bookmark736"/>
      <w:r>
        <w:rPr>
          <w:b/>
          <w:bCs/>
          <w:color w:val="000000"/>
          <w:spacing w:val="0"/>
          <w:w w:val="100"/>
          <w:position w:val="0"/>
        </w:rPr>
        <w:t>（</w:t>
      </w:r>
      <w:bookmarkEnd w:id="736"/>
      <w:r>
        <w:rPr>
          <w:b/>
          <w:bCs/>
          <w:color w:val="000000"/>
          <w:spacing w:val="0"/>
          <w:w w:val="100"/>
          <w:position w:val="0"/>
        </w:rPr>
        <w:t>4）不重要的合营企业和联营企业的汇总财务信息</w:t>
      </w:r>
    </w:p>
    <w:p>
      <w:pPr>
        <w:pStyle w:val="Style19"/>
        <w:keepNext w:val="0"/>
        <w:keepLines w:val="0"/>
        <w:widowControl w:val="0"/>
        <w:shd w:val="clear" w:color="auto" w:fill="auto"/>
        <w:bidi w:val="0"/>
        <w:spacing w:before="0" w:after="0" w:line="458" w:lineRule="exact"/>
        <w:ind w:left="0" w:right="0" w:firstLine="480"/>
        <w:jc w:val="left"/>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0" w:line="458" w:lineRule="exact"/>
        <w:ind w:left="0" w:right="0" w:firstLine="480"/>
        <w:jc w:val="left"/>
      </w:pPr>
      <w:bookmarkStart w:id="737" w:name="bookmark737"/>
      <w:r>
        <w:rPr>
          <w:b/>
          <w:bCs/>
          <w:color w:val="000000"/>
          <w:spacing w:val="0"/>
          <w:w w:val="100"/>
          <w:position w:val="0"/>
        </w:rPr>
        <w:t>（</w:t>
      </w:r>
      <w:bookmarkEnd w:id="737"/>
      <w:r>
        <w:rPr>
          <w:b/>
          <w:bCs/>
          <w:color w:val="000000"/>
          <w:spacing w:val="0"/>
          <w:w w:val="100"/>
          <w:position w:val="0"/>
        </w:rPr>
        <w:t>5）</w:t>
        <w:tab/>
        <w:t>合营企业或联营企业向本公司转移资金的能力存在重大限制的说明</w:t>
      </w:r>
    </w:p>
    <w:p>
      <w:pPr>
        <w:pStyle w:val="Style19"/>
        <w:keepNext w:val="0"/>
        <w:keepLines w:val="0"/>
        <w:widowControl w:val="0"/>
        <w:shd w:val="clear" w:color="auto" w:fill="auto"/>
        <w:bidi w:val="0"/>
        <w:spacing w:before="0" w:after="0" w:line="458" w:lineRule="exact"/>
        <w:ind w:left="0" w:right="0" w:firstLine="480"/>
        <w:jc w:val="left"/>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0" w:line="458" w:lineRule="exact"/>
        <w:ind w:left="0" w:right="0" w:firstLine="480"/>
        <w:jc w:val="left"/>
      </w:pPr>
      <w:bookmarkStart w:id="738" w:name="bookmark738"/>
      <w:r>
        <w:rPr>
          <w:b/>
          <w:bCs/>
          <w:color w:val="000000"/>
          <w:spacing w:val="0"/>
          <w:w w:val="100"/>
          <w:position w:val="0"/>
        </w:rPr>
        <w:t>（</w:t>
      </w:r>
      <w:bookmarkEnd w:id="738"/>
      <w:r>
        <w:rPr>
          <w:b/>
          <w:bCs/>
          <w:color w:val="000000"/>
          <w:spacing w:val="0"/>
          <w:w w:val="100"/>
          <w:position w:val="0"/>
        </w:rPr>
        <w:t>6）</w:t>
        <w:tab/>
        <w:t>合营企业或联营企业发生的超额亏损</w:t>
      </w:r>
    </w:p>
    <w:p>
      <w:pPr>
        <w:pStyle w:val="Style19"/>
        <w:keepNext w:val="0"/>
        <w:keepLines w:val="0"/>
        <w:widowControl w:val="0"/>
        <w:shd w:val="clear" w:color="auto" w:fill="auto"/>
        <w:bidi w:val="0"/>
        <w:spacing w:before="0" w:after="0" w:line="458" w:lineRule="exact"/>
        <w:ind w:left="0" w:right="0" w:firstLine="480"/>
        <w:jc w:val="left"/>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0" w:line="458" w:lineRule="exact"/>
        <w:ind w:left="0" w:right="0" w:firstLine="480"/>
        <w:jc w:val="left"/>
      </w:pPr>
      <w:bookmarkStart w:id="739" w:name="bookmark739"/>
      <w:r>
        <w:rPr>
          <w:b/>
          <w:bCs/>
          <w:color w:val="000000"/>
          <w:spacing w:val="0"/>
          <w:w w:val="100"/>
          <w:position w:val="0"/>
        </w:rPr>
        <w:t>（</w:t>
      </w:r>
      <w:bookmarkEnd w:id="739"/>
      <w:r>
        <w:rPr>
          <w:b/>
          <w:bCs/>
          <w:color w:val="000000"/>
          <w:spacing w:val="0"/>
          <w:w w:val="100"/>
          <w:position w:val="0"/>
        </w:rPr>
        <w:t>7）</w:t>
        <w:tab/>
        <w:t>与合营企业投资相关的未确认承诺</w:t>
      </w:r>
    </w:p>
    <w:p>
      <w:pPr>
        <w:pStyle w:val="Style19"/>
        <w:keepNext w:val="0"/>
        <w:keepLines w:val="0"/>
        <w:widowControl w:val="0"/>
        <w:shd w:val="clear" w:color="auto" w:fill="auto"/>
        <w:bidi w:val="0"/>
        <w:spacing w:before="0" w:after="0" w:line="458" w:lineRule="exact"/>
        <w:ind w:left="0" w:right="0" w:firstLine="480"/>
        <w:jc w:val="left"/>
      </w:pPr>
      <w:r>
        <w:rPr>
          <w:color w:val="000000"/>
          <w:spacing w:val="0"/>
          <w:w w:val="100"/>
          <w:position w:val="0"/>
        </w:rPr>
        <w:t>无</w:t>
      </w:r>
    </w:p>
    <w:p>
      <w:pPr>
        <w:pStyle w:val="Style19"/>
        <w:keepNext w:val="0"/>
        <w:keepLines w:val="0"/>
        <w:widowControl w:val="0"/>
        <w:shd w:val="clear" w:color="auto" w:fill="auto"/>
        <w:tabs>
          <w:tab w:pos="1011" w:val="left"/>
        </w:tabs>
        <w:bidi w:val="0"/>
        <w:spacing w:before="0" w:after="0" w:line="458" w:lineRule="exact"/>
        <w:ind w:left="0" w:right="0" w:firstLine="480"/>
        <w:jc w:val="left"/>
      </w:pPr>
      <w:bookmarkStart w:id="740" w:name="bookmark740"/>
      <w:r>
        <w:rPr>
          <w:b/>
          <w:bCs/>
          <w:color w:val="000000"/>
          <w:spacing w:val="0"/>
          <w:w w:val="100"/>
          <w:position w:val="0"/>
        </w:rPr>
        <w:t>（</w:t>
      </w:r>
      <w:bookmarkEnd w:id="740"/>
      <w:r>
        <w:rPr>
          <w:b/>
          <w:bCs/>
          <w:color w:val="000000"/>
          <w:spacing w:val="0"/>
          <w:w w:val="100"/>
          <w:position w:val="0"/>
        </w:rPr>
        <w:t>8）</w:t>
        <w:tab/>
        <w:t>与合营企业或联营企业投资相关的或有负债</w:t>
      </w:r>
    </w:p>
    <w:p>
      <w:pPr>
        <w:pStyle w:val="Style19"/>
        <w:keepNext w:val="0"/>
        <w:keepLines w:val="0"/>
        <w:widowControl w:val="0"/>
        <w:shd w:val="clear" w:color="auto" w:fill="auto"/>
        <w:bidi w:val="0"/>
        <w:spacing w:before="0" w:after="0" w:line="458" w:lineRule="exact"/>
        <w:ind w:left="0" w:right="0" w:firstLine="480"/>
        <w:jc w:val="left"/>
      </w:pPr>
      <w:r>
        <w:rPr>
          <w:color w:val="000000"/>
          <w:spacing w:val="0"/>
          <w:w w:val="100"/>
          <w:position w:val="0"/>
        </w:rPr>
        <w:t>无</w:t>
      </w:r>
    </w:p>
    <w:p>
      <w:pPr>
        <w:pStyle w:val="Style19"/>
        <w:keepNext w:val="0"/>
        <w:keepLines w:val="0"/>
        <w:widowControl w:val="0"/>
        <w:shd w:val="clear" w:color="auto" w:fill="auto"/>
        <w:tabs>
          <w:tab w:pos="909" w:val="left"/>
        </w:tabs>
        <w:bidi w:val="0"/>
        <w:spacing w:before="0" w:after="0" w:line="458" w:lineRule="exact"/>
        <w:ind w:left="0" w:right="0" w:firstLine="480"/>
        <w:jc w:val="left"/>
      </w:pPr>
      <w:bookmarkStart w:id="741" w:name="bookmark741"/>
      <w:r>
        <w:rPr>
          <w:b/>
          <w:bCs/>
          <w:color w:val="000000"/>
          <w:spacing w:val="0"/>
          <w:w w:val="100"/>
          <w:position w:val="0"/>
        </w:rPr>
        <w:t>4</w:t>
      </w:r>
      <w:bookmarkEnd w:id="741"/>
      <w:r>
        <w:rPr>
          <w:b/>
          <w:bCs/>
          <w:color w:val="000000"/>
          <w:spacing w:val="0"/>
          <w:w w:val="100"/>
          <w:position w:val="0"/>
        </w:rPr>
        <w:t>、</w:t>
        <w:tab/>
        <w:t>重要的共同经营</w:t>
      </w:r>
    </w:p>
    <w:p>
      <w:pPr>
        <w:pStyle w:val="Style19"/>
        <w:keepNext w:val="0"/>
        <w:keepLines w:val="0"/>
        <w:widowControl w:val="0"/>
        <w:shd w:val="clear" w:color="auto" w:fill="auto"/>
        <w:bidi w:val="0"/>
        <w:spacing w:before="0" w:after="0" w:line="458" w:lineRule="exact"/>
        <w:ind w:left="0" w:right="0" w:firstLine="480"/>
        <w:jc w:val="left"/>
      </w:pPr>
      <w:r>
        <w:rPr>
          <w:color w:val="000000"/>
          <w:spacing w:val="0"/>
          <w:w w:val="100"/>
          <w:position w:val="0"/>
        </w:rPr>
        <w:t>无</w:t>
      </w:r>
    </w:p>
    <w:p>
      <w:pPr>
        <w:pStyle w:val="Style19"/>
        <w:keepNext w:val="0"/>
        <w:keepLines w:val="0"/>
        <w:widowControl w:val="0"/>
        <w:shd w:val="clear" w:color="auto" w:fill="auto"/>
        <w:tabs>
          <w:tab w:pos="909" w:val="left"/>
        </w:tabs>
        <w:bidi w:val="0"/>
        <w:spacing w:before="0" w:after="0" w:line="458" w:lineRule="exact"/>
        <w:ind w:left="0" w:right="0" w:firstLine="480"/>
        <w:jc w:val="left"/>
      </w:pPr>
      <w:bookmarkStart w:id="742" w:name="bookmark742"/>
      <w:r>
        <w:rPr>
          <w:b/>
          <w:bCs/>
          <w:color w:val="000000"/>
          <w:spacing w:val="0"/>
          <w:w w:val="100"/>
          <w:position w:val="0"/>
        </w:rPr>
        <w:t>5</w:t>
      </w:r>
      <w:bookmarkEnd w:id="742"/>
      <w:r>
        <w:rPr>
          <w:b/>
          <w:bCs/>
          <w:color w:val="000000"/>
          <w:spacing w:val="0"/>
          <w:w w:val="100"/>
          <w:position w:val="0"/>
        </w:rPr>
        <w:t>、</w:t>
        <w:tab/>
        <w:t>在未纳入合并财务报表范围的结构化主体中的权益</w:t>
      </w:r>
    </w:p>
    <w:p>
      <w:pPr>
        <w:pStyle w:val="Style19"/>
        <w:keepNext w:val="0"/>
        <w:keepLines w:val="0"/>
        <w:widowControl w:val="0"/>
        <w:shd w:val="clear" w:color="auto" w:fill="auto"/>
        <w:bidi w:val="0"/>
        <w:spacing w:before="0" w:after="0" w:line="458" w:lineRule="exact"/>
        <w:ind w:left="0" w:right="0" w:firstLine="480"/>
        <w:jc w:val="left"/>
      </w:pPr>
      <w:r>
        <w:rPr>
          <w:color w:val="000000"/>
          <w:spacing w:val="0"/>
          <w:w w:val="100"/>
          <w:position w:val="0"/>
        </w:rPr>
        <w:t>无</w:t>
      </w:r>
    </w:p>
    <w:p>
      <w:pPr>
        <w:pStyle w:val="Style19"/>
        <w:keepNext w:val="0"/>
        <w:keepLines w:val="0"/>
        <w:widowControl w:val="0"/>
        <w:shd w:val="clear" w:color="auto" w:fill="auto"/>
        <w:tabs>
          <w:tab w:pos="909" w:val="left"/>
        </w:tabs>
        <w:bidi w:val="0"/>
        <w:spacing w:before="0" w:after="0" w:line="458" w:lineRule="exact"/>
        <w:ind w:left="0" w:right="0" w:firstLine="480"/>
        <w:jc w:val="left"/>
      </w:pPr>
      <w:bookmarkStart w:id="743" w:name="bookmark743"/>
      <w:r>
        <w:rPr>
          <w:b/>
          <w:bCs/>
          <w:color w:val="000000"/>
          <w:spacing w:val="0"/>
          <w:w w:val="100"/>
          <w:position w:val="0"/>
        </w:rPr>
        <w:t>6</w:t>
      </w:r>
      <w:bookmarkEnd w:id="743"/>
      <w:r>
        <w:rPr>
          <w:b/>
          <w:bCs/>
          <w:color w:val="000000"/>
          <w:spacing w:val="0"/>
          <w:w w:val="100"/>
          <w:position w:val="0"/>
        </w:rPr>
        <w:t>、</w:t>
        <w:tab/>
        <w:t>其他</w:t>
      </w:r>
    </w:p>
    <w:p>
      <w:pPr>
        <w:pStyle w:val="Style19"/>
        <w:keepNext w:val="0"/>
        <w:keepLines w:val="0"/>
        <w:widowControl w:val="0"/>
        <w:shd w:val="clear" w:color="auto" w:fill="auto"/>
        <w:bidi w:val="0"/>
        <w:spacing w:before="0" w:after="0" w:line="458" w:lineRule="exact"/>
        <w:ind w:left="0" w:right="0" w:firstLine="480"/>
        <w:jc w:val="left"/>
      </w:pPr>
      <w:r>
        <w:rPr>
          <w:color w:val="000000"/>
          <w:spacing w:val="0"/>
          <w:w w:val="100"/>
          <w:position w:val="0"/>
        </w:rPr>
        <w:t>无</w:t>
      </w:r>
    </w:p>
    <w:p>
      <w:pPr>
        <w:pStyle w:val="Style19"/>
        <w:keepNext w:val="0"/>
        <w:keepLines w:val="0"/>
        <w:widowControl w:val="0"/>
        <w:shd w:val="clear" w:color="auto" w:fill="auto"/>
        <w:bidi w:val="0"/>
        <w:spacing w:before="0" w:after="0" w:line="458" w:lineRule="exact"/>
        <w:ind w:left="0" w:right="0" w:firstLine="480"/>
        <w:jc w:val="left"/>
      </w:pPr>
      <w:r>
        <w:rPr>
          <w:b/>
          <w:bCs/>
          <w:color w:val="000000"/>
          <w:spacing w:val="0"/>
          <w:w w:val="100"/>
          <w:position w:val="0"/>
        </w:rPr>
        <w:t>十、与金融工具相关的风险</w:t>
      </w:r>
    </w:p>
    <w:p>
      <w:pPr>
        <w:pStyle w:val="Style19"/>
        <w:keepNext w:val="0"/>
        <w:keepLines w:val="0"/>
        <w:widowControl w:val="0"/>
        <w:shd w:val="clear" w:color="auto" w:fill="auto"/>
        <w:bidi w:val="0"/>
        <w:spacing w:before="0" w:after="0" w:line="458" w:lineRule="exact"/>
        <w:ind w:left="0" w:right="0" w:firstLine="500"/>
        <w:jc w:val="both"/>
      </w:pPr>
      <w:r>
        <w:rPr>
          <w:color w:val="000000"/>
          <w:spacing w:val="0"/>
          <w:w w:val="100"/>
          <w:position w:val="0"/>
        </w:rPr>
        <w:t>本公司的经营活动会面临各种金融风险：信用风险、流动风险和市场风险（主要为汇率 风险和利率风险）。本公司整体的风险管理计划针对金融市场的不可预见性，力求减少对本 公司财务业绩的潜在不利影响。</w:t>
      </w:r>
    </w:p>
    <w:p>
      <w:pPr>
        <w:pStyle w:val="Style19"/>
        <w:keepNext w:val="0"/>
        <w:keepLines w:val="0"/>
        <w:widowControl w:val="0"/>
        <w:shd w:val="clear" w:color="auto" w:fill="auto"/>
        <w:bidi w:val="0"/>
        <w:spacing w:before="0" w:after="0" w:line="458" w:lineRule="exact"/>
        <w:ind w:left="0" w:right="0" w:firstLine="500"/>
        <w:jc w:val="both"/>
      </w:pPr>
      <w:r>
        <w:rPr>
          <w:color w:val="000000"/>
          <w:spacing w:val="0"/>
          <w:w w:val="100"/>
          <w:position w:val="0"/>
        </w:rPr>
        <w:t>（一）信用风险</w:t>
      </w:r>
    </w:p>
    <w:p>
      <w:pPr>
        <w:pStyle w:val="Style19"/>
        <w:keepNext w:val="0"/>
        <w:keepLines w:val="0"/>
        <w:widowControl w:val="0"/>
        <w:shd w:val="clear" w:color="auto" w:fill="auto"/>
        <w:bidi w:val="0"/>
        <w:spacing w:before="0" w:after="0" w:line="458" w:lineRule="exact"/>
        <w:ind w:left="0" w:right="0" w:firstLine="500"/>
        <w:jc w:val="both"/>
      </w:pPr>
      <w:r>
        <w:rPr>
          <w:color w:val="000000"/>
          <w:spacing w:val="0"/>
          <w:w w:val="100"/>
          <w:position w:val="0"/>
        </w:rPr>
        <w:t>本公司的信用风险主要来自货币资金、应收票据、应收账款、其他应收款等。管理层已 制定适当的信用政策，并且不断监察这些信用风险的敞口。</w:t>
      </w:r>
    </w:p>
    <w:p>
      <w:pPr>
        <w:pStyle w:val="Style19"/>
        <w:keepNext w:val="0"/>
        <w:keepLines w:val="0"/>
        <w:widowControl w:val="0"/>
        <w:shd w:val="clear" w:color="auto" w:fill="auto"/>
        <w:bidi w:val="0"/>
        <w:spacing w:before="0" w:after="0" w:line="458" w:lineRule="exact"/>
        <w:ind w:left="0" w:right="0" w:firstLine="500"/>
        <w:jc w:val="both"/>
      </w:pPr>
      <w:r>
        <w:rPr>
          <w:color w:val="000000"/>
          <w:spacing w:val="0"/>
          <w:w w:val="100"/>
          <w:position w:val="0"/>
        </w:rPr>
        <w:t>本公司持有的货币资金，主要存放于国有控股银行和其他大中型商业银行等金融机构， 管理层认为这些商业银行具备较高信誉和资产状况，不存在重大的信用风险，不会产生因对 方单位违约而导致的任何重大损失。</w:t>
      </w:r>
    </w:p>
    <w:p>
      <w:pPr>
        <w:pStyle w:val="Style19"/>
        <w:keepNext w:val="0"/>
        <w:keepLines w:val="0"/>
        <w:widowControl w:val="0"/>
        <w:shd w:val="clear" w:color="auto" w:fill="auto"/>
        <w:bidi w:val="0"/>
        <w:spacing w:before="0" w:after="0" w:line="458" w:lineRule="exact"/>
        <w:ind w:left="0" w:right="0" w:firstLine="500"/>
        <w:jc w:val="both"/>
      </w:pPr>
      <w:r>
        <w:rPr>
          <w:color w:val="000000"/>
          <w:spacing w:val="0"/>
          <w:w w:val="100"/>
          <w:position w:val="0"/>
        </w:rPr>
        <w:t>对于应收账款、其他应收款和应收票据，本公司设定相关政策以控制信用风险敞口。本 公司基于对客户的财务状况、从第三方获取担保的可能性、信用记录及其它因素诸如目前市 场状况等评估客户的信用资质并设置相应信用期。本公司会定期对客户信用记录进行监控， 对于信用记录不良的客户，本公司会采用书面催款、缩短信用期或取消信用期等方式，以确 保本公司的整体信用风险在可控的范围内。</w:t>
      </w:r>
    </w:p>
    <w:p>
      <w:pPr>
        <w:pStyle w:val="Style19"/>
        <w:keepNext w:val="0"/>
        <w:keepLines w:val="0"/>
        <w:widowControl w:val="0"/>
        <w:shd w:val="clear" w:color="auto" w:fill="auto"/>
        <w:bidi w:val="0"/>
        <w:spacing w:before="0" w:after="0" w:line="460" w:lineRule="exact"/>
        <w:ind w:left="0" w:right="0" w:firstLine="480"/>
        <w:jc w:val="both"/>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日，本公司的前五大客户的应收款占本公司应收款项总额</w:t>
      </w:r>
      <w:r>
        <w:rPr>
          <w:color w:val="000000"/>
          <w:spacing w:val="0"/>
          <w:w w:val="100"/>
          <w:position w:val="0"/>
          <w:sz w:val="24"/>
          <w:szCs w:val="24"/>
        </w:rPr>
        <w:t>13.20%</w:t>
      </w:r>
      <w:r>
        <w:rPr>
          <w:color w:val="000000"/>
          <w:spacing w:val="0"/>
          <w:w w:val="100"/>
          <w:position w:val="0"/>
        </w:rPr>
        <w:t>。</w:t>
      </w:r>
    </w:p>
    <w:p>
      <w:pPr>
        <w:pStyle w:val="Style19"/>
        <w:keepNext w:val="0"/>
        <w:keepLines w:val="0"/>
        <w:widowControl w:val="0"/>
        <w:shd w:val="clear" w:color="auto" w:fill="auto"/>
        <w:bidi w:val="0"/>
        <w:spacing w:before="0" w:after="0" w:line="460" w:lineRule="exact"/>
        <w:ind w:left="0" w:right="0" w:firstLine="480"/>
        <w:jc w:val="both"/>
      </w:pPr>
      <w:r>
        <w:rPr>
          <w:color w:val="000000"/>
          <w:spacing w:val="0"/>
          <w:w w:val="100"/>
          <w:position w:val="0"/>
        </w:rPr>
        <w:t>本公司所承受的最大信用风险敞口为资产负债表中每项金融资产（包括衍生金融工具） 的账面金额。本公司没有提供任何其他可能令本公司承受信用风险的担保。</w:t>
      </w:r>
    </w:p>
    <w:p>
      <w:pPr>
        <w:pStyle w:val="Style19"/>
        <w:keepNext w:val="0"/>
        <w:keepLines w:val="0"/>
        <w:widowControl w:val="0"/>
        <w:shd w:val="clear" w:color="auto" w:fill="auto"/>
        <w:bidi w:val="0"/>
        <w:spacing w:before="0" w:after="0" w:line="460" w:lineRule="exact"/>
        <w:ind w:left="0" w:right="0" w:firstLine="840"/>
        <w:jc w:val="left"/>
      </w:pPr>
      <w:r>
        <w:rPr>
          <w:color w:val="000000"/>
          <w:spacing w:val="0"/>
          <w:w w:val="100"/>
          <w:position w:val="0"/>
        </w:rPr>
        <w:t>（二）流动性风险</w:t>
      </w:r>
    </w:p>
    <w:p>
      <w:pPr>
        <w:pStyle w:val="Style19"/>
        <w:keepNext w:val="0"/>
        <w:keepLines w:val="0"/>
        <w:widowControl w:val="0"/>
        <w:shd w:val="clear" w:color="auto" w:fill="auto"/>
        <w:bidi w:val="0"/>
        <w:spacing w:before="0" w:after="0" w:line="460" w:lineRule="exact"/>
        <w:ind w:left="0" w:right="0" w:firstLine="480"/>
        <w:jc w:val="both"/>
      </w:pPr>
      <w:r>
        <w:rPr>
          <w:color w:val="000000"/>
          <w:spacing w:val="0"/>
          <w:w w:val="100"/>
          <w:position w:val="0"/>
        </w:rPr>
        <w:t>流动性风险是指本公司无法及时获得充足资金，满足业务发展需要或偿付到期债务以及 其他支付义务的风险。</w:t>
      </w:r>
    </w:p>
    <w:p>
      <w:pPr>
        <w:pStyle w:val="Style19"/>
        <w:keepNext w:val="0"/>
        <w:keepLines w:val="0"/>
        <w:widowControl w:val="0"/>
        <w:shd w:val="clear" w:color="auto" w:fill="auto"/>
        <w:bidi w:val="0"/>
        <w:spacing w:before="0" w:after="140" w:line="460" w:lineRule="exact"/>
        <w:ind w:left="0" w:right="0" w:firstLine="480"/>
        <w:jc w:val="both"/>
      </w:pPr>
      <w:r>
        <w:rPr>
          <w:color w:val="000000"/>
          <w:spacing w:val="0"/>
          <w:w w:val="100"/>
          <w:position w:val="0"/>
        </w:rPr>
        <w:t>本公司财务部门持续监控公司短期和长期的资金需求，以确保维持充裕的现金储备；同 时持续监控是否符合借款协议的规定，从主要金融机构获得提供足够备用资金的承诺，以满 足短期和长期的资金需求。</w:t>
      </w:r>
    </w:p>
    <w:p>
      <w:pPr>
        <w:pStyle w:val="Style19"/>
        <w:keepNext w:val="0"/>
        <w:keepLines w:val="0"/>
        <w:widowControl w:val="0"/>
        <w:shd w:val="clear" w:color="auto" w:fill="auto"/>
        <w:bidi w:val="0"/>
        <w:spacing w:before="0" w:after="220" w:line="240" w:lineRule="auto"/>
        <w:ind w:left="0" w:right="0" w:firstLine="480"/>
        <w:jc w:val="both"/>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日，本公司各项金融资产及金融负债以未折现的合同现金流量按到期</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日列示如下：</w:t>
      </w:r>
    </w:p>
    <w:tbl>
      <w:tblPr>
        <w:tblOverlap w:val="never"/>
        <w:jc w:val="center"/>
        <w:tblLayout w:type="fixed"/>
      </w:tblPr>
      <w:tblGrid>
        <w:gridCol w:w="1214"/>
        <w:gridCol w:w="1766"/>
        <w:gridCol w:w="1987"/>
        <w:gridCol w:w="1982"/>
        <w:gridCol w:w="850"/>
        <w:gridCol w:w="850"/>
        <w:gridCol w:w="1003"/>
      </w:tblGrid>
      <w:tr>
        <w:trPr>
          <w:trHeight w:val="346" w:hRule="exact"/>
        </w:trPr>
        <w:tc>
          <w:tcPr>
            <w:vMerge w:val="restart"/>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账面净值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832,087,230.65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832,087,230.65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832,087,230.65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29,432,253.60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29,432,253.60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29,432,253.60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465,789,583.70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558,878,547.75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558,878,547.75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18,569,968.54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19,768,157.97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pPr>
            <w:r>
              <w:rPr>
                <w:color w:val="000000"/>
                <w:spacing w:val="0"/>
                <w:w w:val="100"/>
                <w:position w:val="0"/>
              </w:rPr>
              <w:t xml:space="preserve">19, </w:t>
            </w:r>
            <w:r>
              <w:rPr>
                <w:color w:val="000000"/>
                <w:spacing w:val="0"/>
                <w:w w:val="100"/>
                <w:position w:val="0"/>
              </w:rPr>
              <w:t xml:space="preserve">768,157. </w:t>
            </w: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1,345,879,036.49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1,440,166,189.97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1,440,166,189.97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pPr>
            <w:r>
              <w:rPr>
                <w:color w:val="000000"/>
                <w:spacing w:val="0"/>
                <w:w w:val="100"/>
                <w:position w:val="0"/>
              </w:rPr>
              <w:t>933,692.00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20"/>
              <w:jc w:val="both"/>
            </w:pPr>
            <w:r>
              <w:rPr>
                <w:color w:val="000000"/>
                <w:spacing w:val="0"/>
                <w:w w:val="100"/>
                <w:position w:val="0"/>
              </w:rPr>
              <w:t>933,692.00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933,692.00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204,386,328.83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204,386,328.83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204,386,328.83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3,046,902.10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3,046,902.10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3,046,902.10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142,413,508.96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142,413,508.96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142,413,508.96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350,780,431.89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pPr>
            <w:r>
              <w:rPr>
                <w:color w:val="000000"/>
                <w:spacing w:val="0"/>
                <w:w w:val="100"/>
                <w:position w:val="0"/>
              </w:rPr>
              <w:t>350,780,431.89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350,780,431.89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38"/>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续:</w:t>
      </w:r>
    </w:p>
    <w:tbl>
      <w:tblPr>
        <w:tblOverlap w:val="never"/>
        <w:jc w:val="center"/>
        <w:tblLayout w:type="fixed"/>
      </w:tblPr>
      <w:tblGrid>
        <w:gridCol w:w="1262"/>
        <w:gridCol w:w="1718"/>
        <w:gridCol w:w="1843"/>
        <w:gridCol w:w="1843"/>
        <w:gridCol w:w="1416"/>
        <w:gridCol w:w="710"/>
        <w:gridCol w:w="859"/>
      </w:tblGrid>
      <w:tr>
        <w:trPr>
          <w:trHeight w:val="350" w:hRule="exact"/>
        </w:trPr>
        <w:tc>
          <w:tcPr>
            <w:vMerge w:val="restart"/>
            <w:tcBorders>
              <w:top w:val="single" w:sz="4"/>
              <w:left w:val="single" w:sz="4"/>
            </w:tcBorders>
            <w:shd w:val="clear" w:color="auto" w:fill="BFBFBF"/>
            <w:vAlign w:val="top"/>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6"/>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6"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账面净值</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账面原值</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年</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819,070,867.20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819,070,867.20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819,070,867.20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29,787,277.43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29,787,277.43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29,787,277.43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476,050,907.59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563,378,429.21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563,378,429.21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8,205,798.65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8,972,179.01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8,972,179.01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1,333,114,850.87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both"/>
            </w:pPr>
            <w:r>
              <w:rPr>
                <w:color w:val="000000"/>
                <w:spacing w:val="0"/>
                <w:w w:val="100"/>
                <w:position w:val="0"/>
              </w:rPr>
              <w:t>1,421,208,752.85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1,421,208,752.85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4,705,611.49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4,705,611.49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4,705,611.49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216,683,033.97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216,683,033.97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216,683,033.97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pPr>
            <w:r>
              <w:rPr>
                <w:color w:val="000000"/>
                <w:spacing w:val="0"/>
                <w:w w:val="100"/>
                <w:position w:val="0"/>
              </w:rPr>
              <w:t>3,000,387.37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3,000,387.37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3,000,387.37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62"/>
        <w:gridCol w:w="1718"/>
        <w:gridCol w:w="1843"/>
        <w:gridCol w:w="1843"/>
        <w:gridCol w:w="1416"/>
        <w:gridCol w:w="710"/>
        <w:gridCol w:w="859"/>
      </w:tblGrid>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294,389,032.83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294,389,032.83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274,389,032.83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462" w:lineRule="exact"/>
        <w:ind w:left="0" w:right="0" w:firstLine="500"/>
        <w:jc w:val="both"/>
      </w:pPr>
      <w:bookmarkStart w:id="744" w:name="bookmark744"/>
      <w:r>
        <w:rPr>
          <w:b/>
          <w:bCs/>
          <w:color w:val="000000"/>
          <w:spacing w:val="0"/>
          <w:w w:val="100"/>
          <w:position w:val="0"/>
        </w:rPr>
        <w:t>（</w:t>
      </w:r>
      <w:bookmarkEnd w:id="744"/>
      <w:r>
        <w:rPr>
          <w:b/>
          <w:bCs/>
          <w:color w:val="000000"/>
          <w:spacing w:val="0"/>
          <w:w w:val="100"/>
          <w:position w:val="0"/>
        </w:rPr>
        <w:t>三）市场风险</w:t>
      </w:r>
    </w:p>
    <w:p>
      <w:pPr>
        <w:pStyle w:val="Style19"/>
        <w:keepNext w:val="0"/>
        <w:keepLines w:val="0"/>
        <w:widowControl w:val="0"/>
        <w:shd w:val="clear" w:color="auto" w:fill="auto"/>
        <w:bidi w:val="0"/>
        <w:spacing w:before="0" w:after="0" w:line="462" w:lineRule="exact"/>
        <w:ind w:left="0" w:right="0" w:firstLine="500"/>
        <w:jc w:val="both"/>
      </w:pPr>
      <w:r>
        <w:rPr>
          <w:b/>
          <w:bCs/>
          <w:color w:val="000000"/>
          <w:spacing w:val="0"/>
          <w:w w:val="100"/>
          <w:position w:val="0"/>
        </w:rPr>
        <w:t>汇率风险</w:t>
      </w:r>
    </w:p>
    <w:p>
      <w:pPr>
        <w:pStyle w:val="Style1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本公司的主要经营位于中国境内，主要业务以人民币结算。</w:t>
      </w:r>
    </w:p>
    <w:p>
      <w:pPr>
        <w:pStyle w:val="Style19"/>
        <w:keepNext w:val="0"/>
        <w:keepLines w:val="0"/>
        <w:widowControl w:val="0"/>
        <w:shd w:val="clear" w:color="auto" w:fill="auto"/>
        <w:bidi w:val="0"/>
        <w:spacing w:before="0" w:after="0" w:line="462" w:lineRule="exact"/>
        <w:ind w:left="0" w:right="0" w:firstLine="500"/>
        <w:jc w:val="both"/>
      </w:pPr>
      <w:r>
        <w:rPr>
          <w:b/>
          <w:bCs/>
          <w:color w:val="000000"/>
          <w:spacing w:val="0"/>
          <w:w w:val="100"/>
          <w:position w:val="0"/>
        </w:rPr>
        <w:t>利率风险</w:t>
      </w:r>
    </w:p>
    <w:p>
      <w:pPr>
        <w:pStyle w:val="Style19"/>
        <w:keepNext w:val="0"/>
        <w:keepLines w:val="0"/>
        <w:widowControl w:val="0"/>
        <w:shd w:val="clear" w:color="auto" w:fill="auto"/>
        <w:bidi w:val="0"/>
        <w:spacing w:before="0" w:after="0" w:line="480" w:lineRule="exact"/>
        <w:ind w:left="0" w:right="0" w:firstLine="500"/>
        <w:jc w:val="both"/>
      </w:pPr>
      <w:r>
        <w:rPr>
          <w:color w:val="000000"/>
          <w:spacing w:val="0"/>
          <w:w w:val="100"/>
          <w:position w:val="0"/>
        </w:rPr>
        <w:t>本公司的利率风险主要产生于银行借款等。浮动利率的金融负债使本公司面临现金流量 利率风险，固定利率的金融负债使本公司面临公允价值利率风险。本公司根据当时的市场环 境来决定固定利率及浮动利率合同的相对比例。</w:t>
      </w:r>
    </w:p>
    <w:p>
      <w:pPr>
        <w:pStyle w:val="Style1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本公司财务部门持续监控公司利率水平。利率上升会增加新增带息债务的成本以及本公 司尚未付清的以浮动利率计息的带息债务的利息支出，并对本公司的财务业绩产生一定的不 利影响，管理层会依据最新的市场状况及时做出调整。</w:t>
      </w:r>
    </w:p>
    <w:p>
      <w:pPr>
        <w:pStyle w:val="Style19"/>
        <w:keepNext w:val="0"/>
        <w:keepLines w:val="0"/>
        <w:widowControl w:val="0"/>
        <w:shd w:val="clear" w:color="auto" w:fill="auto"/>
        <w:tabs>
          <w:tab w:pos="1026" w:val="left"/>
        </w:tabs>
        <w:bidi w:val="0"/>
        <w:spacing w:before="0" w:after="0" w:line="462" w:lineRule="exact"/>
        <w:ind w:left="0" w:right="0" w:firstLine="500"/>
        <w:jc w:val="both"/>
      </w:pPr>
      <w:bookmarkStart w:id="745" w:name="bookmark745"/>
      <w:r>
        <w:rPr>
          <w:color w:val="000000"/>
          <w:spacing w:val="0"/>
          <w:w w:val="100"/>
          <w:position w:val="0"/>
          <w:sz w:val="24"/>
          <w:szCs w:val="24"/>
        </w:rPr>
        <w:t>（</w:t>
      </w:r>
      <w:bookmarkEnd w:id="745"/>
      <w:r>
        <w:rPr>
          <w:color w:val="000000"/>
          <w:spacing w:val="0"/>
          <w:w w:val="100"/>
          <w:position w:val="0"/>
          <w:sz w:val="24"/>
          <w:szCs w:val="24"/>
        </w:rPr>
        <w:t>1）</w:t>
        <w:tab/>
      </w:r>
      <w:r>
        <w:rPr>
          <w:color w:val="000000"/>
          <w:spacing w:val="0"/>
          <w:w w:val="100"/>
          <w:position w:val="0"/>
        </w:rPr>
        <w:t>本年度公司无利率互换安排。</w:t>
      </w:r>
    </w:p>
    <w:p>
      <w:pPr>
        <w:pStyle w:val="Style19"/>
        <w:keepNext w:val="0"/>
        <w:keepLines w:val="0"/>
        <w:widowControl w:val="0"/>
        <w:shd w:val="clear" w:color="auto" w:fill="auto"/>
        <w:tabs>
          <w:tab w:pos="1136" w:val="left"/>
        </w:tabs>
        <w:bidi w:val="0"/>
        <w:spacing w:before="0" w:after="0" w:line="462" w:lineRule="exact"/>
        <w:ind w:left="0" w:right="0" w:firstLine="500"/>
        <w:jc w:val="both"/>
      </w:pPr>
      <w:bookmarkStart w:id="746" w:name="bookmark746"/>
      <w:r>
        <w:rPr>
          <w:color w:val="000000"/>
          <w:spacing w:val="0"/>
          <w:w w:val="100"/>
          <w:position w:val="0"/>
          <w:sz w:val="24"/>
          <w:szCs w:val="24"/>
        </w:rPr>
        <w:t>（</w:t>
      </w:r>
      <w:bookmarkEnd w:id="746"/>
      <w:r>
        <w:rPr>
          <w:color w:val="000000"/>
          <w:spacing w:val="0"/>
          <w:w w:val="100"/>
          <w:position w:val="0"/>
          <w:sz w:val="24"/>
          <w:szCs w:val="24"/>
        </w:rPr>
        <w:t>2）</w:t>
        <w:tab/>
      </w: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日，本公司带息债务主要为人民币计价的浮动利率合同合计金额 为</w:t>
      </w:r>
      <w:r>
        <w:rPr>
          <w:color w:val="000000"/>
          <w:spacing w:val="0"/>
          <w:w w:val="100"/>
          <w:position w:val="0"/>
          <w:sz w:val="24"/>
          <w:szCs w:val="24"/>
        </w:rPr>
        <w:t>74,872,866.10</w:t>
      </w:r>
      <w:r>
        <w:rPr>
          <w:color w:val="000000"/>
          <w:spacing w:val="0"/>
          <w:w w:val="100"/>
          <w:position w:val="0"/>
        </w:rPr>
        <w:t>元；人民币计价的固定利率合同合计金额为</w:t>
      </w:r>
      <w:r>
        <w:rPr>
          <w:color w:val="000000"/>
          <w:spacing w:val="0"/>
          <w:w w:val="100"/>
          <w:position w:val="0"/>
          <w:sz w:val="24"/>
          <w:szCs w:val="24"/>
        </w:rPr>
        <w:t>67,540,642.86</w:t>
      </w:r>
      <w:r>
        <w:rPr>
          <w:color w:val="000000"/>
          <w:spacing w:val="0"/>
          <w:w w:val="100"/>
          <w:position w:val="0"/>
        </w:rPr>
        <w:t xml:space="preserve">元，合计即短期 借款 </w:t>
      </w:r>
      <w:r>
        <w:rPr>
          <w:color w:val="000000"/>
          <w:spacing w:val="0"/>
          <w:w w:val="100"/>
          <w:position w:val="0"/>
          <w:sz w:val="24"/>
          <w:szCs w:val="24"/>
        </w:rPr>
        <w:t>142,413,508.96</w:t>
      </w:r>
      <w:r>
        <w:rPr>
          <w:color w:val="000000"/>
          <w:spacing w:val="0"/>
          <w:w w:val="100"/>
          <w:position w:val="0"/>
        </w:rPr>
        <w:t>元。</w:t>
      </w:r>
    </w:p>
    <w:p>
      <w:pPr>
        <w:pStyle w:val="Style19"/>
        <w:keepNext w:val="0"/>
        <w:keepLines w:val="0"/>
        <w:widowControl w:val="0"/>
        <w:shd w:val="clear" w:color="auto" w:fill="auto"/>
        <w:tabs>
          <w:tab w:pos="1026" w:val="left"/>
        </w:tabs>
        <w:bidi w:val="0"/>
        <w:spacing w:before="0" w:after="0" w:line="462" w:lineRule="exact"/>
        <w:ind w:left="0" w:right="0" w:firstLine="500"/>
        <w:jc w:val="both"/>
      </w:pPr>
      <w:bookmarkStart w:id="747" w:name="bookmark747"/>
      <w:r>
        <w:rPr>
          <w:color w:val="000000"/>
          <w:spacing w:val="0"/>
          <w:w w:val="100"/>
          <w:position w:val="0"/>
          <w:sz w:val="24"/>
          <w:szCs w:val="24"/>
        </w:rPr>
        <w:t>（</w:t>
      </w:r>
      <w:bookmarkEnd w:id="747"/>
      <w:r>
        <w:rPr>
          <w:color w:val="000000"/>
          <w:spacing w:val="0"/>
          <w:w w:val="100"/>
          <w:position w:val="0"/>
          <w:sz w:val="24"/>
          <w:szCs w:val="24"/>
        </w:rPr>
        <w:t>3）</w:t>
        <w:tab/>
      </w:r>
      <w:r>
        <w:rPr>
          <w:color w:val="000000"/>
          <w:spacing w:val="0"/>
          <w:w w:val="100"/>
          <w:position w:val="0"/>
        </w:rPr>
        <w:t>敏感性分析：</w:t>
      </w:r>
    </w:p>
    <w:p>
      <w:pPr>
        <w:pStyle w:val="Style1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日，如果以浮动利率计算的借款利率上升或下降</w:t>
      </w:r>
      <w:r>
        <w:rPr>
          <w:color w:val="000000"/>
          <w:spacing w:val="0"/>
          <w:w w:val="100"/>
          <w:position w:val="0"/>
          <w:sz w:val="24"/>
          <w:szCs w:val="24"/>
        </w:rPr>
        <w:t>50</w:t>
      </w:r>
      <w:r>
        <w:rPr>
          <w:color w:val="000000"/>
          <w:spacing w:val="0"/>
          <w:w w:val="100"/>
          <w:position w:val="0"/>
        </w:rPr>
        <w:t>个基点，而其他因 素保持不变，本公司的净利润会减少或增加约</w:t>
      </w:r>
      <w:r>
        <w:rPr>
          <w:color w:val="000000"/>
          <w:spacing w:val="0"/>
          <w:w w:val="100"/>
          <w:position w:val="0"/>
          <w:sz w:val="24"/>
          <w:szCs w:val="24"/>
        </w:rPr>
        <w:t>374,364.33</w:t>
      </w:r>
      <w:r>
        <w:rPr>
          <w:color w:val="000000"/>
          <w:spacing w:val="0"/>
          <w:w w:val="100"/>
          <w:position w:val="0"/>
        </w:rPr>
        <w:t>元。</w:t>
      </w:r>
    </w:p>
    <w:p>
      <w:pPr>
        <w:pStyle w:val="Style19"/>
        <w:keepNext w:val="0"/>
        <w:keepLines w:val="0"/>
        <w:widowControl w:val="0"/>
        <w:shd w:val="clear" w:color="auto" w:fill="auto"/>
        <w:bidi w:val="0"/>
        <w:spacing w:before="0" w:after="0" w:line="427" w:lineRule="exact"/>
        <w:ind w:left="0" w:right="0" w:firstLine="500"/>
        <w:jc w:val="both"/>
      </w:pPr>
      <w:r>
        <w:rPr>
          <w:color w:val="000000"/>
          <w:spacing w:val="0"/>
          <w:w w:val="100"/>
          <w:position w:val="0"/>
        </w:rPr>
        <w:t>上述敏感性分析假定在资产负债表日已发生利率变动，并且已应用于本公司所有按浮动 利率获得的借款。</w:t>
      </w:r>
    </w:p>
    <w:p>
      <w:pPr>
        <w:pStyle w:val="Style19"/>
        <w:keepNext w:val="0"/>
        <w:keepLines w:val="0"/>
        <w:widowControl w:val="0"/>
        <w:shd w:val="clear" w:color="auto" w:fill="auto"/>
        <w:bidi w:val="0"/>
        <w:spacing w:before="0" w:after="0" w:line="462" w:lineRule="exact"/>
        <w:ind w:left="0" w:right="0" w:firstLine="500"/>
        <w:jc w:val="both"/>
      </w:pPr>
      <w:r>
        <w:rPr>
          <w:b/>
          <w:bCs/>
          <w:color w:val="000000"/>
          <w:spacing w:val="0"/>
          <w:w w:val="100"/>
          <w:position w:val="0"/>
        </w:rPr>
        <w:t>十一、公允价值的披露</w:t>
      </w:r>
    </w:p>
    <w:p>
      <w:pPr>
        <w:pStyle w:val="Style19"/>
        <w:keepNext w:val="0"/>
        <w:keepLines w:val="0"/>
        <w:widowControl w:val="0"/>
        <w:shd w:val="clear" w:color="auto" w:fill="auto"/>
        <w:bidi w:val="0"/>
        <w:spacing w:before="0" w:after="0" w:line="462" w:lineRule="exact"/>
        <w:ind w:left="0" w:right="0" w:firstLine="480"/>
        <w:jc w:val="both"/>
      </w:pPr>
      <w:r>
        <w:rPr>
          <w:color w:val="000000"/>
          <w:spacing w:val="0"/>
          <w:w w:val="100"/>
          <w:position w:val="0"/>
        </w:rPr>
        <w:t>无</w:t>
      </w:r>
    </w:p>
    <w:p>
      <w:pPr>
        <w:pStyle w:val="Style19"/>
        <w:keepNext w:val="0"/>
        <w:keepLines w:val="0"/>
        <w:widowControl w:val="0"/>
        <w:shd w:val="clear" w:color="auto" w:fill="auto"/>
        <w:bidi w:val="0"/>
        <w:spacing w:before="0" w:after="0" w:line="462" w:lineRule="exact"/>
        <w:ind w:left="0" w:right="0" w:firstLine="480"/>
        <w:jc w:val="both"/>
      </w:pPr>
      <w:r>
        <w:rPr>
          <w:b/>
          <w:bCs/>
          <w:color w:val="000000"/>
          <w:spacing w:val="0"/>
          <w:w w:val="100"/>
          <w:position w:val="0"/>
        </w:rPr>
        <w:t>十二、关联方及关联交易</w:t>
      </w:r>
    </w:p>
    <w:p>
      <w:pPr>
        <w:pStyle w:val="Style19"/>
        <w:keepNext w:val="0"/>
        <w:keepLines w:val="0"/>
        <w:widowControl w:val="0"/>
        <w:shd w:val="clear" w:color="auto" w:fill="auto"/>
        <w:bidi w:val="0"/>
        <w:spacing w:before="0" w:after="0" w:line="462" w:lineRule="exact"/>
        <w:ind w:left="0" w:right="0" w:firstLine="480"/>
        <w:jc w:val="both"/>
      </w:pPr>
      <w:r>
        <w:rPr>
          <w:b/>
          <w:bCs/>
          <w:color w:val="000000"/>
          <w:spacing w:val="0"/>
          <w:w w:val="100"/>
          <w:position w:val="0"/>
        </w:rPr>
        <w:t>1、本企业的母公司情况</w:t>
      </w:r>
    </w:p>
    <w:p>
      <w:pPr>
        <w:pStyle w:val="Style19"/>
        <w:keepNext w:val="0"/>
        <w:keepLines w:val="0"/>
        <w:widowControl w:val="0"/>
        <w:shd w:val="clear" w:color="auto" w:fill="auto"/>
        <w:bidi w:val="0"/>
        <w:spacing w:before="0" w:after="220" w:line="462" w:lineRule="exact"/>
        <w:ind w:left="0" w:right="0" w:firstLine="480"/>
        <w:jc w:val="both"/>
      </w:pPr>
      <w:r>
        <w:rPr>
          <w:color w:val="000000"/>
          <w:spacing w:val="0"/>
          <w:w w:val="100"/>
          <w:position w:val="0"/>
        </w:rPr>
        <w:t>无</w:t>
      </w:r>
    </w:p>
    <w:p>
      <w:pPr>
        <w:pStyle w:val="Style38"/>
        <w:keepNext w:val="0"/>
        <w:keepLines w:val="0"/>
        <w:widowControl w:val="0"/>
        <w:shd w:val="clear" w:color="auto" w:fill="auto"/>
        <w:bidi w:val="0"/>
        <w:spacing w:before="0" w:after="120" w:line="240" w:lineRule="auto"/>
        <w:ind w:left="0" w:right="0" w:firstLine="0"/>
        <w:jc w:val="left"/>
        <w:rPr>
          <w:sz w:val="22"/>
          <w:szCs w:val="22"/>
        </w:rPr>
      </w:pPr>
      <w:r>
        <w:rPr>
          <w:b/>
          <w:bCs/>
          <w:color w:val="000000"/>
          <w:spacing w:val="0"/>
          <w:w w:val="100"/>
          <w:position w:val="0"/>
          <w:sz w:val="22"/>
          <w:szCs w:val="22"/>
        </w:rPr>
        <w:t>其他说明：</w:t>
      </w:r>
    </w:p>
    <w:p>
      <w:pPr>
        <w:pStyle w:val="Style38"/>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持股</w:t>
      </w:r>
      <w:r>
        <w:rPr>
          <w:b/>
          <w:bCs/>
          <w:color w:val="000000"/>
          <w:spacing w:val="0"/>
          <w:w w:val="100"/>
          <w:position w:val="0"/>
          <w:sz w:val="20"/>
          <w:szCs w:val="20"/>
        </w:rPr>
        <w:t>5%</w:t>
      </w:r>
      <w:r>
        <w:rPr>
          <w:b/>
          <w:bCs/>
          <w:color w:val="000000"/>
          <w:spacing w:val="0"/>
          <w:w w:val="100"/>
          <w:position w:val="0"/>
          <w:sz w:val="20"/>
          <w:szCs w:val="20"/>
        </w:rPr>
        <w:t>以上的自然人股东情况</w:t>
      </w:r>
    </w:p>
    <w:tbl>
      <w:tblPr>
        <w:tblOverlap w:val="never"/>
        <w:jc w:val="center"/>
        <w:tblLayout w:type="fixed"/>
      </w:tblPr>
      <w:tblGrid>
        <w:gridCol w:w="1637"/>
        <w:gridCol w:w="1709"/>
        <w:gridCol w:w="1714"/>
        <w:gridCol w:w="1426"/>
        <w:gridCol w:w="2054"/>
      </w:tblGrid>
      <w:tr>
        <w:trPr>
          <w:trHeight w:val="341"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持股比例（粉</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李海鹰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55,025,600.00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14.61</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谢春生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自然人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22,168,000.00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5.89</w:t>
            </w:r>
          </w:p>
        </w:tc>
      </w:tr>
    </w:tbl>
    <w:p>
      <w:pPr>
        <w:pStyle w:val="Style38"/>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2、本企业的子公司情况</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本企业子公司的情况详见附注三。</w:t>
      </w:r>
    </w:p>
    <w:p>
      <w:pPr>
        <w:pStyle w:val="Style19"/>
        <w:keepNext w:val="0"/>
        <w:keepLines w:val="0"/>
        <w:widowControl w:val="0"/>
        <w:shd w:val="clear" w:color="auto" w:fill="auto"/>
        <w:bidi w:val="0"/>
        <w:spacing w:before="0" w:after="200" w:line="240" w:lineRule="auto"/>
        <w:ind w:left="0" w:right="0" w:firstLine="480"/>
        <w:jc w:val="left"/>
      </w:pPr>
      <w:bookmarkStart w:id="748" w:name="bookmark748"/>
      <w:r>
        <w:rPr>
          <w:b/>
          <w:bCs/>
          <w:color w:val="000000"/>
          <w:spacing w:val="0"/>
          <w:w w:val="100"/>
          <w:position w:val="0"/>
        </w:rPr>
        <w:t>3</w:t>
      </w:r>
      <w:bookmarkEnd w:id="748"/>
      <w:r>
        <w:rPr>
          <w:b/>
          <w:bCs/>
          <w:color w:val="000000"/>
          <w:spacing w:val="0"/>
          <w:w w:val="100"/>
          <w:position w:val="0"/>
        </w:rPr>
        <w:t>、本企业合营和联营企业情况</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本企业重要的合营或联营企业详见附注九。</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本期与本公司发生关联方交易，或前期与本公司发生关联方交易形成余额的其他合营或</w:t>
      </w:r>
    </w:p>
    <w:p>
      <w:pPr>
        <w:pStyle w:val="Style3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飞天联合（北京）系统技术有限公司</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本公司的参股公司，公司总经理谢春生担任其董事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北京赛弗网络科技有限责任公司</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本公司的参股公司，公司总经理谢春生担任其董事</w:t>
            </w:r>
          </w:p>
        </w:tc>
      </w:tr>
    </w:tbl>
    <w:p>
      <w:pPr>
        <w:pStyle w:val="Style19"/>
        <w:keepNext w:val="0"/>
        <w:keepLines w:val="0"/>
        <w:widowControl w:val="0"/>
        <w:shd w:val="clear" w:color="auto" w:fill="auto"/>
        <w:tabs>
          <w:tab w:pos="882" w:val="left"/>
        </w:tabs>
        <w:bidi w:val="0"/>
        <w:spacing w:before="0" w:after="0" w:line="470" w:lineRule="exact"/>
        <w:ind w:left="0" w:right="0" w:firstLine="480"/>
        <w:jc w:val="left"/>
      </w:pPr>
      <w:bookmarkStart w:id="749" w:name="bookmark749"/>
      <w:r>
        <w:rPr>
          <w:b/>
          <w:bCs/>
          <w:color w:val="000000"/>
          <w:spacing w:val="0"/>
          <w:w w:val="100"/>
          <w:position w:val="0"/>
        </w:rPr>
        <w:t>4</w:t>
      </w:r>
      <w:bookmarkEnd w:id="749"/>
      <w:r>
        <w:rPr>
          <w:b/>
          <w:bCs/>
          <w:color w:val="000000"/>
          <w:spacing w:val="0"/>
          <w:w w:val="100"/>
          <w:position w:val="0"/>
        </w:rPr>
        <w:t>、</w:t>
        <w:tab/>
        <w:t>其他关联方情况</w:t>
      </w:r>
    </w:p>
    <w:p>
      <w:pPr>
        <w:pStyle w:val="Style1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无</w:t>
      </w:r>
    </w:p>
    <w:p>
      <w:pPr>
        <w:pStyle w:val="Style19"/>
        <w:keepNext w:val="0"/>
        <w:keepLines w:val="0"/>
        <w:widowControl w:val="0"/>
        <w:shd w:val="clear" w:color="auto" w:fill="auto"/>
        <w:bidi w:val="0"/>
        <w:spacing w:before="0" w:after="0" w:line="470" w:lineRule="exact"/>
        <w:ind w:left="0" w:right="0" w:firstLine="480"/>
        <w:jc w:val="both"/>
      </w:pPr>
      <w:r>
        <w:rPr>
          <w:b/>
          <w:bCs/>
          <w:color w:val="000000"/>
          <w:spacing w:val="0"/>
          <w:w w:val="100"/>
          <w:position w:val="0"/>
        </w:rPr>
        <w:t>其他说明：</w:t>
      </w:r>
    </w:p>
    <w:p>
      <w:pPr>
        <w:pStyle w:val="Style19"/>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北京智慧图科技有限责任公司，深圳丰图辉煌基金管理中心（有限合伙），北京七彩通达 传媒股份有限公司为公司参股公司，与本公司构成关联关系。</w:t>
      </w:r>
    </w:p>
    <w:p>
      <w:pPr>
        <w:pStyle w:val="Style19"/>
        <w:keepNext w:val="0"/>
        <w:keepLines w:val="0"/>
        <w:widowControl w:val="0"/>
        <w:shd w:val="clear" w:color="auto" w:fill="auto"/>
        <w:tabs>
          <w:tab w:pos="882" w:val="left"/>
        </w:tabs>
        <w:bidi w:val="0"/>
        <w:spacing w:before="0" w:after="0" w:line="470" w:lineRule="exact"/>
        <w:ind w:left="0" w:right="0" w:firstLine="480"/>
        <w:jc w:val="left"/>
      </w:pPr>
      <w:bookmarkStart w:id="750" w:name="bookmark750"/>
      <w:r>
        <w:rPr>
          <w:b/>
          <w:bCs/>
          <w:color w:val="000000"/>
          <w:spacing w:val="0"/>
          <w:w w:val="100"/>
          <w:position w:val="0"/>
        </w:rPr>
        <w:t>5</w:t>
      </w:r>
      <w:bookmarkEnd w:id="750"/>
      <w:r>
        <w:rPr>
          <w:b/>
          <w:bCs/>
          <w:color w:val="000000"/>
          <w:spacing w:val="0"/>
          <w:w w:val="100"/>
          <w:position w:val="0"/>
        </w:rPr>
        <w:t>、</w:t>
        <w:tab/>
        <w:t>关联交易情况</w:t>
      </w:r>
    </w:p>
    <w:p>
      <w:pPr>
        <w:pStyle w:val="Style1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无</w:t>
      </w:r>
    </w:p>
    <w:p>
      <w:pPr>
        <w:pStyle w:val="Style19"/>
        <w:keepNext w:val="0"/>
        <w:keepLines w:val="0"/>
        <w:widowControl w:val="0"/>
        <w:shd w:val="clear" w:color="auto" w:fill="auto"/>
        <w:tabs>
          <w:tab w:pos="882" w:val="left"/>
        </w:tabs>
        <w:bidi w:val="0"/>
        <w:spacing w:before="0" w:after="0" w:line="470" w:lineRule="exact"/>
        <w:ind w:left="0" w:right="0" w:firstLine="480"/>
        <w:jc w:val="left"/>
      </w:pPr>
      <w:bookmarkStart w:id="751" w:name="bookmark751"/>
      <w:r>
        <w:rPr>
          <w:b/>
          <w:bCs/>
          <w:color w:val="000000"/>
          <w:spacing w:val="0"/>
          <w:w w:val="100"/>
          <w:position w:val="0"/>
        </w:rPr>
        <w:t>6</w:t>
      </w:r>
      <w:bookmarkEnd w:id="751"/>
      <w:r>
        <w:rPr>
          <w:b/>
          <w:bCs/>
          <w:color w:val="000000"/>
          <w:spacing w:val="0"/>
          <w:w w:val="100"/>
          <w:position w:val="0"/>
        </w:rPr>
        <w:t>、</w:t>
        <w:tab/>
        <w:t>关联方应收应付款项</w:t>
      </w:r>
    </w:p>
    <w:p>
      <w:pPr>
        <w:pStyle w:val="Style1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无</w:t>
      </w:r>
    </w:p>
    <w:p>
      <w:pPr>
        <w:pStyle w:val="Style19"/>
        <w:keepNext w:val="0"/>
        <w:keepLines w:val="0"/>
        <w:widowControl w:val="0"/>
        <w:shd w:val="clear" w:color="auto" w:fill="auto"/>
        <w:tabs>
          <w:tab w:pos="882" w:val="left"/>
        </w:tabs>
        <w:bidi w:val="0"/>
        <w:spacing w:before="0" w:after="0" w:line="470" w:lineRule="exact"/>
        <w:ind w:left="0" w:right="0" w:firstLine="480"/>
        <w:jc w:val="left"/>
      </w:pPr>
      <w:bookmarkStart w:id="752" w:name="bookmark752"/>
      <w:r>
        <w:rPr>
          <w:b/>
          <w:bCs/>
          <w:color w:val="000000"/>
          <w:spacing w:val="0"/>
          <w:w w:val="100"/>
          <w:position w:val="0"/>
        </w:rPr>
        <w:t>7</w:t>
      </w:r>
      <w:bookmarkEnd w:id="752"/>
      <w:r>
        <w:rPr>
          <w:b/>
          <w:bCs/>
          <w:color w:val="000000"/>
          <w:spacing w:val="0"/>
          <w:w w:val="100"/>
          <w:position w:val="0"/>
        </w:rPr>
        <w:t>、</w:t>
        <w:tab/>
        <w:t>关联方承诺</w:t>
      </w:r>
    </w:p>
    <w:p>
      <w:pPr>
        <w:pStyle w:val="Style1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无</w:t>
      </w:r>
    </w:p>
    <w:p>
      <w:pPr>
        <w:pStyle w:val="Style19"/>
        <w:keepNext w:val="0"/>
        <w:keepLines w:val="0"/>
        <w:widowControl w:val="0"/>
        <w:shd w:val="clear" w:color="auto" w:fill="auto"/>
        <w:bidi w:val="0"/>
        <w:spacing w:before="0" w:after="0" w:line="470" w:lineRule="exact"/>
        <w:ind w:left="0" w:right="0" w:firstLine="480"/>
        <w:jc w:val="left"/>
      </w:pPr>
      <w:r>
        <w:rPr>
          <w:b/>
          <w:bCs/>
          <w:color w:val="000000"/>
          <w:spacing w:val="0"/>
          <w:w w:val="100"/>
          <w:position w:val="0"/>
        </w:rPr>
        <w:t>十三、股份支付</w:t>
      </w:r>
    </w:p>
    <w:p>
      <w:pPr>
        <w:pStyle w:val="Style1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0" w:line="470" w:lineRule="exact"/>
        <w:ind w:left="0" w:right="0" w:firstLine="480"/>
        <w:jc w:val="left"/>
      </w:pPr>
      <w:r>
        <w:rPr>
          <w:b/>
          <w:bCs/>
          <w:color w:val="000000"/>
          <w:spacing w:val="0"/>
          <w:w w:val="100"/>
          <w:position w:val="0"/>
        </w:rPr>
        <w:t>十四、承诺及或有事项</w:t>
      </w:r>
    </w:p>
    <w:p>
      <w:pPr>
        <w:pStyle w:val="Style19"/>
        <w:keepNext w:val="0"/>
        <w:keepLines w:val="0"/>
        <w:widowControl w:val="0"/>
        <w:shd w:val="clear" w:color="auto" w:fill="auto"/>
        <w:tabs>
          <w:tab w:pos="862" w:val="left"/>
        </w:tabs>
        <w:bidi w:val="0"/>
        <w:spacing w:before="0" w:after="0" w:line="470" w:lineRule="exact"/>
        <w:ind w:left="0" w:right="0" w:firstLine="480"/>
        <w:jc w:val="left"/>
      </w:pPr>
      <w:bookmarkStart w:id="753" w:name="bookmark753"/>
      <w:r>
        <w:rPr>
          <w:b/>
          <w:bCs/>
          <w:color w:val="000000"/>
          <w:spacing w:val="0"/>
          <w:w w:val="100"/>
          <w:position w:val="0"/>
        </w:rPr>
        <w:t>1</w:t>
      </w:r>
      <w:bookmarkEnd w:id="753"/>
      <w:r>
        <w:rPr>
          <w:b/>
          <w:bCs/>
          <w:color w:val="000000"/>
          <w:spacing w:val="0"/>
          <w:w w:val="100"/>
          <w:position w:val="0"/>
        </w:rPr>
        <w:t>、</w:t>
        <w:tab/>
        <w:t>重要承诺事项</w:t>
      </w:r>
    </w:p>
    <w:p>
      <w:pPr>
        <w:pStyle w:val="Style19"/>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无</w:t>
      </w:r>
    </w:p>
    <w:p>
      <w:pPr>
        <w:pStyle w:val="Style19"/>
        <w:keepNext w:val="0"/>
        <w:keepLines w:val="0"/>
        <w:widowControl w:val="0"/>
        <w:shd w:val="clear" w:color="auto" w:fill="auto"/>
        <w:tabs>
          <w:tab w:pos="877" w:val="left"/>
        </w:tabs>
        <w:bidi w:val="0"/>
        <w:spacing w:before="0" w:after="0" w:line="470" w:lineRule="exact"/>
        <w:ind w:left="0" w:right="0" w:firstLine="480"/>
        <w:jc w:val="both"/>
      </w:pPr>
      <w:bookmarkStart w:id="754" w:name="bookmark754"/>
      <w:r>
        <w:rPr>
          <w:b/>
          <w:bCs/>
          <w:color w:val="000000"/>
          <w:spacing w:val="0"/>
          <w:w w:val="100"/>
          <w:position w:val="0"/>
        </w:rPr>
        <w:t>2</w:t>
      </w:r>
      <w:bookmarkEnd w:id="754"/>
      <w:r>
        <w:rPr>
          <w:b/>
          <w:bCs/>
          <w:color w:val="000000"/>
          <w:spacing w:val="0"/>
          <w:w w:val="100"/>
          <w:position w:val="0"/>
        </w:rPr>
        <w:t>、</w:t>
        <w:tab/>
        <w:t>或有事项</w:t>
      </w:r>
    </w:p>
    <w:p>
      <w:pPr>
        <w:pStyle w:val="Style19"/>
        <w:keepNext w:val="0"/>
        <w:keepLines w:val="0"/>
        <w:widowControl w:val="0"/>
        <w:shd w:val="clear" w:color="auto" w:fill="auto"/>
        <w:bidi w:val="0"/>
        <w:spacing w:before="0" w:after="0" w:line="470" w:lineRule="exact"/>
        <w:ind w:left="0" w:right="0" w:firstLine="480"/>
        <w:jc w:val="left"/>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日，本公司无其他应披露未披露的重要或有事项。</w:t>
      </w:r>
    </w:p>
    <w:p>
      <w:pPr>
        <w:pStyle w:val="Style19"/>
        <w:keepNext w:val="0"/>
        <w:keepLines w:val="0"/>
        <w:widowControl w:val="0"/>
        <w:shd w:val="clear" w:color="auto" w:fill="auto"/>
        <w:bidi w:val="0"/>
        <w:spacing w:before="0" w:after="0" w:line="470" w:lineRule="exact"/>
        <w:ind w:left="0" w:right="0" w:firstLine="480"/>
        <w:jc w:val="left"/>
      </w:pPr>
      <w:r>
        <w:rPr>
          <w:b/>
          <w:bCs/>
          <w:color w:val="000000"/>
          <w:spacing w:val="0"/>
          <w:w w:val="100"/>
          <w:position w:val="0"/>
        </w:rPr>
        <w:t>十五、资产负债表日后事项</w:t>
      </w:r>
    </w:p>
    <w:p>
      <w:pPr>
        <w:pStyle w:val="Style19"/>
        <w:keepNext w:val="0"/>
        <w:keepLines w:val="0"/>
        <w:widowControl w:val="0"/>
        <w:shd w:val="clear" w:color="auto" w:fill="auto"/>
        <w:bidi w:val="0"/>
        <w:spacing w:before="0" w:after="0" w:line="470" w:lineRule="exact"/>
        <w:ind w:left="0" w:right="0" w:firstLine="480"/>
        <w:jc w:val="left"/>
      </w:pPr>
      <w:r>
        <w:rPr>
          <w:b/>
          <w:bCs/>
          <w:color w:val="000000"/>
          <w:spacing w:val="0"/>
          <w:w w:val="100"/>
          <w:position w:val="0"/>
        </w:rPr>
        <w:t>1、重要的非调整事项</w:t>
      </w:r>
    </w:p>
    <w:p>
      <w:pPr>
        <w:pStyle w:val="Style19"/>
        <w:keepNext w:val="0"/>
        <w:keepLines w:val="0"/>
        <w:widowControl w:val="0"/>
        <w:shd w:val="clear" w:color="auto" w:fill="auto"/>
        <w:bidi w:val="0"/>
        <w:spacing w:before="0" w:after="200" w:line="470" w:lineRule="exact"/>
        <w:ind w:left="0" w:right="0" w:firstLine="480"/>
        <w:jc w:val="both"/>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0" w:right="0" w:firstLine="480"/>
        <w:jc w:val="left"/>
      </w:pPr>
      <w:r>
        <w:rPr>
          <w:b/>
          <w:bCs/>
          <w:color w:val="000000"/>
          <w:spacing w:val="0"/>
          <w:w w:val="100"/>
          <w:position w:val="0"/>
        </w:rPr>
        <w:t>2、利润分配情况</w:t>
      </w:r>
    </w:p>
    <w:p>
      <w:pPr>
        <w:pStyle w:val="Style38"/>
        <w:keepNext w:val="0"/>
        <w:keepLines w:val="0"/>
        <w:widowControl w:val="0"/>
        <w:shd w:val="clear" w:color="auto" w:fill="auto"/>
        <w:bidi w:val="0"/>
        <w:spacing w:before="0" w:after="0" w:line="240" w:lineRule="auto"/>
        <w:ind w:left="868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3,766,564.20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3,766,564.20</w:t>
            </w:r>
          </w:p>
        </w:tc>
      </w:tr>
    </w:tbl>
    <w:p>
      <w:pPr>
        <w:pStyle w:val="Style19"/>
        <w:keepNext w:val="0"/>
        <w:keepLines w:val="0"/>
        <w:widowControl w:val="0"/>
        <w:shd w:val="clear" w:color="auto" w:fill="auto"/>
        <w:tabs>
          <w:tab w:pos="897" w:val="left"/>
        </w:tabs>
        <w:bidi w:val="0"/>
        <w:spacing w:before="0" w:after="0" w:line="466" w:lineRule="exact"/>
        <w:ind w:left="0" w:right="0" w:firstLine="500"/>
        <w:jc w:val="both"/>
      </w:pPr>
      <w:bookmarkStart w:id="755" w:name="bookmark755"/>
      <w:r>
        <w:rPr>
          <w:b/>
          <w:bCs/>
          <w:color w:val="000000"/>
          <w:spacing w:val="0"/>
          <w:w w:val="100"/>
          <w:position w:val="0"/>
        </w:rPr>
        <w:t>3</w:t>
      </w:r>
      <w:bookmarkEnd w:id="755"/>
      <w:r>
        <w:rPr>
          <w:b/>
          <w:bCs/>
          <w:color w:val="000000"/>
          <w:spacing w:val="0"/>
          <w:w w:val="100"/>
          <w:position w:val="0"/>
        </w:rPr>
        <w:t>、</w:t>
        <w:tab/>
        <w:t>销售退回</w:t>
      </w:r>
    </w:p>
    <w:p>
      <w:pPr>
        <w:pStyle w:val="Style1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无</w:t>
      </w:r>
    </w:p>
    <w:p>
      <w:pPr>
        <w:pStyle w:val="Style19"/>
        <w:keepNext w:val="0"/>
        <w:keepLines w:val="0"/>
        <w:widowControl w:val="0"/>
        <w:shd w:val="clear" w:color="auto" w:fill="auto"/>
        <w:tabs>
          <w:tab w:pos="902" w:val="left"/>
        </w:tabs>
        <w:bidi w:val="0"/>
        <w:spacing w:before="0" w:after="0" w:line="466" w:lineRule="exact"/>
        <w:ind w:left="0" w:right="0" w:firstLine="500"/>
        <w:jc w:val="both"/>
      </w:pPr>
      <w:bookmarkStart w:id="756" w:name="bookmark756"/>
      <w:r>
        <w:rPr>
          <w:b/>
          <w:bCs/>
          <w:color w:val="000000"/>
          <w:spacing w:val="0"/>
          <w:w w:val="100"/>
          <w:position w:val="0"/>
        </w:rPr>
        <w:t>4</w:t>
      </w:r>
      <w:bookmarkEnd w:id="756"/>
      <w:r>
        <w:rPr>
          <w:b/>
          <w:bCs/>
          <w:color w:val="000000"/>
          <w:spacing w:val="0"/>
          <w:w w:val="100"/>
          <w:position w:val="0"/>
        </w:rPr>
        <w:t>、</w:t>
        <w:tab/>
        <w:t>其他资产负债表日后事项说明</w:t>
      </w:r>
    </w:p>
    <w:p>
      <w:pPr>
        <w:pStyle w:val="Style1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除存在上述或有事项外，截止报告日，本公司无其他应披露未披露的重大资产负债表日 后事项。</w:t>
      </w:r>
    </w:p>
    <w:p>
      <w:pPr>
        <w:pStyle w:val="Style19"/>
        <w:keepNext w:val="0"/>
        <w:keepLines w:val="0"/>
        <w:widowControl w:val="0"/>
        <w:shd w:val="clear" w:color="auto" w:fill="auto"/>
        <w:bidi w:val="0"/>
        <w:spacing w:before="0" w:after="0" w:line="466" w:lineRule="exact"/>
        <w:ind w:left="0" w:right="0" w:firstLine="480"/>
        <w:jc w:val="left"/>
      </w:pPr>
      <w:r>
        <w:rPr>
          <w:b/>
          <w:bCs/>
          <w:color w:val="000000"/>
          <w:spacing w:val="0"/>
          <w:w w:val="100"/>
          <w:position w:val="0"/>
        </w:rPr>
        <w:t>十六、其他重要事项（分部信息）</w:t>
      </w:r>
    </w:p>
    <w:p>
      <w:pPr>
        <w:pStyle w:val="Style19"/>
        <w:keepNext w:val="0"/>
        <w:keepLines w:val="0"/>
        <w:widowControl w:val="0"/>
        <w:shd w:val="clear" w:color="auto" w:fill="auto"/>
        <w:bidi w:val="0"/>
        <w:spacing w:before="0" w:after="0" w:line="466" w:lineRule="exact"/>
        <w:ind w:left="0" w:right="0" w:firstLine="480"/>
        <w:jc w:val="left"/>
      </w:pPr>
      <w:r>
        <w:rPr>
          <w:b/>
          <w:bCs/>
          <w:color w:val="000000"/>
          <w:spacing w:val="0"/>
          <w:w w:val="100"/>
          <w:position w:val="0"/>
        </w:rPr>
        <w:t>（一）报告分部的确定依据与会计政策</w:t>
      </w:r>
    </w:p>
    <w:p>
      <w:pPr>
        <w:pStyle w:val="Style19"/>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本公司以内部组织结构、管理要求、内部报告制度为依据确定经营分部。本公司的经营 分部是指同时满足下列条件的组成部分：</w:t>
      </w:r>
    </w:p>
    <w:p>
      <w:pPr>
        <w:pStyle w:val="Style19"/>
        <w:keepNext w:val="0"/>
        <w:keepLines w:val="0"/>
        <w:widowControl w:val="0"/>
        <w:shd w:val="clear" w:color="auto" w:fill="auto"/>
        <w:tabs>
          <w:tab w:pos="858" w:val="left"/>
        </w:tabs>
        <w:bidi w:val="0"/>
        <w:spacing w:before="0" w:after="0" w:line="466" w:lineRule="exact"/>
        <w:ind w:left="0" w:right="0" w:firstLine="480"/>
        <w:jc w:val="left"/>
      </w:pPr>
      <w:bookmarkStart w:id="757" w:name="bookmark757"/>
      <w:r>
        <w:rPr>
          <w:color w:val="000000"/>
          <w:spacing w:val="0"/>
          <w:w w:val="100"/>
          <w:position w:val="0"/>
          <w:sz w:val="24"/>
          <w:szCs w:val="24"/>
        </w:rPr>
        <w:t>1</w:t>
      </w:r>
      <w:bookmarkEnd w:id="757"/>
      <w:r>
        <w:rPr>
          <w:color w:val="000000"/>
          <w:spacing w:val="0"/>
          <w:w w:val="100"/>
          <w:position w:val="0"/>
        </w:rPr>
        <w:t>、</w:t>
        <w:tab/>
        <w:t>该组成部分能够在日常活动中产生收入、发生费用；</w:t>
      </w:r>
    </w:p>
    <w:p>
      <w:pPr>
        <w:pStyle w:val="Style19"/>
        <w:keepNext w:val="0"/>
        <w:keepLines w:val="0"/>
        <w:widowControl w:val="0"/>
        <w:shd w:val="clear" w:color="auto" w:fill="auto"/>
        <w:tabs>
          <w:tab w:pos="872" w:val="left"/>
        </w:tabs>
        <w:bidi w:val="0"/>
        <w:spacing w:before="0" w:after="0" w:line="466" w:lineRule="exact"/>
        <w:ind w:left="0" w:right="0" w:firstLine="480"/>
        <w:jc w:val="left"/>
      </w:pPr>
      <w:bookmarkStart w:id="758" w:name="bookmark758"/>
      <w:r>
        <w:rPr>
          <w:color w:val="000000"/>
          <w:spacing w:val="0"/>
          <w:w w:val="100"/>
          <w:position w:val="0"/>
          <w:sz w:val="24"/>
          <w:szCs w:val="24"/>
        </w:rPr>
        <w:t>2</w:t>
      </w:r>
      <w:bookmarkEnd w:id="758"/>
      <w:r>
        <w:rPr>
          <w:color w:val="000000"/>
          <w:spacing w:val="0"/>
          <w:w w:val="100"/>
          <w:position w:val="0"/>
        </w:rPr>
        <w:t>、</w:t>
        <w:tab/>
        <w:t>管理层能够定期评价该组成部分的经营成果，以决定向其配置资源、评价其业绩；</w:t>
      </w:r>
    </w:p>
    <w:p>
      <w:pPr>
        <w:pStyle w:val="Style19"/>
        <w:keepNext w:val="0"/>
        <w:keepLines w:val="0"/>
        <w:widowControl w:val="0"/>
        <w:shd w:val="clear" w:color="auto" w:fill="auto"/>
        <w:tabs>
          <w:tab w:pos="872" w:val="left"/>
        </w:tabs>
        <w:bidi w:val="0"/>
        <w:spacing w:before="0" w:after="0" w:line="466" w:lineRule="exact"/>
        <w:ind w:left="0" w:right="0" w:firstLine="480"/>
        <w:jc w:val="left"/>
      </w:pPr>
      <w:bookmarkStart w:id="759" w:name="bookmark759"/>
      <w:r>
        <w:rPr>
          <w:color w:val="000000"/>
          <w:spacing w:val="0"/>
          <w:w w:val="100"/>
          <w:position w:val="0"/>
          <w:sz w:val="24"/>
          <w:szCs w:val="24"/>
        </w:rPr>
        <w:t>3</w:t>
      </w:r>
      <w:bookmarkEnd w:id="759"/>
      <w:r>
        <w:rPr>
          <w:color w:val="000000"/>
          <w:spacing w:val="0"/>
          <w:w w:val="100"/>
          <w:position w:val="0"/>
        </w:rPr>
        <w:t>、</w:t>
        <w:tab/>
        <w:t>能够取得该组成部分的财务状况、经营成果和现金流量等有关会计信息。</w:t>
      </w:r>
    </w:p>
    <w:p>
      <w:pPr>
        <w:pStyle w:val="Style19"/>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本公司以经营分部为基础确定报告分部，满足下列条件之一的经营分部确定为报告分部:</w:t>
      </w:r>
    </w:p>
    <w:p>
      <w:pPr>
        <w:pStyle w:val="Style19"/>
        <w:keepNext w:val="0"/>
        <w:keepLines w:val="0"/>
        <w:widowControl w:val="0"/>
        <w:shd w:val="clear" w:color="auto" w:fill="auto"/>
        <w:tabs>
          <w:tab w:pos="858" w:val="left"/>
        </w:tabs>
        <w:bidi w:val="0"/>
        <w:spacing w:before="0" w:after="0" w:line="466" w:lineRule="exact"/>
        <w:ind w:left="0" w:right="0" w:firstLine="480"/>
        <w:jc w:val="left"/>
      </w:pPr>
      <w:bookmarkStart w:id="760" w:name="bookmark760"/>
      <w:r>
        <w:rPr>
          <w:color w:val="000000"/>
          <w:spacing w:val="0"/>
          <w:w w:val="100"/>
          <w:position w:val="0"/>
          <w:sz w:val="24"/>
          <w:szCs w:val="24"/>
        </w:rPr>
        <w:t>1</w:t>
      </w:r>
      <w:bookmarkEnd w:id="760"/>
      <w:r>
        <w:rPr>
          <w:color w:val="000000"/>
          <w:spacing w:val="0"/>
          <w:w w:val="100"/>
          <w:position w:val="0"/>
        </w:rPr>
        <w:t>、</w:t>
        <w:tab/>
        <w:t>该经营分部的分部收入占所有分部收入合计的</w:t>
      </w:r>
      <w:r>
        <w:rPr>
          <w:color w:val="000000"/>
          <w:spacing w:val="0"/>
          <w:w w:val="100"/>
          <w:position w:val="0"/>
          <w:sz w:val="24"/>
          <w:szCs w:val="24"/>
        </w:rPr>
        <w:t>10%</w:t>
      </w:r>
      <w:r>
        <w:rPr>
          <w:color w:val="000000"/>
          <w:spacing w:val="0"/>
          <w:w w:val="100"/>
          <w:position w:val="0"/>
        </w:rPr>
        <w:t>或者以上；</w:t>
      </w:r>
    </w:p>
    <w:p>
      <w:pPr>
        <w:pStyle w:val="Style19"/>
        <w:keepNext w:val="0"/>
        <w:keepLines w:val="0"/>
        <w:widowControl w:val="0"/>
        <w:shd w:val="clear" w:color="auto" w:fill="auto"/>
        <w:tabs>
          <w:tab w:pos="872" w:val="left"/>
        </w:tabs>
        <w:bidi w:val="0"/>
        <w:spacing w:before="0" w:after="0" w:line="466" w:lineRule="exact"/>
        <w:ind w:left="0" w:right="0" w:firstLine="500"/>
        <w:jc w:val="both"/>
      </w:pPr>
      <w:bookmarkStart w:id="761" w:name="bookmark761"/>
      <w:r>
        <w:rPr>
          <w:color w:val="000000"/>
          <w:spacing w:val="0"/>
          <w:w w:val="100"/>
          <w:position w:val="0"/>
          <w:sz w:val="24"/>
          <w:szCs w:val="24"/>
        </w:rPr>
        <w:t>2</w:t>
      </w:r>
      <w:bookmarkEnd w:id="761"/>
      <w:r>
        <w:rPr>
          <w:color w:val="000000"/>
          <w:spacing w:val="0"/>
          <w:w w:val="100"/>
          <w:position w:val="0"/>
        </w:rPr>
        <w:t>、</w:t>
        <w:tab/>
        <w:t>该分部的分部利润（亏损）的绝对额，占所有盈利分部利润合计额或者所有亏损分部 亏损合计额的绝对额两者中较大者的</w:t>
      </w:r>
      <w:r>
        <w:rPr>
          <w:color w:val="000000"/>
          <w:spacing w:val="0"/>
          <w:w w:val="100"/>
          <w:position w:val="0"/>
          <w:sz w:val="24"/>
          <w:szCs w:val="24"/>
        </w:rPr>
        <w:t>10%</w:t>
      </w:r>
      <w:r>
        <w:rPr>
          <w:color w:val="000000"/>
          <w:spacing w:val="0"/>
          <w:w w:val="100"/>
          <w:position w:val="0"/>
        </w:rPr>
        <w:t>或者以上。</w:t>
      </w:r>
    </w:p>
    <w:p>
      <w:pPr>
        <w:pStyle w:val="Style19"/>
        <w:keepNext w:val="0"/>
        <w:keepLines w:val="0"/>
        <w:widowControl w:val="0"/>
        <w:shd w:val="clear" w:color="auto" w:fill="auto"/>
        <w:bidi w:val="0"/>
        <w:spacing w:before="0" w:after="0" w:line="454" w:lineRule="exact"/>
        <w:ind w:left="0" w:right="0" w:firstLine="500"/>
        <w:jc w:val="both"/>
        <w:rPr>
          <w:sz w:val="24"/>
          <w:szCs w:val="24"/>
        </w:rPr>
      </w:pPr>
      <w:r>
        <w:rPr>
          <w:color w:val="000000"/>
          <w:spacing w:val="0"/>
          <w:w w:val="100"/>
          <w:position w:val="0"/>
          <w:sz w:val="22"/>
          <w:szCs w:val="22"/>
        </w:rPr>
        <w:t>按上述会计政策确定的报告分部的经营分部的对外交易收入合计额占合并总收入的比重 未达到</w:t>
      </w:r>
      <w:r>
        <w:rPr>
          <w:color w:val="000000"/>
          <w:spacing w:val="0"/>
          <w:w w:val="100"/>
          <w:position w:val="0"/>
          <w:sz w:val="24"/>
          <w:szCs w:val="24"/>
        </w:rPr>
        <w:t>75%</w:t>
      </w:r>
      <w:r>
        <w:rPr>
          <w:color w:val="000000"/>
          <w:spacing w:val="0"/>
          <w:w w:val="100"/>
          <w:position w:val="0"/>
          <w:sz w:val="22"/>
          <w:szCs w:val="22"/>
        </w:rPr>
        <w:t>时，增加报告分部的数量，按下述规定将其他未作为报告分部的经营分部纳入报告 分部的范围，直到该比重达到</w:t>
      </w:r>
      <w:r>
        <w:rPr>
          <w:color w:val="000000"/>
          <w:spacing w:val="0"/>
          <w:w w:val="100"/>
          <w:position w:val="0"/>
          <w:sz w:val="24"/>
          <w:szCs w:val="24"/>
        </w:rPr>
        <w:t>75%：</w:t>
      </w:r>
    </w:p>
    <w:p>
      <w:pPr>
        <w:pStyle w:val="Style19"/>
        <w:keepNext w:val="0"/>
        <w:keepLines w:val="0"/>
        <w:widowControl w:val="0"/>
        <w:shd w:val="clear" w:color="auto" w:fill="auto"/>
        <w:tabs>
          <w:tab w:pos="872" w:val="left"/>
        </w:tabs>
        <w:bidi w:val="0"/>
        <w:spacing w:before="0" w:after="0" w:line="459" w:lineRule="exact"/>
        <w:ind w:left="0" w:right="0" w:firstLine="500"/>
        <w:jc w:val="both"/>
      </w:pPr>
      <w:bookmarkStart w:id="762" w:name="bookmark762"/>
      <w:r>
        <w:rPr>
          <w:color w:val="000000"/>
          <w:spacing w:val="0"/>
          <w:w w:val="100"/>
          <w:position w:val="0"/>
          <w:sz w:val="24"/>
          <w:szCs w:val="24"/>
        </w:rPr>
        <w:t>1</w:t>
      </w:r>
      <w:bookmarkEnd w:id="762"/>
      <w:r>
        <w:rPr>
          <w:color w:val="000000"/>
          <w:spacing w:val="0"/>
          <w:w w:val="100"/>
          <w:position w:val="0"/>
        </w:rPr>
        <w:t>、</w:t>
        <w:tab/>
        <w:t>将管理层认为披露该经营分部信息对会计信息使用者有用的经营分部确定为报告分 部；</w:t>
      </w:r>
    </w:p>
    <w:p>
      <w:pPr>
        <w:pStyle w:val="Style19"/>
        <w:keepNext w:val="0"/>
        <w:keepLines w:val="0"/>
        <w:widowControl w:val="0"/>
        <w:shd w:val="clear" w:color="auto" w:fill="auto"/>
        <w:tabs>
          <w:tab w:pos="877" w:val="left"/>
        </w:tabs>
        <w:bidi w:val="0"/>
        <w:spacing w:before="0" w:after="0" w:line="459" w:lineRule="exact"/>
        <w:ind w:left="0" w:right="0" w:firstLine="500"/>
        <w:jc w:val="both"/>
      </w:pPr>
      <w:bookmarkStart w:id="763" w:name="bookmark763"/>
      <w:r>
        <w:rPr>
          <w:color w:val="000000"/>
          <w:spacing w:val="0"/>
          <w:w w:val="100"/>
          <w:position w:val="0"/>
          <w:sz w:val="24"/>
          <w:szCs w:val="24"/>
        </w:rPr>
        <w:t>2</w:t>
      </w:r>
      <w:bookmarkEnd w:id="763"/>
      <w:r>
        <w:rPr>
          <w:color w:val="000000"/>
          <w:spacing w:val="0"/>
          <w:w w:val="100"/>
          <w:position w:val="0"/>
        </w:rPr>
        <w:t>、</w:t>
        <w:tab/>
        <w:t>将该经营分部与一个或一个以上的具有相似经济特征、满足经营分部合并条件的其他 经营分部合并，作为一个报告分部。</w:t>
      </w:r>
    </w:p>
    <w:p>
      <w:pPr>
        <w:pStyle w:val="Style19"/>
        <w:keepNext w:val="0"/>
        <w:keepLines w:val="0"/>
        <w:widowControl w:val="0"/>
        <w:shd w:val="clear" w:color="auto" w:fill="auto"/>
        <w:bidi w:val="0"/>
        <w:spacing w:before="0" w:after="0" w:line="459" w:lineRule="exact"/>
        <w:ind w:left="0" w:right="0" w:firstLine="500"/>
        <w:jc w:val="both"/>
      </w:pPr>
      <w:r>
        <w:rPr>
          <w:color w:val="000000"/>
          <w:spacing w:val="0"/>
          <w:w w:val="100"/>
          <w:position w:val="0"/>
        </w:rPr>
        <w:t>分部间转移价格参照市场价格确定，与各分部共同使用的资产、相关的费用按照收入比 例在不同的分部之间分配。</w:t>
      </w:r>
    </w:p>
    <w:p>
      <w:pPr>
        <w:pStyle w:val="Style19"/>
        <w:keepNext w:val="0"/>
        <w:keepLines w:val="0"/>
        <w:widowControl w:val="0"/>
        <w:shd w:val="clear" w:color="auto" w:fill="auto"/>
        <w:bidi w:val="0"/>
        <w:spacing w:before="0" w:after="0" w:line="459" w:lineRule="exact"/>
        <w:ind w:left="0" w:right="0" w:firstLine="480"/>
        <w:jc w:val="both"/>
      </w:pPr>
      <w:r>
        <w:rPr>
          <w:color w:val="000000"/>
          <w:spacing w:val="0"/>
          <w:w w:val="100"/>
          <w:position w:val="0"/>
        </w:rPr>
        <w:t>本公司确定报告分部考虑的因素、报告分部的产品和劳务的类型</w:t>
      </w:r>
    </w:p>
    <w:p>
      <w:pPr>
        <w:pStyle w:val="Style19"/>
        <w:keepNext w:val="0"/>
        <w:keepLines w:val="0"/>
        <w:widowControl w:val="0"/>
        <w:shd w:val="clear" w:color="auto" w:fill="auto"/>
        <w:bidi w:val="0"/>
        <w:spacing w:before="0" w:after="0" w:line="459" w:lineRule="exact"/>
        <w:ind w:left="0" w:right="0" w:firstLine="480"/>
        <w:jc w:val="both"/>
      </w:pPr>
      <w:r>
        <w:rPr>
          <w:color w:val="000000"/>
          <w:spacing w:val="0"/>
          <w:w w:val="100"/>
          <w:position w:val="0"/>
        </w:rPr>
        <w:t xml:space="preserve">本公司报告分部生产经营活动及业务内容相同：为铁路信号通信产品的研发、生产、销 </w:t>
      </w:r>
      <w:r>
        <w:rPr>
          <w:color w:val="000000"/>
          <w:spacing w:val="0"/>
          <w:w w:val="100"/>
          <w:position w:val="0"/>
        </w:rPr>
        <w:t>售、安装和维护等；但从内部组织结构、管理要求、内部报告制度及地理区域等方面分为如 下</w:t>
      </w:r>
      <w:r>
        <w:rPr>
          <w:color w:val="000000"/>
          <w:spacing w:val="0"/>
          <w:w w:val="100"/>
          <w:position w:val="0"/>
          <w:sz w:val="24"/>
          <w:szCs w:val="24"/>
        </w:rPr>
        <w:t>2</w:t>
      </w:r>
      <w:r>
        <w:rPr>
          <w:color w:val="000000"/>
          <w:spacing w:val="0"/>
          <w:w w:val="100"/>
          <w:position w:val="0"/>
        </w:rPr>
        <w:t>个分部：</w:t>
      </w:r>
    </w:p>
    <w:p>
      <w:pPr>
        <w:pStyle w:val="Style19"/>
        <w:keepNext w:val="0"/>
        <w:keepLines w:val="0"/>
        <w:widowControl w:val="0"/>
        <w:shd w:val="clear" w:color="auto" w:fill="auto"/>
        <w:bidi w:val="0"/>
        <w:spacing w:before="0" w:after="0" w:line="462" w:lineRule="exact"/>
        <w:ind w:left="0" w:right="0" w:firstLine="500"/>
        <w:jc w:val="both"/>
      </w:pPr>
      <w:r>
        <w:rPr>
          <w:color w:val="000000"/>
          <w:spacing w:val="0"/>
          <w:w w:val="100"/>
          <w:position w:val="0"/>
        </w:rPr>
        <w:t>郑州分部、北京分部。郑州分部包括：股份本部、河南辉煌软件有限公司、河南辉煌信 通软件有限公司、北京全路通软件科技有限公司；北京分部包括：北京国铁路阳技术有限公 司、北京国铁路阳软件有限公司、天津辉煌路阳科技有限公司、天津信通铁路电气技术有限 公司。</w:t>
      </w:r>
    </w:p>
    <w:p>
      <w:pPr>
        <w:pStyle w:val="Style19"/>
        <w:keepNext w:val="0"/>
        <w:keepLines w:val="0"/>
        <w:widowControl w:val="0"/>
        <w:shd w:val="clear" w:color="auto" w:fill="auto"/>
        <w:bidi w:val="0"/>
        <w:spacing w:before="0" w:after="120" w:line="462" w:lineRule="exact"/>
        <w:ind w:left="0" w:right="0" w:firstLine="500"/>
        <w:jc w:val="both"/>
      </w:pPr>
      <w:r>
        <w:rPr>
          <w:b/>
          <w:bCs/>
          <w:color w:val="000000"/>
          <w:spacing w:val="0"/>
          <w:w w:val="100"/>
          <w:position w:val="0"/>
        </w:rPr>
        <w:t>（二）报告分部的财务信息</w:t>
      </w:r>
    </w:p>
    <w:p>
      <w:pPr>
        <w:pStyle w:val="Style38"/>
        <w:keepNext w:val="0"/>
        <w:keepLines w:val="0"/>
        <w:widowControl w:val="0"/>
        <w:shd w:val="clear" w:color="auto" w:fill="auto"/>
        <w:bidi w:val="0"/>
        <w:spacing w:before="0" w:after="0" w:line="240" w:lineRule="auto"/>
        <w:ind w:left="868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006"/>
        <w:gridCol w:w="1824"/>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郑州分部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北京分部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 xml:space="preserve">415,809, </w:t>
            </w:r>
            <w:r>
              <w:rPr>
                <w:color w:val="000000"/>
                <w:spacing w:val="0"/>
                <w:w w:val="100"/>
                <w:position w:val="0"/>
              </w:rPr>
              <w:t>441.94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102,315,493.72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-3,515,834.81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514,609,100.85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其中：对外交易收入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413,878,820.87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100,730,279.98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514,609,100.85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1,930,621.07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1,585,213.74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-3,515,834.81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18,718,833.99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13,332,364.08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32,051,198.07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其中：对联营和合营 企业的投资收益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-14,175,147.38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-14,175,147.38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19,170,533.45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2,881,118.05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5,811,427.46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27,863,078.96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折旧费和摊销费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21,253,646.10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857,409.42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22,111,055.52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104,758,141.08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7,325,590.15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-5,673,305.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106,410,425.30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19,805,400.43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1,514,162.69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20,718.23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21,340,281.35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84,952,740.65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pPr>
            <w:r>
              <w:rPr>
                <w:color w:val="000000"/>
                <w:spacing w:val="0"/>
                <w:w w:val="100"/>
                <w:position w:val="0"/>
              </w:rPr>
              <w:t>5,811,427.46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 xml:space="preserve">-5,694,024. </w:t>
            </w:r>
            <w:r>
              <w:rPr>
                <w:color w:val="000000"/>
                <w:spacing w:val="0"/>
                <w:w w:val="100"/>
                <w:position w:val="0"/>
              </w:rPr>
              <w:t>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pPr>
            <w:r>
              <w:rPr>
                <w:color w:val="000000"/>
                <w:spacing w:val="0"/>
                <w:w w:val="100"/>
                <w:position w:val="0"/>
              </w:rPr>
              <w:t>85,070,143.95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六.资产总额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2,306,964,139.04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354,727,297.12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-426,713,630.66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2,234,977,805.50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七.负债总额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both"/>
            </w:pPr>
            <w:r>
              <w:rPr>
                <w:color w:val="000000"/>
                <w:spacing w:val="0"/>
                <w:w w:val="100"/>
                <w:position w:val="0"/>
              </w:rPr>
              <w:t>719,387,180.33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148,509,620.91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-175,188,193.56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692,708,607.68</w:t>
            </w:r>
          </w:p>
        </w:tc>
      </w:tr>
    </w:tbl>
    <w:p>
      <w:pPr>
        <w:widowControl w:val="0"/>
        <w:spacing w:after="119" w:line="1" w:lineRule="exact"/>
      </w:pP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除上述其他重要事项外，截止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日，本公司无应披露未披露的其他重大事项。</w:t>
      </w:r>
    </w:p>
    <w:p>
      <w:pPr>
        <w:pStyle w:val="Style19"/>
        <w:keepNext w:val="0"/>
        <w:keepLines w:val="0"/>
        <w:widowControl w:val="0"/>
        <w:shd w:val="clear" w:color="auto" w:fill="auto"/>
        <w:bidi w:val="0"/>
        <w:spacing w:before="0" w:after="200" w:line="240" w:lineRule="auto"/>
        <w:ind w:left="0" w:right="0" w:firstLine="480"/>
        <w:jc w:val="left"/>
      </w:pPr>
      <w:r>
        <w:rPr>
          <w:b/>
          <w:bCs/>
          <w:color w:val="000000"/>
          <w:spacing w:val="0"/>
          <w:w w:val="100"/>
          <w:position w:val="0"/>
        </w:rPr>
        <w:t>十七、母公司财务报表主要项目注释</w:t>
      </w:r>
    </w:p>
    <w:p>
      <w:pPr>
        <w:pStyle w:val="Style19"/>
        <w:keepNext w:val="0"/>
        <w:keepLines w:val="0"/>
        <w:widowControl w:val="0"/>
        <w:shd w:val="clear" w:color="auto" w:fill="auto"/>
        <w:bidi w:val="0"/>
        <w:spacing w:before="0" w:after="200" w:line="240" w:lineRule="auto"/>
        <w:ind w:left="0" w:right="0" w:firstLine="480"/>
        <w:jc w:val="left"/>
      </w:pPr>
      <w:r>
        <w:rPr>
          <w:b/>
          <w:bCs/>
          <w:color w:val="000000"/>
          <w:spacing w:val="0"/>
          <w:w w:val="100"/>
          <w:position w:val="0"/>
        </w:rPr>
        <w:t>1、应收账款</w:t>
      </w:r>
    </w:p>
    <w:p>
      <w:pPr>
        <w:pStyle w:val="Style19"/>
        <w:keepNext w:val="0"/>
        <w:keepLines w:val="0"/>
        <w:widowControl w:val="0"/>
        <w:shd w:val="clear" w:color="auto" w:fill="auto"/>
        <w:bidi w:val="0"/>
        <w:spacing w:before="0" w:after="120" w:line="240" w:lineRule="auto"/>
        <w:ind w:left="0" w:right="0" w:firstLine="480"/>
        <w:jc w:val="left"/>
      </w:pPr>
      <w:r>
        <w:rPr>
          <w:b/>
          <w:bCs/>
          <w:color w:val="000000"/>
          <w:spacing w:val="0"/>
          <w:w w:val="100"/>
          <w:position w:val="0"/>
        </w:rPr>
        <w:t>（1）应收账款分类披露</w:t>
      </w:r>
    </w:p>
    <w:p>
      <w:pPr>
        <w:pStyle w:val="Style38"/>
        <w:keepNext w:val="0"/>
        <w:keepLines w:val="0"/>
        <w:widowControl w:val="0"/>
        <w:shd w:val="clear" w:color="auto" w:fill="auto"/>
        <w:bidi w:val="0"/>
        <w:spacing w:before="0" w:after="0" w:line="240" w:lineRule="auto"/>
        <w:ind w:left="8688" w:right="0" w:firstLine="0"/>
        <w:jc w:val="left"/>
        <w:rPr>
          <w:sz w:val="20"/>
          <w:szCs w:val="20"/>
        </w:rPr>
      </w:pPr>
      <w:r>
        <w:rPr>
          <w:color w:val="000000"/>
          <w:spacing w:val="0"/>
          <w:w w:val="100"/>
          <w:position w:val="0"/>
          <w:sz w:val="20"/>
          <w:szCs w:val="20"/>
        </w:rPr>
        <w:t>单位： 元</w:t>
      </w:r>
    </w:p>
    <w:tbl>
      <w:tblPr>
        <w:tblOverlap w:val="never"/>
        <w:jc w:val="center"/>
        <w:tblLayout w:type="fixed"/>
      </w:tblPr>
      <w:tblGrid>
        <w:gridCol w:w="1637"/>
        <w:gridCol w:w="1061"/>
        <w:gridCol w:w="566"/>
        <w:gridCol w:w="994"/>
        <w:gridCol w:w="566"/>
        <w:gridCol w:w="994"/>
        <w:gridCol w:w="850"/>
        <w:gridCol w:w="566"/>
        <w:gridCol w:w="850"/>
        <w:gridCol w:w="557"/>
        <w:gridCol w:w="115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53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按信用风险特征 组合计提坏账准 备的应收账款</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436,306,6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73,948,2</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362,358,</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418,500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70,856,</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right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347,644,46</w:t>
            </w:r>
          </w:p>
        </w:tc>
      </w:tr>
      <w:tr>
        <w:trPr>
          <w:trHeight w:val="499"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72.53</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94.13</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,686.73</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223.16</w:t>
            </w:r>
          </w:p>
        </w:tc>
        <w:tc>
          <w:tcPr>
            <w:tcBorders>
              <w:left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bl>
    <w:p>
      <w:pPr>
        <w:spacing w:lineRule="exact" w:line="1"/>
        <w:rPr>
          <w:sz w:val="2"/>
          <w:szCs w:val="2"/>
        </w:rPr>
      </w:pPr>
      <w:r>
        <w:br w:type="page"/>
      </w:r>
    </w:p>
    <w:tbl>
      <w:tblPr>
        <w:tblOverlap w:val="never"/>
        <w:jc w:val="center"/>
        <w:tblLayout w:type="fixed"/>
      </w:tblPr>
      <w:tblGrid>
        <w:gridCol w:w="1637"/>
        <w:gridCol w:w="1061"/>
        <w:gridCol w:w="566"/>
        <w:gridCol w:w="994"/>
        <w:gridCol w:w="566"/>
        <w:gridCol w:w="994"/>
        <w:gridCol w:w="850"/>
        <w:gridCol w:w="566"/>
        <w:gridCol w:w="850"/>
        <w:gridCol w:w="557"/>
        <w:gridCol w:w="1157"/>
      </w:tblGrid>
      <w:tr>
        <w:trPr>
          <w:trHeight w:val="370"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436,306,6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418,500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347,644,46</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72.53</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94.13</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378.40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,686.73</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223.16</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480"/>
        <w:jc w:val="left"/>
      </w:pPr>
      <w:r>
        <w:rPr>
          <w:b/>
          <w:bCs/>
          <w:color w:val="000000"/>
          <w:spacing w:val="0"/>
          <w:w w:val="100"/>
          <w:position w:val="0"/>
        </w:rPr>
        <w:t>期末单项金额重大并单项计提坏账准备的应收账款:</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40" w:line="240" w:lineRule="auto"/>
        <w:ind w:left="0" w:right="0" w:firstLine="480"/>
        <w:jc w:val="left"/>
      </w:pPr>
      <w:r>
        <w:rPr>
          <w:b/>
          <w:bCs/>
          <w:color w:val="000000"/>
          <w:spacing w:val="0"/>
          <w:w w:val="100"/>
          <w:position w:val="0"/>
        </w:rPr>
        <w:t>组合中，按账龄分析法计提坏账准备的应收账款：</w:t>
      </w:r>
    </w:p>
    <w:p>
      <w:pPr>
        <w:pStyle w:val="Style38"/>
        <w:keepNext w:val="0"/>
        <w:keepLines w:val="0"/>
        <w:widowControl w:val="0"/>
        <w:shd w:val="clear" w:color="auto" w:fill="auto"/>
        <w:bidi w:val="0"/>
        <w:spacing w:before="0" w:after="0" w:line="240" w:lineRule="auto"/>
        <w:ind w:left="8688"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496"/>
        <w:gridCol w:w="2294"/>
        <w:gridCol w:w="2390"/>
        <w:gridCol w:w="240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243,764,381.82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12,188,219.09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243,764,381.82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12,188,219.09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108,208,828.04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10,820,882.80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29,882,913.21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8,964,873.96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54,450,549.46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41,974,318.28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21,419,052.85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12,851,431.71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19,543,050.18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15,634,440.14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13, </w:t>
            </w:r>
            <w:r>
              <w:rPr>
                <w:color w:val="000000"/>
                <w:spacing w:val="0"/>
                <w:w w:val="100"/>
                <w:position w:val="0"/>
              </w:rPr>
              <w:t xml:space="preserve">488,446. </w:t>
            </w:r>
            <w:r>
              <w:rPr>
                <w:color w:val="000000"/>
                <w:spacing w:val="0"/>
                <w:w w:val="100"/>
                <w:position w:val="0"/>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13,488,446.43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both"/>
            </w:pPr>
            <w:r>
              <w:rPr>
                <w:color w:val="000000"/>
                <w:spacing w:val="0"/>
                <w:w w:val="100"/>
                <w:position w:val="0"/>
              </w:rPr>
              <w:t>436,306,672.53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73,948,294.13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480"/>
        <w:jc w:val="left"/>
      </w:pPr>
      <w:r>
        <w:rPr>
          <w:b/>
          <w:bCs/>
          <w:color w:val="000000"/>
          <w:spacing w:val="0"/>
          <w:w w:val="100"/>
          <w:position w:val="0"/>
        </w:rPr>
        <w:t>确定该组合依据的说明：</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应收款项（账龄分析组合）：</w:t>
      </w:r>
    </w:p>
    <w:p>
      <w:pPr>
        <w:pStyle w:val="Style19"/>
        <w:keepNext w:val="0"/>
        <w:keepLines w:val="0"/>
        <w:widowControl w:val="0"/>
        <w:shd w:val="clear" w:color="auto" w:fill="auto"/>
        <w:bidi w:val="0"/>
        <w:spacing w:before="0" w:after="40" w:line="240" w:lineRule="auto"/>
        <w:ind w:left="0" w:right="0" w:firstLine="480"/>
        <w:jc w:val="left"/>
      </w:pPr>
      <w:r>
        <w:rPr>
          <w:color w:val="000000"/>
          <w:spacing w:val="0"/>
          <w:w w:val="100"/>
          <w:position w:val="0"/>
        </w:rPr>
        <w:t>公司对应收款项采用账龄分析法计提坏账准备，确定的计提比例如下:</w:t>
      </w:r>
    </w:p>
    <w:tbl>
      <w:tblPr>
        <w:tblOverlap w:val="never"/>
        <w:jc w:val="center"/>
        <w:tblLayout w:type="fixed"/>
      </w:tblPr>
      <w:tblGrid>
        <w:gridCol w:w="5563"/>
        <w:gridCol w:w="3787"/>
      </w:tblGrid>
      <w:tr>
        <w:trPr>
          <w:trHeight w:val="427"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r>
      <w:tr>
        <w:trPr>
          <w:trHeight w:val="39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7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一</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9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389"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39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398" w:hRule="exact"/>
        </w:trPr>
        <w:tc>
          <w:tcPr>
            <w:tcBorders>
              <w:top w:val="single" w:sz="4"/>
              <w:left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480"/>
        <w:jc w:val="left"/>
      </w:pPr>
      <w:r>
        <w:rPr>
          <w:b/>
          <w:bCs/>
          <w:color w:val="000000"/>
          <w:spacing w:val="0"/>
          <w:w w:val="100"/>
          <w:position w:val="0"/>
        </w:rPr>
        <w:t>组合中，采用余额百分比法计提坏账准备的应收账款:</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200" w:line="240" w:lineRule="auto"/>
        <w:ind w:left="0" w:right="0" w:firstLine="480"/>
        <w:jc w:val="left"/>
      </w:pPr>
      <w:r>
        <w:rPr>
          <w:b/>
          <w:bCs/>
          <w:color w:val="000000"/>
          <w:spacing w:val="0"/>
          <w:w w:val="100"/>
          <w:position w:val="0"/>
        </w:rPr>
        <w:t>组合中，采用其他方法计提坏账准备的应收账款：</w:t>
      </w:r>
    </w:p>
    <w:p>
      <w:pPr>
        <w:pStyle w:val="Style19"/>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0" w:right="0" w:firstLine="620"/>
        <w:jc w:val="left"/>
      </w:pPr>
      <w:r>
        <w:rPr>
          <w:b/>
          <w:bCs/>
          <w:color w:val="000000"/>
          <w:spacing w:val="0"/>
          <w:w w:val="100"/>
          <w:position w:val="0"/>
        </w:rPr>
        <w:t>（2）本期计提、收回或转回的坏账准备情况</w:t>
      </w:r>
      <w:r>
        <w:br w:type="page"/>
      </w:r>
    </w:p>
    <w:p>
      <w:pPr>
        <w:pStyle w:val="Style19"/>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本期计提坏账准备金额</w:t>
      </w:r>
      <w:r>
        <w:rPr>
          <w:color w:val="000000"/>
          <w:spacing w:val="0"/>
          <w:w w:val="100"/>
          <w:position w:val="0"/>
          <w:sz w:val="24"/>
          <w:szCs w:val="24"/>
        </w:rPr>
        <w:t>3,092,070.97</w:t>
      </w:r>
      <w:r>
        <w:rPr>
          <w:color w:val="000000"/>
          <w:spacing w:val="0"/>
          <w:w w:val="100"/>
          <w:position w:val="0"/>
        </w:rPr>
        <w:t>元；本期收回或转回坏账准备金额</w:t>
      </w:r>
      <w:r>
        <w:rPr>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tabs>
          <w:tab w:pos="1151" w:val="left"/>
        </w:tabs>
        <w:bidi w:val="0"/>
        <w:spacing w:before="0" w:after="200" w:line="240" w:lineRule="auto"/>
        <w:ind w:left="0" w:right="0" w:firstLine="620"/>
        <w:jc w:val="left"/>
      </w:pPr>
      <w:bookmarkStart w:id="764" w:name="bookmark764"/>
      <w:r>
        <w:rPr>
          <w:b/>
          <w:bCs/>
          <w:color w:val="000000"/>
          <w:spacing w:val="0"/>
          <w:w w:val="100"/>
          <w:position w:val="0"/>
        </w:rPr>
        <w:t>（</w:t>
      </w:r>
      <w:bookmarkEnd w:id="764"/>
      <w:r>
        <w:rPr>
          <w:b/>
          <w:bCs/>
          <w:color w:val="000000"/>
          <w:spacing w:val="0"/>
          <w:w w:val="100"/>
          <w:position w:val="0"/>
        </w:rPr>
        <w:t>3）</w:t>
        <w:tab/>
        <w:t>本期实际核销的应收账款情况</w:t>
      </w:r>
    </w:p>
    <w:p>
      <w:pPr>
        <w:pStyle w:val="Style19"/>
        <w:keepNext w:val="0"/>
        <w:keepLines w:val="0"/>
        <w:widowControl w:val="0"/>
        <w:shd w:val="clear" w:color="auto" w:fill="auto"/>
        <w:bidi w:val="0"/>
        <w:spacing w:before="0" w:after="200" w:line="240" w:lineRule="auto"/>
        <w:ind w:left="0" w:right="0" w:firstLine="620"/>
        <w:jc w:val="both"/>
      </w:pPr>
      <w:r>
        <w:rPr>
          <w:color w:val="000000"/>
          <w:spacing w:val="0"/>
          <w:w w:val="100"/>
          <w:position w:val="0"/>
        </w:rPr>
        <w:t>无</w:t>
      </w:r>
    </w:p>
    <w:p>
      <w:pPr>
        <w:pStyle w:val="Style19"/>
        <w:keepNext w:val="0"/>
        <w:keepLines w:val="0"/>
        <w:widowControl w:val="0"/>
        <w:shd w:val="clear" w:color="auto" w:fill="auto"/>
        <w:tabs>
          <w:tab w:pos="1151" w:val="left"/>
        </w:tabs>
        <w:bidi w:val="0"/>
        <w:spacing w:before="0" w:after="40" w:line="240" w:lineRule="auto"/>
        <w:ind w:left="0" w:right="0" w:firstLine="620"/>
        <w:jc w:val="left"/>
      </w:pPr>
      <w:bookmarkStart w:id="765" w:name="bookmark765"/>
      <w:r>
        <w:rPr>
          <w:b/>
          <w:bCs/>
          <w:color w:val="000000"/>
          <w:spacing w:val="0"/>
          <w:w w:val="100"/>
          <w:position w:val="0"/>
        </w:rPr>
        <w:t>（</w:t>
      </w:r>
      <w:bookmarkEnd w:id="765"/>
      <w:r>
        <w:rPr>
          <w:b/>
          <w:bCs/>
          <w:color w:val="000000"/>
          <w:spacing w:val="0"/>
          <w:w w:val="100"/>
          <w:position w:val="0"/>
        </w:rPr>
        <w:t>4）</w:t>
        <w:tab/>
        <w:t>按欠款方归集的期末余额前五名的应收账款情况</w:t>
      </w:r>
    </w:p>
    <w:tbl>
      <w:tblPr>
        <w:tblOverlap w:val="never"/>
        <w:jc w:val="center"/>
        <w:tblLayout w:type="fixed"/>
      </w:tblPr>
      <w:tblGrid>
        <w:gridCol w:w="4186"/>
        <w:gridCol w:w="1781"/>
        <w:gridCol w:w="1786"/>
        <w:gridCol w:w="1958"/>
      </w:tblGrid>
      <w:tr>
        <w:trPr>
          <w:trHeight w:val="658"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 额的比例（%）</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己计提坏账准备</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中国铁建电气化局集团有限公司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31,853,544.28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2,267,221.73</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青藏铁路公司西宁通信段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17,434,500.00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871,725.00</w:t>
            </w:r>
          </w:p>
        </w:tc>
      </w:tr>
      <w:tr>
        <w:trPr>
          <w:trHeight w:val="46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北京全路通信信号研究设计院集团有限公司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16,929,144.02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1,253,043.55</w:t>
            </w:r>
          </w:p>
        </w:tc>
      </w:tr>
      <w:tr>
        <w:trPr>
          <w:trHeight w:val="38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广州铁路物资公司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16,482,960.31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both"/>
            </w:pPr>
            <w:r>
              <w:rPr>
                <w:color w:val="000000"/>
                <w:spacing w:val="0"/>
                <w:w w:val="100"/>
                <w:position w:val="0"/>
              </w:rPr>
              <w:t>5,464,860.85</w:t>
            </w:r>
          </w:p>
        </w:tc>
      </w:tr>
      <w:tr>
        <w:trPr>
          <w:trHeight w:val="7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中铁电气化局集团有限公司（联合体）郑徐客 专四电集成工程指挥部</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15,195,208.00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3.48</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784,760.40</w:t>
            </w:r>
          </w:p>
        </w:tc>
      </w:tr>
      <w:tr>
        <w:trPr>
          <w:trHeight w:val="3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97,895,356.61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10,641,611.53</w:t>
            </w:r>
          </w:p>
        </w:tc>
      </w:tr>
    </w:tbl>
    <w:p>
      <w:pPr>
        <w:pStyle w:val="Style19"/>
        <w:keepNext w:val="0"/>
        <w:keepLines w:val="0"/>
        <w:widowControl w:val="0"/>
        <w:shd w:val="clear" w:color="auto" w:fill="auto"/>
        <w:tabs>
          <w:tab w:pos="1151" w:val="left"/>
        </w:tabs>
        <w:bidi w:val="0"/>
        <w:spacing w:before="0" w:after="0" w:line="485" w:lineRule="exact"/>
        <w:ind w:left="0" w:right="0" w:firstLine="620"/>
        <w:jc w:val="left"/>
      </w:pPr>
      <w:bookmarkStart w:id="766" w:name="bookmark766"/>
      <w:r>
        <w:rPr>
          <w:b/>
          <w:bCs/>
          <w:color w:val="000000"/>
          <w:spacing w:val="0"/>
          <w:w w:val="100"/>
          <w:position w:val="0"/>
        </w:rPr>
        <w:t>（</w:t>
      </w:r>
      <w:bookmarkEnd w:id="766"/>
      <w:r>
        <w:rPr>
          <w:b/>
          <w:bCs/>
          <w:color w:val="000000"/>
          <w:spacing w:val="0"/>
          <w:w w:val="100"/>
          <w:position w:val="0"/>
        </w:rPr>
        <w:t>5）</w:t>
        <w:tab/>
        <w:t>因金融资产转移而终止确认的应收账款</w:t>
      </w:r>
    </w:p>
    <w:p>
      <w:pPr>
        <w:pStyle w:val="Style19"/>
        <w:keepNext w:val="0"/>
        <w:keepLines w:val="0"/>
        <w:widowControl w:val="0"/>
        <w:shd w:val="clear" w:color="auto" w:fill="auto"/>
        <w:bidi w:val="0"/>
        <w:spacing w:before="0" w:after="0" w:line="485" w:lineRule="exact"/>
        <w:ind w:left="0" w:right="0" w:firstLine="620"/>
        <w:jc w:val="left"/>
      </w:pPr>
      <w:r>
        <w:rPr>
          <w:color w:val="000000"/>
          <w:spacing w:val="0"/>
          <w:w w:val="100"/>
          <w:position w:val="0"/>
        </w:rPr>
        <w:t>无</w:t>
      </w:r>
    </w:p>
    <w:p>
      <w:pPr>
        <w:pStyle w:val="Style19"/>
        <w:keepNext w:val="0"/>
        <w:keepLines w:val="0"/>
        <w:widowControl w:val="0"/>
        <w:shd w:val="clear" w:color="auto" w:fill="auto"/>
        <w:tabs>
          <w:tab w:pos="1151" w:val="left"/>
        </w:tabs>
        <w:bidi w:val="0"/>
        <w:spacing w:before="0" w:after="0" w:line="485" w:lineRule="exact"/>
        <w:ind w:left="0" w:right="0" w:firstLine="620"/>
        <w:jc w:val="left"/>
      </w:pPr>
      <w:bookmarkStart w:id="767" w:name="bookmark767"/>
      <w:r>
        <w:rPr>
          <w:b/>
          <w:bCs/>
          <w:color w:val="000000"/>
          <w:spacing w:val="0"/>
          <w:w w:val="100"/>
          <w:position w:val="0"/>
        </w:rPr>
        <w:t>（</w:t>
      </w:r>
      <w:bookmarkEnd w:id="767"/>
      <w:r>
        <w:rPr>
          <w:b/>
          <w:bCs/>
          <w:color w:val="000000"/>
          <w:spacing w:val="0"/>
          <w:w w:val="100"/>
          <w:position w:val="0"/>
        </w:rPr>
        <w:t>6）</w:t>
        <w:tab/>
        <w:t>转移应收账款且继续涉入形成的资产、负债金额</w:t>
      </w:r>
    </w:p>
    <w:p>
      <w:pPr>
        <w:pStyle w:val="Style19"/>
        <w:keepNext w:val="0"/>
        <w:keepLines w:val="0"/>
        <w:widowControl w:val="0"/>
        <w:shd w:val="clear" w:color="auto" w:fill="auto"/>
        <w:bidi w:val="0"/>
        <w:spacing w:before="0" w:after="0" w:line="485" w:lineRule="exact"/>
        <w:ind w:left="0" w:right="0" w:firstLine="620"/>
        <w:jc w:val="left"/>
      </w:pPr>
      <w:r>
        <w:rPr>
          <w:color w:val="000000"/>
          <w:spacing w:val="0"/>
          <w:w w:val="100"/>
          <w:position w:val="0"/>
        </w:rPr>
        <w:t>无</w:t>
      </w:r>
    </w:p>
    <w:p>
      <w:pPr>
        <w:pStyle w:val="Style19"/>
        <w:keepNext w:val="0"/>
        <w:keepLines w:val="0"/>
        <w:widowControl w:val="0"/>
        <w:shd w:val="clear" w:color="auto" w:fill="auto"/>
        <w:bidi w:val="0"/>
        <w:spacing w:before="0" w:after="200" w:line="485" w:lineRule="exact"/>
        <w:ind w:left="0" w:right="0" w:firstLine="620"/>
        <w:jc w:val="left"/>
      </w:pPr>
      <w:r>
        <w:rPr>
          <w:b/>
          <w:bCs/>
          <w:color w:val="000000"/>
          <w:spacing w:val="0"/>
          <w:w w:val="100"/>
          <w:position w:val="0"/>
        </w:rPr>
        <w:t>其他说明：</w:t>
      </w:r>
    </w:p>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本报告期不存在核销应收账款的情形。</w:t>
      </w:r>
    </w:p>
    <w:p>
      <w:pPr>
        <w:pStyle w:val="Style19"/>
        <w:keepNext w:val="0"/>
        <w:keepLines w:val="0"/>
        <w:widowControl w:val="0"/>
        <w:shd w:val="clear" w:color="auto" w:fill="auto"/>
        <w:bidi w:val="0"/>
        <w:spacing w:before="0" w:after="0" w:line="485" w:lineRule="exact"/>
        <w:ind w:left="0" w:right="0" w:firstLine="620"/>
        <w:jc w:val="left"/>
      </w:pPr>
      <w:r>
        <w:rPr>
          <w:color w:val="000000"/>
          <w:spacing w:val="0"/>
          <w:w w:val="100"/>
          <w:position w:val="0"/>
        </w:rPr>
        <w:t>期末应收账款中无持本公司</w:t>
      </w:r>
      <w:r>
        <w:rPr>
          <w:color w:val="000000"/>
          <w:spacing w:val="0"/>
          <w:w w:val="100"/>
          <w:position w:val="0"/>
          <w:sz w:val="24"/>
          <w:szCs w:val="24"/>
        </w:rPr>
        <w:t>5%</w:t>
      </w:r>
      <w:r>
        <w:rPr>
          <w:color w:val="000000"/>
          <w:spacing w:val="0"/>
          <w:w w:val="100"/>
          <w:position w:val="0"/>
        </w:rPr>
        <w:t>以上（含</w:t>
      </w:r>
      <w:r>
        <w:rPr>
          <w:color w:val="000000"/>
          <w:spacing w:val="0"/>
          <w:w w:val="100"/>
          <w:position w:val="0"/>
          <w:sz w:val="24"/>
          <w:szCs w:val="24"/>
        </w:rPr>
        <w:t>5%）</w:t>
      </w:r>
      <w:r>
        <w:rPr>
          <w:color w:val="000000"/>
          <w:spacing w:val="0"/>
          <w:w w:val="100"/>
          <w:position w:val="0"/>
        </w:rPr>
        <w:t>表决权股份的股东单位欠款，无应收其他 关联方款项。</w:t>
      </w:r>
    </w:p>
    <w:p>
      <w:pPr>
        <w:pStyle w:val="Style19"/>
        <w:keepNext w:val="0"/>
        <w:keepLines w:val="0"/>
        <w:widowControl w:val="0"/>
        <w:shd w:val="clear" w:color="auto" w:fill="auto"/>
        <w:bidi w:val="0"/>
        <w:spacing w:before="0" w:after="0" w:line="485" w:lineRule="exact"/>
        <w:ind w:left="0" w:right="0" w:firstLine="620"/>
        <w:jc w:val="left"/>
      </w:pPr>
      <w:r>
        <w:rPr>
          <w:color w:val="000000"/>
          <w:spacing w:val="0"/>
          <w:w w:val="100"/>
          <w:position w:val="0"/>
        </w:rPr>
        <w:t>期末不存在应收账款质押的情况。</w:t>
      </w:r>
    </w:p>
    <w:p>
      <w:pPr>
        <w:pStyle w:val="Style19"/>
        <w:keepNext w:val="0"/>
        <w:keepLines w:val="0"/>
        <w:widowControl w:val="0"/>
        <w:shd w:val="clear" w:color="auto" w:fill="auto"/>
        <w:bidi w:val="0"/>
        <w:spacing w:before="0" w:after="0" w:line="485" w:lineRule="exact"/>
        <w:ind w:left="0" w:right="0" w:firstLine="620"/>
        <w:jc w:val="both"/>
      </w:pPr>
      <w:r>
        <w:rPr>
          <w:b/>
          <w:bCs/>
          <w:color w:val="000000"/>
          <w:spacing w:val="0"/>
          <w:w w:val="100"/>
          <w:position w:val="0"/>
        </w:rPr>
        <w:t>2、其他应收款</w:t>
      </w:r>
    </w:p>
    <w:p>
      <w:pPr>
        <w:pStyle w:val="Style19"/>
        <w:keepNext w:val="0"/>
        <w:keepLines w:val="0"/>
        <w:widowControl w:val="0"/>
        <w:shd w:val="clear" w:color="auto" w:fill="auto"/>
        <w:bidi w:val="0"/>
        <w:spacing w:before="0" w:after="100" w:line="485" w:lineRule="exact"/>
        <w:ind w:left="0" w:right="0" w:firstLine="620"/>
        <w:jc w:val="left"/>
      </w:pPr>
      <w:r>
        <w:rPr>
          <w:b/>
          <w:bCs/>
          <w:color w:val="000000"/>
          <w:spacing w:val="0"/>
          <w:w w:val="100"/>
          <w:position w:val="0"/>
        </w:rPr>
        <w:t>（1）其他应收款分类披露</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781"/>
        <w:gridCol w:w="1061"/>
        <w:gridCol w:w="566"/>
        <w:gridCol w:w="850"/>
        <w:gridCol w:w="576"/>
        <w:gridCol w:w="984"/>
        <w:gridCol w:w="850"/>
        <w:gridCol w:w="710"/>
        <w:gridCol w:w="994"/>
        <w:gridCol w:w="566"/>
        <w:gridCol w:w="10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600" w:hRule="exact"/>
        </w:trPr>
        <w:tc>
          <w:tcPr>
            <w:tcBorders>
              <w:top w:val="single" w:sz="4"/>
              <w:left w:val="single" w:sz="4"/>
            </w:tcBorders>
            <w:shd w:val="clear" w:color="auto" w:fill="D3D3D3"/>
            <w:vAlign w:val="bottom"/>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按信用风险特征组 合计提坏账准备的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62,461,12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319,721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43,255,7</w:t>
            </w:r>
          </w:p>
        </w:tc>
      </w:tr>
      <w:tr>
        <w:trPr>
          <w:trHeight w:val="427" w:hRule="exact"/>
        </w:trPr>
        <w:tc>
          <w:tcPr>
            <w:tcBorders>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99.73</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181.54</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w:t>
            </w:r>
          </w:p>
        </w:tc>
        <w:tc>
          <w:tcPr>
            <w:tcBorders>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w:t>
            </w:r>
          </w:p>
        </w:tc>
      </w:tr>
      <w:tr>
        <w:trPr>
          <w:trHeight w:val="379"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62,461,12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319,721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43,255,7</w:t>
            </w:r>
          </w:p>
        </w:tc>
      </w:tr>
      <w:tr>
        <w:trPr>
          <w:trHeight w:val="346"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1.49</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99.73</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181.54</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w:t>
            </w:r>
          </w:p>
        </w:tc>
        <w:tc>
          <w:tcPr>
            <w:tcBorders>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w:t>
            </w:r>
          </w:p>
        </w:tc>
      </w:tr>
    </w:tbl>
    <w:p>
      <w:pPr>
        <w:spacing w:lineRule="exact" w:line="1"/>
        <w:rPr>
          <w:sz w:val="2"/>
          <w:szCs w:val="2"/>
        </w:rPr>
      </w:pPr>
      <w:r>
        <w:br w:type="page"/>
      </w:r>
    </w:p>
    <w:p>
      <w:pPr>
        <w:pStyle w:val="Style19"/>
        <w:keepNext w:val="0"/>
        <w:keepLines w:val="0"/>
        <w:widowControl w:val="0"/>
        <w:shd w:val="clear" w:color="auto" w:fill="auto"/>
        <w:bidi w:val="0"/>
        <w:spacing w:before="0" w:after="200" w:line="240" w:lineRule="auto"/>
        <w:ind w:left="0" w:right="0" w:firstLine="700"/>
        <w:jc w:val="left"/>
      </w:pPr>
      <w:r>
        <w:rPr>
          <w:b/>
          <w:bCs/>
          <w:color w:val="000000"/>
          <w:spacing w:val="0"/>
          <w:w w:val="100"/>
          <w:position w:val="0"/>
        </w:rPr>
        <w:t>期末单项金额重大并单项计提坏账准备的其他应收款:</w:t>
      </w:r>
    </w:p>
    <w:p>
      <w:pPr>
        <w:pStyle w:val="Style19"/>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100" w:line="240" w:lineRule="auto"/>
        <w:ind w:left="0" w:right="0" w:firstLine="700"/>
        <w:jc w:val="left"/>
      </w:pPr>
      <w:r>
        <w:rPr>
          <w:b/>
          <w:bCs/>
          <w:color w:val="000000"/>
          <w:spacing w:val="0"/>
          <w:w w:val="100"/>
          <w:position w:val="0"/>
        </w:rPr>
        <w:t>组合中，按账龄分析法计提坏账准备的其他应收款：</w:t>
      </w:r>
    </w:p>
    <w:p>
      <w:pPr>
        <w:pStyle w:val="Style38"/>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5,288,259.11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264,412.96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5,288,259.11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264,412.96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至</w:t>
            </w:r>
            <w:r>
              <w:rPr>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8,874.00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至</w:t>
            </w:r>
            <w:r>
              <w:rPr>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55,909.00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43,921.40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至</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10,469.00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60.00%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至</w:t>
            </w:r>
            <w:r>
              <w:rPr>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31,200.00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20" w:right="0" w:firstLine="0"/>
              <w:jc w:val="both"/>
            </w:pPr>
            <w:r>
              <w:rPr>
                <w:color w:val="000000"/>
                <w:spacing w:val="0"/>
                <w:w w:val="100"/>
                <w:position w:val="0"/>
              </w:rPr>
              <w:t>80.00%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6,440.00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5,388,042.11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319,721.76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700"/>
        <w:jc w:val="both"/>
      </w:pPr>
      <w:r>
        <w:rPr>
          <w:b/>
          <w:bCs/>
          <w:color w:val="000000"/>
          <w:spacing w:val="0"/>
          <w:w w:val="100"/>
          <w:position w:val="0"/>
        </w:rPr>
        <w:t>确定该组合依据的说明：</w:t>
      </w:r>
    </w:p>
    <w:p>
      <w:pPr>
        <w:pStyle w:val="Style19"/>
        <w:keepNext w:val="0"/>
        <w:keepLines w:val="0"/>
        <w:widowControl w:val="0"/>
        <w:shd w:val="clear" w:color="auto" w:fill="auto"/>
        <w:bidi w:val="0"/>
        <w:spacing w:before="0" w:after="40" w:line="240" w:lineRule="auto"/>
        <w:ind w:left="0" w:right="0" w:firstLine="700"/>
        <w:jc w:val="left"/>
      </w:pPr>
      <w:r>
        <w:rPr>
          <w:color w:val="000000"/>
          <w:spacing w:val="0"/>
          <w:w w:val="100"/>
          <w:position w:val="0"/>
        </w:rPr>
        <w:t>公司对其他应收款项采用账龄分析法计提坏账准备，确定的计提比例如下:</w:t>
      </w:r>
    </w:p>
    <w:tbl>
      <w:tblPr>
        <w:tblOverlap w:val="never"/>
        <w:jc w:val="center"/>
        <w:tblLayout w:type="fixed"/>
      </w:tblPr>
      <w:tblGrid>
        <w:gridCol w:w="5088"/>
        <w:gridCol w:w="4310"/>
      </w:tblGrid>
      <w:tr>
        <w:trPr>
          <w:trHeight w:val="398"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其他应收账款计提比例(%)</w:t>
            </w:r>
          </w:p>
        </w:tc>
      </w:tr>
      <w:tr>
        <w:trPr>
          <w:trHeight w:val="39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年以内(含</w:t>
            </w:r>
            <w:r>
              <w:rPr>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79"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一</w:t>
            </w:r>
            <w:r>
              <w:rPr>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98"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w:t>
            </w:r>
          </w:p>
        </w:tc>
      </w:tr>
      <w:tr>
        <w:trPr>
          <w:trHeight w:val="39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w:t>
            </w:r>
          </w:p>
        </w:tc>
      </w:tr>
      <w:tr>
        <w:trPr>
          <w:trHeight w:val="394"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w:t>
            </w:r>
          </w:p>
        </w:tc>
      </w:tr>
      <w:tr>
        <w:trPr>
          <w:trHeight w:val="408" w:hRule="exact"/>
        </w:trPr>
        <w:tc>
          <w:tcPr>
            <w:tcBorders>
              <w:top w:val="single" w:sz="4"/>
              <w:left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700"/>
        <w:jc w:val="both"/>
      </w:pPr>
      <w:r>
        <w:rPr>
          <w:b/>
          <w:bCs/>
          <w:color w:val="000000"/>
          <w:spacing w:val="0"/>
          <w:w w:val="100"/>
          <w:position w:val="0"/>
        </w:rPr>
        <w:t>组合中，采用余额百分比法计提坏账准备的其他应收款：</w:t>
      </w:r>
    </w:p>
    <w:p>
      <w:pPr>
        <w:pStyle w:val="Style19"/>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200" w:line="240" w:lineRule="auto"/>
        <w:ind w:left="0" w:right="0" w:firstLine="700"/>
        <w:jc w:val="left"/>
      </w:pPr>
      <w:r>
        <w:rPr>
          <w:b/>
          <w:bCs/>
          <w:color w:val="000000"/>
          <w:spacing w:val="0"/>
          <w:w w:val="100"/>
          <w:position w:val="0"/>
        </w:rPr>
        <w:t>组合中，采用其他方法计提坏账准备的其他应收款：</w:t>
      </w:r>
    </w:p>
    <w:p>
      <w:pPr>
        <w:pStyle w:val="Style19"/>
        <w:keepNext w:val="0"/>
        <w:keepLines w:val="0"/>
        <w:widowControl w:val="0"/>
        <w:shd w:val="clear" w:color="auto" w:fill="auto"/>
        <w:bidi w:val="0"/>
        <w:spacing w:before="0" w:after="40" w:line="240" w:lineRule="auto"/>
        <w:ind w:left="0" w:right="0" w:firstLine="700"/>
        <w:jc w:val="left"/>
      </w:pPr>
      <w:r>
        <w:rPr>
          <w:b/>
          <w:bCs/>
          <w:color w:val="000000"/>
          <w:spacing w:val="0"/>
          <w:w w:val="100"/>
          <w:position w:val="0"/>
        </w:rPr>
        <w:t>组合中，因不存在回收风险，不计提坏账准备的其他应收款</w:t>
      </w:r>
    </w:p>
    <w:tbl>
      <w:tblPr>
        <w:tblOverlap w:val="never"/>
        <w:jc w:val="center"/>
        <w:tblLayout w:type="fixed"/>
      </w:tblPr>
      <w:tblGrid>
        <w:gridCol w:w="3360"/>
        <w:gridCol w:w="1848"/>
        <w:gridCol w:w="1512"/>
        <w:gridCol w:w="1805"/>
        <w:gridCol w:w="1589"/>
      </w:tblGrid>
      <w:tr>
        <w:trPr>
          <w:trHeight w:val="365" w:hRule="exact"/>
        </w:trPr>
        <w:tc>
          <w:tcPr>
            <w:vMerge w:val="restart"/>
            <w:tcBorders>
              <w:top w:val="single" w:sz="4"/>
              <w:left w:val="single" w:sz="4"/>
            </w:tcBorders>
            <w:shd w:val="clear" w:color="auto" w:fill="BFBFBF"/>
            <w:vAlign w:val="top"/>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65" w:hRule="exact"/>
        </w:trPr>
        <w:tc>
          <w:tcPr>
            <w:vMerge/>
            <w:tcBorders>
              <w:left w:val="single" w:sz="4"/>
            </w:tcBorders>
            <w:shd w:val="clear" w:color="auto" w:fill="BFBFBF"/>
            <w:vAlign w:val="top"/>
          </w:tcPr>
          <w:p>
            <w:pP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天津辉煌路阳科技有限公司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上海联合产权交易所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6,600,000.00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社会养老统筹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206,837.95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211,368.93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color w:val="000000"/>
                <w:spacing w:val="0"/>
                <w:w w:val="100"/>
                <w:position w:val="0"/>
              </w:rPr>
              <w:t>年以内</w:t>
            </w:r>
          </w:p>
        </w:tc>
      </w:tr>
    </w:tbl>
    <w:p>
      <w:pPr>
        <w:spacing w:lineRule="exact" w:line="1"/>
        <w:rPr>
          <w:sz w:val="2"/>
          <w:szCs w:val="2"/>
        </w:rPr>
      </w:pPr>
      <w:r>
        <w:br w:type="page"/>
      </w:r>
    </w:p>
    <w:tbl>
      <w:tblPr>
        <w:tblOverlap w:val="never"/>
        <w:jc w:val="center"/>
        <w:tblLayout w:type="fixed"/>
      </w:tblPr>
      <w:tblGrid>
        <w:gridCol w:w="3360"/>
        <w:gridCol w:w="1848"/>
        <w:gridCol w:w="1512"/>
        <w:gridCol w:w="1805"/>
        <w:gridCol w:w="1589"/>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187,501.92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198,054.92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年以内</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48,884.82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38,673.94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年以内</w:t>
            </w:r>
          </w:p>
        </w:tc>
      </w:tr>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29,854.69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30,933. </w:t>
            </w:r>
            <w:r>
              <w:rPr>
                <w:color w:val="000000"/>
                <w:spacing w:val="0"/>
                <w:w w:val="100"/>
                <w:position w:val="0"/>
              </w:rPr>
              <w:t>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r>
              <w:rPr>
                <w:color w:val="000000"/>
                <w:spacing w:val="0"/>
                <w:w w:val="100"/>
                <w:position w:val="0"/>
              </w:rPr>
              <w:t>年以内</w:t>
            </w:r>
          </w:p>
        </w:tc>
      </w:tr>
      <w:tr>
        <w:trPr>
          <w:trHeight w:val="37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57,073,079.38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40,479,031.68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tabs>
          <w:tab w:pos="1231" w:val="left"/>
        </w:tabs>
        <w:bidi w:val="0"/>
        <w:spacing w:before="0" w:after="200" w:line="240" w:lineRule="auto"/>
        <w:ind w:left="0" w:right="0" w:firstLine="700"/>
        <w:jc w:val="both"/>
      </w:pPr>
      <w:bookmarkStart w:id="768" w:name="bookmark768"/>
      <w:r>
        <w:rPr>
          <w:b/>
          <w:bCs/>
          <w:color w:val="000000"/>
          <w:spacing w:val="0"/>
          <w:w w:val="100"/>
          <w:position w:val="0"/>
        </w:rPr>
        <w:t>（</w:t>
      </w:r>
      <w:bookmarkEnd w:id="768"/>
      <w:r>
        <w:rPr>
          <w:b/>
          <w:bCs/>
          <w:color w:val="000000"/>
          <w:spacing w:val="0"/>
          <w:w w:val="100"/>
          <w:position w:val="0"/>
        </w:rPr>
        <w:t>2）</w:t>
        <w:tab/>
        <w:t>本期计提、收回或转回的坏账准备情况</w:t>
      </w:r>
    </w:p>
    <w:p>
      <w:pPr>
        <w:pStyle w:val="Style19"/>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本期计提坏账准备金额</w:t>
      </w:r>
      <w:r>
        <w:rPr>
          <w:color w:val="000000"/>
          <w:spacing w:val="0"/>
          <w:w w:val="100"/>
          <w:position w:val="0"/>
          <w:sz w:val="24"/>
          <w:szCs w:val="24"/>
        </w:rPr>
        <w:t>132,260.26</w:t>
      </w:r>
      <w:r>
        <w:rPr>
          <w:color w:val="000000"/>
          <w:spacing w:val="0"/>
          <w:w w:val="100"/>
          <w:position w:val="0"/>
        </w:rPr>
        <w:t>元；本期收回或转回坏账准备金额</w:t>
      </w:r>
      <w:r>
        <w:rPr>
          <w:color w:val="000000"/>
          <w:spacing w:val="0"/>
          <w:w w:val="100"/>
          <w:position w:val="0"/>
          <w:sz w:val="24"/>
          <w:szCs w:val="24"/>
        </w:rPr>
        <w:t>0.00</w:t>
      </w:r>
      <w:r>
        <w:rPr>
          <w:color w:val="000000"/>
          <w:spacing w:val="0"/>
          <w:w w:val="100"/>
          <w:position w:val="0"/>
        </w:rPr>
        <w:t>元。</w:t>
      </w:r>
    </w:p>
    <w:p>
      <w:pPr>
        <w:pStyle w:val="Style19"/>
        <w:keepNext w:val="0"/>
        <w:keepLines w:val="0"/>
        <w:widowControl w:val="0"/>
        <w:shd w:val="clear" w:color="auto" w:fill="auto"/>
        <w:tabs>
          <w:tab w:pos="1231" w:val="left"/>
        </w:tabs>
        <w:bidi w:val="0"/>
        <w:spacing w:before="0" w:after="200" w:line="240" w:lineRule="auto"/>
        <w:ind w:left="0" w:right="0" w:firstLine="700"/>
        <w:jc w:val="both"/>
      </w:pPr>
      <w:bookmarkStart w:id="769" w:name="bookmark769"/>
      <w:r>
        <w:rPr>
          <w:b/>
          <w:bCs/>
          <w:color w:val="000000"/>
          <w:spacing w:val="0"/>
          <w:w w:val="100"/>
          <w:position w:val="0"/>
        </w:rPr>
        <w:t>（</w:t>
      </w:r>
      <w:bookmarkEnd w:id="769"/>
      <w:r>
        <w:rPr>
          <w:b/>
          <w:bCs/>
          <w:color w:val="000000"/>
          <w:spacing w:val="0"/>
          <w:w w:val="100"/>
          <w:position w:val="0"/>
        </w:rPr>
        <w:t>3）</w:t>
        <w:tab/>
        <w:t>本期实际核销的其他应收款情况</w:t>
      </w:r>
    </w:p>
    <w:p>
      <w:pPr>
        <w:pStyle w:val="Style19"/>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无</w:t>
      </w:r>
    </w:p>
    <w:p>
      <w:pPr>
        <w:pStyle w:val="Style19"/>
        <w:keepNext w:val="0"/>
        <w:keepLines w:val="0"/>
        <w:widowControl w:val="0"/>
        <w:shd w:val="clear" w:color="auto" w:fill="auto"/>
        <w:tabs>
          <w:tab w:pos="1231" w:val="left"/>
        </w:tabs>
        <w:bidi w:val="0"/>
        <w:spacing w:before="0" w:after="140" w:line="240" w:lineRule="auto"/>
        <w:ind w:left="0" w:right="0" w:firstLine="700"/>
        <w:jc w:val="both"/>
      </w:pPr>
      <w:bookmarkStart w:id="770" w:name="bookmark770"/>
      <w:r>
        <w:rPr>
          <w:b/>
          <w:bCs/>
          <w:color w:val="000000"/>
          <w:spacing w:val="0"/>
          <w:w w:val="100"/>
          <w:position w:val="0"/>
        </w:rPr>
        <w:t>（</w:t>
      </w:r>
      <w:bookmarkEnd w:id="770"/>
      <w:r>
        <w:rPr>
          <w:b/>
          <w:bCs/>
          <w:color w:val="000000"/>
          <w:spacing w:val="0"/>
          <w:w w:val="100"/>
          <w:position w:val="0"/>
        </w:rPr>
        <w:t>4）</w:t>
        <w:tab/>
        <w:t>其他应收款按款项性质分类情况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1,505,058.09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1,446,802.44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1,023,392.00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40,000,000.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代缴代扣款项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473,079.38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479,031.68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技术服务费、非公开发行费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2,866,585</w:t>
            </w:r>
            <w:r>
              <w:rPr>
                <w:rFonts w:ascii="Times New Roman" w:eastAsia="Times New Roman" w:hAnsi="Times New Roman" w:cs="Times New Roman"/>
                <w:color w:val="000000"/>
                <w:spacing w:val="0"/>
                <w:w w:val="100"/>
                <w:position w:val="0"/>
              </w:rPr>
              <w:t>.</w:t>
            </w:r>
            <w:r>
              <w:rPr>
                <w:color w:val="000000"/>
                <w:spacing w:val="0"/>
                <w:w w:val="100"/>
                <w:position w:val="0"/>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r>
              <w:rPr>
                <w:rFonts w:ascii="Times New Roman" w:eastAsia="Times New Roman" w:hAnsi="Times New Roman" w:cs="Times New Roman"/>
                <w:color w:val="000000"/>
                <w:spacing w:val="0"/>
                <w:w w:val="100"/>
                <w:position w:val="0"/>
              </w:rPr>
              <w:t>0</w:t>
            </w:r>
            <w:r>
              <w:rPr>
                <w:color w:val="000000"/>
                <w:spacing w:val="0"/>
                <w:w w:val="100"/>
                <w:position w:val="0"/>
              </w:rPr>
              <w:t>16,398</w:t>
            </w:r>
            <w:r>
              <w:rPr>
                <w:rFonts w:ascii="Times New Roman" w:eastAsia="Times New Roman" w:hAnsi="Times New Roman" w:cs="Times New Roman"/>
                <w:color w:val="000000"/>
                <w:spacing w:val="0"/>
                <w:w w:val="100"/>
                <w:position w:val="0"/>
              </w:rPr>
              <w:t>.</w:t>
            </w:r>
            <w:r>
              <w:rPr>
                <w:color w:val="000000"/>
                <w:spacing w:val="0"/>
                <w:w w:val="100"/>
                <w:position w:val="0"/>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493,955.42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62,461,121.49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43,443,181.54</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840"/>
        <w:jc w:val="left"/>
      </w:pPr>
      <w:bookmarkStart w:id="771" w:name="bookmark771"/>
      <w:r>
        <w:rPr>
          <w:b/>
          <w:bCs/>
          <w:color w:val="000000"/>
          <w:spacing w:val="0"/>
          <w:w w:val="100"/>
          <w:position w:val="0"/>
        </w:rPr>
        <w:t>（</w:t>
      </w:r>
      <w:bookmarkEnd w:id="771"/>
      <w:r>
        <w:rPr>
          <w:b/>
          <w:bCs/>
          <w:color w:val="000000"/>
          <w:spacing w:val="0"/>
          <w:w w:val="100"/>
          <w:position w:val="0"/>
        </w:rPr>
        <w:t>5）按欠款方归集的期末余额前五名的其他应收款情况</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 元</w:t>
      </w:r>
    </w:p>
    <w:tbl>
      <w:tblPr>
        <w:tblOverlap w:val="never"/>
        <w:jc w:val="center"/>
        <w:tblLayout w:type="fixed"/>
      </w:tblPr>
      <w:tblGrid>
        <w:gridCol w:w="1987"/>
        <w:gridCol w:w="1421"/>
        <w:gridCol w:w="1560"/>
        <w:gridCol w:w="1378"/>
        <w:gridCol w:w="1613"/>
        <w:gridCol w:w="1622"/>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天津辉煌路阳科技有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上海联合产权交易所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6,600,000.00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中铁检验认证中心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1,233,428.00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61,671.40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申万宏源证券承销保 荐有限责任公司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943,396.22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47,169.81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西南交通大学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235,849.05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11,792.45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59,012,673.27</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120,633.66</w:t>
            </w:r>
          </w:p>
        </w:tc>
      </w:tr>
    </w:tbl>
    <w:p>
      <w:pPr>
        <w:widowControl w:val="0"/>
        <w:spacing w:after="139" w:line="1" w:lineRule="exact"/>
      </w:pPr>
    </w:p>
    <w:p>
      <w:pPr>
        <w:pStyle w:val="Style19"/>
        <w:keepNext w:val="0"/>
        <w:keepLines w:val="0"/>
        <w:widowControl w:val="0"/>
        <w:shd w:val="clear" w:color="auto" w:fill="auto"/>
        <w:bidi w:val="0"/>
        <w:spacing w:before="0" w:after="200" w:line="240" w:lineRule="auto"/>
        <w:ind w:left="0" w:right="0" w:firstLine="840"/>
        <w:jc w:val="both"/>
      </w:pPr>
      <w:bookmarkStart w:id="772" w:name="bookmark772"/>
      <w:r>
        <w:rPr>
          <w:b/>
          <w:bCs/>
          <w:color w:val="000000"/>
          <w:spacing w:val="0"/>
          <w:w w:val="100"/>
          <w:position w:val="0"/>
        </w:rPr>
        <w:t>（</w:t>
      </w:r>
      <w:bookmarkEnd w:id="772"/>
      <w:r>
        <w:rPr>
          <w:b/>
          <w:bCs/>
          <w:color w:val="000000"/>
          <w:spacing w:val="0"/>
          <w:w w:val="100"/>
          <w:position w:val="0"/>
        </w:rPr>
        <w:t>6）涉及政府补助的应收款项</w:t>
      </w:r>
    </w:p>
    <w:p>
      <w:pPr>
        <w:pStyle w:val="Style19"/>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无</w:t>
      </w:r>
    </w:p>
    <w:p>
      <w:pPr>
        <w:pStyle w:val="Style19"/>
        <w:keepNext w:val="0"/>
        <w:keepLines w:val="0"/>
        <w:widowControl w:val="0"/>
        <w:shd w:val="clear" w:color="auto" w:fill="auto"/>
        <w:bidi w:val="0"/>
        <w:spacing w:before="0" w:after="200" w:line="240" w:lineRule="auto"/>
        <w:ind w:left="0" w:right="0" w:firstLine="700"/>
        <w:jc w:val="both"/>
      </w:pPr>
      <w:bookmarkStart w:id="773" w:name="bookmark773"/>
      <w:r>
        <w:rPr>
          <w:b/>
          <w:bCs/>
          <w:color w:val="000000"/>
          <w:spacing w:val="0"/>
          <w:w w:val="100"/>
          <w:position w:val="0"/>
        </w:rPr>
        <w:t>（</w:t>
      </w:r>
      <w:bookmarkEnd w:id="773"/>
      <w:r>
        <w:rPr>
          <w:b/>
          <w:bCs/>
          <w:color w:val="000000"/>
          <w:spacing w:val="0"/>
          <w:w w:val="100"/>
          <w:position w:val="0"/>
        </w:rPr>
        <w:t>7）因金融资产转移而终止确认的其他应收款</w:t>
      </w:r>
    </w:p>
    <w:p>
      <w:pPr>
        <w:pStyle w:val="Style19"/>
        <w:keepNext w:val="0"/>
        <w:keepLines w:val="0"/>
        <w:widowControl w:val="0"/>
        <w:shd w:val="clear" w:color="auto" w:fill="auto"/>
        <w:bidi w:val="0"/>
        <w:spacing w:before="0" w:after="0" w:line="475" w:lineRule="exact"/>
        <w:ind w:left="0" w:right="0" w:firstLine="540"/>
        <w:jc w:val="left"/>
      </w:pPr>
      <w:r>
        <w:rPr>
          <w:color w:val="000000"/>
          <w:spacing w:val="0"/>
          <w:w w:val="100"/>
          <w:position w:val="0"/>
        </w:rPr>
        <w:t>无</w:t>
      </w:r>
    </w:p>
    <w:p>
      <w:pPr>
        <w:pStyle w:val="Style19"/>
        <w:keepNext w:val="0"/>
        <w:keepLines w:val="0"/>
        <w:widowControl w:val="0"/>
        <w:shd w:val="clear" w:color="auto" w:fill="auto"/>
        <w:bidi w:val="0"/>
        <w:spacing w:before="0" w:after="0" w:line="475" w:lineRule="exact"/>
        <w:ind w:left="0" w:right="0" w:firstLine="540"/>
        <w:jc w:val="left"/>
      </w:pPr>
      <w:bookmarkStart w:id="774" w:name="bookmark774"/>
      <w:r>
        <w:rPr>
          <w:b/>
          <w:bCs/>
          <w:color w:val="000000"/>
          <w:spacing w:val="0"/>
          <w:w w:val="100"/>
          <w:position w:val="0"/>
        </w:rPr>
        <w:t>（</w:t>
      </w:r>
      <w:bookmarkEnd w:id="774"/>
      <w:r>
        <w:rPr>
          <w:b/>
          <w:bCs/>
          <w:color w:val="000000"/>
          <w:spacing w:val="0"/>
          <w:w w:val="100"/>
          <w:position w:val="0"/>
        </w:rPr>
        <w:t>8）转移其他应收款且继续涉入形成的资产、负债金额</w:t>
      </w:r>
    </w:p>
    <w:p>
      <w:pPr>
        <w:pStyle w:val="Style19"/>
        <w:keepNext w:val="0"/>
        <w:keepLines w:val="0"/>
        <w:widowControl w:val="0"/>
        <w:shd w:val="clear" w:color="auto" w:fill="auto"/>
        <w:bidi w:val="0"/>
        <w:spacing w:before="0" w:after="0" w:line="475" w:lineRule="exact"/>
        <w:ind w:left="0" w:right="0" w:firstLine="540"/>
        <w:jc w:val="left"/>
      </w:pPr>
      <w:r>
        <w:rPr>
          <w:color w:val="000000"/>
          <w:spacing w:val="0"/>
          <w:w w:val="100"/>
          <w:position w:val="0"/>
        </w:rPr>
        <w:t>无</w:t>
      </w:r>
    </w:p>
    <w:p>
      <w:pPr>
        <w:pStyle w:val="Style19"/>
        <w:keepNext w:val="0"/>
        <w:keepLines w:val="0"/>
        <w:widowControl w:val="0"/>
        <w:shd w:val="clear" w:color="auto" w:fill="auto"/>
        <w:bidi w:val="0"/>
        <w:spacing w:before="0" w:after="0" w:line="475" w:lineRule="exact"/>
        <w:ind w:left="0" w:right="0" w:firstLine="540"/>
        <w:jc w:val="left"/>
      </w:pPr>
      <w:r>
        <w:rPr>
          <w:b/>
          <w:bCs/>
          <w:color w:val="000000"/>
          <w:spacing w:val="0"/>
          <w:w w:val="100"/>
          <w:position w:val="0"/>
        </w:rPr>
        <w:t>其他说明：</w:t>
      </w:r>
    </w:p>
    <w:p>
      <w:pPr>
        <w:pStyle w:val="Style19"/>
        <w:keepNext w:val="0"/>
        <w:keepLines w:val="0"/>
        <w:widowControl w:val="0"/>
        <w:shd w:val="clear" w:color="auto" w:fill="auto"/>
        <w:bidi w:val="0"/>
        <w:spacing w:before="0" w:after="0" w:line="475" w:lineRule="exact"/>
        <w:ind w:left="0" w:right="0" w:firstLine="540"/>
        <w:jc w:val="left"/>
      </w:pPr>
      <w:r>
        <w:rPr>
          <w:color w:val="000000"/>
          <w:spacing w:val="0"/>
          <w:w w:val="100"/>
          <w:position w:val="0"/>
        </w:rPr>
        <w:t>期末其他应收款中无持本公司</w:t>
      </w:r>
      <w:r>
        <w:rPr>
          <w:color w:val="000000"/>
          <w:spacing w:val="0"/>
          <w:w w:val="100"/>
          <w:position w:val="0"/>
          <w:sz w:val="24"/>
          <w:szCs w:val="24"/>
        </w:rPr>
        <w:t>5%</w:t>
      </w:r>
      <w:r>
        <w:rPr>
          <w:color w:val="000000"/>
          <w:spacing w:val="0"/>
          <w:w w:val="100"/>
          <w:position w:val="0"/>
        </w:rPr>
        <w:t>以上（含</w:t>
      </w:r>
      <w:r>
        <w:rPr>
          <w:color w:val="000000"/>
          <w:spacing w:val="0"/>
          <w:w w:val="100"/>
          <w:position w:val="0"/>
          <w:sz w:val="24"/>
          <w:szCs w:val="24"/>
        </w:rPr>
        <w:t xml:space="preserve">5% </w:t>
      </w:r>
      <w:r>
        <w:rPr>
          <w:color w:val="000000"/>
          <w:spacing w:val="0"/>
          <w:w w:val="100"/>
          <w:position w:val="0"/>
        </w:rPr>
        <w:t>）表决权股份的股东单位欠款，无应收其他 关联方款项。</w:t>
      </w:r>
    </w:p>
    <w:p>
      <w:pPr>
        <w:pStyle w:val="Style19"/>
        <w:keepNext w:val="0"/>
        <w:keepLines w:val="0"/>
        <w:widowControl w:val="0"/>
        <w:shd w:val="clear" w:color="auto" w:fill="auto"/>
        <w:bidi w:val="0"/>
        <w:spacing w:before="0" w:after="0" w:line="475" w:lineRule="exact"/>
        <w:ind w:left="0" w:right="0" w:firstLine="540"/>
        <w:jc w:val="left"/>
      </w:pPr>
      <w:bookmarkStart w:id="775" w:name="bookmark775"/>
      <w:r>
        <w:rPr>
          <w:b/>
          <w:bCs/>
          <w:color w:val="000000"/>
          <w:spacing w:val="0"/>
          <w:w w:val="100"/>
          <w:position w:val="0"/>
        </w:rPr>
        <w:t>3</w:t>
      </w:r>
      <w:bookmarkEnd w:id="775"/>
      <w:r>
        <w:rPr>
          <w:b/>
          <w:bCs/>
          <w:color w:val="000000"/>
          <w:spacing w:val="0"/>
          <w:w w:val="100"/>
          <w:position w:val="0"/>
        </w:rPr>
        <w:t>、长期股权投资</w:t>
      </w:r>
    </w:p>
    <w:p>
      <w:pPr>
        <w:pStyle w:val="Style19"/>
        <w:keepNext w:val="0"/>
        <w:keepLines w:val="0"/>
        <w:widowControl w:val="0"/>
        <w:shd w:val="clear" w:color="auto" w:fill="auto"/>
        <w:bidi w:val="0"/>
        <w:spacing w:before="0" w:after="100" w:line="475" w:lineRule="exact"/>
        <w:ind w:left="0" w:right="0" w:firstLine="540"/>
        <w:jc w:val="left"/>
      </w:pPr>
      <w:r>
        <w:rPr>
          <w:b/>
          <w:bCs/>
          <w:color w:val="000000"/>
          <w:spacing w:val="0"/>
          <w:w w:val="100"/>
          <w:position w:val="0"/>
        </w:rPr>
        <w:t>（1）对子公司投资</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50"/>
        <w:gridCol w:w="1531"/>
        <w:gridCol w:w="1560"/>
        <w:gridCol w:w="566"/>
        <w:gridCol w:w="1560"/>
        <w:gridCol w:w="1512"/>
        <w:gridCol w:w="1618"/>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 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河南辉煌软件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北京全路信通 软件科技有限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北京国铁路阳 技术有限公司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311,398,257.83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311,398,257.83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15,858,400.00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31,635,457.83</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河南辉煌信通 软件有限公司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河南辉煌城轨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pPr>
            <w:r>
              <w:rPr>
                <w:color w:val="000000"/>
                <w:spacing w:val="0"/>
                <w:w w:val="100"/>
                <w:position w:val="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336,898,257.83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348,898,257.83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15,858,400.00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31,635,457.8</w:t>
            </w:r>
          </w:p>
        </w:tc>
      </w:tr>
    </w:tbl>
    <w:p>
      <w:pPr>
        <w:pStyle w:val="Style38"/>
        <w:keepNext w:val="0"/>
        <w:keepLines w:val="0"/>
        <w:widowControl w:val="0"/>
        <w:shd w:val="clear" w:color="auto" w:fill="auto"/>
        <w:bidi w:val="0"/>
        <w:spacing w:before="0" w:after="0" w:line="240" w:lineRule="auto"/>
        <w:ind w:left="168" w:right="0" w:firstLine="0"/>
        <w:jc w:val="left"/>
        <w:rPr>
          <w:sz w:val="20"/>
          <w:szCs w:val="20"/>
        </w:rPr>
      </w:pPr>
      <w:bookmarkStart w:id="776" w:name="bookmark776"/>
      <w:r>
        <w:rPr>
          <w:b/>
          <w:bCs/>
          <w:color w:val="000000"/>
          <w:spacing w:val="0"/>
          <w:w w:val="100"/>
          <w:position w:val="0"/>
          <w:sz w:val="20"/>
          <w:szCs w:val="20"/>
        </w:rPr>
        <w:t>（2）</w:t>
      </w:r>
      <w:r>
        <w:rPr>
          <w:b/>
          <w:bCs/>
          <w:color w:val="000000"/>
          <w:spacing w:val="0"/>
          <w:w w:val="100"/>
          <w:position w:val="0"/>
          <w:sz w:val="20"/>
          <w:szCs w:val="20"/>
        </w:rPr>
        <w:t>对联营、合营企业投资</w:t>
      </w:r>
      <w:bookmarkEnd w:id="776"/>
    </w:p>
    <w:p>
      <w:pPr>
        <w:widowControl w:val="0"/>
        <w:spacing w:after="359" w:line="1" w:lineRule="exact"/>
      </w:pP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 备期末 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其他权 益变动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99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飞天联 合（北 京）系统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55,364,0</w:t>
            </w:r>
          </w:p>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56.43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18,000,0</w:t>
            </w:r>
          </w:p>
          <w:p>
            <w:pPr>
              <w:pStyle w:val="Style25"/>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-6,790,8</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15,008,8</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76.23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81,582,1</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14.74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北京赛 弗网络 科技有 限责任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77,121,7</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62.53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11,000,0</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-7,384,3</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1,963,71</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82,701,1</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51.63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132,485,</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818.96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29,000,0</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-14,175,</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147.38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16,972,5</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164,283,</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266.37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132,485,</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818.96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29,000,0</w:t>
            </w:r>
          </w:p>
          <w:p>
            <w:pPr>
              <w:pStyle w:val="Style25"/>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-14,175,</w:t>
            </w:r>
          </w:p>
          <w:p>
            <w:pPr>
              <w:pStyle w:val="Style25"/>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147.38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16,972,5</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94.79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164,283,</w:t>
            </w:r>
          </w:p>
          <w:p>
            <w:pPr>
              <w:pStyle w:val="Style25"/>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266.37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620"/>
        <w:jc w:val="left"/>
      </w:pPr>
      <w:bookmarkStart w:id="777" w:name="bookmark777"/>
      <w:r>
        <w:rPr>
          <w:b/>
          <w:bCs/>
          <w:color w:val="000000"/>
          <w:spacing w:val="0"/>
          <w:w w:val="100"/>
          <w:position w:val="0"/>
        </w:rPr>
        <w:t>（</w:t>
      </w:r>
      <w:bookmarkEnd w:id="777"/>
      <w:r>
        <w:rPr>
          <w:b/>
          <w:bCs/>
          <w:color w:val="000000"/>
          <w:spacing w:val="0"/>
          <w:w w:val="100"/>
          <w:position w:val="0"/>
        </w:rPr>
        <w:t>3）其他说明</w:t>
      </w:r>
    </w:p>
    <w:p>
      <w:pPr>
        <w:pStyle w:val="Style19"/>
        <w:keepNext w:val="0"/>
        <w:keepLines w:val="0"/>
        <w:widowControl w:val="0"/>
        <w:shd w:val="clear" w:color="auto" w:fill="auto"/>
        <w:bidi w:val="0"/>
        <w:spacing w:before="0" w:after="0" w:line="460" w:lineRule="exact"/>
        <w:ind w:left="0" w:right="0" w:firstLine="480"/>
        <w:jc w:val="left"/>
      </w:pPr>
      <w:r>
        <w:rPr>
          <w:color w:val="000000"/>
          <w:spacing w:val="0"/>
          <w:w w:val="100"/>
          <w:position w:val="0"/>
        </w:rPr>
        <w:t>对子公司长期股权投资说明：</w:t>
      </w:r>
    </w:p>
    <w:p>
      <w:pPr>
        <w:pStyle w:val="Style19"/>
        <w:keepNext w:val="0"/>
        <w:keepLines w:val="0"/>
        <w:widowControl w:val="0"/>
        <w:shd w:val="clear" w:color="auto" w:fill="auto"/>
        <w:bidi w:val="0"/>
        <w:spacing w:before="0" w:after="0" w:line="460" w:lineRule="exact"/>
        <w:ind w:left="0" w:right="0" w:firstLine="500"/>
        <w:jc w:val="both"/>
      </w:pPr>
      <w:r>
        <w:rPr>
          <w:color w:val="000000"/>
          <w:spacing w:val="0"/>
          <w:w w:val="100"/>
          <w:position w:val="0"/>
        </w:rPr>
        <w:t>根据公司第五届董事会第四次会议决议，投资设立全资子公司河南辉煌信通软件有限公 司，注册资本</w:t>
      </w:r>
      <w:r>
        <w:rPr>
          <w:color w:val="000000"/>
          <w:spacing w:val="0"/>
          <w:w w:val="100"/>
          <w:position w:val="0"/>
          <w:sz w:val="24"/>
          <w:szCs w:val="24"/>
        </w:rPr>
        <w:t>1,500.00</w:t>
      </w:r>
      <w:r>
        <w:rPr>
          <w:color w:val="000000"/>
          <w:spacing w:val="0"/>
          <w:w w:val="100"/>
          <w:position w:val="0"/>
        </w:rPr>
        <w:t>万元，</w:t>
      </w:r>
      <w:r>
        <w:rPr>
          <w:color w:val="000000"/>
          <w:spacing w:val="0"/>
          <w:w w:val="100"/>
          <w:position w:val="0"/>
          <w:sz w:val="24"/>
          <w:szCs w:val="24"/>
        </w:rPr>
        <w:t>2014</w:t>
      </w:r>
      <w:r>
        <w:rPr>
          <w:color w:val="000000"/>
          <w:spacing w:val="0"/>
          <w:w w:val="100"/>
          <w:position w:val="0"/>
        </w:rPr>
        <w:t>年出资</w:t>
      </w:r>
      <w:r>
        <w:rPr>
          <w:color w:val="000000"/>
          <w:spacing w:val="0"/>
          <w:w w:val="100"/>
          <w:position w:val="0"/>
          <w:sz w:val="24"/>
          <w:szCs w:val="24"/>
        </w:rPr>
        <w:t>110.00</w:t>
      </w:r>
      <w:r>
        <w:rPr>
          <w:color w:val="000000"/>
          <w:spacing w:val="0"/>
          <w:w w:val="100"/>
          <w:position w:val="0"/>
        </w:rPr>
        <w:t>万元，</w:t>
      </w:r>
      <w:r>
        <w:rPr>
          <w:color w:val="000000"/>
          <w:spacing w:val="0"/>
          <w:w w:val="100"/>
          <w:position w:val="0"/>
          <w:sz w:val="24"/>
          <w:szCs w:val="24"/>
        </w:rPr>
        <w:t>2015</w:t>
      </w:r>
      <w:r>
        <w:rPr>
          <w:color w:val="000000"/>
          <w:spacing w:val="0"/>
          <w:w w:val="100"/>
          <w:position w:val="0"/>
        </w:rPr>
        <w:t>年出资</w:t>
      </w:r>
      <w:r>
        <w:rPr>
          <w:color w:val="000000"/>
          <w:spacing w:val="0"/>
          <w:w w:val="100"/>
          <w:position w:val="0"/>
          <w:sz w:val="24"/>
          <w:szCs w:val="24"/>
        </w:rPr>
        <w:t>440.00</w:t>
      </w:r>
      <w:r>
        <w:rPr>
          <w:color w:val="000000"/>
          <w:spacing w:val="0"/>
          <w:w w:val="100"/>
          <w:position w:val="0"/>
        </w:rPr>
        <w:t>万，</w:t>
      </w:r>
      <w:r>
        <w:rPr>
          <w:color w:val="000000"/>
          <w:spacing w:val="0"/>
          <w:w w:val="100"/>
          <w:position w:val="0"/>
          <w:sz w:val="24"/>
          <w:szCs w:val="24"/>
        </w:rPr>
        <w:t>2016</w:t>
      </w:r>
      <w:r>
        <w:rPr>
          <w:color w:val="000000"/>
          <w:spacing w:val="0"/>
          <w:w w:val="100"/>
          <w:position w:val="0"/>
        </w:rPr>
        <w:t xml:space="preserve">年出资 </w:t>
      </w:r>
      <w:r>
        <w:rPr>
          <w:color w:val="000000"/>
          <w:spacing w:val="0"/>
          <w:w w:val="100"/>
          <w:position w:val="0"/>
          <w:sz w:val="24"/>
          <w:szCs w:val="24"/>
        </w:rPr>
        <w:t>400.00</w:t>
      </w:r>
      <w:r>
        <w:rPr>
          <w:color w:val="000000"/>
          <w:spacing w:val="0"/>
          <w:w w:val="100"/>
          <w:position w:val="0"/>
        </w:rPr>
        <w:t>万，截止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日实际出资</w:t>
      </w:r>
      <w:r>
        <w:rPr>
          <w:color w:val="000000"/>
          <w:spacing w:val="0"/>
          <w:w w:val="100"/>
          <w:position w:val="0"/>
          <w:sz w:val="24"/>
          <w:szCs w:val="24"/>
        </w:rPr>
        <w:t>950.00</w:t>
      </w:r>
      <w:r>
        <w:rPr>
          <w:color w:val="000000"/>
          <w:spacing w:val="0"/>
          <w:w w:val="100"/>
          <w:position w:val="0"/>
        </w:rPr>
        <w:t>万。</w:t>
      </w:r>
    </w:p>
    <w:p>
      <w:pPr>
        <w:pStyle w:val="Style19"/>
        <w:keepNext w:val="0"/>
        <w:keepLines w:val="0"/>
        <w:widowControl w:val="0"/>
        <w:shd w:val="clear" w:color="auto" w:fill="auto"/>
        <w:bidi w:val="0"/>
        <w:spacing w:before="0" w:after="0" w:line="460" w:lineRule="exact"/>
        <w:ind w:left="0" w:right="0" w:firstLine="500"/>
        <w:jc w:val="both"/>
      </w:pPr>
      <w:r>
        <w:rPr>
          <w:color w:val="000000"/>
          <w:spacing w:val="0"/>
          <w:w w:val="100"/>
          <w:position w:val="0"/>
        </w:rPr>
        <w:t>根据公司第五届董事会第十五次会议决议，投资设立全资子公司河南辉煌城轨科技有限 公司，注册资本</w:t>
      </w:r>
      <w:r>
        <w:rPr>
          <w:color w:val="000000"/>
          <w:spacing w:val="0"/>
          <w:w w:val="100"/>
          <w:position w:val="0"/>
          <w:sz w:val="24"/>
          <w:szCs w:val="24"/>
        </w:rPr>
        <w:t>5,000.00</w:t>
      </w:r>
      <w:r>
        <w:rPr>
          <w:color w:val="000000"/>
          <w:spacing w:val="0"/>
          <w:w w:val="100"/>
          <w:position w:val="0"/>
        </w:rPr>
        <w:t>万元，</w:t>
      </w:r>
      <w:r>
        <w:rPr>
          <w:color w:val="000000"/>
          <w:spacing w:val="0"/>
          <w:w w:val="100"/>
          <w:position w:val="0"/>
          <w:sz w:val="24"/>
          <w:szCs w:val="24"/>
        </w:rPr>
        <w:t>2016</w:t>
      </w:r>
      <w:r>
        <w:rPr>
          <w:color w:val="000000"/>
          <w:spacing w:val="0"/>
          <w:w w:val="100"/>
          <w:position w:val="0"/>
        </w:rPr>
        <w:t>年出资</w:t>
      </w:r>
      <w:r>
        <w:rPr>
          <w:color w:val="000000"/>
          <w:spacing w:val="0"/>
          <w:w w:val="100"/>
          <w:position w:val="0"/>
          <w:sz w:val="24"/>
          <w:szCs w:val="24"/>
        </w:rPr>
        <w:t>800.00</w:t>
      </w:r>
      <w:r>
        <w:rPr>
          <w:color w:val="000000"/>
          <w:spacing w:val="0"/>
          <w:w w:val="100"/>
          <w:position w:val="0"/>
        </w:rPr>
        <w:t>万元，截止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日实际出资</w:t>
      </w:r>
      <w:r>
        <w:rPr>
          <w:color w:val="000000"/>
          <w:spacing w:val="0"/>
          <w:w w:val="100"/>
          <w:position w:val="0"/>
          <w:sz w:val="24"/>
          <w:szCs w:val="24"/>
        </w:rPr>
        <w:t xml:space="preserve">800.00 </w:t>
      </w:r>
      <w:r>
        <w:rPr>
          <w:color w:val="000000"/>
          <w:spacing w:val="0"/>
          <w:w w:val="100"/>
          <w:position w:val="0"/>
        </w:rPr>
        <w:t>万。</w:t>
      </w:r>
    </w:p>
    <w:p>
      <w:pPr>
        <w:pStyle w:val="Style19"/>
        <w:keepNext w:val="0"/>
        <w:keepLines w:val="0"/>
        <w:widowControl w:val="0"/>
        <w:shd w:val="clear" w:color="auto" w:fill="auto"/>
        <w:bidi w:val="0"/>
        <w:spacing w:before="0" w:after="0" w:line="461" w:lineRule="exact"/>
        <w:ind w:left="0" w:right="0" w:firstLine="500"/>
        <w:jc w:val="both"/>
      </w:pPr>
      <w:r>
        <w:rPr>
          <w:color w:val="000000"/>
          <w:spacing w:val="0"/>
          <w:w w:val="100"/>
          <w:position w:val="0"/>
        </w:rPr>
        <w:t>截止</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日中联资产评估集团有限公司运用“收益法”对国铁路阳的全部权益 进行评估，根据公司以往获利能力及营运资金情况估计公司资产的未来获利能力、净现金流 量，并以</w:t>
      </w:r>
      <w:r>
        <w:rPr>
          <w:color w:val="000000"/>
          <w:spacing w:val="0"/>
          <w:w w:val="100"/>
          <w:position w:val="0"/>
          <w:sz w:val="24"/>
          <w:szCs w:val="24"/>
        </w:rPr>
        <w:t>15.64%</w:t>
      </w:r>
      <w:r>
        <w:rPr>
          <w:color w:val="000000"/>
          <w:spacing w:val="0"/>
          <w:w w:val="100"/>
          <w:position w:val="0"/>
        </w:rPr>
        <w:t>的折现率进行折现，确认评估基准日</w:t>
      </w:r>
      <w:r>
        <w:rPr>
          <w:color w:val="000000"/>
          <w:spacing w:val="0"/>
          <w:w w:val="100"/>
          <w:position w:val="0"/>
          <w:sz w:val="24"/>
          <w:szCs w:val="24"/>
        </w:rPr>
        <w:t>2016</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日国铁路阳全部权益价值 为</w:t>
      </w:r>
      <w:r>
        <w:rPr>
          <w:color w:val="000000"/>
          <w:spacing w:val="0"/>
          <w:w w:val="100"/>
          <w:position w:val="0"/>
          <w:sz w:val="24"/>
          <w:szCs w:val="24"/>
        </w:rPr>
        <w:t>27,976.28</w:t>
      </w:r>
      <w:r>
        <w:rPr>
          <w:color w:val="000000"/>
          <w:spacing w:val="0"/>
          <w:w w:val="100"/>
          <w:position w:val="0"/>
        </w:rPr>
        <w:t>万元，由此确认该长期股权投资的可收回金额，本公司对可收回金额低于账面价 值的部分</w:t>
      </w:r>
      <w:r>
        <w:rPr>
          <w:color w:val="000000"/>
          <w:spacing w:val="0"/>
          <w:w w:val="100"/>
          <w:position w:val="0"/>
          <w:sz w:val="24"/>
          <w:szCs w:val="24"/>
        </w:rPr>
        <w:t>1,585.84</w:t>
      </w:r>
      <w:r>
        <w:rPr>
          <w:color w:val="000000"/>
          <w:spacing w:val="0"/>
          <w:w w:val="100"/>
          <w:position w:val="0"/>
        </w:rPr>
        <w:t>万元计提了长期投资减值准备。</w:t>
      </w:r>
    </w:p>
    <w:p>
      <w:pPr>
        <w:pStyle w:val="Style19"/>
        <w:keepNext w:val="0"/>
        <w:keepLines w:val="0"/>
        <w:widowControl w:val="0"/>
        <w:shd w:val="clear" w:color="auto" w:fill="auto"/>
        <w:bidi w:val="0"/>
        <w:spacing w:before="0" w:after="140" w:line="461" w:lineRule="exact"/>
        <w:ind w:left="0" w:right="0" w:firstLine="500"/>
        <w:jc w:val="both"/>
      </w:pPr>
      <w:bookmarkStart w:id="778" w:name="bookmark778"/>
      <w:r>
        <w:rPr>
          <w:b/>
          <w:bCs/>
          <w:color w:val="000000"/>
          <w:spacing w:val="0"/>
          <w:w w:val="100"/>
          <w:position w:val="0"/>
        </w:rPr>
        <w:t>4</w:t>
      </w:r>
      <w:bookmarkEnd w:id="778"/>
      <w:r>
        <w:rPr>
          <w:b/>
          <w:bCs/>
          <w:color w:val="000000"/>
          <w:spacing w:val="0"/>
          <w:w w:val="100"/>
          <w:position w:val="0"/>
        </w:rPr>
        <w:t>、营业收入和营业成本</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365,698,300.79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214,259,448.34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393,850,739.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223,151,927.67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42,821,672.51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17,825,244.20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28,335,980.65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13,546,314.85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408,519,973.30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231,884,692.54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422,186,720.03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236,698,242.52</w:t>
            </w:r>
          </w:p>
        </w:tc>
      </w:tr>
    </w:tbl>
    <w:p>
      <w:pPr>
        <w:widowControl w:val="0"/>
        <w:spacing w:after="139" w:line="1" w:lineRule="exact"/>
      </w:pPr>
    </w:p>
    <w:p>
      <w:pPr>
        <w:pStyle w:val="Style19"/>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其他说明:</w:t>
      </w:r>
    </w:p>
    <w:tbl>
      <w:tblPr>
        <w:tblOverlap w:val="never"/>
        <w:jc w:val="center"/>
        <w:tblLayout w:type="fixed"/>
      </w:tblPr>
      <w:tblGrid>
        <w:gridCol w:w="3797"/>
        <w:gridCol w:w="3034"/>
        <w:gridCol w:w="2784"/>
      </w:tblGrid>
      <w:tr>
        <w:trPr>
          <w:trHeight w:val="360"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65" w:hRule="exact"/>
        </w:trPr>
        <w:tc>
          <w:tcPr>
            <w:tcBorders>
              <w:top w:val="single" w:sz="4"/>
              <w:left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365,698,300.79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393,850,739.38</w:t>
            </w:r>
          </w:p>
        </w:tc>
      </w:tr>
    </w:tbl>
    <w:p>
      <w:pPr>
        <w:spacing w:lineRule="exact" w:line="1"/>
        <w:rPr>
          <w:sz w:val="2"/>
          <w:szCs w:val="2"/>
        </w:rPr>
      </w:pPr>
      <w:r>
        <w:br w:type="page"/>
      </w:r>
    </w:p>
    <w:tbl>
      <w:tblPr>
        <w:tblOverlap w:val="never"/>
        <w:jc w:val="center"/>
        <w:tblLayout w:type="fixed"/>
      </w:tblPr>
      <w:tblGrid>
        <w:gridCol w:w="3797"/>
        <w:gridCol w:w="3034"/>
        <w:gridCol w:w="2784"/>
      </w:tblGrid>
      <w:tr>
        <w:trPr>
          <w:trHeight w:val="446"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.系统集成（含软件服务费）收入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365,698,300.79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393,850,739.38</w:t>
            </w:r>
          </w:p>
        </w:tc>
      </w:tr>
      <w:tr>
        <w:trPr>
          <w:trHeight w:val="355"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2.</w:t>
            </w:r>
            <w:r>
              <w:rPr>
                <w:color w:val="000000"/>
                <w:spacing w:val="0"/>
                <w:w w:val="100"/>
                <w:position w:val="0"/>
              </w:rPr>
              <w:t>其他</w:t>
            </w:r>
            <w:r>
              <w:rPr>
                <w:color w:val="000000"/>
                <w:spacing w:val="0"/>
                <w:w w:val="100"/>
                <w:position w:val="0"/>
              </w:rPr>
              <w:t>IT</w:t>
            </w:r>
            <w:r>
              <w:rPr>
                <w:color w:val="000000"/>
                <w:spacing w:val="0"/>
                <w:w w:val="100"/>
                <w:position w:val="0"/>
              </w:rPr>
              <w:t>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3.</w:t>
            </w:r>
            <w:r>
              <w:rPr>
                <w:color w:val="000000"/>
                <w:spacing w:val="0"/>
                <w:w w:val="100"/>
                <w:position w:val="0"/>
              </w:rPr>
              <w:t>非</w:t>
            </w:r>
            <w:r>
              <w:rPr>
                <w:color w:val="000000"/>
                <w:spacing w:val="0"/>
                <w:w w:val="100"/>
                <w:position w:val="0"/>
              </w:rPr>
              <w:t>IT</w:t>
            </w:r>
            <w:r>
              <w:rPr>
                <w:color w:val="000000"/>
                <w:spacing w:val="0"/>
                <w:w w:val="100"/>
                <w:position w:val="0"/>
              </w:rPr>
              <w:t>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42,821,672.51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28,335,980.65</w:t>
            </w:r>
          </w:p>
        </w:tc>
      </w:tr>
      <w:tr>
        <w:trPr>
          <w:trHeight w:val="408"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rPr>
              <w:t>1</w:t>
            </w:r>
            <w:r>
              <w:rPr>
                <w:color w:val="000000"/>
                <w:spacing w:val="0"/>
                <w:w w:val="100"/>
                <w:position w:val="0"/>
              </w:rPr>
              <w:t>.系统集成（含软件服务费）收入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5,434,085.80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8,294,398.59</w:t>
            </w:r>
          </w:p>
        </w:tc>
      </w:tr>
      <w:tr>
        <w:trPr>
          <w:trHeight w:val="355" w:hRule="exact"/>
        </w:trPr>
        <w:tc>
          <w:tcPr>
            <w:tcBorders>
              <w:top w:val="single" w:sz="4"/>
              <w:left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2.</w:t>
            </w:r>
            <w:r>
              <w:rPr>
                <w:color w:val="000000"/>
                <w:spacing w:val="0"/>
                <w:w w:val="100"/>
                <w:position w:val="0"/>
              </w:rPr>
              <w:t>其他</w:t>
            </w:r>
            <w:r>
              <w:rPr>
                <w:color w:val="000000"/>
                <w:spacing w:val="0"/>
                <w:w w:val="100"/>
                <w:position w:val="0"/>
              </w:rPr>
              <w:t>IT</w:t>
            </w:r>
            <w:r>
              <w:rPr>
                <w:color w:val="000000"/>
                <w:spacing w:val="0"/>
                <w:w w:val="100"/>
                <w:position w:val="0"/>
              </w:rPr>
              <w:t>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BFBFBF"/>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3.</w:t>
            </w:r>
            <w:r>
              <w:rPr>
                <w:color w:val="000000"/>
                <w:spacing w:val="0"/>
                <w:w w:val="100"/>
                <w:position w:val="0"/>
              </w:rPr>
              <w:t>非</w:t>
            </w:r>
            <w:r>
              <w:rPr>
                <w:color w:val="000000"/>
                <w:spacing w:val="0"/>
                <w:w w:val="100"/>
                <w:position w:val="0"/>
              </w:rPr>
              <w:t>IT</w:t>
            </w:r>
            <w:r>
              <w:rPr>
                <w:color w:val="000000"/>
                <w:spacing w:val="0"/>
                <w:w w:val="100"/>
                <w:position w:val="0"/>
              </w:rPr>
              <w:t>类收入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37,387,586.71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20,041,582.06</w:t>
            </w:r>
          </w:p>
        </w:tc>
      </w:tr>
    </w:tbl>
    <w:p>
      <w:pPr>
        <w:widowControl w:val="0"/>
        <w:spacing w:after="179" w:line="1" w:lineRule="exact"/>
      </w:pPr>
    </w:p>
    <w:p>
      <w:pPr>
        <w:pStyle w:val="Style19"/>
        <w:keepNext w:val="0"/>
        <w:keepLines w:val="0"/>
        <w:widowControl w:val="0"/>
        <w:shd w:val="clear" w:color="auto" w:fill="auto"/>
        <w:bidi w:val="0"/>
        <w:spacing w:before="0" w:after="180" w:line="240" w:lineRule="auto"/>
        <w:ind w:left="0" w:right="0" w:firstLine="420"/>
        <w:jc w:val="left"/>
        <w:rPr>
          <w:sz w:val="20"/>
          <w:szCs w:val="20"/>
        </w:rPr>
      </w:pPr>
      <w:r>
        <w:rPr>
          <w:color w:val="000000"/>
          <w:spacing w:val="0"/>
          <w:w w:val="100"/>
          <w:position w:val="0"/>
          <w:sz w:val="20"/>
          <w:szCs w:val="20"/>
        </w:rPr>
        <w:t>注：上表中分类系按照计算机信息系统等级评定条件及实施细则进行分类列示。</w:t>
      </w:r>
    </w:p>
    <w:p>
      <w:pPr>
        <w:pStyle w:val="Style19"/>
        <w:keepNext w:val="0"/>
        <w:keepLines w:val="0"/>
        <w:widowControl w:val="0"/>
        <w:shd w:val="clear" w:color="auto" w:fill="auto"/>
        <w:bidi w:val="0"/>
        <w:spacing w:before="0" w:after="180" w:line="240" w:lineRule="auto"/>
        <w:ind w:left="0" w:right="0" w:firstLine="420"/>
        <w:jc w:val="left"/>
      </w:pPr>
      <w:bookmarkStart w:id="779" w:name="bookmark779"/>
      <w:r>
        <w:rPr>
          <w:b/>
          <w:bCs/>
          <w:color w:val="000000"/>
          <w:spacing w:val="0"/>
          <w:w w:val="100"/>
          <w:position w:val="0"/>
        </w:rPr>
        <w:t>5</w:t>
      </w:r>
      <w:bookmarkEnd w:id="779"/>
      <w:r>
        <w:rPr>
          <w:b/>
          <w:bCs/>
          <w:color w:val="000000"/>
          <w:spacing w:val="0"/>
          <w:w w:val="100"/>
          <w:position w:val="0"/>
        </w:rPr>
        <w:t>、投资收益</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-14,175,147.38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-2,236,165. </w:t>
            </w:r>
            <w:r>
              <w:rPr>
                <w:color w:val="000000"/>
                <w:spacing w:val="0"/>
                <w:w w:val="100"/>
                <w:position w:val="0"/>
              </w:rPr>
              <w:t>04</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-14,175,147.38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-2,236,165. </w:t>
            </w:r>
            <w:r>
              <w:rPr>
                <w:color w:val="000000"/>
                <w:spacing w:val="0"/>
                <w:w w:val="100"/>
                <w:position w:val="0"/>
              </w:rPr>
              <w:t>04</w:t>
            </w:r>
          </w:p>
        </w:tc>
      </w:tr>
    </w:tbl>
    <w:p>
      <w:pPr>
        <w:widowControl w:val="0"/>
        <w:spacing w:after="179" w:line="1" w:lineRule="exact"/>
      </w:pPr>
    </w:p>
    <w:p>
      <w:pPr>
        <w:pStyle w:val="Style19"/>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十八、补充资料</w:t>
      </w:r>
    </w:p>
    <w:p>
      <w:pPr>
        <w:pStyle w:val="Style19"/>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1、当期非经常性损益明细表</w:t>
      </w:r>
    </w:p>
    <w:p>
      <w:pPr>
        <w:pStyle w:val="Style38"/>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24,856.79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3,766,150.00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8,712.28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 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71,920.80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586,265.53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3,285,374.34</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79" w:line="1" w:lineRule="exact"/>
      </w:pPr>
    </w:p>
    <w:p>
      <w:pPr>
        <w:pStyle w:val="Style19"/>
        <w:keepNext w:val="0"/>
        <w:keepLines w:val="0"/>
        <w:widowControl w:val="0"/>
        <w:shd w:val="clear" w:color="auto" w:fill="auto"/>
        <w:bidi w:val="0"/>
        <w:spacing w:before="0" w:after="180" w:line="240" w:lineRule="auto"/>
        <w:ind w:left="0" w:right="0" w:firstLine="420"/>
        <w:jc w:val="left"/>
      </w:pPr>
      <w:r>
        <w:rPr>
          <w:b/>
          <w:bCs/>
          <w:color w:val="000000"/>
          <w:spacing w:val="0"/>
          <w:w w:val="100"/>
          <w:position w:val="0"/>
        </w:rPr>
        <w:t>对公司根据《公开发行证券的公司信息披露解释性公告第1号一一非经常性损益》定义</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界定的非经常性损益项目，以及把《公开发行证券的公司信息披露解释性公告第1号一一非经</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rPr>
        <w:t>常性损益》中列举的非经常性损益项目界定为经常性损益的项目，应说明原因。</w:t>
      </w:r>
    </w:p>
    <w:p>
      <w:pPr>
        <w:pStyle w:val="Style19"/>
        <w:keepNext w:val="0"/>
        <w:keepLines w:val="0"/>
        <w:widowControl w:val="0"/>
        <w:shd w:val="clear" w:color="auto" w:fill="auto"/>
        <w:bidi w:val="0"/>
        <w:spacing w:before="0" w:after="180" w:line="240" w:lineRule="auto"/>
        <w:ind w:left="0" w:right="0" w:firstLine="420"/>
        <w:jc w:val="left"/>
      </w:pPr>
      <w:r>
        <w:rPr>
          <w:color w:val="000000"/>
          <w:spacing w:val="0"/>
          <w:w w:val="100"/>
          <w:position w:val="0"/>
        </w:rPr>
        <w:t>□</w:t>
      </w:r>
      <w:r>
        <w:rPr>
          <w:color w:val="000000"/>
          <w:spacing w:val="0"/>
          <w:w w:val="100"/>
          <w:position w:val="0"/>
        </w:rPr>
        <w:t>适用</w:t>
      </w:r>
      <w:r>
        <w:rPr>
          <w:color w:val="000000"/>
          <w:spacing w:val="0"/>
          <w:w w:val="100"/>
          <w:position w:val="0"/>
          <w:sz w:val="24"/>
          <w:szCs w:val="24"/>
        </w:rPr>
        <w:t>V</w:t>
      </w:r>
      <w:r>
        <w:rPr>
          <w:color w:val="000000"/>
          <w:spacing w:val="0"/>
          <w:w w:val="100"/>
          <w:position w:val="0"/>
        </w:rPr>
        <w:t>不适用</w:t>
      </w:r>
    </w:p>
    <w:p>
      <w:pPr>
        <w:pStyle w:val="Style19"/>
        <w:keepNext w:val="0"/>
        <w:keepLines w:val="0"/>
        <w:widowControl w:val="0"/>
        <w:shd w:val="clear" w:color="auto" w:fill="auto"/>
        <w:bidi w:val="0"/>
        <w:spacing w:before="0" w:after="40" w:line="240" w:lineRule="auto"/>
        <w:ind w:left="0" w:right="0" w:firstLine="420"/>
        <w:jc w:val="left"/>
      </w:pPr>
      <w:r>
        <w:rPr>
          <w:b/>
          <w:bCs/>
          <w:color w:val="000000"/>
          <w:spacing w:val="0"/>
          <w:w w:val="100"/>
          <w:position w:val="0"/>
        </w:rPr>
        <w:t>2、净资产收益率及每股收益</w:t>
      </w:r>
    </w:p>
    <w:tbl>
      <w:tblPr>
        <w:tblOverlap w:val="never"/>
        <w:jc w:val="center"/>
        <w:tblLayout w:type="fixed"/>
      </w:tblPr>
      <w:tblGrid>
        <w:gridCol w:w="2664"/>
        <w:gridCol w:w="2443"/>
        <w:gridCol w:w="2126"/>
        <w:gridCol w:w="2347"/>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稀释每股收益（元/股）</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0.2259</w:t>
            </w:r>
          </w:p>
        </w:tc>
      </w:tr>
    </w:tbl>
    <w:tbl>
      <w:tblPr>
        <w:tblOverlap w:val="never"/>
        <w:jc w:val="center"/>
        <w:tblLayout w:type="fixed"/>
      </w:tblPr>
      <w:tblGrid>
        <w:gridCol w:w="2664"/>
        <w:gridCol w:w="2443"/>
        <w:gridCol w:w="2126"/>
        <w:gridCol w:w="2347"/>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0.2171</w:t>
            </w:r>
          </w:p>
        </w:tc>
      </w:tr>
    </w:tbl>
    <w:p>
      <w:pPr>
        <w:widowControl w:val="0"/>
        <w:spacing w:after="179" w:line="1" w:lineRule="exact"/>
      </w:pPr>
    </w:p>
    <w:p>
      <w:pPr>
        <w:pStyle w:val="Style19"/>
        <w:keepNext w:val="0"/>
        <w:keepLines w:val="0"/>
        <w:widowControl w:val="0"/>
        <w:shd w:val="clear" w:color="auto" w:fill="auto"/>
        <w:tabs>
          <w:tab w:pos="877" w:val="left"/>
        </w:tabs>
        <w:bidi w:val="0"/>
        <w:spacing w:before="0" w:after="180" w:line="240" w:lineRule="auto"/>
        <w:ind w:left="0" w:right="0" w:firstLine="480"/>
        <w:jc w:val="left"/>
      </w:pPr>
      <w:bookmarkStart w:id="780" w:name="bookmark780"/>
      <w:r>
        <w:rPr>
          <w:b/>
          <w:bCs/>
          <w:color w:val="000000"/>
          <w:spacing w:val="0"/>
          <w:w w:val="100"/>
          <w:position w:val="0"/>
        </w:rPr>
        <w:t>3</w:t>
      </w:r>
      <w:bookmarkEnd w:id="780"/>
      <w:r>
        <w:rPr>
          <w:b/>
          <w:bCs/>
          <w:color w:val="000000"/>
          <w:spacing w:val="0"/>
          <w:w w:val="100"/>
          <w:position w:val="0"/>
        </w:rPr>
        <w:t>、</w:t>
        <w:tab/>
        <w:t>境内外会计准则下会计数据差异</w:t>
      </w:r>
    </w:p>
    <w:p>
      <w:pPr>
        <w:pStyle w:val="Style19"/>
        <w:keepNext w:val="0"/>
        <w:keepLines w:val="0"/>
        <w:widowControl w:val="0"/>
        <w:shd w:val="clear" w:color="auto" w:fill="auto"/>
        <w:bidi w:val="0"/>
        <w:spacing w:before="0" w:after="180" w:line="240" w:lineRule="auto"/>
        <w:ind w:left="0" w:right="0" w:firstLine="480"/>
        <w:jc w:val="left"/>
      </w:pPr>
      <w:r>
        <w:rPr>
          <w:color w:val="000000"/>
          <w:spacing w:val="0"/>
          <w:w w:val="100"/>
          <w:position w:val="0"/>
        </w:rPr>
        <w:t>无</w:t>
      </w:r>
    </w:p>
    <w:p>
      <w:pPr>
        <w:pStyle w:val="Style19"/>
        <w:keepNext w:val="0"/>
        <w:keepLines w:val="0"/>
        <w:widowControl w:val="0"/>
        <w:shd w:val="clear" w:color="auto" w:fill="auto"/>
        <w:tabs>
          <w:tab w:pos="882" w:val="left"/>
        </w:tabs>
        <w:bidi w:val="0"/>
        <w:spacing w:before="0" w:after="180" w:line="240" w:lineRule="auto"/>
        <w:ind w:left="0" w:right="0" w:firstLine="480"/>
        <w:jc w:val="left"/>
      </w:pPr>
      <w:bookmarkStart w:id="781" w:name="bookmark781"/>
      <w:r>
        <w:rPr>
          <w:b/>
          <w:bCs/>
          <w:color w:val="000000"/>
          <w:spacing w:val="0"/>
          <w:w w:val="100"/>
          <w:position w:val="0"/>
        </w:rPr>
        <w:t>4</w:t>
      </w:r>
      <w:bookmarkEnd w:id="781"/>
      <w:r>
        <w:rPr>
          <w:b/>
          <w:bCs/>
          <w:color w:val="000000"/>
          <w:spacing w:val="0"/>
          <w:w w:val="100"/>
          <w:position w:val="0"/>
        </w:rPr>
        <w:t>、</w:t>
        <w:tab/>
        <w:t>其他</w:t>
      </w:r>
    </w:p>
    <w:p>
      <w:pPr>
        <w:pStyle w:val="Style19"/>
        <w:keepNext w:val="0"/>
        <w:keepLines w:val="0"/>
        <w:widowControl w:val="0"/>
        <w:shd w:val="clear" w:color="auto" w:fill="auto"/>
        <w:bidi w:val="0"/>
        <w:spacing w:before="0" w:after="180" w:line="240" w:lineRule="auto"/>
        <w:ind w:left="0" w:right="0" w:firstLine="480"/>
        <w:jc w:val="left"/>
        <w:sectPr>
          <w:footnotePr>
            <w:pos w:val="pageBottom"/>
            <w:numFmt w:val="decimal"/>
            <w:numRestart w:val="continuous"/>
          </w:footnotePr>
          <w:pgSz w:w="11900" w:h="16840"/>
          <w:pgMar w:top="1374" w:right="624" w:bottom="1436" w:left="630" w:header="0" w:footer="3" w:gutter="0"/>
          <w:cols w:space="720"/>
          <w:noEndnote/>
          <w:rtlGutter w:val="0"/>
          <w:docGrid w:linePitch="360"/>
        </w:sectPr>
      </w:pPr>
      <w:r>
        <w:rPr>
          <w:color w:val="000000"/>
          <w:spacing w:val="0"/>
          <w:w w:val="100"/>
          <w:position w:val="0"/>
        </w:rPr>
        <w:t>无</w:t>
      </w:r>
    </w:p>
    <w:p>
      <w:pPr>
        <w:pStyle w:val="Style17"/>
        <w:keepNext/>
        <w:keepLines/>
        <w:widowControl w:val="0"/>
        <w:shd w:val="clear" w:color="auto" w:fill="auto"/>
        <w:tabs>
          <w:tab w:pos="1477" w:val="left"/>
        </w:tabs>
        <w:bidi w:val="0"/>
        <w:spacing w:before="0" w:after="460" w:line="240" w:lineRule="auto"/>
        <w:ind w:left="0" w:right="0" w:firstLine="0"/>
        <w:jc w:val="center"/>
      </w:pPr>
      <w:bookmarkStart w:id="782" w:name="bookmark782"/>
      <w:bookmarkStart w:id="783" w:name="bookmark783"/>
      <w:bookmarkStart w:id="784" w:name="bookmark784"/>
      <w:r>
        <w:rPr>
          <w:color w:val="000000"/>
          <w:spacing w:val="0"/>
          <w:w w:val="100"/>
          <w:position w:val="0"/>
        </w:rPr>
        <w:t>第十二节</w:t>
        <w:tab/>
        <w:t>备查文件目录</w:t>
      </w:r>
      <w:bookmarkEnd w:id="782"/>
      <w:bookmarkEnd w:id="783"/>
      <w:bookmarkEnd w:id="784"/>
    </w:p>
    <w:p>
      <w:pPr>
        <w:pStyle w:val="Style19"/>
        <w:keepNext w:val="0"/>
        <w:keepLines w:val="0"/>
        <w:widowControl w:val="0"/>
        <w:shd w:val="clear" w:color="auto" w:fill="auto"/>
        <w:tabs>
          <w:tab w:pos="997" w:val="left"/>
        </w:tabs>
        <w:bidi w:val="0"/>
        <w:spacing w:before="0" w:after="0" w:line="463" w:lineRule="exact"/>
        <w:ind w:left="0" w:right="0" w:firstLine="480"/>
        <w:jc w:val="left"/>
      </w:pPr>
      <w:bookmarkStart w:id="785" w:name="bookmark785"/>
      <w:bookmarkStart w:id="786" w:name="bookmark786"/>
      <w:r>
        <w:rPr>
          <w:color w:val="000000"/>
          <w:spacing w:val="0"/>
          <w:w w:val="100"/>
          <w:position w:val="0"/>
        </w:rPr>
        <w:t>一</w:t>
      </w:r>
      <w:bookmarkEnd w:id="786"/>
      <w:r>
        <w:rPr>
          <w:color w:val="000000"/>
          <w:spacing w:val="0"/>
          <w:w w:val="100"/>
          <w:position w:val="0"/>
        </w:rPr>
        <w:t>、</w:t>
        <w:tab/>
        <w:t>载有公司法定负责人、主管会计工作负责人、会计机构负责人签名并盖章的会计报 表。</w:t>
      </w:r>
      <w:bookmarkEnd w:id="785"/>
    </w:p>
    <w:p>
      <w:pPr>
        <w:pStyle w:val="Style19"/>
        <w:keepNext w:val="0"/>
        <w:keepLines w:val="0"/>
        <w:widowControl w:val="0"/>
        <w:shd w:val="clear" w:color="auto" w:fill="auto"/>
        <w:tabs>
          <w:tab w:pos="992" w:val="left"/>
        </w:tabs>
        <w:bidi w:val="0"/>
        <w:spacing w:before="0" w:after="0" w:line="463" w:lineRule="exact"/>
        <w:ind w:left="0" w:right="0" w:firstLine="480"/>
        <w:jc w:val="left"/>
      </w:pPr>
      <w:bookmarkStart w:id="787" w:name="bookmark787"/>
      <w:r>
        <w:rPr>
          <w:color w:val="000000"/>
          <w:spacing w:val="0"/>
          <w:w w:val="100"/>
          <w:position w:val="0"/>
        </w:rPr>
        <w:t>二</w:t>
      </w:r>
      <w:bookmarkEnd w:id="787"/>
      <w:r>
        <w:rPr>
          <w:color w:val="000000"/>
          <w:spacing w:val="0"/>
          <w:w w:val="100"/>
          <w:position w:val="0"/>
        </w:rPr>
        <w:t>、</w:t>
        <w:tab/>
        <w:t>载有会计师事务所盖章、注册会计师签名并盖章的财务审计报告原件。</w:t>
      </w:r>
    </w:p>
    <w:p>
      <w:pPr>
        <w:pStyle w:val="Style19"/>
        <w:keepNext w:val="0"/>
        <w:keepLines w:val="0"/>
        <w:widowControl w:val="0"/>
        <w:shd w:val="clear" w:color="auto" w:fill="auto"/>
        <w:tabs>
          <w:tab w:pos="997" w:val="left"/>
        </w:tabs>
        <w:bidi w:val="0"/>
        <w:spacing w:before="0" w:after="0" w:line="463" w:lineRule="exact"/>
        <w:ind w:left="0" w:right="0" w:firstLine="480"/>
        <w:jc w:val="left"/>
      </w:pPr>
      <w:bookmarkStart w:id="788" w:name="bookmark788"/>
      <w:r>
        <w:rPr>
          <w:color w:val="000000"/>
          <w:spacing w:val="0"/>
          <w:w w:val="100"/>
          <w:position w:val="0"/>
        </w:rPr>
        <w:t>三</w:t>
      </w:r>
      <w:bookmarkEnd w:id="788"/>
      <w:r>
        <w:rPr>
          <w:color w:val="000000"/>
          <w:spacing w:val="0"/>
          <w:w w:val="100"/>
          <w:position w:val="0"/>
        </w:rPr>
        <w:t>、</w:t>
        <w:tab/>
        <w:t>报告期内，在中国证监会指定网站上公开披露过的所有公司文件的正本及公告的原 稿。</w:t>
      </w:r>
    </w:p>
    <w:p>
      <w:pPr>
        <w:pStyle w:val="Style19"/>
        <w:keepNext w:val="0"/>
        <w:keepLines w:val="0"/>
        <w:widowControl w:val="0"/>
        <w:shd w:val="clear" w:color="auto" w:fill="auto"/>
        <w:tabs>
          <w:tab w:pos="992" w:val="left"/>
        </w:tabs>
        <w:bidi w:val="0"/>
        <w:spacing w:before="0" w:after="240" w:line="463" w:lineRule="exact"/>
        <w:ind w:left="0" w:right="0" w:firstLine="480"/>
        <w:jc w:val="left"/>
      </w:pPr>
      <w:bookmarkStart w:id="789" w:name="bookmark789"/>
      <w:r>
        <w:rPr>
          <w:color w:val="000000"/>
          <w:spacing w:val="0"/>
          <w:w w:val="100"/>
          <w:position w:val="0"/>
        </w:rPr>
        <w:t>四</w:t>
      </w:r>
      <w:bookmarkEnd w:id="789"/>
      <w:r>
        <w:rPr>
          <w:color w:val="000000"/>
          <w:spacing w:val="0"/>
          <w:w w:val="100"/>
          <w:position w:val="0"/>
        </w:rPr>
        <w:t>、</w:t>
        <w:tab/>
        <w:t>以上备查文件的备置地点：证券办公室。</w:t>
      </w:r>
    </w:p>
    <w:sectPr>
      <w:footnotePr>
        <w:pos w:val="pageBottom"/>
        <w:numFmt w:val="decimal"/>
        <w:numRestart w:val="continuous"/>
      </w:footnotePr>
      <w:pgSz w:w="11900" w:h="16840"/>
      <w:pgMar w:top="1969" w:right="1152"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6794500</wp:posOffset>
              </wp:positionH>
              <wp:positionV relativeFrom="page">
                <wp:posOffset>10128885</wp:posOffset>
              </wp:positionV>
              <wp:extent cx="21590" cy="76200"/>
              <wp:wrapNone/>
              <wp:docPr id="5" name="Shape 5"/>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1" type="#_x0000_t202" style="position:absolute;margin-left:535.pt;margin-top:797.55000000000007pt;width:1.7pt;height:6.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rFonts w:ascii="SimSun" w:eastAsia="SimSun" w:hAnsi="SimSun" w:cs="SimSun"/>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6744335</wp:posOffset>
              </wp:positionH>
              <wp:positionV relativeFrom="page">
                <wp:posOffset>9982200</wp:posOffset>
              </wp:positionV>
              <wp:extent cx="113030" cy="79375"/>
              <wp:wrapNone/>
              <wp:docPr id="10" name="Shape 1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1.04999999999995pt;margin-top:786.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4383405</wp:posOffset>
              </wp:positionH>
              <wp:positionV relativeFrom="page">
                <wp:posOffset>478790</wp:posOffset>
              </wp:positionV>
              <wp:extent cx="2450465" cy="106680"/>
              <wp:wrapNone/>
              <wp:docPr id="2" name="Shape 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15000000000003pt;margin-top:37.7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4403725</wp:posOffset>
              </wp:positionH>
              <wp:positionV relativeFrom="page">
                <wp:posOffset>555625</wp:posOffset>
              </wp:positionV>
              <wp:extent cx="2450465" cy="106680"/>
              <wp:wrapNone/>
              <wp:docPr id="7" name="Shape 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6.75pt;margin-top:43.75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707390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350000000000001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0">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7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正文文本 (3)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6)_"/>
    <w:basedOn w:val="DefaultParagraphFont"/>
    <w:link w:val="Style12"/>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5">
    <w:name w:val="正文文本 (5)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sz w:val="22"/>
      <w:szCs w:val="22"/>
      <w:u w:val="none"/>
      <w:shd w:val="clear" w:color="auto" w:fill="auto"/>
    </w:rPr>
  </w:style>
  <w:style w:type="character" w:customStyle="1" w:styleId="CharStyle23">
    <w:name w:val="目录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6">
    <w:name w:val="其他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9">
    <w:name w:val="标题 #2_"/>
    <w:basedOn w:val="DefaultParagraphFont"/>
    <w:link w:val="Style48"/>
    <w:rPr>
      <w:rFonts w:ascii="SimSun" w:eastAsia="SimSun" w:hAnsi="SimSun" w:cs="SimSun"/>
      <w:b/>
      <w:bCs/>
      <w:i w:val="0"/>
      <w:iCs w:val="0"/>
      <w:smallCaps w:val="0"/>
      <w:strike w:val="0"/>
      <w:sz w:val="22"/>
      <w:szCs w:val="22"/>
      <w:u w:val="none"/>
      <w:shd w:val="clear" w:color="auto" w:fill="auto"/>
    </w:rPr>
  </w:style>
  <w:style w:type="character" w:customStyle="1" w:styleId="CharStyle51">
    <w:name w:val="标题 #3_"/>
    <w:basedOn w:val="DefaultParagraphFont"/>
    <w:link w:val="Style50"/>
    <w:rPr>
      <w:rFonts w:ascii="SimSun" w:eastAsia="SimSun" w:hAnsi="SimSun" w:cs="SimSun"/>
      <w:b/>
      <w:bCs/>
      <w:i w:val="0"/>
      <w:iCs w:val="0"/>
      <w:smallCaps w:val="0"/>
      <w:strike w:val="0"/>
      <w:sz w:val="22"/>
      <w:szCs w:val="22"/>
      <w:u w:val="none"/>
      <w:shd w:val="clear" w:color="auto" w:fill="auto"/>
    </w:rPr>
  </w:style>
  <w:style w:type="character" w:customStyle="1" w:styleId="CharStyle62">
    <w:name w:val="标题 #4_"/>
    <w:basedOn w:val="DefaultParagraphFont"/>
    <w:link w:val="Style61"/>
    <w:rPr>
      <w:rFonts w:ascii="SimSun" w:eastAsia="SimSun" w:hAnsi="SimSun" w:cs="SimSun"/>
      <w:b/>
      <w:bCs/>
      <w:i w:val="0"/>
      <w:iCs w:val="0"/>
      <w:smallCaps w:val="0"/>
      <w:strike w:val="0"/>
      <w:sz w:val="22"/>
      <w:szCs w:val="22"/>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after="4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正文文本 (3)"/>
    <w:basedOn w:val="Normal"/>
    <w:link w:val="CharStyle10"/>
    <w:pPr>
      <w:widowControl w:val="0"/>
      <w:shd w:val="clear" w:color="auto" w:fill="auto"/>
      <w:spacing w:before="110" w:after="4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6)"/>
    <w:basedOn w:val="Normal"/>
    <w:link w:val="CharStyle13"/>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4">
    <w:name w:val="正文文本 (5)"/>
    <w:basedOn w:val="Normal"/>
    <w:link w:val="CharStyle15"/>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1"/>
    <w:basedOn w:val="Normal"/>
    <w:link w:val="CharStyle18"/>
    <w:pPr>
      <w:widowControl w:val="0"/>
      <w:shd w:val="clear" w:color="auto" w:fill="auto"/>
      <w:spacing w:before="170" w:after="57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w:basedOn w:val="Normal"/>
    <w:link w:val="CharStyle20"/>
    <w:pPr>
      <w:widowControl w:val="0"/>
      <w:shd w:val="clear" w:color="auto" w:fill="auto"/>
      <w:spacing w:line="415"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22">
    <w:name w:val="目录"/>
    <w:basedOn w:val="Normal"/>
    <w:link w:val="CharStyle23"/>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customStyle="1" w:styleId="Style25">
    <w:name w:val="其他"/>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2">
    <w:name w:val="正文文本 (2)"/>
    <w:basedOn w:val="Normal"/>
    <w:link w:val="CharStyle33"/>
    <w:pPr>
      <w:widowControl w:val="0"/>
      <w:shd w:val="clear" w:color="auto" w:fill="auto"/>
      <w:spacing w:after="140"/>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8">
    <w:name w:val="标题 #2"/>
    <w:basedOn w:val="Normal"/>
    <w:link w:val="CharStyle49"/>
    <w:pPr>
      <w:widowControl w:val="0"/>
      <w:shd w:val="clear" w:color="auto" w:fill="auto"/>
      <w:spacing w:after="220"/>
      <w:ind w:firstLine="90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50">
    <w:name w:val="标题 #3"/>
    <w:basedOn w:val="Normal"/>
    <w:link w:val="CharStyle51"/>
    <w:pPr>
      <w:widowControl w:val="0"/>
      <w:shd w:val="clear" w:color="auto" w:fill="auto"/>
      <w:spacing w:after="140"/>
      <w:ind w:firstLine="60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61">
    <w:name w:val="标题 #4"/>
    <w:basedOn w:val="Normal"/>
    <w:link w:val="CharStyle62"/>
    <w:pPr>
      <w:widowControl w:val="0"/>
      <w:shd w:val="clear" w:color="auto" w:fill="auto"/>
      <w:spacing w:line="336" w:lineRule="auto"/>
      <w:ind w:left="520" w:firstLine="900"/>
      <w:outlineLvl w:val="3"/>
    </w:pPr>
    <w:rPr>
      <w:rFonts w:ascii="SimSun" w:eastAsia="SimSun" w:hAnsi="SimSun" w:cs="SimSun"/>
      <w:b/>
      <w:bCs/>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