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header12.xml" ContentType="application/vnd.openxmlformats-officedocument.wordprocessingml.head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header14.xml" ContentType="application/vnd.openxmlformats-officedocument.wordprocessingml.header+xml"/>
  <Override PartName="/word/footer26.xml" ContentType="application/vnd.openxmlformats-officedocument.wordprocessingml.footer+xml"/>
  <Override PartName="/word/header15.xml" ContentType="application/vnd.openxmlformats-officedocument.wordprocessingml.header+xml"/>
  <Override PartName="/word/footer27.xml" ContentType="application/vnd.openxmlformats-officedocument.wordprocessingml.footer+xml"/>
  <Override PartName="/word/header16.xml" ContentType="application/vnd.openxmlformats-officedocument.wordprocessingml.header+xml"/>
  <Override PartName="/word/footer28.xml" ContentType="application/vnd.openxmlformats-officedocument.wordprocessingml.footer+xml"/>
  <Override PartName="/word/header17.xml" ContentType="application/vnd.openxmlformats-officedocument.wordprocessingml.header+xml"/>
  <Override PartName="/word/footer29.xml" ContentType="application/vnd.openxmlformats-officedocument.wordprocessingml.footer+xml"/>
  <Override PartName="/word/header18.xml" ContentType="application/vnd.openxmlformats-officedocument.wordprocessingml.header+xml"/>
  <Override PartName="/word/footer30.xml" ContentType="application/vnd.openxmlformats-officedocument.wordprocessingml.footer+xml"/>
  <Override PartName="/word/header19.xml" ContentType="application/vnd.openxmlformats-officedocument.wordprocessingml.header+xml"/>
  <Override PartName="/word/footer31.xml" ContentType="application/vnd.openxmlformats-officedocument.wordprocessingml.footer+xml"/>
  <Override PartName="/word/header20.xml" ContentType="application/vnd.openxmlformats-officedocument.wordprocessingml.header+xml"/>
  <Override PartName="/word/footer3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3.xml" ContentType="application/vnd.openxmlformats-officedocument.wordprocessingml.footer+xml"/>
  <Override PartName="/word/header23.xml" ContentType="application/vnd.openxmlformats-officedocument.wordprocessingml.header+xml"/>
  <Override PartName="/word/footer34.xml" ContentType="application/vnd.openxmlformats-officedocument.wordprocessingml.footer+xml"/>
  <Override PartName="/word/header24.xml" ContentType="application/vnd.openxmlformats-officedocument.wordprocessingml.header+xml"/>
  <Override PartName="/word/footer35.xml" ContentType="application/vnd.openxmlformats-officedocument.wordprocessingml.footer+xml"/>
  <Override PartName="/word/header25.xml" ContentType="application/vnd.openxmlformats-officedocument.wordprocessingml.header+xml"/>
  <Override PartName="/word/footer36.xml" ContentType="application/vnd.openxmlformats-officedocument.wordprocessingml.footer+xml"/>
  <Override PartName="/word/header26.xml" ContentType="application/vnd.openxmlformats-officedocument.wordprocessingml.header+xml"/>
  <Override PartName="/word/footer37.xml" ContentType="application/vnd.openxmlformats-officedocument.wordprocessingml.footer+xml"/>
  <Override PartName="/word/header27.xml" ContentType="application/vnd.openxmlformats-officedocument.wordprocessingml.header+xml"/>
  <Override PartName="/word/footer38.xml" ContentType="application/vnd.openxmlformats-officedocument.wordprocessingml.footer+xml"/>
  <Override PartName="/word/header28.xml" ContentType="application/vnd.openxmlformats-officedocument.wordprocessingml.header+xml"/>
  <Override PartName="/word/footer39.xml" ContentType="application/vnd.openxmlformats-officedocument.wordprocessingml.footer+xml"/>
  <Override PartName="/word/header29.xml" ContentType="application/vnd.openxmlformats-officedocument.wordprocessingml.header+xml"/>
  <Override PartName="/word/footer40.xml" ContentType="application/vnd.openxmlformats-officedocument.wordprocessingml.footer+xml"/>
  <Override PartName="/word/header30.xml" ContentType="application/vnd.openxmlformats-officedocument.wordprocessingml.header+xml"/>
  <Override PartName="/word/footer41.xml" ContentType="application/vnd.openxmlformats-officedocument.wordprocessingml.footer+xml"/>
  <Override PartName="/word/header31.xml" ContentType="application/vnd.openxmlformats-officedocument.wordprocessingml.header+xml"/>
  <Override PartName="/word/footer42.xml" ContentType="application/vnd.openxmlformats-officedocument.wordprocessingml.footer+xml"/>
  <Override PartName="/word/header32.xml" ContentType="application/vnd.openxmlformats-officedocument.wordprocessingml.header+xml"/>
  <Override PartName="/word/footer43.xml" ContentType="application/vnd.openxmlformats-officedocument.wordprocessingml.footer+xml"/>
  <Override PartName="/word/header33.xml" ContentType="application/vnd.openxmlformats-officedocument.wordprocessingml.header+xml"/>
  <Override PartName="/word/footer44.xml" ContentType="application/vnd.openxmlformats-officedocument.wordprocessingml.footer+xml"/>
  <Override PartName="/word/header34.xml" ContentType="application/vnd.openxmlformats-officedocument.wordprocessingml.header+xml"/>
  <Override PartName="/word/footer45.xml" ContentType="application/vnd.openxmlformats-officedocument.wordprocessingml.footer+xml"/>
  <Override PartName="/word/header35.xml" ContentType="application/vnd.openxmlformats-officedocument.wordprocessingml.header+xml"/>
  <Override PartName="/word/footer46.xml" ContentType="application/vnd.openxmlformats-officedocument.wordprocessingml.footer+xml"/>
  <Override PartName="/word/header36.xml" ContentType="application/vnd.openxmlformats-officedocument.wordprocessingml.header+xml"/>
  <Override PartName="/word/footer47.xml" ContentType="application/vnd.openxmlformats-officedocument.wordprocessingml.footer+xml"/>
  <Override PartName="/word/header37.xml" ContentType="application/vnd.openxmlformats-officedocument.wordprocessingml.header+xml"/>
  <Override PartName="/word/footer48.xml" ContentType="application/vnd.openxmlformats-officedocument.wordprocessingml.footer+xml"/>
  <Override PartName="/word/header38.xml" ContentType="application/vnd.openxmlformats-officedocument.wordprocessingml.header+xml"/>
  <Override PartName="/word/footer49.xml" ContentType="application/vnd.openxmlformats-officedocument.wordprocessingml.footer+xml"/>
  <Override PartName="/word/header39.xml" ContentType="application/vnd.openxmlformats-officedocument.wordprocessingml.header+xml"/>
  <Override PartName="/word/footer50.xml" ContentType="application/vnd.openxmlformats-officedocument.wordprocessingml.footer+xml"/>
  <Override PartName="/word/header40.xml" ContentType="application/vnd.openxmlformats-officedocument.wordprocessingml.header+xml"/>
  <Override PartName="/word/footer51.xml" ContentType="application/vnd.openxmlformats-officedocument.wordprocessingml.footer+xml"/>
  <Override PartName="/word/header41.xml" ContentType="application/vnd.openxmlformats-officedocument.wordprocessingml.header+xml"/>
  <Override PartName="/word/footer52.xml" ContentType="application/vnd.openxmlformats-officedocument.wordprocessingml.footer+xml"/>
  <Override PartName="/word/header42.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4.xml" ContentType="application/vnd.openxmlformats-officedocument.wordprocessingml.footer+xml"/>
  <Override PartName="/word/header44.xml" ContentType="application/vnd.openxmlformats-officedocument.wordprocessingml.header+xml"/>
  <Override PartName="/word/footer55.xml" ContentType="application/vnd.openxmlformats-officedocument.wordprocessingml.footer+xml"/>
  <Override PartName="/word/header45.xml" ContentType="application/vnd.openxmlformats-officedocument.wordprocessingml.header+xml"/>
  <Override PartName="/word/footer56.xml" ContentType="application/vnd.openxmlformats-officedocument.wordprocessingml.footer+xml"/>
  <Override PartName="/word/header46.xml" ContentType="application/vnd.openxmlformats-officedocument.wordprocessingml.header+xml"/>
  <Override PartName="/word/footer57.xml" ContentType="application/vnd.openxmlformats-officedocument.wordprocessingml.footer+xml"/>
  <Override PartName="/word/header47.xml" ContentType="application/vnd.openxmlformats-officedocument.wordprocessingml.header+xml"/>
  <Override PartName="/word/footer58.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59.xml" ContentType="application/vnd.openxmlformats-officedocument.wordprocessingml.footer+xml"/>
  <Override PartName="/word/header52.xml" ContentType="application/vnd.openxmlformats-officedocument.wordprocessingml.header+xml"/>
  <Override PartName="/word/footer60.xml" ContentType="application/vnd.openxmlformats-officedocument.wordprocessingml.footer+xml"/>
  <Override PartName="/word/header53.xml" ContentType="application/vnd.openxmlformats-officedocument.wordprocessingml.header+xml"/>
  <Override PartName="/word/footer61.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56.xml" ContentType="application/vnd.openxmlformats-officedocument.wordprocessingml.header+xml"/>
  <Override PartName="/word/footer64.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58.xml" ContentType="application/vnd.openxmlformats-officedocument.wordprocessingml.header+xml"/>
  <Override PartName="/word/footer66.xml" ContentType="application/vnd.openxmlformats-officedocument.wordprocessingml.footer+xml"/>
  <Override PartName="/word/header59.xml" ContentType="application/vnd.openxmlformats-officedocument.wordprocessingml.header+xml"/>
  <Override PartName="/word/footer67.xml" ContentType="application/vnd.openxmlformats-officedocument.wordprocessingml.footer+xml"/>
  <Override PartName="/word/header60.xml" ContentType="application/vnd.openxmlformats-officedocument.wordprocessingml.header+xml"/>
  <Override PartName="/word/footer68.xml" ContentType="application/vnd.openxmlformats-officedocument.wordprocessingml.footer+xml"/>
  <Override PartName="/word/header61.xml" ContentType="application/vnd.openxmlformats-officedocument.wordprocessingml.header+xml"/>
  <Override PartName="/word/footer69.xml" ContentType="application/vnd.openxmlformats-officedocument.wordprocessingml.footer+xml"/>
  <Override PartName="/word/header62.xml" ContentType="application/vnd.openxmlformats-officedocument.wordprocessingml.header+xml"/>
  <Override PartName="/word/footer70.xml" ContentType="application/vnd.openxmlformats-officedocument.wordprocessingml.footer+xml"/>
  <Override PartName="/word/header63.xml" ContentType="application/vnd.openxmlformats-officedocument.wordprocessingml.header+xml"/>
  <Override PartName="/word/footer71.xml" ContentType="application/vnd.openxmlformats-officedocument.wordprocessingml.footer+xml"/>
  <Override PartName="/word/header64.xml" ContentType="application/vnd.openxmlformats-officedocument.wordprocessingml.header+xml"/>
  <Override PartName="/word/footer72.xml" ContentType="application/vnd.openxmlformats-officedocument.wordprocessingml.footer+xml"/>
  <Override PartName="/word/header65.xml" ContentType="application/vnd.openxmlformats-officedocument.wordprocessingml.header+xml"/>
  <Override PartName="/word/footer73.xml" ContentType="application/vnd.openxmlformats-officedocument.wordprocessingml.footer+xml"/>
  <Override PartName="/word/header66.xml" ContentType="application/vnd.openxmlformats-officedocument.wordprocessingml.header+xml"/>
  <Override PartName="/word/footer74.xml" ContentType="application/vnd.openxmlformats-officedocument.wordprocessingml.footer+xml"/>
  <Override PartName="/word/header67.xml" ContentType="application/vnd.openxmlformats-officedocument.wordprocessingml.header+xml"/>
  <Override PartName="/word/footer75.xml" ContentType="application/vnd.openxmlformats-officedocument.wordprocessingml.footer+xml"/>
  <Override PartName="/word/header68.xml" ContentType="application/vnd.openxmlformats-officedocument.wordprocessingml.header+xml"/>
  <Override PartName="/word/footer76.xml" ContentType="application/vnd.openxmlformats-officedocument.wordprocessingml.footer+xml"/>
  <Override PartName="/word/header69.xml" ContentType="application/vnd.openxmlformats-officedocument.wordprocessingml.header+xml"/>
  <Override PartName="/word/footer77.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footer78.xml" ContentType="application/vnd.openxmlformats-officedocument.wordprocessingml.footer+xml"/>
  <Override PartName="/word/header75.xml" ContentType="application/vnd.openxmlformats-officedocument.wordprocessingml.header+xml"/>
  <Override PartName="/word/footer79.xml" ContentType="application/vnd.openxmlformats-officedocument.wordprocessingml.footer+xml"/>
  <Override PartName="/word/header76.xml" ContentType="application/vnd.openxmlformats-officedocument.wordprocessingml.header+xml"/>
  <Override PartName="/word/footer80.xml" ContentType="application/vnd.openxmlformats-officedocument.wordprocessingml.footer+xml"/>
  <Override PartName="/word/header77.xml" ContentType="application/vnd.openxmlformats-officedocument.wordprocessingml.header+xml"/>
  <Override PartName="/word/footer81.xml" ContentType="application/vnd.openxmlformats-officedocument.wordprocessingml.footer+xml"/>
  <Override PartName="/word/header78.xml" ContentType="application/vnd.openxmlformats-officedocument.wordprocessingml.header+xml"/>
  <Override PartName="/word/footer82.xml" ContentType="application/vnd.openxmlformats-officedocument.wordprocessingml.footer+xml"/>
  <Override PartName="/word/header79.xml" ContentType="application/vnd.openxmlformats-officedocument.wordprocessingml.header+xml"/>
  <Override PartName="/word/footer83.xml" ContentType="application/vnd.openxmlformats-officedocument.wordprocessingml.footer+xml"/>
  <Override PartName="/word/header80.xml" ContentType="application/vnd.openxmlformats-officedocument.wordprocessingml.header+xml"/>
  <Override PartName="/word/footer84.xml" ContentType="application/vnd.openxmlformats-officedocument.wordprocessingml.footer+xml"/>
  <Override PartName="/word/header81.xml" ContentType="application/vnd.openxmlformats-officedocument.wordprocessingml.header+xml"/>
  <Override PartName="/word/footer85.xml" ContentType="application/vnd.openxmlformats-officedocument.wordprocessingml.footer+xml"/>
  <Override PartName="/word/header82.xml" ContentType="application/vnd.openxmlformats-officedocument.wordprocessingml.header+xml"/>
  <Override PartName="/word/footer86.xml" ContentType="application/vnd.openxmlformats-officedocument.wordprocessingml.footer+xml"/>
  <Override PartName="/word/header83.xml" ContentType="application/vnd.openxmlformats-officedocument.wordprocessingml.header+xml"/>
  <Override PartName="/word/footer87.xml" ContentType="application/vnd.openxmlformats-officedocument.wordprocessingml.footer+xml"/>
  <Override PartName="/word/header84.xml" ContentType="application/vnd.openxmlformats-officedocument.wordprocessingml.header+xml"/>
  <Override PartName="/word/footer88.xml" ContentType="application/vnd.openxmlformats-officedocument.wordprocessingml.footer+xml"/>
  <Override PartName="/word/header85.xml" ContentType="application/vnd.openxmlformats-officedocument.wordprocessingml.header+xml"/>
  <Override PartName="/word/footer89.xml" ContentType="application/vnd.openxmlformats-officedocument.wordprocessingml.footer+xml"/>
  <Override PartName="/word/header86.xml" ContentType="application/vnd.openxmlformats-officedocument.wordprocessingml.header+xml"/>
  <Override PartName="/word/footer90.xml" ContentType="application/vnd.openxmlformats-officedocument.wordprocessingml.footer+xml"/>
  <Override PartName="/word/header87.xml" ContentType="application/vnd.openxmlformats-officedocument.wordprocessingml.header+xml"/>
  <Override PartName="/word/footer91.xml" ContentType="application/vnd.openxmlformats-officedocument.wordprocessingml.footer+xml"/>
  <Override PartName="/word/header88.xml" ContentType="application/vnd.openxmlformats-officedocument.wordprocessingml.header+xml"/>
  <Override PartName="/word/footer92.xml" ContentType="application/vnd.openxmlformats-officedocument.wordprocessingml.footer+xml"/>
  <Override PartName="/word/header89.xml" ContentType="application/vnd.openxmlformats-officedocument.wordprocessingml.header+xml"/>
  <Override PartName="/word/footer93.xml" ContentType="application/vnd.openxmlformats-officedocument.wordprocessingml.footer+xml"/>
  <Override PartName="/word/header90.xml" ContentType="application/vnd.openxmlformats-officedocument.wordprocessingml.header+xml"/>
  <Override PartName="/word/footer94.xml" ContentType="application/vnd.openxmlformats-officedocument.wordprocessingml.footer+xml"/>
  <Override PartName="/word/header91.xml" ContentType="application/vnd.openxmlformats-officedocument.wordprocessingml.header+xml"/>
  <Override PartName="/word/footer95.xml" ContentType="application/vnd.openxmlformats-officedocument.wordprocessingml.footer+xml"/>
  <Override PartName="/word/header92.xml" ContentType="application/vnd.openxmlformats-officedocument.wordprocessingml.header+xml"/>
  <Override PartName="/word/footer96.xml" ContentType="application/vnd.openxmlformats-officedocument.wordprocessingml.footer+xml"/>
  <Override PartName="/word/header93.xml" ContentType="application/vnd.openxmlformats-officedocument.wordprocessingml.header+xml"/>
  <Override PartName="/word/footer97.xml" ContentType="application/vnd.openxmlformats-officedocument.wordprocessingml.footer+xml"/>
  <Override PartName="/word/header94.xml" ContentType="application/vnd.openxmlformats-officedocument.wordprocessingml.header+xml"/>
  <Override PartName="/word/footer98.xml" ContentType="application/vnd.openxmlformats-officedocument.wordprocessingml.footer+xml"/>
  <Override PartName="/word/header95.xml" ContentType="application/vnd.openxmlformats-officedocument.wordprocessingml.header+xml"/>
  <Override PartName="/word/footer99.xml" ContentType="application/vnd.openxmlformats-officedocument.wordprocessingml.footer+xml"/>
  <Override PartName="/word/header96.xml" ContentType="application/vnd.openxmlformats-officedocument.wordprocessingml.header+xml"/>
  <Override PartName="/word/footer100.xml" ContentType="application/vnd.openxmlformats-officedocument.wordprocessingml.footer+xml"/>
  <Override PartName="/word/header97.xml" ContentType="application/vnd.openxmlformats-officedocument.wordprocessingml.header+xml"/>
  <Override PartName="/word/footer101.xml" ContentType="application/vnd.openxmlformats-officedocument.wordprocessingml.footer+xml"/>
  <Override PartName="/word/header98.xml" ContentType="application/vnd.openxmlformats-officedocument.wordprocessingml.header+xml"/>
  <Override PartName="/word/footer102.xml" ContentType="application/vnd.openxmlformats-officedocument.wordprocessingml.footer+xml"/>
  <Override PartName="/word/header99.xml" ContentType="application/vnd.openxmlformats-officedocument.wordprocessingml.header+xml"/>
  <Override PartName="/word/footer103.xml" ContentType="application/vnd.openxmlformats-officedocument.wordprocessingml.footer+xml"/>
  <Override PartName="/word/header100.xml" ContentType="application/vnd.openxmlformats-officedocument.wordprocessingml.header+xml"/>
  <Override PartName="/word/footer104.xml" ContentType="application/vnd.openxmlformats-officedocument.wordprocessingml.footer+xml"/>
  <Override PartName="/word/header101.xml" ContentType="application/vnd.openxmlformats-officedocument.wordprocessingml.header+xml"/>
  <Override PartName="/word/footer105.xml" ContentType="application/vnd.openxmlformats-officedocument.wordprocessingml.footer+xml"/>
  <Override PartName="/word/header102.xml" ContentType="application/vnd.openxmlformats-officedocument.wordprocessingml.header+xml"/>
  <Override PartName="/word/footer106.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7.xml" ContentType="application/vnd.openxmlformats-officedocument.wordprocessingml.footer+xml"/>
  <Override PartName="/word/header105.xml" ContentType="application/vnd.openxmlformats-officedocument.wordprocessingml.header+xml"/>
  <Override PartName="/word/footer108.xml" ContentType="application/vnd.openxmlformats-officedocument.wordprocessingml.footer+xml"/>
  <Override PartName="/word/header106.xml" ContentType="application/vnd.openxmlformats-officedocument.wordprocessingml.header+xml"/>
  <Override PartName="/word/footer109.xml" ContentType="application/vnd.openxmlformats-officedocument.wordprocessingml.footer+xml"/>
  <Override PartName="/word/header107.xml" ContentType="application/vnd.openxmlformats-officedocument.wordprocessingml.header+xml"/>
  <Override PartName="/word/footer110.xml" ContentType="application/vnd.openxmlformats-officedocument.wordprocessingml.footer+xml"/>
  <Override PartName="/word/header108.xml" ContentType="application/vnd.openxmlformats-officedocument.wordprocessingml.header+xml"/>
  <Override PartName="/word/footer111.xml" ContentType="application/vnd.openxmlformats-officedocument.wordprocessingml.footer+xml"/>
  <Override PartName="/word/header109.xml" ContentType="application/vnd.openxmlformats-officedocument.wordprocessingml.header+xml"/>
  <Override PartName="/word/footer1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spacing w:line="539" w:lineRule="exact" w:before="0"/>
        <w:ind w:left="393" w:right="2112" w:firstLine="0"/>
        <w:jc w:val="center"/>
        <w:rPr>
          <w:rFonts w:ascii="黑体" w:hAnsi="黑体" w:cs="黑体" w:eastAsia="黑体" w:hint="default"/>
          <w:sz w:val="44"/>
          <w:szCs w:val="44"/>
        </w:rPr>
      </w:pPr>
      <w:r>
        <w:rPr>
          <w:rFonts w:ascii="黑体" w:hAnsi="黑体" w:cs="黑体" w:eastAsia="黑体" w:hint="default"/>
          <w:sz w:val="44"/>
          <w:szCs w:val="44"/>
        </w:rPr>
        <w:t>深圳键桥通讯技术股份有限公司</w:t>
      </w:r>
    </w:p>
    <w:p>
      <w:pPr>
        <w:pStyle w:val="Heading3"/>
        <w:spacing w:line="240" w:lineRule="auto" w:before="371"/>
        <w:ind w:left="393" w:right="2113"/>
        <w:jc w:val="center"/>
        <w:rPr>
          <w:rFonts w:ascii="Times New Roman" w:hAnsi="Times New Roman" w:cs="Times New Roman" w:eastAsia="Times New Roman" w:hint="default"/>
        </w:rPr>
      </w:pPr>
      <w:r>
        <w:rPr>
          <w:rFonts w:ascii="Times New Roman"/>
        </w:rPr>
        <w:t>SHENZHEN KEYBRIDGE </w:t>
      </w:r>
      <w:r>
        <w:rPr>
          <w:rFonts w:ascii="Times New Roman"/>
          <w:spacing w:val="-3"/>
        </w:rPr>
        <w:t>COMMUNICATIONS</w:t>
      </w:r>
      <w:r>
        <w:rPr>
          <w:rFonts w:ascii="Times New Roman"/>
          <w:spacing w:val="-7"/>
        </w:rPr>
        <w:t> </w:t>
      </w:r>
      <w:r>
        <w:rPr>
          <w:rFonts w:ascii="Times New Roman"/>
          <w:spacing w:val="-4"/>
        </w:rPr>
        <w:t>CO.,LTD.</w:t>
      </w:r>
    </w:p>
    <w:p>
      <w:pPr>
        <w:spacing w:line="240" w:lineRule="auto" w:before="0"/>
        <w:rPr>
          <w:rFonts w:ascii="Times New Roman" w:hAnsi="Times New Roman" w:cs="Times New Roman" w:eastAsia="Times New Roman" w:hint="default"/>
          <w:sz w:val="32"/>
          <w:szCs w:val="32"/>
        </w:rPr>
      </w:pPr>
    </w:p>
    <w:p>
      <w:pPr>
        <w:spacing w:line="240" w:lineRule="auto" w:before="6"/>
        <w:rPr>
          <w:rFonts w:ascii="Times New Roman" w:hAnsi="Times New Roman" w:cs="Times New Roman" w:eastAsia="Times New Roman" w:hint="default"/>
          <w:sz w:val="40"/>
          <w:szCs w:val="40"/>
        </w:rPr>
      </w:pPr>
    </w:p>
    <w:p>
      <w:pPr>
        <w:pStyle w:val="BodyText"/>
        <w:spacing w:line="240" w:lineRule="auto" w:before="0"/>
        <w:ind w:left="393" w:right="2108"/>
        <w:jc w:val="center"/>
        <w:rPr>
          <w:rFonts w:ascii="黑体" w:hAnsi="黑体" w:cs="黑体" w:eastAsia="黑体" w:hint="default"/>
        </w:rPr>
      </w:pPr>
      <w:r>
        <w:rPr>
          <w:rFonts w:ascii="黑体" w:hAnsi="黑体" w:cs="黑体" w:eastAsia="黑体" w:hint="default"/>
        </w:rPr>
        <w:t>（深圳市南山区深南路高新技术工业村</w:t>
      </w:r>
      <w:r>
        <w:rPr>
          <w:rFonts w:ascii="黑体" w:hAnsi="黑体" w:cs="黑体" w:eastAsia="黑体" w:hint="default"/>
          <w:spacing w:val="-61"/>
        </w:rPr>
        <w:t> </w:t>
      </w:r>
      <w:r>
        <w:rPr>
          <w:rFonts w:ascii="Times New Roman" w:hAnsi="Times New Roman" w:cs="Times New Roman" w:eastAsia="Times New Roman" w:hint="default"/>
        </w:rPr>
        <w:t>R3A-6</w:t>
      </w:r>
      <w:r>
        <w:rPr>
          <w:rFonts w:ascii="Times New Roman" w:hAnsi="Times New Roman" w:cs="Times New Roman" w:eastAsia="Times New Roman" w:hint="default"/>
          <w:spacing w:val="-2"/>
        </w:rPr>
        <w:t> </w:t>
      </w:r>
      <w:r>
        <w:rPr>
          <w:rFonts w:ascii="黑体" w:hAnsi="黑体" w:cs="黑体" w:eastAsia="黑体" w:hint="default"/>
        </w:rPr>
        <w:t>层）</w:t>
      </w:r>
    </w:p>
    <w:p>
      <w:pPr>
        <w:spacing w:line="240" w:lineRule="auto" w:before="11"/>
        <w:rPr>
          <w:rFonts w:ascii="黑体" w:hAnsi="黑体" w:cs="黑体" w:eastAsia="黑体" w:hint="default"/>
          <w:sz w:val="24"/>
          <w:szCs w:val="24"/>
        </w:rPr>
      </w:pPr>
    </w:p>
    <w:p>
      <w:pPr>
        <w:pStyle w:val="BodyText"/>
        <w:spacing w:line="240" w:lineRule="auto" w:before="0"/>
        <w:ind w:left="393" w:right="2105"/>
        <w:jc w:val="center"/>
        <w:rPr>
          <w:rFonts w:ascii="Times New Roman" w:hAnsi="Times New Roman" w:cs="Times New Roman" w:eastAsia="Times New Roman" w:hint="default"/>
        </w:rPr>
      </w:pPr>
      <w:r>
        <w:rPr>
          <w:rFonts w:ascii="Times New Roman" w:hAnsi="Times New Roman" w:cs="Times New Roman" w:eastAsia="Times New Roman" w:hint="default"/>
          <w:w w:val="66"/>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line="1566" w:lineRule="exact"/>
        <w:ind w:left="367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drawing>
          <wp:inline distT="0" distB="0" distL="0" distR="0">
            <wp:extent cx="957438" cy="99441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957438" cy="994410"/>
                    </a:xfrm>
                    <a:prstGeom prst="rect">
                      <a:avLst/>
                    </a:prstGeom>
                  </pic:spPr>
                </pic:pic>
              </a:graphicData>
            </a:graphic>
          </wp:inline>
        </w:drawing>
      </w:r>
      <w:r>
        <w:rPr>
          <w:rFonts w:ascii="Times New Roman" w:hAnsi="Times New Roman" w:cs="Times New Roman" w:eastAsia="Times New Roman" w:hint="default"/>
          <w:position w:val="-30"/>
          <w:sz w:val="20"/>
          <w:szCs w:val="20"/>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before="213"/>
        <w:ind w:left="390" w:right="2113" w:firstLine="0"/>
        <w:jc w:val="center"/>
        <w:rPr>
          <w:rFonts w:ascii="黑体" w:hAnsi="黑体" w:cs="黑体" w:eastAsia="黑体" w:hint="default"/>
          <w:sz w:val="72"/>
          <w:szCs w:val="72"/>
        </w:rPr>
      </w:pPr>
      <w:r>
        <w:rPr>
          <w:rFonts w:ascii="黑体" w:hAnsi="黑体" w:cs="黑体" w:eastAsia="黑体" w:hint="default"/>
          <w:b/>
          <w:bCs/>
          <w:spacing w:val="2"/>
          <w:sz w:val="72"/>
          <w:szCs w:val="72"/>
        </w:rPr>
        <w:t>二○一一年年度报告</w:t>
      </w:r>
      <w:r>
        <w:rPr>
          <w:rFonts w:ascii="黑体" w:hAnsi="黑体" w:cs="黑体" w:eastAsia="黑体" w:hint="default"/>
          <w:spacing w:val="2"/>
          <w:sz w:val="72"/>
          <w:szCs w:val="72"/>
        </w:rPr>
      </w:r>
    </w:p>
    <w:p>
      <w:pPr>
        <w:spacing w:line="240" w:lineRule="auto" w:before="0"/>
        <w:rPr>
          <w:rFonts w:ascii="黑体" w:hAnsi="黑体" w:cs="黑体" w:eastAsia="黑体" w:hint="default"/>
          <w:b/>
          <w:bCs/>
          <w:sz w:val="72"/>
          <w:szCs w:val="72"/>
        </w:rPr>
      </w:pPr>
    </w:p>
    <w:p>
      <w:pPr>
        <w:spacing w:line="240" w:lineRule="auto" w:before="0"/>
        <w:rPr>
          <w:rFonts w:ascii="黑体" w:hAnsi="黑体" w:cs="黑体" w:eastAsia="黑体" w:hint="default"/>
          <w:b/>
          <w:bCs/>
          <w:sz w:val="72"/>
          <w:szCs w:val="72"/>
        </w:rPr>
      </w:pPr>
    </w:p>
    <w:p>
      <w:pPr>
        <w:pStyle w:val="Heading2"/>
        <w:spacing w:line="355" w:lineRule="auto" w:before="507"/>
        <w:ind w:left="4713" w:right="1807"/>
        <w:jc w:val="left"/>
        <w:rPr>
          <w:b w:val="0"/>
          <w:bCs w:val="0"/>
        </w:rPr>
      </w:pPr>
      <w:r>
        <w:rPr/>
        <w:t>股票代码：</w:t>
      </w:r>
      <w:r>
        <w:rPr>
          <w:rFonts w:ascii="宋体" w:hAnsi="宋体" w:cs="宋体" w:eastAsia="宋体" w:hint="default"/>
        </w:rPr>
        <w:t>002316</w:t>
      </w:r>
      <w:r>
        <w:rPr>
          <w:rFonts w:ascii="宋体" w:hAnsi="宋体" w:cs="宋体" w:eastAsia="宋体" w:hint="default"/>
          <w:spacing w:val="1"/>
          <w:w w:val="98"/>
        </w:rPr>
        <w:t> </w:t>
      </w:r>
      <w:r>
        <w:rPr/>
        <w:t>股票简称</w:t>
      </w:r>
      <w:r>
        <w:rPr>
          <w:rFonts w:ascii="宋体" w:hAnsi="宋体" w:cs="宋体" w:eastAsia="宋体" w:hint="default"/>
        </w:rPr>
        <w:t>:</w:t>
      </w:r>
      <w:r>
        <w:rPr>
          <w:rFonts w:ascii="宋体" w:hAnsi="宋体" w:cs="宋体" w:eastAsia="宋体" w:hint="default"/>
          <w:spacing w:val="-1"/>
        </w:rPr>
        <w:t> </w:t>
      </w:r>
      <w:r>
        <w:rPr/>
        <w:t>键桥通讯</w:t>
      </w:r>
      <w:r>
        <w:rPr>
          <w:w w:val="99"/>
        </w:rPr>
        <w:t> </w:t>
      </w:r>
      <w:r>
        <w:rPr/>
        <w:t>披露日期：</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25</w:t>
      </w:r>
      <w:r>
        <w:rPr/>
        <w:t>日</w:t>
      </w:r>
      <w:r>
        <w:rPr>
          <w:b w:val="0"/>
          <w:bCs w:val="0"/>
        </w:rPr>
      </w:r>
    </w:p>
    <w:p>
      <w:pPr>
        <w:spacing w:after="0" w:line="355" w:lineRule="auto"/>
        <w:jc w:val="left"/>
        <w:sectPr>
          <w:footerReference w:type="default" r:id="rId5"/>
          <w:type w:val="continuous"/>
          <w:pgSz w:w="12240" w:h="15840"/>
          <w:pgMar w:footer="956" w:top="1500" w:bottom="1140" w:left="1720" w:right="0"/>
          <w:pgNumType w:start="1"/>
        </w:sectPr>
      </w:pPr>
    </w:p>
    <w:p>
      <w:pPr>
        <w:spacing w:line="240" w:lineRule="auto" w:before="8"/>
        <w:rPr>
          <w:rFonts w:ascii="宋体" w:hAnsi="宋体" w:cs="宋体" w:eastAsia="宋体" w:hint="default"/>
          <w:b/>
          <w:bCs/>
          <w:sz w:val="24"/>
          <w:szCs w:val="24"/>
        </w:rPr>
      </w:pPr>
    </w:p>
    <w:p>
      <w:pPr>
        <w:tabs>
          <w:tab w:pos="7193" w:val="left" w:leader="none"/>
        </w:tabs>
        <w:spacing w:before="36"/>
        <w:ind w:left="678" w:right="0" w:firstLine="0"/>
        <w:jc w:val="left"/>
        <w:rPr>
          <w:rFonts w:ascii="宋体" w:hAnsi="宋体" w:cs="宋体" w:eastAsia="宋体" w:hint="default"/>
          <w:sz w:val="21"/>
          <w:szCs w:val="21"/>
        </w:rPr>
      </w:pPr>
      <w:r>
        <w:rPr/>
        <w:pict>
          <v:shape style="position:absolute;margin-left:89.900002pt;margin-top:-12.196301pt;width:27pt;height:26.25pt;mso-position-horizontal-relative:page;mso-position-vertical-relative:paragraph;z-index:-1026256" type="#_x0000_t75" stroked="false">
            <v:imagedata r:id="rId7" o:title=""/>
          </v:shape>
        </w:pict>
      </w:r>
      <w:r>
        <w:rPr>
          <w:rFonts w:ascii="宋体" w:hAnsi="宋体" w:cs="宋体" w:eastAsia="宋体" w:hint="default"/>
          <w:spacing w:val="-2"/>
          <w:sz w:val="21"/>
          <w:szCs w:val="21"/>
        </w:rPr>
        <w:t>深圳键桥通讯技术股份有限公司</w:t>
        <w:tab/>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pacing w:val="-1"/>
          <w:sz w:val="21"/>
          <w:szCs w:val="21"/>
        </w:rPr>
        <w:t>年年度报告</w:t>
      </w:r>
    </w:p>
    <w:p>
      <w:pPr>
        <w:spacing w:before="17"/>
        <w:ind w:left="0" w:right="1657" w:firstLine="0"/>
        <w:jc w:val="center"/>
        <w:rPr>
          <w:rFonts w:ascii="黑体" w:hAnsi="黑体" w:cs="黑体" w:eastAsia="黑体" w:hint="default"/>
          <w:sz w:val="44"/>
          <w:szCs w:val="44"/>
        </w:rPr>
      </w:pPr>
      <w:r>
        <w:rPr/>
        <w:pict>
          <v:group style="position:absolute;margin-left:88.463997pt;margin-top:4.085337pt;width:433.55pt;height:.1pt;mso-position-horizontal-relative:page;mso-position-vertical-relative:paragraph;z-index:-1026232" coordorigin="1769,82" coordsize="8671,2">
            <v:shape style="position:absolute;left:1769;top:82;width:8671;height:2" coordorigin="1769,82" coordsize="8671,0" path="m1769,82l10439,82e" filled="false" stroked="true" strokeweight=".71999pt" strokecolor="#000000">
              <v:path arrowok="t"/>
            </v:shape>
            <w10:wrap type="none"/>
          </v:group>
        </w:pict>
      </w:r>
      <w:r>
        <w:rPr>
          <w:rFonts w:ascii="黑体" w:hAnsi="黑体" w:cs="黑体" w:eastAsia="黑体" w:hint="default"/>
          <w:sz w:val="44"/>
          <w:szCs w:val="44"/>
        </w:rPr>
        <w:t>重要提示</w:t>
      </w:r>
    </w:p>
    <w:p>
      <w:pPr>
        <w:spacing w:line="240" w:lineRule="auto" w:before="0"/>
        <w:rPr>
          <w:rFonts w:ascii="黑体" w:hAnsi="黑体" w:cs="黑体" w:eastAsia="黑体" w:hint="default"/>
          <w:sz w:val="44"/>
          <w:szCs w:val="44"/>
        </w:rPr>
      </w:pPr>
    </w:p>
    <w:p>
      <w:pPr>
        <w:spacing w:line="240" w:lineRule="auto" w:before="3"/>
        <w:rPr>
          <w:rFonts w:ascii="黑体" w:hAnsi="黑体" w:cs="黑体" w:eastAsia="黑体" w:hint="default"/>
          <w:sz w:val="45"/>
          <w:szCs w:val="45"/>
        </w:rPr>
      </w:pPr>
    </w:p>
    <w:p>
      <w:pPr>
        <w:pStyle w:val="BodyText"/>
        <w:spacing w:line="475" w:lineRule="auto" w:before="0"/>
        <w:ind w:left="558" w:right="1861" w:hanging="420"/>
        <w:jc w:val="both"/>
      </w:pPr>
      <w:r>
        <w:rPr>
          <w:rFonts w:ascii="宋体" w:hAnsi="宋体" w:cs="宋体" w:eastAsia="宋体" w:hint="default"/>
        </w:rPr>
        <w:t>1.</w:t>
      </w:r>
      <w:r>
        <w:rPr>
          <w:rFonts w:ascii="宋体" w:hAnsi="宋体" w:cs="宋体" w:eastAsia="宋体" w:hint="default"/>
          <w:spacing w:val="59"/>
        </w:rPr>
        <w:t> </w:t>
      </w:r>
      <w:r>
        <w:rPr/>
        <w:t>本公司董事会、监事会及董事、监事、高级管理人员保证本报告所载资料不存 在任何虚假记载、误导性陈述或者重大遗漏，并对其内容的真实性、准确性和 完整性负个别及连带责任。</w:t>
      </w:r>
    </w:p>
    <w:p>
      <w:pPr>
        <w:pStyle w:val="BodyText"/>
        <w:spacing w:line="477" w:lineRule="auto" w:before="73"/>
        <w:ind w:left="558" w:right="1860" w:hanging="420"/>
        <w:jc w:val="both"/>
      </w:pPr>
      <w:r>
        <w:rPr>
          <w:rFonts w:ascii="宋体" w:hAnsi="宋体" w:cs="宋体" w:eastAsia="宋体" w:hint="default"/>
        </w:rPr>
        <w:t>2.</w:t>
      </w:r>
      <w:r>
        <w:rPr>
          <w:rFonts w:ascii="宋体" w:hAnsi="宋体" w:cs="宋体" w:eastAsia="宋体" w:hint="default"/>
          <w:spacing w:val="59"/>
        </w:rPr>
        <w:t> </w:t>
      </w:r>
      <w:r>
        <w:rPr/>
        <w:t>不存在董事、监事、高级管理人员声明对年度报告内容的真实性、准确性和完 整性无法保证或存在异议的情形。</w:t>
      </w:r>
    </w:p>
    <w:p>
      <w:pPr>
        <w:pStyle w:val="BodyText"/>
        <w:spacing w:line="240" w:lineRule="auto" w:before="70"/>
        <w:ind w:right="0"/>
        <w:jc w:val="left"/>
      </w:pPr>
      <w:r>
        <w:rPr>
          <w:rFonts w:ascii="宋体" w:hAnsi="宋体" w:cs="宋体" w:eastAsia="宋体" w:hint="default"/>
        </w:rPr>
        <w:t>3.</w:t>
      </w:r>
      <w:r>
        <w:rPr>
          <w:rFonts w:ascii="宋体" w:hAnsi="宋体" w:cs="宋体" w:eastAsia="宋体" w:hint="default"/>
          <w:spacing w:val="59"/>
        </w:rPr>
        <w:t> </w:t>
      </w:r>
      <w:r>
        <w:rPr/>
        <w:t>公司全体董事出席审议了本次年度报告的董事会会议。</w:t>
      </w:r>
    </w:p>
    <w:p>
      <w:pPr>
        <w:spacing w:line="240" w:lineRule="auto" w:before="9"/>
        <w:rPr>
          <w:rFonts w:ascii="宋体" w:hAnsi="宋体" w:cs="宋体" w:eastAsia="宋体" w:hint="default"/>
          <w:sz w:val="23"/>
          <w:szCs w:val="23"/>
        </w:rPr>
      </w:pPr>
    </w:p>
    <w:p>
      <w:pPr>
        <w:pStyle w:val="BodyText"/>
        <w:spacing w:line="475" w:lineRule="auto" w:before="0"/>
        <w:ind w:left="558" w:right="1858" w:hanging="420"/>
        <w:jc w:val="both"/>
      </w:pPr>
      <w:r>
        <w:rPr>
          <w:rFonts w:ascii="宋体" w:hAnsi="宋体" w:cs="宋体" w:eastAsia="宋体" w:hint="default"/>
        </w:rPr>
        <w:t>4.</w:t>
      </w:r>
      <w:r>
        <w:rPr>
          <w:rFonts w:ascii="宋体" w:hAnsi="宋体" w:cs="宋体" w:eastAsia="宋体" w:hint="default"/>
          <w:spacing w:val="59"/>
        </w:rPr>
        <w:t> </w:t>
      </w:r>
      <w:r>
        <w:rPr/>
        <w:t>公司本次年度财务报告已经深圳市鹏城会计师事务所有限公司审计，并被出具 了标准无保留意见。</w:t>
      </w:r>
    </w:p>
    <w:p>
      <w:pPr>
        <w:pStyle w:val="BodyText"/>
        <w:spacing w:line="477" w:lineRule="auto" w:before="72"/>
        <w:ind w:left="558" w:right="1858" w:hanging="420"/>
        <w:jc w:val="both"/>
      </w:pPr>
      <w:r>
        <w:rPr>
          <w:rFonts w:ascii="宋体" w:hAnsi="宋体" w:cs="宋体" w:eastAsia="宋体" w:hint="default"/>
        </w:rPr>
        <w:t>5.</w:t>
      </w:r>
      <w:r>
        <w:rPr>
          <w:rFonts w:ascii="宋体" w:hAnsi="宋体" w:cs="宋体" w:eastAsia="宋体" w:hint="default"/>
          <w:spacing w:val="59"/>
        </w:rPr>
        <w:t> </w:t>
      </w:r>
      <w:r>
        <w:rPr/>
        <w:t>公司负责人叶琼先生、主管会计工作负责人李秀红女士及会计机构负责人徐晓 露女士声明：保证年度报告中财务报告的真实、准确、完整。</w:t>
      </w:r>
    </w:p>
    <w:p>
      <w:pPr>
        <w:spacing w:after="0" w:line="477" w:lineRule="auto"/>
        <w:jc w:val="both"/>
        <w:sectPr>
          <w:pgSz w:w="12240" w:h="15840"/>
          <w:pgMar w:header="0" w:footer="956" w:top="700" w:bottom="1140" w:left="1660" w:right="0"/>
        </w:sectPr>
      </w:pPr>
    </w:p>
    <w:p>
      <w:pPr>
        <w:spacing w:line="240" w:lineRule="auto" w:before="10"/>
        <w:rPr>
          <w:rFonts w:ascii="宋体" w:hAnsi="宋体" w:cs="宋体" w:eastAsia="宋体" w:hint="default"/>
          <w:sz w:val="17"/>
          <w:szCs w:val="17"/>
        </w:rPr>
      </w:pPr>
      <w:r>
        <w:rPr/>
        <w:pict>
          <v:shape style="position:absolute;margin-left:90pt;margin-top:15.6pt;width:27pt;height:26.3pt;mso-position-horizontal-relative:page;mso-position-vertical-relative:page;z-index:-1026208" type="#_x0000_t75" stroked="false">
            <v:imagedata r:id="rId7" o:title=""/>
          </v:shape>
        </w:pict>
      </w:r>
      <w:r>
        <w:rPr/>
        <w:pict>
          <v:group style="position:absolute;margin-left:88.584pt;margin-top:48.240002pt;width:433.15pt;height:.1pt;mso-position-horizontal-relative:page;mso-position-vertical-relative:page;z-index:1096" coordorigin="1772,965" coordsize="8663,2">
            <v:shape style="position:absolute;left:1772;top:965;width:8663;height:2" coordorigin="1772,965" coordsize="8663,0" path="m1772,965l10435,965e" filled="false" stroked="true" strokeweight=".72pt" strokecolor="#000000">
              <v:path arrowok="t"/>
            </v:shape>
            <w10:wrap type="none"/>
          </v:group>
        </w:pict>
      </w:r>
    </w:p>
    <w:p>
      <w:pPr>
        <w:tabs>
          <w:tab w:pos="1101" w:val="left" w:leader="none"/>
        </w:tabs>
        <w:spacing w:line="539" w:lineRule="exact" w:before="0"/>
        <w:ind w:left="0" w:right="1655" w:firstLine="0"/>
        <w:jc w:val="center"/>
        <w:rPr>
          <w:rFonts w:ascii="黑体" w:hAnsi="黑体" w:cs="黑体" w:eastAsia="黑体" w:hint="default"/>
          <w:sz w:val="44"/>
          <w:szCs w:val="44"/>
        </w:rPr>
      </w:pPr>
      <w:r>
        <w:rPr>
          <w:rFonts w:ascii="黑体" w:hAnsi="黑体" w:cs="黑体" w:eastAsia="黑体" w:hint="default"/>
          <w:w w:val="95"/>
          <w:sz w:val="44"/>
          <w:szCs w:val="44"/>
        </w:rPr>
        <w:t>目</w:t>
        <w:tab/>
      </w:r>
      <w:r>
        <w:rPr>
          <w:rFonts w:ascii="黑体" w:hAnsi="黑体" w:cs="黑体" w:eastAsia="黑体" w:hint="default"/>
          <w:sz w:val="44"/>
          <w:szCs w:val="44"/>
        </w:rPr>
        <w:t>录</w:t>
      </w:r>
    </w:p>
    <w:sdt>
      <w:sdtPr>
        <w:docPartObj>
          <w:docPartGallery w:val="Table of Contents"/>
          <w:docPartUnique/>
        </w:docPartObj>
      </w:sdtPr>
      <w:sdtEndPr/>
      <w:sdtContent>
        <w:p>
          <w:pPr>
            <w:pStyle w:val="TOC1"/>
            <w:tabs>
              <w:tab w:pos="8772" w:val="right" w:leader="dot"/>
            </w:tabs>
            <w:spacing w:line="240" w:lineRule="auto" w:before="861"/>
            <w:ind w:right="0"/>
            <w:jc w:val="left"/>
            <w:rPr>
              <w:rFonts w:ascii="宋体" w:hAnsi="宋体" w:cs="宋体" w:eastAsia="宋体" w:hint="default"/>
            </w:rPr>
          </w:pPr>
          <w:hyperlink w:history="true" w:anchor="_TOC_250011">
            <w:r>
              <w:rPr/>
              <w:t>第一节、公司基本情况简介</w:t>
            </w:r>
            <w:r>
              <w:rPr>
                <w:rFonts w:ascii="宋体" w:hAnsi="宋体" w:cs="宋体" w:eastAsia="宋体" w:hint="default"/>
              </w:rPr>
              <w:tab/>
              <w:t>4</w:t>
            </w:r>
          </w:hyperlink>
        </w:p>
        <w:p>
          <w:pPr>
            <w:pStyle w:val="TOC1"/>
            <w:tabs>
              <w:tab w:pos="8772" w:val="right" w:leader="dot"/>
            </w:tabs>
            <w:spacing w:line="240" w:lineRule="auto"/>
            <w:ind w:right="0"/>
            <w:jc w:val="left"/>
            <w:rPr>
              <w:rFonts w:ascii="宋体" w:hAnsi="宋体" w:cs="宋体" w:eastAsia="宋体" w:hint="default"/>
            </w:rPr>
          </w:pPr>
          <w:hyperlink w:history="true" w:anchor="_TOC_250010">
            <w:r>
              <w:rPr/>
              <w:t>第二节、主要财务数据和指标</w:t>
            </w:r>
            <w:r>
              <w:rPr>
                <w:rFonts w:ascii="宋体" w:hAnsi="宋体" w:cs="宋体" w:eastAsia="宋体" w:hint="default"/>
              </w:rPr>
              <w:tab/>
              <w:t>7</w:t>
            </w:r>
          </w:hyperlink>
        </w:p>
        <w:p>
          <w:pPr>
            <w:pStyle w:val="TOC1"/>
            <w:tabs>
              <w:tab w:pos="8772" w:val="right" w:leader="dot"/>
            </w:tabs>
            <w:spacing w:line="240" w:lineRule="auto" w:before="404"/>
            <w:ind w:right="0"/>
            <w:jc w:val="left"/>
            <w:rPr>
              <w:rFonts w:ascii="宋体" w:hAnsi="宋体" w:cs="宋体" w:eastAsia="宋体" w:hint="default"/>
            </w:rPr>
          </w:pPr>
          <w:hyperlink w:history="true" w:anchor="_TOC_250009">
            <w:r>
              <w:rPr/>
              <w:t>第三节、股本变动及股东情况</w:t>
            </w:r>
            <w:r>
              <w:rPr>
                <w:rFonts w:ascii="宋体" w:hAnsi="宋体" w:cs="宋体" w:eastAsia="宋体" w:hint="default"/>
              </w:rPr>
              <w:tab/>
              <w:t>11</w:t>
            </w:r>
          </w:hyperlink>
        </w:p>
        <w:p>
          <w:pPr>
            <w:pStyle w:val="TOC1"/>
            <w:tabs>
              <w:tab w:pos="8772" w:val="right" w:leader="dot"/>
            </w:tabs>
            <w:spacing w:line="240" w:lineRule="auto" w:before="407"/>
            <w:ind w:right="0"/>
            <w:jc w:val="left"/>
            <w:rPr>
              <w:rFonts w:ascii="宋体" w:hAnsi="宋体" w:cs="宋体" w:eastAsia="宋体" w:hint="default"/>
            </w:rPr>
          </w:pPr>
          <w:hyperlink w:history="true" w:anchor="_TOC_250008">
            <w:r>
              <w:rPr/>
              <w:t>第四节、董事、监事、高级管理人员和员工的情况</w:t>
            </w:r>
            <w:r>
              <w:rPr>
                <w:rFonts w:ascii="宋体" w:hAnsi="宋体" w:cs="宋体" w:eastAsia="宋体" w:hint="default"/>
              </w:rPr>
              <w:tab/>
              <w:t>15</w:t>
            </w:r>
          </w:hyperlink>
        </w:p>
        <w:p>
          <w:pPr>
            <w:pStyle w:val="TOC1"/>
            <w:tabs>
              <w:tab w:pos="8772" w:val="right" w:leader="dot"/>
            </w:tabs>
            <w:spacing w:line="240" w:lineRule="auto"/>
            <w:ind w:right="0"/>
            <w:jc w:val="left"/>
            <w:rPr>
              <w:rFonts w:ascii="宋体" w:hAnsi="宋体" w:cs="宋体" w:eastAsia="宋体" w:hint="default"/>
            </w:rPr>
          </w:pPr>
          <w:hyperlink w:history="true" w:anchor="_TOC_250007">
            <w:r>
              <w:rPr/>
              <w:t>第五节、公司治理结构</w:t>
            </w:r>
            <w:r>
              <w:rPr>
                <w:rFonts w:ascii="宋体" w:hAnsi="宋体" w:cs="宋体" w:eastAsia="宋体" w:hint="default"/>
              </w:rPr>
              <w:tab/>
              <w:t>24</w:t>
            </w:r>
          </w:hyperlink>
        </w:p>
        <w:p>
          <w:pPr>
            <w:pStyle w:val="TOC1"/>
            <w:tabs>
              <w:tab w:pos="8772" w:val="right" w:leader="dot"/>
            </w:tabs>
            <w:spacing w:line="240" w:lineRule="auto" w:before="404"/>
            <w:ind w:right="0"/>
            <w:jc w:val="left"/>
            <w:rPr>
              <w:rFonts w:ascii="宋体" w:hAnsi="宋体" w:cs="宋体" w:eastAsia="宋体" w:hint="default"/>
            </w:rPr>
          </w:pPr>
          <w:hyperlink w:history="true" w:anchor="_TOC_250006">
            <w:r>
              <w:rPr/>
              <w:t>第六节、内部控制</w:t>
            </w:r>
            <w:r>
              <w:rPr>
                <w:rFonts w:ascii="宋体" w:hAnsi="宋体" w:cs="宋体" w:eastAsia="宋体" w:hint="default"/>
              </w:rPr>
              <w:tab/>
              <w:t>37</w:t>
            </w:r>
          </w:hyperlink>
        </w:p>
        <w:p>
          <w:pPr>
            <w:pStyle w:val="TOC1"/>
            <w:tabs>
              <w:tab w:pos="8772" w:val="right" w:leader="dot"/>
            </w:tabs>
            <w:spacing w:line="240" w:lineRule="auto"/>
            <w:ind w:right="0"/>
            <w:jc w:val="left"/>
            <w:rPr>
              <w:rFonts w:ascii="宋体" w:hAnsi="宋体" w:cs="宋体" w:eastAsia="宋体" w:hint="default"/>
            </w:rPr>
          </w:pPr>
          <w:hyperlink w:history="true" w:anchor="_TOC_250005">
            <w:r>
              <w:rPr/>
              <w:t>第七节、股东大会情况简介</w:t>
            </w:r>
            <w:r>
              <w:rPr>
                <w:rFonts w:ascii="宋体" w:hAnsi="宋体" w:cs="宋体" w:eastAsia="宋体" w:hint="default"/>
              </w:rPr>
              <w:tab/>
              <w:t>42</w:t>
            </w:r>
          </w:hyperlink>
        </w:p>
        <w:p>
          <w:pPr>
            <w:pStyle w:val="TOC1"/>
            <w:tabs>
              <w:tab w:pos="8772" w:val="right" w:leader="dot"/>
            </w:tabs>
            <w:spacing w:line="240" w:lineRule="auto"/>
            <w:ind w:right="0"/>
            <w:jc w:val="left"/>
            <w:rPr>
              <w:rFonts w:ascii="宋体" w:hAnsi="宋体" w:cs="宋体" w:eastAsia="宋体" w:hint="default"/>
            </w:rPr>
          </w:pPr>
          <w:hyperlink w:history="true" w:anchor="_TOC_250004">
            <w:r>
              <w:rPr/>
              <w:t>第八节、董事会报告</w:t>
            </w:r>
            <w:r>
              <w:rPr>
                <w:rFonts w:ascii="宋体" w:hAnsi="宋体" w:cs="宋体" w:eastAsia="宋体" w:hint="default"/>
              </w:rPr>
              <w:tab/>
              <w:t>44</w:t>
            </w:r>
          </w:hyperlink>
        </w:p>
        <w:p>
          <w:pPr>
            <w:pStyle w:val="TOC1"/>
            <w:tabs>
              <w:tab w:pos="8772" w:val="right" w:leader="dot"/>
            </w:tabs>
            <w:spacing w:line="240" w:lineRule="auto" w:before="404"/>
            <w:ind w:right="0"/>
            <w:jc w:val="left"/>
            <w:rPr>
              <w:rFonts w:ascii="宋体" w:hAnsi="宋体" w:cs="宋体" w:eastAsia="宋体" w:hint="default"/>
            </w:rPr>
          </w:pPr>
          <w:hyperlink w:history="true" w:anchor="_TOC_250003">
            <w:r>
              <w:rPr/>
              <w:t>第九节、监事会报告</w:t>
            </w:r>
            <w:r>
              <w:rPr>
                <w:rFonts w:ascii="宋体" w:hAnsi="宋体" w:cs="宋体" w:eastAsia="宋体" w:hint="default"/>
              </w:rPr>
              <w:tab/>
              <w:t>81</w:t>
            </w:r>
          </w:hyperlink>
        </w:p>
        <w:p>
          <w:pPr>
            <w:pStyle w:val="TOC1"/>
            <w:tabs>
              <w:tab w:pos="8772" w:val="right" w:leader="dot"/>
            </w:tabs>
            <w:spacing w:line="240" w:lineRule="auto"/>
            <w:ind w:right="0"/>
            <w:jc w:val="left"/>
            <w:rPr>
              <w:rFonts w:ascii="宋体" w:hAnsi="宋体" w:cs="宋体" w:eastAsia="宋体" w:hint="default"/>
            </w:rPr>
          </w:pPr>
          <w:hyperlink w:history="true" w:anchor="_TOC_250002">
            <w:r>
              <w:rPr/>
              <w:t>第十节、重要事项</w:t>
            </w:r>
            <w:r>
              <w:rPr>
                <w:rFonts w:ascii="宋体" w:hAnsi="宋体" w:cs="宋体" w:eastAsia="宋体" w:hint="default"/>
              </w:rPr>
              <w:tab/>
              <w:t>84</w:t>
            </w:r>
          </w:hyperlink>
        </w:p>
        <w:p>
          <w:pPr>
            <w:pStyle w:val="TOC1"/>
            <w:tabs>
              <w:tab w:pos="8772" w:val="right" w:leader="dot"/>
            </w:tabs>
            <w:spacing w:line="240" w:lineRule="auto"/>
            <w:ind w:right="0"/>
            <w:jc w:val="left"/>
            <w:rPr>
              <w:rFonts w:ascii="宋体" w:hAnsi="宋体" w:cs="宋体" w:eastAsia="宋体" w:hint="default"/>
            </w:rPr>
          </w:pPr>
          <w:hyperlink w:history="true" w:anchor="_TOC_250001">
            <w:r>
              <w:rPr/>
              <w:t>第十一节、财务报告</w:t>
            </w:r>
            <w:r>
              <w:rPr>
                <w:rFonts w:ascii="宋体" w:hAnsi="宋体" w:cs="宋体" w:eastAsia="宋体" w:hint="default"/>
              </w:rPr>
              <w:tab/>
              <w:t>99</w:t>
            </w:r>
          </w:hyperlink>
        </w:p>
        <w:p>
          <w:pPr>
            <w:pStyle w:val="TOC1"/>
            <w:tabs>
              <w:tab w:pos="8772" w:val="right" w:leader="dot"/>
            </w:tabs>
            <w:spacing w:line="240" w:lineRule="auto" w:before="404"/>
            <w:ind w:right="0"/>
            <w:jc w:val="left"/>
            <w:rPr>
              <w:rFonts w:ascii="宋体" w:hAnsi="宋体" w:cs="宋体" w:eastAsia="宋体" w:hint="default"/>
            </w:rPr>
          </w:pPr>
          <w:hyperlink w:history="true" w:anchor="_TOC_250000">
            <w:r>
              <w:rPr/>
              <w:t>第十一节、备查文件目录</w:t>
            </w:r>
            <w:r>
              <w:rPr>
                <w:rFonts w:ascii="宋体" w:hAnsi="宋体" w:cs="宋体" w:eastAsia="宋体" w:hint="default"/>
              </w:rPr>
              <w:tab/>
              <w:t>99</w:t>
            </w:r>
          </w:hyperlink>
        </w:p>
      </w:sdtContent>
    </w:sdt>
    <w:p>
      <w:pPr>
        <w:spacing w:after="0" w:line="240" w:lineRule="auto"/>
        <w:jc w:val="left"/>
        <w:rPr>
          <w:rFonts w:ascii="宋体" w:hAnsi="宋体" w:cs="宋体" w:eastAsia="宋体" w:hint="default"/>
        </w:rPr>
        <w:sectPr>
          <w:headerReference w:type="default" r:id="rId8"/>
          <w:pgSz w:w="12240" w:h="15840"/>
          <w:pgMar w:header="656" w:footer="956" w:top="1200" w:bottom="1140" w:left="1660" w:right="0"/>
        </w:sectPr>
      </w:pPr>
    </w:p>
    <w:p>
      <w:pPr>
        <w:spacing w:line="240" w:lineRule="auto" w:before="0"/>
        <w:rPr>
          <w:rFonts w:ascii="宋体" w:hAnsi="宋体" w:cs="宋体" w:eastAsia="宋体" w:hint="default"/>
          <w:sz w:val="6"/>
          <w:szCs w:val="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3.9pt;height:.75pt;mso-position-horizontal-relative:char;mso-position-vertical-relative:line" coordorigin="0,0" coordsize="8678,15">
            <v:group style="position:absolute;left:7;top:7;width:8663;height:2" coordorigin="7,7" coordsize="8663,2">
              <v:shape style="position:absolute;left:7;top:7;width:8663;height:2" coordorigin="7,7" coordsize="8663,0" path="m7,7l8670,7e" filled="false" stroked="true" strokeweight=".72pt" strokecolor="#000000">
                <v:path arrowok="t"/>
              </v:shape>
            </v:group>
          </v:group>
        </w:pict>
      </w:r>
      <w:r>
        <w:rPr>
          <w:rFonts w:ascii="宋体" w:hAnsi="宋体" w:cs="宋体" w:eastAsia="宋体" w:hint="default"/>
          <w:sz w:val="2"/>
          <w:szCs w:val="2"/>
        </w:rPr>
      </w:r>
    </w:p>
    <w:p>
      <w:pPr>
        <w:pStyle w:val="Heading1"/>
        <w:spacing w:line="240" w:lineRule="auto" w:before="272"/>
        <w:ind w:left="2291" w:right="0"/>
        <w:jc w:val="left"/>
        <w:rPr>
          <w:b w:val="0"/>
          <w:bCs w:val="0"/>
        </w:rPr>
      </w:pPr>
      <w:bookmarkStart w:name="_TOC_250011" w:id="1"/>
      <w:r>
        <w:rPr/>
        <w:t>第一节、公司基本情况简介</w:t>
      </w:r>
      <w:bookmarkEnd w:id="1"/>
      <w:r>
        <w:rPr>
          <w:b w:val="0"/>
          <w:bCs w:val="0"/>
        </w:rPr>
      </w:r>
    </w:p>
    <w:p>
      <w:pPr>
        <w:spacing w:line="240" w:lineRule="auto" w:before="8"/>
        <w:rPr>
          <w:rFonts w:ascii="宋体" w:hAnsi="宋体" w:cs="宋体" w:eastAsia="宋体" w:hint="default"/>
          <w:b/>
          <w:bCs/>
          <w:sz w:val="35"/>
          <w:szCs w:val="35"/>
        </w:rPr>
      </w:pPr>
    </w:p>
    <w:p>
      <w:pPr>
        <w:pStyle w:val="BodyText"/>
        <w:spacing w:line="357" w:lineRule="auto" w:before="0"/>
        <w:ind w:left="620" w:right="3700" w:hanging="480"/>
        <w:jc w:val="left"/>
      </w:pPr>
      <w:r>
        <w:rPr/>
        <w:t>一、法定公司名称：深圳键桥通讯技术股份有限公司 英文名称：</w:t>
      </w:r>
      <w:r>
        <w:rPr>
          <w:rFonts w:ascii="宋体" w:hAnsi="宋体" w:cs="宋体" w:eastAsia="宋体" w:hint="default"/>
        </w:rPr>
        <w:t>Shenzhen Keybridge Communications CO.,LTD. </w:t>
      </w:r>
      <w:r>
        <w:rPr/>
        <w:t>中文名称缩写：键桥通讯</w:t>
      </w:r>
    </w:p>
    <w:p>
      <w:pPr>
        <w:pStyle w:val="BodyText"/>
        <w:spacing w:line="357" w:lineRule="auto"/>
        <w:ind w:left="140" w:right="5620"/>
        <w:jc w:val="left"/>
      </w:pPr>
      <w:r>
        <w:rPr/>
        <w:t>二、公司法定代表人：叶琼 三、公司董事会秘书及证券事务代表联系方式</w:t>
      </w:r>
    </w:p>
    <w:p>
      <w:pPr>
        <w:spacing w:line="240" w:lineRule="auto" w:before="4"/>
        <w:rPr>
          <w:rFonts w:ascii="宋体" w:hAnsi="宋体" w:cs="宋体" w:eastAsia="宋体" w:hint="default"/>
          <w:sz w:val="9"/>
          <w:szCs w:val="9"/>
        </w:rPr>
      </w:pPr>
    </w:p>
    <w:tbl>
      <w:tblPr>
        <w:tblW w:w="0" w:type="auto"/>
        <w:jc w:val="left"/>
        <w:tblInd w:w="123" w:type="dxa"/>
        <w:tblLayout w:type="fixed"/>
        <w:tblCellMar>
          <w:top w:w="0" w:type="dxa"/>
          <w:left w:w="0" w:type="dxa"/>
          <w:bottom w:w="0" w:type="dxa"/>
          <w:right w:w="0" w:type="dxa"/>
        </w:tblCellMar>
        <w:tblLook w:val="01E0"/>
      </w:tblPr>
      <w:tblGrid>
        <w:gridCol w:w="1037"/>
        <w:gridCol w:w="3457"/>
        <w:gridCol w:w="3788"/>
      </w:tblGrid>
      <w:tr>
        <w:trPr>
          <w:trHeight w:val="376" w:hRule="exact"/>
        </w:trPr>
        <w:tc>
          <w:tcPr>
            <w:tcW w:w="10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26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143" w:hRule="exact"/>
        </w:trPr>
        <w:tc>
          <w:tcPr>
            <w:tcW w:w="1037" w:type="dxa"/>
            <w:tcBorders>
              <w:top w:val="single" w:sz="4" w:space="0" w:color="000000"/>
              <w:left w:val="single" w:sz="4" w:space="0" w:color="000000"/>
              <w:bottom w:val="nil" w:sz="6" w:space="0" w:color="auto"/>
              <w:right w:val="single" w:sz="4" w:space="0" w:color="000000"/>
            </w:tcBorders>
            <w:shd w:val="clear" w:color="auto" w:fill="DCDCDC"/>
          </w:tcPr>
          <w:p>
            <w:pPr/>
          </w:p>
        </w:tc>
        <w:tc>
          <w:tcPr>
            <w:tcW w:w="3457" w:type="dxa"/>
            <w:vMerge w:val="restart"/>
            <w:tcBorders>
              <w:top w:val="single" w:sz="37" w:space="0" w:color="DCDCDC"/>
              <w:left w:val="single" w:sz="13" w:space="0" w:color="DCDCDC"/>
              <w:right w:val="single" w:sz="4" w:space="0" w:color="000000"/>
            </w:tcBorders>
          </w:tcPr>
          <w:p>
            <w:pPr>
              <w:pStyle w:val="TableParagraph"/>
              <w:spacing w:line="240" w:lineRule="auto" w:before="62"/>
              <w:ind w:right="6"/>
              <w:jc w:val="center"/>
              <w:rPr>
                <w:rFonts w:ascii="宋体" w:hAnsi="宋体" w:cs="宋体" w:eastAsia="宋体" w:hint="default"/>
                <w:sz w:val="21"/>
                <w:szCs w:val="21"/>
              </w:rPr>
            </w:pPr>
            <w:r>
              <w:rPr>
                <w:rFonts w:ascii="宋体" w:hAnsi="宋体" w:cs="宋体" w:eastAsia="宋体" w:hint="default"/>
                <w:sz w:val="21"/>
                <w:szCs w:val="21"/>
              </w:rPr>
              <w:t>夏明荣</w:t>
            </w:r>
          </w:p>
        </w:tc>
        <w:tc>
          <w:tcPr>
            <w:tcW w:w="3788" w:type="dxa"/>
            <w:vMerge w:val="restart"/>
            <w:tcBorders>
              <w:top w:val="single" w:sz="37" w:space="0" w:color="DCDCDC"/>
              <w:left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孔亮</w:t>
            </w:r>
          </w:p>
        </w:tc>
      </w:tr>
      <w:tr>
        <w:trPr>
          <w:trHeight w:val="370" w:hRule="exact"/>
        </w:trPr>
        <w:tc>
          <w:tcPr>
            <w:tcW w:w="103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57" w:type="dxa"/>
            <w:vMerge/>
            <w:tcBorders>
              <w:left w:val="single" w:sz="13" w:space="0" w:color="DCDCDC"/>
              <w:bottom w:val="single" w:sz="4" w:space="0" w:color="000000"/>
              <w:right w:val="single" w:sz="4" w:space="0" w:color="000000"/>
            </w:tcBorders>
          </w:tcPr>
          <w:p>
            <w:pPr/>
          </w:p>
        </w:tc>
        <w:tc>
          <w:tcPr>
            <w:tcW w:w="3788" w:type="dxa"/>
            <w:vMerge/>
            <w:tcBorders>
              <w:left w:val="single" w:sz="4" w:space="0" w:color="000000"/>
              <w:bottom w:val="single" w:sz="4" w:space="0" w:color="000000"/>
              <w:right w:val="single" w:sz="4" w:space="0" w:color="000000"/>
            </w:tcBorders>
          </w:tcPr>
          <w:p>
            <w:pPr/>
          </w:p>
        </w:tc>
      </w:tr>
      <w:tr>
        <w:trPr>
          <w:trHeight w:val="142" w:hRule="exact"/>
        </w:trPr>
        <w:tc>
          <w:tcPr>
            <w:tcW w:w="1037" w:type="dxa"/>
            <w:tcBorders>
              <w:top w:val="single" w:sz="4" w:space="0" w:color="000000"/>
              <w:left w:val="single" w:sz="4" w:space="0" w:color="000000"/>
              <w:bottom w:val="nil" w:sz="6" w:space="0" w:color="auto"/>
              <w:right w:val="single" w:sz="4" w:space="0" w:color="000000"/>
            </w:tcBorders>
            <w:shd w:val="clear" w:color="auto" w:fill="DCDCDC"/>
          </w:tcPr>
          <w:p>
            <w:pPr/>
          </w:p>
        </w:tc>
        <w:tc>
          <w:tcPr>
            <w:tcW w:w="3457" w:type="dxa"/>
            <w:vMerge w:val="restart"/>
            <w:tcBorders>
              <w:top w:val="single" w:sz="4" w:space="0" w:color="000000"/>
              <w:left w:val="single" w:sz="13" w:space="0" w:color="DCDCDC"/>
              <w:right w:val="single" w:sz="4" w:space="0" w:color="000000"/>
            </w:tcBorders>
          </w:tcPr>
          <w:p>
            <w:pPr>
              <w:pStyle w:val="TableParagraph"/>
              <w:spacing w:line="239" w:lineRule="exact"/>
              <w:ind w:left="11" w:right="0"/>
              <w:jc w:val="left"/>
              <w:rPr>
                <w:rFonts w:ascii="宋体" w:hAnsi="宋体" w:cs="宋体" w:eastAsia="宋体" w:hint="default"/>
                <w:sz w:val="21"/>
                <w:szCs w:val="21"/>
              </w:rPr>
            </w:pPr>
            <w:r>
              <w:rPr>
                <w:rFonts w:ascii="宋体" w:hAnsi="宋体" w:cs="宋体" w:eastAsia="宋体" w:hint="default"/>
                <w:sz w:val="21"/>
                <w:szCs w:val="21"/>
              </w:rPr>
              <w:t>深圳市南山区深南路高新技术工业村</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R3A-6</w:t>
            </w:r>
            <w:r>
              <w:rPr>
                <w:rFonts w:ascii="宋体" w:hAnsi="宋体" w:cs="宋体" w:eastAsia="宋体" w:hint="default"/>
                <w:spacing w:val="-51"/>
                <w:sz w:val="21"/>
                <w:szCs w:val="21"/>
              </w:rPr>
              <w:t> </w:t>
            </w:r>
            <w:r>
              <w:rPr>
                <w:rFonts w:ascii="宋体" w:hAnsi="宋体" w:cs="宋体" w:eastAsia="宋体" w:hint="default"/>
                <w:sz w:val="21"/>
                <w:szCs w:val="21"/>
              </w:rPr>
              <w:t>层</w:t>
            </w:r>
          </w:p>
        </w:tc>
        <w:tc>
          <w:tcPr>
            <w:tcW w:w="3788" w:type="dxa"/>
            <w:vMerge w:val="restart"/>
            <w:tcBorders>
              <w:top w:val="single" w:sz="4" w:space="0" w:color="000000"/>
              <w:left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深圳市南山区深南路高新技术工业村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R3A-6</w:t>
            </w:r>
            <w:r>
              <w:rPr>
                <w:rFonts w:ascii="宋体" w:hAnsi="宋体" w:cs="宋体" w:eastAsia="宋体" w:hint="default"/>
                <w:spacing w:val="-51"/>
                <w:sz w:val="21"/>
                <w:szCs w:val="21"/>
              </w:rPr>
              <w:t> </w:t>
            </w:r>
            <w:r>
              <w:rPr>
                <w:rFonts w:ascii="宋体" w:hAnsi="宋体" w:cs="宋体" w:eastAsia="宋体" w:hint="default"/>
                <w:sz w:val="21"/>
                <w:szCs w:val="21"/>
              </w:rPr>
              <w:t>层</w:t>
            </w:r>
          </w:p>
        </w:tc>
      </w:tr>
      <w:tr>
        <w:trPr>
          <w:trHeight w:val="271" w:hRule="exact"/>
        </w:trPr>
        <w:tc>
          <w:tcPr>
            <w:tcW w:w="1037" w:type="dxa"/>
            <w:tcBorders>
              <w:top w:val="nil" w:sz="6" w:space="0" w:color="auto"/>
              <w:left w:val="single" w:sz="13" w:space="0" w:color="DCDCDC"/>
              <w:bottom w:val="nil" w:sz="6" w:space="0" w:color="auto"/>
              <w:right w:val="single" w:sz="13" w:space="0" w:color="DCDCDC"/>
            </w:tcBorders>
          </w:tcPr>
          <w:p>
            <w:pPr>
              <w:pStyle w:val="TableParagraph"/>
              <w:spacing w:line="241" w:lineRule="exact"/>
              <w:ind w:right="65"/>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6"/>
                <w:w w:val="100"/>
                <w:sz w:val="21"/>
                <w:szCs w:val="21"/>
                <w:shd w:fill="DCDCDC" w:color="auto" w:val="clear"/>
              </w:rPr>
              <w:t> </w:t>
            </w:r>
            <w:r>
              <w:rPr>
                <w:rFonts w:ascii="宋体" w:hAnsi="宋体" w:cs="宋体" w:eastAsia="宋体" w:hint="default"/>
                <w:sz w:val="21"/>
                <w:szCs w:val="21"/>
                <w:shd w:fill="DCDCDC" w:color="auto" w:val="clear"/>
              </w:rPr>
              <w:t>联系地址</w:t>
            </w:r>
            <w:r>
              <w:rPr>
                <w:rFonts w:ascii="宋体" w:hAnsi="宋体" w:cs="宋体" w:eastAsia="宋体" w:hint="default"/>
                <w:sz w:val="21"/>
                <w:szCs w:val="21"/>
              </w:rPr>
            </w:r>
          </w:p>
        </w:tc>
        <w:tc>
          <w:tcPr>
            <w:tcW w:w="3457" w:type="dxa"/>
            <w:vMerge/>
            <w:tcBorders>
              <w:left w:val="single" w:sz="13" w:space="0" w:color="DCDCDC"/>
              <w:right w:val="single" w:sz="4" w:space="0" w:color="000000"/>
            </w:tcBorders>
          </w:tcPr>
          <w:p>
            <w:pPr/>
          </w:p>
        </w:tc>
        <w:tc>
          <w:tcPr>
            <w:tcW w:w="3788" w:type="dxa"/>
            <w:vMerge/>
            <w:tcBorders>
              <w:left w:val="single" w:sz="4" w:space="0" w:color="000000"/>
              <w:right w:val="single" w:sz="4" w:space="0" w:color="000000"/>
            </w:tcBorders>
          </w:tcPr>
          <w:p>
            <w:pPr/>
          </w:p>
        </w:tc>
      </w:tr>
      <w:tr>
        <w:trPr>
          <w:trHeight w:val="142" w:hRule="exact"/>
        </w:trPr>
        <w:tc>
          <w:tcPr>
            <w:tcW w:w="1037" w:type="dxa"/>
            <w:tcBorders>
              <w:top w:val="nil" w:sz="6" w:space="0" w:color="auto"/>
              <w:left w:val="single" w:sz="4" w:space="0" w:color="000000"/>
              <w:bottom w:val="single" w:sz="4" w:space="0" w:color="000000"/>
              <w:right w:val="single" w:sz="4" w:space="0" w:color="000000"/>
            </w:tcBorders>
            <w:shd w:val="clear" w:color="auto" w:fill="DCDCDC"/>
          </w:tcPr>
          <w:p>
            <w:pPr/>
          </w:p>
        </w:tc>
        <w:tc>
          <w:tcPr>
            <w:tcW w:w="3457" w:type="dxa"/>
            <w:vMerge/>
            <w:tcBorders>
              <w:left w:val="single" w:sz="13" w:space="0" w:color="DCDCDC"/>
              <w:bottom w:val="single" w:sz="4" w:space="0" w:color="000000"/>
              <w:right w:val="single" w:sz="4" w:space="0" w:color="000000"/>
            </w:tcBorders>
          </w:tcPr>
          <w:p>
            <w:pPr/>
          </w:p>
        </w:tc>
        <w:tc>
          <w:tcPr>
            <w:tcW w:w="3788" w:type="dxa"/>
            <w:vMerge/>
            <w:tcBorders>
              <w:left w:val="single" w:sz="4" w:space="0" w:color="000000"/>
              <w:bottom w:val="single" w:sz="4" w:space="0" w:color="000000"/>
              <w:right w:val="single" w:sz="4" w:space="0" w:color="000000"/>
            </w:tcBorders>
          </w:tcPr>
          <w:p>
            <w:pPr/>
          </w:p>
        </w:tc>
      </w:tr>
      <w:tr>
        <w:trPr>
          <w:trHeight w:val="391" w:hRule="exact"/>
        </w:trPr>
        <w:tc>
          <w:tcPr>
            <w:tcW w:w="10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4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left="11" w:right="0"/>
              <w:jc w:val="left"/>
              <w:rPr>
                <w:rFonts w:ascii="宋体" w:hAnsi="宋体" w:cs="宋体" w:eastAsia="宋体" w:hint="default"/>
                <w:sz w:val="21"/>
                <w:szCs w:val="21"/>
              </w:rPr>
            </w:pPr>
            <w:r>
              <w:rPr>
                <w:rFonts w:ascii="宋体"/>
                <w:sz w:val="21"/>
              </w:rPr>
              <w:t>0755-26551650</w:t>
            </w:r>
          </w:p>
        </w:tc>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1"/>
                <w:szCs w:val="21"/>
              </w:rPr>
            </w:pPr>
            <w:r>
              <w:rPr>
                <w:rFonts w:ascii="宋体"/>
                <w:sz w:val="21"/>
              </w:rPr>
              <w:t>0755-26551650</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457"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11" w:right="0"/>
              <w:jc w:val="left"/>
              <w:rPr>
                <w:rFonts w:ascii="宋体" w:hAnsi="宋体" w:cs="宋体" w:eastAsia="宋体" w:hint="default"/>
                <w:sz w:val="21"/>
                <w:szCs w:val="21"/>
              </w:rPr>
            </w:pPr>
            <w:r>
              <w:rPr>
                <w:rFonts w:ascii="宋体"/>
                <w:sz w:val="21"/>
              </w:rPr>
              <w:t>0755-26635033</w:t>
            </w:r>
          </w:p>
        </w:tc>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0755-26635033</w:t>
            </w:r>
          </w:p>
        </w:tc>
      </w:tr>
      <w:tr>
        <w:trPr>
          <w:trHeight w:val="487" w:hRule="exact"/>
        </w:trPr>
        <w:tc>
          <w:tcPr>
            <w:tcW w:w="1037" w:type="dxa"/>
            <w:tcBorders>
              <w:top w:val="single" w:sz="45" w:space="0" w:color="DCDCDC"/>
              <w:left w:val="single" w:sz="13" w:space="0" w:color="DCDCDC"/>
              <w:bottom w:val="single" w:sz="45" w:space="0" w:color="DCDCDC"/>
              <w:right w:val="single" w:sz="13" w:space="0" w:color="DCDCDC"/>
            </w:tcBorders>
          </w:tcPr>
          <w:p>
            <w:pPr>
              <w:pStyle w:val="TableParagraph"/>
              <w:spacing w:line="240" w:lineRule="auto" w:before="17"/>
              <w:ind w:right="65"/>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6"/>
                <w:w w:val="100"/>
                <w:sz w:val="21"/>
                <w:szCs w:val="21"/>
                <w:shd w:fill="DCDCDC" w:color="auto" w:val="clear"/>
              </w:rPr>
              <w:t> </w:t>
            </w:r>
            <w:r>
              <w:rPr>
                <w:rFonts w:ascii="宋体" w:hAnsi="宋体" w:cs="宋体" w:eastAsia="宋体" w:hint="default"/>
                <w:sz w:val="21"/>
                <w:szCs w:val="21"/>
                <w:shd w:fill="DCDCDC" w:color="auto" w:val="clear"/>
              </w:rPr>
              <w:t>电子信箱</w:t>
            </w:r>
            <w:r>
              <w:rPr>
                <w:rFonts w:ascii="宋体" w:hAnsi="宋体" w:cs="宋体" w:eastAsia="宋体" w:hint="default"/>
                <w:sz w:val="21"/>
                <w:szCs w:val="21"/>
              </w:rPr>
            </w:r>
          </w:p>
        </w:tc>
        <w:tc>
          <w:tcPr>
            <w:tcW w:w="34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9"/>
              <w:ind w:left="11" w:right="0"/>
              <w:jc w:val="left"/>
              <w:rPr>
                <w:rFonts w:ascii="宋体" w:hAnsi="宋体" w:cs="宋体" w:eastAsia="宋体" w:hint="default"/>
                <w:sz w:val="21"/>
                <w:szCs w:val="21"/>
              </w:rPr>
            </w:pPr>
            <w:hyperlink r:id="rId10">
              <w:r>
                <w:rPr>
                  <w:rFonts w:ascii="宋体"/>
                  <w:sz w:val="21"/>
                </w:rPr>
                <w:t>keybridge@keybridge.com.cn</w:t>
              </w:r>
            </w:hyperlink>
          </w:p>
        </w:tc>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宋体" w:hAnsi="宋体" w:cs="宋体" w:eastAsia="宋体" w:hint="default"/>
                <w:sz w:val="21"/>
                <w:szCs w:val="21"/>
              </w:rPr>
            </w:pPr>
            <w:hyperlink r:id="rId11">
              <w:r>
                <w:rPr>
                  <w:rFonts w:ascii="宋体"/>
                  <w:sz w:val="21"/>
                </w:rPr>
                <w:t>kliang@keybridge.com.cn</w:t>
              </w:r>
            </w:hyperlink>
          </w:p>
        </w:tc>
      </w:tr>
    </w:tbl>
    <w:p>
      <w:pPr>
        <w:spacing w:line="240" w:lineRule="auto" w:before="8"/>
        <w:rPr>
          <w:rFonts w:ascii="宋体" w:hAnsi="宋体" w:cs="宋体" w:eastAsia="宋体" w:hint="default"/>
          <w:sz w:val="26"/>
          <w:szCs w:val="26"/>
        </w:rPr>
      </w:pPr>
    </w:p>
    <w:p>
      <w:pPr>
        <w:pStyle w:val="BodyText"/>
        <w:spacing w:line="348" w:lineRule="auto" w:before="26"/>
        <w:ind w:left="620" w:right="3408" w:hanging="480"/>
        <w:jc w:val="left"/>
        <w:rPr>
          <w:rFonts w:ascii="宋体" w:hAnsi="宋体" w:cs="宋体" w:eastAsia="宋体" w:hint="default"/>
        </w:rPr>
      </w:pPr>
      <w:r>
        <w:rPr/>
        <w:t>四、公司注册地址：深圳市南山区深南路高新技术工业村</w:t>
      </w:r>
      <w:r>
        <w:rPr>
          <w:spacing w:val="-61"/>
        </w:rPr>
        <w:t> </w:t>
      </w:r>
      <w:r>
        <w:rPr>
          <w:rFonts w:ascii="Times New Roman" w:hAnsi="Times New Roman" w:cs="Times New Roman" w:eastAsia="Times New Roman" w:hint="default"/>
        </w:rPr>
        <w:t>R3A-6</w:t>
      </w:r>
      <w:r>
        <w:rPr>
          <w:rFonts w:ascii="Times New Roman" w:hAnsi="Times New Roman" w:cs="Times New Roman" w:eastAsia="Times New Roman" w:hint="default"/>
          <w:spacing w:val="-1"/>
        </w:rPr>
        <w:t> </w:t>
      </w:r>
      <w:r>
        <w:rPr/>
        <w:t>层</w:t>
      </w:r>
      <w:r>
        <w:rPr>
          <w:w w:val="99"/>
        </w:rPr>
        <w:t> </w:t>
      </w:r>
      <w:r>
        <w:rPr/>
        <w:t>公司办公地址：深圳市南山区深南路高新技术工业村</w:t>
      </w:r>
      <w:r>
        <w:rPr>
          <w:spacing w:val="-61"/>
        </w:rPr>
        <w:t> </w:t>
      </w:r>
      <w:r>
        <w:rPr>
          <w:rFonts w:ascii="Times New Roman" w:hAnsi="Times New Roman" w:cs="Times New Roman" w:eastAsia="Times New Roman" w:hint="default"/>
        </w:rPr>
        <w:t>R3A-6</w:t>
      </w:r>
      <w:r>
        <w:rPr>
          <w:rFonts w:ascii="Times New Roman" w:hAnsi="Times New Roman" w:cs="Times New Roman" w:eastAsia="Times New Roman" w:hint="default"/>
          <w:spacing w:val="-1"/>
        </w:rPr>
        <w:t> </w:t>
      </w:r>
      <w:r>
        <w:rPr/>
        <w:t>层</w:t>
      </w:r>
      <w:r>
        <w:rPr>
          <w:w w:val="99"/>
        </w:rPr>
        <w:t> </w:t>
      </w:r>
      <w:r>
        <w:rPr/>
        <w:t>邮政编码：</w:t>
      </w:r>
      <w:r>
        <w:rPr>
          <w:rFonts w:ascii="宋体" w:hAnsi="宋体" w:cs="宋体" w:eastAsia="宋体" w:hint="default"/>
        </w:rPr>
        <w:t>518057</w:t>
      </w:r>
      <w:r>
        <w:rPr>
          <w:rFonts w:ascii="宋体" w:hAnsi="宋体" w:cs="宋体" w:eastAsia="宋体" w:hint="default"/>
          <w:w w:val="99"/>
        </w:rPr>
        <w:t> </w:t>
      </w:r>
      <w:r>
        <w:rPr/>
        <w:t>公司互联网网址：</w:t>
      </w:r>
      <w:r>
        <w:rPr>
          <w:rFonts w:ascii="宋体" w:hAnsi="宋体" w:cs="宋体" w:eastAsia="宋体" w:hint="default"/>
          <w:color w:val="0000FF"/>
        </w:rPr>
      </w:r>
      <w:hyperlink r:id="rId12">
        <w:r>
          <w:rPr>
            <w:rFonts w:ascii="宋体" w:hAnsi="宋体" w:cs="宋体" w:eastAsia="宋体" w:hint="default"/>
            <w:color w:val="0000FF"/>
            <w:u w:val="single" w:color="0000FF"/>
          </w:rPr>
          <w:t>http://www.keybridge.com.cn</w:t>
        </w:r>
        <w:r>
          <w:rPr>
            <w:rFonts w:ascii="宋体" w:hAnsi="宋体" w:cs="宋体" w:eastAsia="宋体" w:hint="default"/>
            <w:color w:val="0000FF"/>
            <w:w w:val="99"/>
          </w:rPr>
        </w:r>
      </w:hyperlink>
      <w:r>
        <w:rPr>
          <w:rFonts w:ascii="宋体" w:hAnsi="宋体" w:cs="宋体" w:eastAsia="宋体" w:hint="default"/>
          <w:color w:val="0000FF"/>
          <w:w w:val="99"/>
        </w:rPr>
        <w:t> </w:t>
      </w:r>
      <w:r>
        <w:rPr/>
        <w:t>公司电子邮箱：</w:t>
      </w:r>
      <w:hyperlink r:id="rId10">
        <w:r>
          <w:rPr>
            <w:rFonts w:ascii="宋体" w:hAnsi="宋体" w:cs="宋体" w:eastAsia="宋体" w:hint="default"/>
            <w:color w:val="0000FF"/>
          </w:rPr>
        </w:r>
        <w:r>
          <w:rPr>
            <w:rFonts w:ascii="宋体" w:hAnsi="宋体" w:cs="宋体" w:eastAsia="宋体" w:hint="default"/>
            <w:color w:val="0000FF"/>
            <w:u w:val="single" w:color="0000FF"/>
          </w:rPr>
          <w:t>keybridge@keybridge.com.cn</w:t>
        </w:r>
        <w:r>
          <w:rPr>
            <w:rFonts w:ascii="宋体" w:hAnsi="宋体" w:cs="宋体" w:eastAsia="宋体" w:hint="default"/>
            <w:color w:val="0000FF"/>
          </w:rPr>
        </w:r>
        <w:r>
          <w:rPr>
            <w:rFonts w:ascii="宋体" w:hAnsi="宋体" w:cs="宋体" w:eastAsia="宋体" w:hint="default"/>
          </w:rPr>
        </w:r>
      </w:hyperlink>
    </w:p>
    <w:p>
      <w:pPr>
        <w:pStyle w:val="BodyText"/>
        <w:spacing w:line="240" w:lineRule="auto" w:before="46"/>
        <w:ind w:left="140" w:right="0"/>
        <w:jc w:val="left"/>
      </w:pPr>
      <w:r>
        <w:rPr/>
        <w:t>五、公司选定的信息披露报纸名称：《证券时报》、《中国证券报》</w:t>
      </w:r>
    </w:p>
    <w:p>
      <w:pPr>
        <w:pStyle w:val="BodyText"/>
        <w:spacing w:line="240" w:lineRule="auto" w:before="154"/>
        <w:ind w:left="620" w:right="0"/>
        <w:jc w:val="left"/>
        <w:rPr>
          <w:rFonts w:ascii="宋体" w:hAnsi="宋体" w:cs="宋体" w:eastAsia="宋体" w:hint="default"/>
        </w:rPr>
      </w:pPr>
      <w:r>
        <w:rPr/>
        <w:t>登载公司</w:t>
      </w:r>
      <w:r>
        <w:rPr>
          <w:spacing w:val="-60"/>
        </w:rPr>
        <w:t> </w:t>
      </w:r>
      <w:r>
        <w:rPr>
          <w:rFonts w:ascii="宋体" w:hAnsi="宋体" w:cs="宋体" w:eastAsia="宋体" w:hint="default"/>
        </w:rPr>
        <w:t>2011</w:t>
      </w:r>
      <w:r>
        <w:rPr>
          <w:rFonts w:ascii="宋体" w:hAnsi="宋体" w:cs="宋体" w:eastAsia="宋体" w:hint="default"/>
          <w:spacing w:val="-60"/>
        </w:rPr>
        <w:t> </w:t>
      </w:r>
      <w:r>
        <w:rPr/>
        <w:t>年年度报告的中国证监会指定网站</w:t>
      </w:r>
      <w:r>
        <w:rPr>
          <w:spacing w:val="-120"/>
        </w:rPr>
        <w:t>：</w:t>
      </w:r>
      <w:r>
        <w:rPr>
          <w:rFonts w:ascii="宋体" w:hAnsi="宋体" w:cs="宋体" w:eastAsia="宋体" w:hint="default"/>
          <w:color w:val="0000FF"/>
          <w:spacing w:val="-120"/>
        </w:rPr>
      </w:r>
      <w:hyperlink r:id="rId13">
        <w:r>
          <w:rPr>
            <w:rFonts w:ascii="宋体" w:hAnsi="宋体" w:cs="宋体" w:eastAsia="宋体" w:hint="default"/>
            <w:color w:val="0000FF"/>
            <w:u w:val="single" w:color="0000FF"/>
          </w:rPr>
          <w:t>http://www.cninfo.com.cn</w:t>
        </w:r>
        <w:r>
          <w:rPr>
            <w:rFonts w:ascii="宋体" w:hAnsi="宋体" w:cs="宋体" w:eastAsia="宋体" w:hint="default"/>
            <w:color w:val="0000FF"/>
          </w:rPr>
        </w:r>
        <w:r>
          <w:rPr>
            <w:rFonts w:ascii="宋体" w:hAnsi="宋体" w:cs="宋体" w:eastAsia="宋体" w:hint="default"/>
          </w:rPr>
        </w:r>
      </w:hyperlink>
    </w:p>
    <w:p>
      <w:pPr>
        <w:pStyle w:val="BodyText"/>
        <w:spacing w:line="357" w:lineRule="auto" w:before="151"/>
        <w:ind w:left="140" w:right="4541" w:firstLine="479"/>
        <w:jc w:val="left"/>
      </w:pPr>
      <w:r>
        <w:rPr/>
        <w:t>公司</w:t>
      </w:r>
      <w:r>
        <w:rPr>
          <w:spacing w:val="-60"/>
        </w:rPr>
        <w:t> </w:t>
      </w:r>
      <w:r>
        <w:rPr>
          <w:rFonts w:ascii="宋体" w:hAnsi="宋体" w:cs="宋体" w:eastAsia="宋体" w:hint="default"/>
        </w:rPr>
        <w:t>2011</w:t>
      </w:r>
      <w:r>
        <w:rPr>
          <w:rFonts w:ascii="宋体" w:hAnsi="宋体" w:cs="宋体" w:eastAsia="宋体" w:hint="default"/>
          <w:spacing w:val="-60"/>
        </w:rPr>
        <w:t> </w:t>
      </w:r>
      <w:r>
        <w:rPr/>
        <w:t>年年度报告备置地点：公司董事会秘书处 六、公司</w:t>
      </w:r>
      <w:r>
        <w:rPr>
          <w:rFonts w:ascii="宋体" w:hAnsi="宋体" w:cs="宋体" w:eastAsia="宋体" w:hint="default"/>
        </w:rPr>
        <w:t>A</w:t>
      </w:r>
      <w:r>
        <w:rPr/>
        <w:t>股上市交易所：深圳证券交易所</w:t>
      </w:r>
    </w:p>
    <w:p>
      <w:pPr>
        <w:pStyle w:val="BodyText"/>
        <w:spacing w:line="357" w:lineRule="auto"/>
        <w:ind w:left="620" w:right="7780"/>
        <w:jc w:val="left"/>
        <w:rPr>
          <w:rFonts w:ascii="宋体" w:hAnsi="宋体" w:cs="宋体" w:eastAsia="宋体" w:hint="default"/>
        </w:rPr>
      </w:pPr>
      <w:r>
        <w:rPr/>
        <w:t>股票简称：键桥通讯 股票代码：</w:t>
      </w:r>
      <w:r>
        <w:rPr>
          <w:rFonts w:ascii="宋体" w:hAnsi="宋体" w:cs="宋体" w:eastAsia="宋体" w:hint="default"/>
        </w:rPr>
        <w:t>002316</w:t>
      </w:r>
    </w:p>
    <w:p>
      <w:pPr>
        <w:pStyle w:val="BodyText"/>
        <w:spacing w:line="357" w:lineRule="auto"/>
        <w:ind w:left="620" w:right="4840" w:hanging="480"/>
        <w:jc w:val="left"/>
      </w:pPr>
      <w:r>
        <w:rPr/>
        <w:t>七、公司注册登记日期：</w:t>
      </w:r>
      <w:r>
        <w:rPr>
          <w:rFonts w:ascii="宋体" w:hAnsi="宋体" w:cs="宋体" w:eastAsia="宋体" w:hint="default"/>
        </w:rPr>
        <w:t>1999</w:t>
      </w:r>
      <w:r>
        <w:rPr/>
        <w:t>年</w:t>
      </w:r>
      <w:r>
        <w:rPr>
          <w:rFonts w:ascii="宋体" w:hAnsi="宋体" w:cs="宋体" w:eastAsia="宋体" w:hint="default"/>
        </w:rPr>
        <w:t>3</w:t>
      </w:r>
      <w:r>
        <w:rPr/>
        <w:t>月</w:t>
      </w:r>
      <w:r>
        <w:rPr>
          <w:rFonts w:ascii="宋体" w:hAnsi="宋体" w:cs="宋体" w:eastAsia="宋体" w:hint="default"/>
        </w:rPr>
        <w:t>4</w:t>
      </w:r>
      <w:r>
        <w:rPr/>
        <w:t>日 最近一次变更注册登记日期：</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 注册登记地点：深圳市市场监督管理局</w:t>
      </w:r>
    </w:p>
    <w:p>
      <w:pPr>
        <w:spacing w:after="0" w:line="357" w:lineRule="auto"/>
        <w:jc w:val="left"/>
        <w:sectPr>
          <w:headerReference w:type="default" r:id="rId9"/>
          <w:pgSz w:w="12240" w:h="15840"/>
          <w:pgMar w:header="643" w:footer="956" w:top="1200" w:bottom="1140" w:left="1660" w:right="0"/>
        </w:sectPr>
      </w:pPr>
    </w:p>
    <w:p>
      <w:pPr>
        <w:pStyle w:val="BodyText"/>
        <w:spacing w:line="357" w:lineRule="auto" w:before="53"/>
        <w:ind w:left="620" w:right="4780"/>
        <w:jc w:val="left"/>
        <w:rPr>
          <w:rFonts w:ascii="宋体" w:hAnsi="宋体" w:cs="宋体" w:eastAsia="宋体" w:hint="default"/>
        </w:rPr>
      </w:pPr>
      <w:r>
        <w:rPr/>
        <w:pict>
          <v:group style="position:absolute;margin-left:88.584pt;margin-top:4.305652pt;width:433.15pt;height:.1pt;mso-position-horizontal-relative:page;mso-position-vertical-relative:paragraph;z-index:-1026136" coordorigin="1772,86" coordsize="8663,2">
            <v:shape style="position:absolute;left:1772;top:86;width:8663;height:2" coordorigin="1772,86" coordsize="8663,0" path="m1772,86l10435,86e" filled="false" stroked="true" strokeweight=".72pt" strokecolor="#000000">
              <v:path arrowok="t"/>
            </v:shape>
            <w10:wrap type="none"/>
          </v:group>
        </w:pict>
      </w:r>
      <w:r>
        <w:rPr/>
        <w:t>公司企业法人营业执照注册号：</w:t>
      </w:r>
      <w:r>
        <w:rPr>
          <w:rFonts w:ascii="宋体" w:hAnsi="宋体" w:cs="宋体" w:eastAsia="宋体" w:hint="default"/>
        </w:rPr>
        <w:t>440301501122077 </w:t>
      </w:r>
      <w:r>
        <w:rPr/>
        <w:t>税务登记号：</w:t>
      </w:r>
      <w:r>
        <w:rPr>
          <w:rFonts w:ascii="宋体" w:hAnsi="宋体" w:cs="宋体" w:eastAsia="宋体" w:hint="default"/>
        </w:rPr>
        <w:t>440301708474420</w:t>
      </w:r>
    </w:p>
    <w:p>
      <w:pPr>
        <w:pStyle w:val="BodyText"/>
        <w:spacing w:line="357" w:lineRule="auto"/>
        <w:ind w:left="620" w:right="1779"/>
        <w:jc w:val="left"/>
        <w:rPr>
          <w:rFonts w:ascii="Times New Roman" w:hAnsi="Times New Roman" w:cs="Times New Roman" w:eastAsia="Times New Roman" w:hint="default"/>
        </w:rPr>
      </w:pPr>
      <w:r>
        <w:rPr/>
        <w:t>组织机构代码</w:t>
      </w:r>
      <w:r>
        <w:rPr>
          <w:rFonts w:ascii="宋体" w:hAnsi="宋体" w:cs="宋体" w:eastAsia="宋体" w:hint="default"/>
        </w:rPr>
        <w:t>:70847442-0 </w:t>
      </w:r>
      <w:r>
        <w:rPr/>
        <w:t>聘请的会计师事务所：深圳市鹏城会计师事务所有限公司 会计师事务所办公地址：中国深圳市福田区滨河大道 </w:t>
      </w:r>
      <w:r>
        <w:rPr>
          <w:rFonts w:ascii="Times New Roman" w:hAnsi="Times New Roman" w:cs="Times New Roman" w:eastAsia="Times New Roman" w:hint="default"/>
        </w:rPr>
        <w:t>5022 </w:t>
      </w:r>
      <w:r>
        <w:rPr/>
        <w:t>号联合广场 </w:t>
      </w:r>
      <w:r>
        <w:rPr>
          <w:rFonts w:ascii="Times New Roman" w:hAnsi="Times New Roman" w:cs="Times New Roman" w:eastAsia="Times New Roman" w:hint="default"/>
        </w:rPr>
        <w:t>A </w:t>
      </w:r>
      <w:r>
        <w:rPr/>
        <w:t>座</w:t>
      </w:r>
      <w:r>
        <w:rPr>
          <w:spacing w:val="-53"/>
        </w:rPr>
        <w:t> </w:t>
      </w:r>
      <w:r>
        <w:rPr>
          <w:rFonts w:ascii="Times New Roman" w:hAnsi="Times New Roman" w:cs="Times New Roman" w:eastAsia="Times New Roman" w:hint="default"/>
        </w:rPr>
        <w:t>7</w:t>
      </w:r>
    </w:p>
    <w:p>
      <w:pPr>
        <w:pStyle w:val="BodyText"/>
        <w:spacing w:line="240" w:lineRule="auto" w:before="5"/>
        <w:ind w:left="140" w:right="0"/>
        <w:jc w:val="left"/>
      </w:pPr>
      <w:r>
        <w:rPr/>
        <w:t>楼</w:t>
      </w:r>
    </w:p>
    <w:p>
      <w:pPr>
        <w:pStyle w:val="BodyText"/>
        <w:spacing w:line="357" w:lineRule="auto" w:before="151"/>
        <w:ind w:left="620" w:right="4660"/>
        <w:jc w:val="left"/>
      </w:pPr>
      <w:r>
        <w:rPr/>
        <w:t>签字会计师姓名：支梓、陈满薇 公司聘请的保荐机构：东吴证券股份有限公司 保荐机构的办公地址：苏州工业园区翠园路</w:t>
      </w:r>
      <w:r>
        <w:rPr>
          <w:spacing w:val="-60"/>
        </w:rPr>
        <w:t> </w:t>
      </w:r>
      <w:r>
        <w:rPr>
          <w:rFonts w:ascii="宋体" w:hAnsi="宋体" w:cs="宋体" w:eastAsia="宋体" w:hint="default"/>
        </w:rPr>
        <w:t>181</w:t>
      </w:r>
      <w:r>
        <w:rPr>
          <w:rFonts w:ascii="宋体" w:hAnsi="宋体" w:cs="宋体" w:eastAsia="宋体" w:hint="default"/>
          <w:spacing w:val="-60"/>
        </w:rPr>
        <w:t> </w:t>
      </w:r>
      <w:r>
        <w:rPr/>
        <w:t>号 签字保荐代表人：汤迎旭、余焕</w:t>
      </w:r>
    </w:p>
    <w:p>
      <w:pPr>
        <w:spacing w:line="240" w:lineRule="auto" w:before="0"/>
        <w:rPr>
          <w:rFonts w:ascii="宋体" w:hAnsi="宋体" w:cs="宋体" w:eastAsia="宋体" w:hint="default"/>
          <w:sz w:val="20"/>
          <w:szCs w:val="20"/>
        </w:rPr>
      </w:pPr>
    </w:p>
    <w:p>
      <w:pPr>
        <w:pStyle w:val="BodyText"/>
        <w:spacing w:line="357" w:lineRule="auto" w:before="187"/>
        <w:ind w:left="620" w:right="6580" w:hanging="480"/>
        <w:jc w:val="left"/>
      </w:pPr>
      <w:r>
        <w:rPr/>
        <w:t>八、公司历史沿革 公司上市后历次变更注册情况：</w:t>
      </w:r>
    </w:p>
    <w:p>
      <w:pPr>
        <w:pStyle w:val="BodyText"/>
        <w:spacing w:line="240" w:lineRule="auto"/>
        <w:ind w:left="620" w:right="0"/>
        <w:jc w:val="left"/>
      </w:pPr>
      <w:r>
        <w:rPr/>
        <w:t>公司首次公开发行前股本为</w:t>
      </w:r>
      <w:r>
        <w:rPr>
          <w:spacing w:val="-60"/>
        </w:rPr>
        <w:t> </w:t>
      </w:r>
      <w:r>
        <w:rPr>
          <w:rFonts w:ascii="宋体" w:hAnsi="宋体" w:cs="宋体" w:eastAsia="宋体" w:hint="default"/>
        </w:rPr>
        <w:t>9,000</w:t>
      </w:r>
      <w:r>
        <w:rPr>
          <w:rFonts w:ascii="宋体" w:hAnsi="宋体" w:cs="宋体" w:eastAsia="宋体" w:hint="default"/>
          <w:spacing w:val="-60"/>
        </w:rPr>
        <w:t> </w:t>
      </w:r>
      <w:r>
        <w:rPr/>
        <w:t>万股，经中国证券监督管理委员会证监许可</w:t>
      </w:r>
    </w:p>
    <w:p>
      <w:pPr>
        <w:pStyle w:val="BodyText"/>
        <w:spacing w:line="240" w:lineRule="auto" w:before="154"/>
        <w:ind w:left="140" w:right="0"/>
        <w:jc w:val="both"/>
        <w:rPr>
          <w:rFonts w:ascii="宋体" w:hAnsi="宋体" w:cs="宋体" w:eastAsia="宋体" w:hint="default"/>
        </w:rPr>
      </w:pPr>
      <w:r>
        <w:rPr>
          <w:spacing w:val="-5"/>
        </w:rPr>
        <w:t>［</w:t>
      </w:r>
      <w:r>
        <w:rPr>
          <w:rFonts w:ascii="宋体" w:hAnsi="宋体" w:cs="宋体" w:eastAsia="宋体" w:hint="default"/>
          <w:spacing w:val="-5"/>
        </w:rPr>
        <w:t>2009</w:t>
      </w:r>
      <w:r>
        <w:rPr>
          <w:spacing w:val="-5"/>
        </w:rPr>
        <w:t>］</w:t>
      </w:r>
      <w:r>
        <w:rPr>
          <w:rFonts w:ascii="宋体" w:hAnsi="宋体" w:cs="宋体" w:eastAsia="宋体" w:hint="default"/>
          <w:spacing w:val="-5"/>
        </w:rPr>
        <w:t>1176</w:t>
      </w:r>
      <w:r>
        <w:rPr>
          <w:rFonts w:ascii="宋体" w:hAnsi="宋体" w:cs="宋体" w:eastAsia="宋体" w:hint="default"/>
          <w:spacing w:val="-53"/>
        </w:rPr>
        <w:t> </w:t>
      </w:r>
      <w:r>
        <w:rPr>
          <w:spacing w:val="-3"/>
        </w:rPr>
        <w:t>号文核准，公司向社会公开发行人民币普通股</w:t>
      </w:r>
      <w:r>
        <w:rPr>
          <w:spacing w:val="-52"/>
        </w:rPr>
        <w:t> </w:t>
      </w:r>
      <w:r>
        <w:rPr>
          <w:rFonts w:ascii="宋体" w:hAnsi="宋体" w:cs="宋体" w:eastAsia="宋体" w:hint="default"/>
        </w:rPr>
        <w:t>3,000</w:t>
      </w:r>
      <w:r>
        <w:rPr>
          <w:rFonts w:ascii="宋体" w:hAnsi="宋体" w:cs="宋体" w:eastAsia="宋体" w:hint="default"/>
          <w:spacing w:val="-53"/>
        </w:rPr>
        <w:t> </w:t>
      </w:r>
      <w:r>
        <w:rPr>
          <w:spacing w:val="-9"/>
        </w:rPr>
        <w:t>万股，并于</w:t>
      </w:r>
      <w:r>
        <w:rPr>
          <w:spacing w:val="-53"/>
        </w:rPr>
        <w:t> </w:t>
      </w:r>
      <w:r>
        <w:rPr>
          <w:rFonts w:ascii="宋体" w:hAnsi="宋体" w:cs="宋体" w:eastAsia="宋体" w:hint="default"/>
        </w:rPr>
        <w:t>2009</w:t>
      </w:r>
    </w:p>
    <w:p>
      <w:pPr>
        <w:pStyle w:val="BodyText"/>
        <w:spacing w:line="357" w:lineRule="auto" w:before="152"/>
        <w:ind w:left="140" w:right="1797"/>
        <w:jc w:val="both"/>
      </w:pP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9</w:t>
      </w:r>
      <w:r>
        <w:rPr>
          <w:rFonts w:ascii="宋体" w:hAnsi="宋体" w:cs="宋体" w:eastAsia="宋体" w:hint="default"/>
          <w:spacing w:val="-48"/>
        </w:rPr>
        <w:t> </w:t>
      </w:r>
      <w:r>
        <w:rPr/>
        <w:t>日在深圳证券交易所中小企业板上市，上市后公司总股本变更为</w:t>
      </w:r>
      <w:r>
        <w:rPr>
          <w:spacing w:val="-48"/>
        </w:rPr>
        <w:t> </w:t>
      </w:r>
      <w:r>
        <w:rPr>
          <w:rFonts w:ascii="宋体" w:hAnsi="宋体" w:cs="宋体" w:eastAsia="宋体" w:hint="default"/>
        </w:rPr>
        <w:t>12,000 </w:t>
      </w:r>
      <w:r>
        <w:rPr/>
        <w:t>万股。</w:t>
      </w:r>
    </w:p>
    <w:p>
      <w:pPr>
        <w:pStyle w:val="BodyText"/>
        <w:spacing w:line="240" w:lineRule="auto"/>
        <w:ind w:left="620" w:right="0"/>
        <w:jc w:val="left"/>
        <w:rPr>
          <w:rFonts w:ascii="宋体" w:hAnsi="宋体" w:cs="宋体" w:eastAsia="宋体" w:hint="default"/>
        </w:rPr>
      </w:pPr>
      <w:r>
        <w:rPr/>
        <w:t>经</w:t>
      </w:r>
      <w:r>
        <w:rPr>
          <w:spacing w:val="-41"/>
        </w:rPr>
        <w:t> </w:t>
      </w:r>
      <w:r>
        <w:rPr>
          <w:rFonts w:ascii="宋体" w:hAnsi="宋体" w:cs="宋体" w:eastAsia="宋体" w:hint="default"/>
        </w:rPr>
        <w:t>2009</w:t>
      </w:r>
      <w:r>
        <w:rPr>
          <w:rFonts w:ascii="宋体" w:hAnsi="宋体" w:cs="宋体" w:eastAsia="宋体" w:hint="default"/>
          <w:spacing w:val="-41"/>
        </w:rPr>
        <w:t> </w:t>
      </w:r>
      <w:r>
        <w:rPr/>
        <w:t>年年度股东大会审议通过，公司以</w:t>
      </w:r>
      <w:r>
        <w:rPr>
          <w:spacing w:val="-40"/>
        </w:rPr>
        <w:t> </w:t>
      </w:r>
      <w:r>
        <w:rPr>
          <w:rFonts w:ascii="宋体" w:hAnsi="宋体" w:cs="宋体" w:eastAsia="宋体" w:hint="default"/>
        </w:rPr>
        <w:t>2009</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1"/>
        </w:rPr>
        <w:t> </w:t>
      </w:r>
      <w:r>
        <w:rPr>
          <w:rFonts w:ascii="宋体" w:hAnsi="宋体" w:cs="宋体" w:eastAsia="宋体" w:hint="default"/>
        </w:rPr>
        <w:t>31</w:t>
      </w:r>
      <w:r>
        <w:rPr>
          <w:rFonts w:ascii="宋体" w:hAnsi="宋体" w:cs="宋体" w:eastAsia="宋体" w:hint="default"/>
          <w:spacing w:val="-41"/>
        </w:rPr>
        <w:t> </w:t>
      </w:r>
      <w:r>
        <w:rPr/>
        <w:t>日总股本</w:t>
      </w:r>
      <w:r>
        <w:rPr>
          <w:spacing w:val="-41"/>
        </w:rPr>
        <w:t> </w:t>
      </w:r>
      <w:r>
        <w:rPr>
          <w:rFonts w:ascii="宋体" w:hAnsi="宋体" w:cs="宋体" w:eastAsia="宋体" w:hint="default"/>
        </w:rPr>
        <w:t>12,000</w:t>
      </w:r>
    </w:p>
    <w:p>
      <w:pPr>
        <w:pStyle w:val="BodyText"/>
        <w:spacing w:line="240" w:lineRule="auto" w:before="154"/>
        <w:ind w:left="140" w:right="0"/>
        <w:jc w:val="both"/>
      </w:pPr>
      <w:r>
        <w:rPr>
          <w:spacing w:val="-5"/>
        </w:rPr>
        <w:t>万股为基数，向全体股东按每</w:t>
      </w:r>
      <w:r>
        <w:rPr>
          <w:spacing w:val="-58"/>
        </w:rPr>
        <w:t> </w:t>
      </w:r>
      <w:r>
        <w:rPr>
          <w:rFonts w:ascii="宋体" w:hAnsi="宋体" w:cs="宋体" w:eastAsia="宋体" w:hint="default"/>
        </w:rPr>
        <w:t>10</w:t>
      </w:r>
      <w:r>
        <w:rPr>
          <w:rFonts w:ascii="宋体" w:hAnsi="宋体" w:cs="宋体" w:eastAsia="宋体" w:hint="default"/>
          <w:spacing w:val="-58"/>
        </w:rPr>
        <w:t> </w:t>
      </w:r>
      <w:r>
        <w:rPr/>
        <w:t>股派发现金红利人民币</w:t>
      </w:r>
      <w:r>
        <w:rPr>
          <w:spacing w:val="-58"/>
        </w:rPr>
        <w:t> </w:t>
      </w:r>
      <w:r>
        <w:rPr>
          <w:rFonts w:ascii="宋体" w:hAnsi="宋体" w:cs="宋体" w:eastAsia="宋体" w:hint="default"/>
        </w:rPr>
        <w:t>1</w:t>
      </w:r>
      <w:r>
        <w:rPr>
          <w:rFonts w:ascii="宋体" w:hAnsi="宋体" w:cs="宋体" w:eastAsia="宋体" w:hint="default"/>
          <w:spacing w:val="-58"/>
        </w:rPr>
        <w:t> </w:t>
      </w:r>
      <w:r>
        <w:rPr>
          <w:spacing w:val="-6"/>
        </w:rPr>
        <w:t>元，同时以资本公积金每</w:t>
      </w:r>
    </w:p>
    <w:p>
      <w:pPr>
        <w:pStyle w:val="BodyText"/>
        <w:spacing w:line="357" w:lineRule="auto" w:before="151"/>
        <w:ind w:left="140" w:right="1798"/>
        <w:jc w:val="both"/>
      </w:pPr>
      <w:r>
        <w:rPr>
          <w:rFonts w:ascii="宋体" w:hAnsi="宋体" w:cs="宋体" w:eastAsia="宋体" w:hint="default"/>
        </w:rPr>
        <w:t>10</w:t>
      </w:r>
      <w:r>
        <w:rPr>
          <w:rFonts w:ascii="宋体" w:hAnsi="宋体" w:cs="宋体" w:eastAsia="宋体" w:hint="default"/>
          <w:spacing w:val="-56"/>
        </w:rPr>
        <w:t> </w:t>
      </w:r>
      <w:r>
        <w:rPr/>
        <w:t>股转增</w:t>
      </w:r>
      <w:r>
        <w:rPr>
          <w:spacing w:val="-56"/>
        </w:rPr>
        <w:t> </w:t>
      </w:r>
      <w:r>
        <w:rPr>
          <w:rFonts w:ascii="宋体" w:hAnsi="宋体" w:cs="宋体" w:eastAsia="宋体" w:hint="default"/>
        </w:rPr>
        <w:t>3</w:t>
      </w:r>
      <w:r>
        <w:rPr>
          <w:rFonts w:ascii="宋体" w:hAnsi="宋体" w:cs="宋体" w:eastAsia="宋体" w:hint="default"/>
          <w:spacing w:val="-56"/>
        </w:rPr>
        <w:t> </w:t>
      </w:r>
      <w:r>
        <w:rPr/>
        <w:t>股，转增后公司总股本变更为</w:t>
      </w:r>
      <w:r>
        <w:rPr>
          <w:spacing w:val="-55"/>
        </w:rPr>
        <w:t> </w:t>
      </w:r>
      <w:r>
        <w:rPr>
          <w:rFonts w:ascii="宋体" w:hAnsi="宋体" w:cs="宋体" w:eastAsia="宋体" w:hint="default"/>
        </w:rPr>
        <w:t>15,600</w:t>
      </w:r>
      <w:r>
        <w:rPr>
          <w:rFonts w:ascii="宋体" w:hAnsi="宋体" w:cs="宋体" w:eastAsia="宋体" w:hint="default"/>
          <w:spacing w:val="-56"/>
        </w:rPr>
        <w:t> </w:t>
      </w:r>
      <w:r>
        <w:rPr/>
        <w:t>万股，并于</w:t>
      </w:r>
      <w:r>
        <w:rPr>
          <w:spacing w:val="-55"/>
        </w:rPr>
        <w:t> </w:t>
      </w:r>
      <w:r>
        <w:rPr>
          <w:rFonts w:ascii="宋体" w:hAnsi="宋体" w:cs="宋体" w:eastAsia="宋体" w:hint="default"/>
        </w:rPr>
        <w:t>2010</w:t>
      </w:r>
      <w:r>
        <w:rPr>
          <w:rFonts w:ascii="宋体" w:hAnsi="宋体" w:cs="宋体" w:eastAsia="宋体" w:hint="default"/>
          <w:spacing w:val="-55"/>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20</w:t>
      </w:r>
      <w:r>
        <w:rPr>
          <w:rFonts w:ascii="宋体" w:hAnsi="宋体" w:cs="宋体" w:eastAsia="宋体" w:hint="default"/>
          <w:spacing w:val="-56"/>
        </w:rPr>
        <w:t> </w:t>
      </w:r>
      <w:r>
        <w:rPr/>
        <w:t>日实 施完毕。</w:t>
      </w:r>
    </w:p>
    <w:p>
      <w:pPr>
        <w:pStyle w:val="BodyText"/>
        <w:spacing w:line="240" w:lineRule="auto"/>
        <w:ind w:left="620" w:right="0"/>
        <w:jc w:val="left"/>
      </w:pPr>
      <w:r>
        <w:rPr/>
        <w:t>经</w:t>
      </w:r>
      <w:r>
        <w:rPr>
          <w:spacing w:val="-59"/>
        </w:rPr>
        <w:t> </w:t>
      </w:r>
      <w:r>
        <w:rPr>
          <w:rFonts w:ascii="宋体" w:hAnsi="宋体" w:cs="宋体" w:eastAsia="宋体" w:hint="default"/>
        </w:rPr>
        <w:t>2009</w:t>
      </w:r>
      <w:r>
        <w:rPr>
          <w:rFonts w:ascii="宋体" w:hAnsi="宋体" w:cs="宋体" w:eastAsia="宋体" w:hint="default"/>
          <w:spacing w:val="-59"/>
        </w:rPr>
        <w:t> </w:t>
      </w:r>
      <w:r>
        <w:rPr>
          <w:spacing w:val="-4"/>
        </w:rPr>
        <w:t>年年度股东大会审议通过，公司变更经营范围。变更前经营范围：生产</w:t>
      </w:r>
    </w:p>
    <w:p>
      <w:pPr>
        <w:pStyle w:val="BodyText"/>
        <w:spacing w:line="357" w:lineRule="auto" w:before="154"/>
        <w:ind w:left="140" w:right="1797"/>
        <w:jc w:val="both"/>
      </w:pPr>
      <w:r>
        <w:rPr/>
        <w:t>经营</w:t>
      </w:r>
      <w:r>
        <w:rPr>
          <w:spacing w:val="-61"/>
        </w:rPr>
        <w:t> </w:t>
      </w:r>
      <w:r>
        <w:rPr>
          <w:rFonts w:ascii="宋体" w:hAnsi="宋体" w:cs="宋体" w:eastAsia="宋体" w:hint="default"/>
        </w:rPr>
        <w:t>2.5</w:t>
      </w:r>
      <w:r>
        <w:rPr>
          <w:rFonts w:ascii="宋体" w:hAnsi="宋体" w:cs="宋体" w:eastAsia="宋体" w:hint="default"/>
          <w:spacing w:val="-60"/>
        </w:rPr>
        <w:t> </w:t>
      </w:r>
      <w:r>
        <w:rPr/>
        <w:t>千兆比</w:t>
      </w:r>
      <w:r>
        <w:rPr>
          <w:rFonts w:ascii="宋体" w:hAnsi="宋体" w:cs="宋体" w:eastAsia="宋体" w:hint="default"/>
        </w:rPr>
        <w:t>/</w:t>
      </w:r>
      <w:r>
        <w:rPr/>
        <w:t>秒（</w:t>
      </w:r>
      <w:r>
        <w:rPr>
          <w:rFonts w:ascii="宋体" w:hAnsi="宋体" w:cs="宋体" w:eastAsia="宋体" w:hint="default"/>
        </w:rPr>
        <w:t>2.5GB/S</w:t>
      </w:r>
      <w:r>
        <w:rPr/>
        <w:t>）光通信设备、数据通信多媒体系统设备、接入网通 </w:t>
      </w:r>
      <w:r>
        <w:rPr>
          <w:spacing w:val="-4"/>
        </w:rPr>
        <w:t>信系统设备及配套产品，从事信息和通信系统网络技术的研究开发</w:t>
      </w:r>
      <w:r>
        <w:rPr>
          <w:rFonts w:ascii="宋体" w:hAnsi="宋体" w:cs="宋体" w:eastAsia="宋体" w:hint="default"/>
          <w:spacing w:val="-4"/>
        </w:rPr>
        <w:t>,</w:t>
      </w:r>
      <w:r>
        <w:rPr>
          <w:spacing w:val="-4"/>
        </w:rPr>
        <w:t>计算机应用软件</w:t>
      </w:r>
      <w:r>
        <w:rPr>
          <w:spacing w:val="-91"/>
        </w:rPr>
        <w:t> </w:t>
      </w:r>
      <w:r>
        <w:rPr/>
        <w:t>开发；生产经营交通信息设备。变更后经营范围：生产经营光通信设备、无线通信 多媒体系统设备及终端、接入网通信系统设备及配套产品，从事信息和通信系统网</w:t>
      </w:r>
      <w:r>
        <w:rPr/>
        <w:t> 络技术研究开发，计算机应用软件开发，生产经营交通信息设备。</w:t>
      </w:r>
    </w:p>
    <w:p>
      <w:pPr>
        <w:pStyle w:val="BodyText"/>
        <w:spacing w:line="240" w:lineRule="auto" w:before="36"/>
        <w:ind w:left="620" w:right="0"/>
        <w:jc w:val="left"/>
        <w:rPr>
          <w:rFonts w:ascii="宋体" w:hAnsi="宋体" w:cs="宋体" w:eastAsia="宋体" w:hint="default"/>
        </w:rPr>
      </w:pPr>
      <w:r>
        <w:rPr/>
        <w:t>经</w:t>
      </w:r>
      <w:r>
        <w:rPr>
          <w:spacing w:val="-68"/>
        </w:rPr>
        <w:t> </w:t>
      </w:r>
      <w:r>
        <w:rPr>
          <w:rFonts w:ascii="宋体" w:hAnsi="宋体" w:cs="宋体" w:eastAsia="宋体" w:hint="default"/>
        </w:rPr>
        <w:t>2010</w:t>
      </w:r>
      <w:r>
        <w:rPr>
          <w:rFonts w:ascii="宋体" w:hAnsi="宋体" w:cs="宋体" w:eastAsia="宋体" w:hint="default"/>
          <w:spacing w:val="-68"/>
        </w:rPr>
        <w:t> </w:t>
      </w:r>
      <w:r>
        <w:rPr/>
        <w:t>年度股东大</w:t>
      </w:r>
      <w:r>
        <w:rPr>
          <w:spacing w:val="2"/>
        </w:rPr>
        <w:t>会</w:t>
      </w:r>
      <w:r>
        <w:rPr/>
        <w:t>审议通过</w:t>
      </w:r>
      <w:r>
        <w:rPr>
          <w:spacing w:val="-120"/>
        </w:rPr>
        <w:t>，</w:t>
      </w:r>
      <w:r>
        <w:rPr/>
        <w:t>公司以</w:t>
      </w:r>
      <w:r>
        <w:rPr>
          <w:spacing w:val="-66"/>
        </w:rPr>
        <w:t> </w:t>
      </w:r>
      <w:r>
        <w:rPr>
          <w:rFonts w:ascii="宋体" w:hAnsi="宋体" w:cs="宋体" w:eastAsia="宋体" w:hint="default"/>
        </w:rPr>
        <w:t>2010</w:t>
      </w:r>
      <w:r>
        <w:rPr>
          <w:rFonts w:ascii="宋体" w:hAnsi="宋体" w:cs="宋体" w:eastAsia="宋体" w:hint="default"/>
          <w:spacing w:val="-65"/>
        </w:rPr>
        <w:t> </w:t>
      </w:r>
      <w:r>
        <w:rPr/>
        <w:t>年</w:t>
      </w:r>
      <w:r>
        <w:rPr>
          <w:spacing w:val="-68"/>
        </w:rPr>
        <w:t> </w:t>
      </w:r>
      <w:r>
        <w:rPr>
          <w:rFonts w:ascii="宋体" w:hAnsi="宋体" w:cs="宋体" w:eastAsia="宋体" w:hint="default"/>
        </w:rPr>
        <w:t>12</w:t>
      </w:r>
      <w:r>
        <w:rPr>
          <w:rFonts w:ascii="宋体" w:hAnsi="宋体" w:cs="宋体" w:eastAsia="宋体" w:hint="default"/>
          <w:spacing w:val="-68"/>
        </w:rPr>
        <w:t> </w:t>
      </w:r>
      <w:r>
        <w:rPr/>
        <w:t>月</w:t>
      </w:r>
      <w:r>
        <w:rPr>
          <w:spacing w:val="-68"/>
        </w:rPr>
        <w:t> </w:t>
      </w:r>
      <w:r>
        <w:rPr>
          <w:rFonts w:ascii="宋体" w:hAnsi="宋体" w:cs="宋体" w:eastAsia="宋体" w:hint="default"/>
        </w:rPr>
        <w:t>31</w:t>
      </w:r>
      <w:r>
        <w:rPr>
          <w:rFonts w:ascii="宋体" w:hAnsi="宋体" w:cs="宋体" w:eastAsia="宋体" w:hint="default"/>
          <w:spacing w:val="-68"/>
        </w:rPr>
        <w:t> </w:t>
      </w:r>
      <w:r>
        <w:rPr/>
        <w:t>日总股本</w:t>
      </w:r>
      <w:r>
        <w:rPr>
          <w:spacing w:val="-67"/>
        </w:rPr>
        <w:t> </w:t>
      </w:r>
      <w:r>
        <w:rPr>
          <w:rFonts w:ascii="宋体" w:hAnsi="宋体" w:cs="宋体" w:eastAsia="宋体" w:hint="default"/>
        </w:rPr>
        <w:t>1</w:t>
      </w:r>
      <w:r>
        <w:rPr>
          <w:rFonts w:ascii="宋体" w:hAnsi="宋体" w:cs="宋体" w:eastAsia="宋体" w:hint="default"/>
          <w:spacing w:val="2"/>
        </w:rPr>
        <w:t>5</w:t>
      </w:r>
      <w:r>
        <w:rPr>
          <w:rFonts w:ascii="宋体" w:hAnsi="宋体" w:cs="宋体" w:eastAsia="宋体" w:hint="default"/>
        </w:rPr>
        <w:t>6,000,000</w:t>
      </w:r>
    </w:p>
    <w:p>
      <w:pPr>
        <w:pStyle w:val="BodyText"/>
        <w:spacing w:line="240" w:lineRule="auto" w:before="151"/>
        <w:ind w:left="140" w:right="0"/>
        <w:jc w:val="both"/>
      </w:pPr>
      <w:r>
        <w:rPr/>
        <w:t>股为基数，向全体股东按每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股派发现金红利人民币</w:t>
      </w:r>
      <w:r>
        <w:rPr>
          <w:spacing w:val="-60"/>
        </w:rPr>
        <w:t> </w:t>
      </w:r>
      <w:r>
        <w:rPr>
          <w:rFonts w:ascii="宋体" w:hAnsi="宋体" w:cs="宋体" w:eastAsia="宋体" w:hint="default"/>
        </w:rPr>
        <w:t>0.50</w:t>
      </w:r>
      <w:r>
        <w:rPr>
          <w:rFonts w:ascii="宋体" w:hAnsi="宋体" w:cs="宋体" w:eastAsia="宋体" w:hint="default"/>
          <w:spacing w:val="-60"/>
        </w:rPr>
        <w:t> </w:t>
      </w:r>
      <w:r>
        <w:rPr/>
        <w:t>元，同时以资本公积每</w:t>
      </w:r>
    </w:p>
    <w:p>
      <w:pPr>
        <w:spacing w:after="0" w:line="240" w:lineRule="auto"/>
        <w:jc w:val="both"/>
        <w:sectPr>
          <w:pgSz w:w="12240" w:h="15840"/>
          <w:pgMar w:header="643" w:footer="956" w:top="1200" w:bottom="1140" w:left="1660" w:right="0"/>
        </w:sectPr>
      </w:pPr>
    </w:p>
    <w:p>
      <w:pPr>
        <w:pStyle w:val="BodyText"/>
        <w:spacing w:line="357" w:lineRule="auto" w:before="53"/>
        <w:ind w:left="140" w:right="1786"/>
        <w:jc w:val="left"/>
      </w:pPr>
      <w:r>
        <w:rPr/>
        <w:pict>
          <v:group style="position:absolute;margin-left:88.584pt;margin-top:4.305652pt;width:433.15pt;height:.1pt;mso-position-horizontal-relative:page;mso-position-vertical-relative:paragraph;z-index:-1026112" coordorigin="1772,86" coordsize="8663,2">
            <v:shape style="position:absolute;left:1772;top:86;width:8663;height:2" coordorigin="1772,86" coordsize="8663,0" path="m1772,86l10435,86e" filled="false" stroked="true" strokeweight=".72pt" strokecolor="#000000">
              <v:path arrowok="t"/>
            </v:shape>
            <w10:wrap type="none"/>
          </v:group>
        </w:pict>
      </w:r>
      <w:r>
        <w:rPr>
          <w:rFonts w:ascii="宋体" w:hAnsi="宋体" w:cs="宋体" w:eastAsia="宋体" w:hint="default"/>
        </w:rPr>
        <w:t>10</w:t>
      </w:r>
      <w:r>
        <w:rPr>
          <w:rFonts w:ascii="宋体" w:hAnsi="宋体" w:cs="宋体" w:eastAsia="宋体" w:hint="default"/>
          <w:spacing w:val="-61"/>
        </w:rPr>
        <w:t> </w:t>
      </w:r>
      <w:r>
        <w:rPr/>
        <w:t>股转增</w:t>
      </w:r>
      <w:r>
        <w:rPr>
          <w:spacing w:val="-60"/>
        </w:rPr>
        <w:t> </w:t>
      </w:r>
      <w:r>
        <w:rPr>
          <w:rFonts w:ascii="宋体" w:hAnsi="宋体" w:cs="宋体" w:eastAsia="宋体" w:hint="default"/>
        </w:rPr>
        <w:t>4</w:t>
      </w:r>
      <w:r>
        <w:rPr>
          <w:rFonts w:ascii="宋体" w:hAnsi="宋体" w:cs="宋体" w:eastAsia="宋体" w:hint="default"/>
          <w:spacing w:val="-60"/>
        </w:rPr>
        <w:t> </w:t>
      </w:r>
      <w:r>
        <w:rPr>
          <w:spacing w:val="-5"/>
        </w:rPr>
        <w:t>股，转增后公司总股本变更为</w:t>
      </w:r>
      <w:r>
        <w:rPr>
          <w:spacing w:val="-60"/>
        </w:rPr>
        <w:t> </w:t>
      </w:r>
      <w:r>
        <w:rPr>
          <w:rFonts w:ascii="宋体" w:hAnsi="宋体" w:cs="宋体" w:eastAsia="宋体" w:hint="default"/>
        </w:rPr>
        <w:t>218,400,000</w:t>
      </w:r>
      <w:r>
        <w:rPr>
          <w:rFonts w:ascii="宋体" w:hAnsi="宋体" w:cs="宋体" w:eastAsia="宋体" w:hint="default"/>
          <w:spacing w:val="-60"/>
        </w:rPr>
        <w:t> </w:t>
      </w:r>
      <w:r>
        <w:rPr/>
        <w:t>股</w:t>
      </w:r>
      <w:r>
        <w:rPr>
          <w:rFonts w:ascii="宋体" w:hAnsi="宋体" w:cs="宋体" w:eastAsia="宋体" w:hint="default"/>
        </w:rPr>
        <w:t>,</w:t>
      </w:r>
      <w:r>
        <w:rPr/>
        <w:t>并于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日实 施完毕。</w:t>
      </w:r>
    </w:p>
    <w:p>
      <w:pPr>
        <w:pStyle w:val="BodyText"/>
        <w:spacing w:line="357" w:lineRule="auto"/>
        <w:ind w:left="140" w:right="0" w:firstLine="479"/>
        <w:jc w:val="left"/>
      </w:pPr>
      <w:r>
        <w:rPr>
          <w:spacing w:val="15"/>
        </w:rPr>
        <w:t>在历次变更中，</w:t>
      </w:r>
      <w:r>
        <w:rPr>
          <w:spacing w:val="-96"/>
        </w:rPr>
        <w:t> </w:t>
      </w:r>
      <w:r>
        <w:rPr>
          <w:spacing w:val="16"/>
        </w:rPr>
        <w:t>公司营业执照注册号</w:t>
      </w:r>
      <w:r>
        <w:rPr>
          <w:spacing w:val="44"/>
        </w:rPr>
        <w:t> </w:t>
      </w:r>
      <w:r>
        <w:rPr>
          <w:rFonts w:ascii="宋体" w:hAnsi="宋体" w:cs="宋体" w:eastAsia="宋体" w:hint="default"/>
          <w:spacing w:val="6"/>
        </w:rPr>
        <w:t>440301501122077</w:t>
      </w:r>
      <w:r>
        <w:rPr>
          <w:spacing w:val="6"/>
        </w:rPr>
        <w:t>、税务登记证号码</w:t>
      </w:r>
      <w:r>
        <w:rPr/>
        <w:t> </w:t>
      </w:r>
      <w:r>
        <w:rPr>
          <w:rFonts w:ascii="宋体" w:hAnsi="宋体" w:cs="宋体" w:eastAsia="宋体" w:hint="default"/>
        </w:rPr>
        <w:t>440301708474420</w:t>
      </w:r>
      <w:r>
        <w:rPr/>
        <w:t>、组织机构代码</w:t>
      </w:r>
      <w:r>
        <w:rPr>
          <w:spacing w:val="-60"/>
        </w:rPr>
        <w:t> </w:t>
      </w:r>
      <w:r>
        <w:rPr>
          <w:rFonts w:ascii="宋体" w:hAnsi="宋体" w:cs="宋体" w:eastAsia="宋体" w:hint="default"/>
        </w:rPr>
        <w:t>70847442-0</w:t>
      </w:r>
      <w:r>
        <w:rPr>
          <w:rFonts w:ascii="宋体" w:hAnsi="宋体" w:cs="宋体" w:eastAsia="宋体" w:hint="default"/>
          <w:spacing w:val="-60"/>
        </w:rPr>
        <w:t> </w:t>
      </w:r>
      <w:r>
        <w:rPr/>
        <w:t>均未发生变化。</w:t>
      </w:r>
    </w:p>
    <w:p>
      <w:pPr>
        <w:spacing w:after="0" w:line="357" w:lineRule="auto"/>
        <w:jc w:val="left"/>
        <w:sectPr>
          <w:pgSz w:w="12240" w:h="15840"/>
          <w:pgMar w:header="643" w:footer="956" w:top="1200" w:bottom="1140" w:left="1660" w:right="0"/>
        </w:sectPr>
      </w:pPr>
    </w:p>
    <w:p>
      <w:pPr>
        <w:spacing w:line="240" w:lineRule="auto" w:before="0"/>
        <w:rPr>
          <w:rFonts w:ascii="宋体" w:hAnsi="宋体" w:cs="宋体" w:eastAsia="宋体" w:hint="default"/>
          <w:sz w:val="6"/>
          <w:szCs w:val="6"/>
        </w:rPr>
      </w:pPr>
      <w:r>
        <w:rPr/>
        <w:pict>
          <v:shape style="position:absolute;margin-left:510.75pt;margin-top:734.199707pt;width:101.25pt;height:57.75pt;mso-position-horizontal-relative:page;mso-position-vertical-relative:page;z-index:-1026064" type="#_x0000_t75" stroked="false">
            <v:imagedata r:id="rId15" o:title=""/>
          </v:shape>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3.9pt;height:.75pt;mso-position-horizontal-relative:char;mso-position-vertical-relative:line" coordorigin="0,0" coordsize="8678,15">
            <v:group style="position:absolute;left:7;top:7;width:8663;height:2" coordorigin="7,7" coordsize="8663,2">
              <v:shape style="position:absolute;left:7;top:7;width:8663;height:2" coordorigin="7,7" coordsize="8663,0" path="m7,7l867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1"/>
          <w:szCs w:val="21"/>
        </w:rPr>
      </w:pPr>
    </w:p>
    <w:p>
      <w:pPr>
        <w:pStyle w:val="Heading1"/>
        <w:spacing w:line="460" w:lineRule="exact"/>
        <w:ind w:right="1660"/>
        <w:jc w:val="center"/>
        <w:rPr>
          <w:b w:val="0"/>
          <w:bCs w:val="0"/>
        </w:rPr>
      </w:pPr>
      <w:bookmarkStart w:name="_TOC_250010" w:id="2"/>
      <w:r>
        <w:rPr/>
        <w:t>第二节、主要财务数据和指标</w:t>
      </w:r>
      <w:bookmarkEnd w:id="2"/>
      <w:r>
        <w:rPr>
          <w:b w:val="0"/>
          <w:bCs w:val="0"/>
        </w:rPr>
      </w:r>
    </w:p>
    <w:p>
      <w:pPr>
        <w:spacing w:line="240" w:lineRule="auto" w:before="10"/>
        <w:rPr>
          <w:rFonts w:ascii="宋体" w:hAnsi="宋体" w:cs="宋体" w:eastAsia="宋体" w:hint="default"/>
          <w:b/>
          <w:bCs/>
          <w:sz w:val="35"/>
          <w:szCs w:val="35"/>
        </w:rPr>
      </w:pPr>
    </w:p>
    <w:p>
      <w:pPr>
        <w:tabs>
          <w:tab w:pos="6807" w:val="left" w:leader="none"/>
        </w:tabs>
        <w:spacing w:before="0"/>
        <w:ind w:left="0" w:right="1652" w:firstLine="0"/>
        <w:jc w:val="center"/>
        <w:rPr>
          <w:rFonts w:ascii="宋体" w:hAnsi="宋体" w:cs="宋体" w:eastAsia="宋体" w:hint="default"/>
          <w:sz w:val="21"/>
          <w:szCs w:val="21"/>
        </w:rPr>
      </w:pPr>
      <w:r>
        <w:rPr>
          <w:rFonts w:ascii="宋体" w:hAnsi="宋体" w:cs="宋体" w:eastAsia="宋体" w:hint="default"/>
          <w:spacing w:val="-5"/>
          <w:sz w:val="24"/>
          <w:szCs w:val="24"/>
        </w:rPr>
        <w:t>一、主要会计数据</w:t>
        <w:tab/>
      </w:r>
      <w:r>
        <w:rPr>
          <w:rFonts w:ascii="宋体" w:hAnsi="宋体" w:cs="宋体" w:eastAsia="宋体" w:hint="default"/>
          <w:spacing w:val="-8"/>
          <w:sz w:val="21"/>
          <w:szCs w:val="21"/>
        </w:rPr>
        <w:t>单位：（人民币）元</w:t>
      </w:r>
    </w:p>
    <w:p>
      <w:pPr>
        <w:spacing w:line="240" w:lineRule="auto" w:before="11"/>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1793"/>
        <w:gridCol w:w="435"/>
        <w:gridCol w:w="1593"/>
        <w:gridCol w:w="2028"/>
        <w:gridCol w:w="2072"/>
        <w:gridCol w:w="1805"/>
      </w:tblGrid>
      <w:tr>
        <w:trPr>
          <w:trHeight w:val="322" w:hRule="exact"/>
        </w:trPr>
        <w:tc>
          <w:tcPr>
            <w:tcW w:w="17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2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6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6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556" w:val="left" w:leader="none"/>
              </w:tabs>
              <w:spacing w:line="260" w:lineRule="exact"/>
              <w:ind w:left="-159" w:right="0"/>
              <w:jc w:val="lef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85" w:hRule="exact"/>
        </w:trPr>
        <w:tc>
          <w:tcPr>
            <w:tcW w:w="1793" w:type="dxa"/>
            <w:tcBorders>
              <w:top w:val="single" w:sz="56" w:space="0" w:color="DCDCDC"/>
              <w:left w:val="single" w:sz="13" w:space="0" w:color="DCDCDC"/>
              <w:bottom w:val="single" w:sz="76" w:space="0" w:color="DCDCDC"/>
              <w:right w:val="single" w:sz="13" w:space="0" w:color="DCDCDC"/>
            </w:tcBorders>
          </w:tcPr>
          <w:p>
            <w:pPr>
              <w:pStyle w:val="TableParagraph"/>
              <w:spacing w:line="240" w:lineRule="auto" w:before="11"/>
              <w:ind w:left="1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营业总收入（元）</w:t>
            </w:r>
            <w:r>
              <w:rPr>
                <w:rFonts w:ascii="宋体" w:hAnsi="宋体" w:cs="宋体" w:eastAsia="宋体" w:hint="default"/>
                <w:sz w:val="21"/>
                <w:szCs w:val="21"/>
              </w:rPr>
            </w:r>
          </w:p>
        </w:tc>
        <w:tc>
          <w:tcPr>
            <w:tcW w:w="2028" w:type="dxa"/>
            <w:gridSpan w:val="2"/>
            <w:tcBorders>
              <w:top w:val="single" w:sz="15" w:space="0" w:color="DCDCDC"/>
              <w:left w:val="single" w:sz="13" w:space="0" w:color="DCDCDC"/>
              <w:bottom w:val="single" w:sz="4" w:space="0" w:color="000000"/>
              <w:right w:val="single" w:sz="4" w:space="0" w:color="000000"/>
            </w:tcBorders>
          </w:tcPr>
          <w:p>
            <w:pPr>
              <w:pStyle w:val="TableParagraph"/>
              <w:spacing w:line="240" w:lineRule="auto" w:before="106"/>
              <w:ind w:left="669" w:right="0"/>
              <w:jc w:val="left"/>
              <w:rPr>
                <w:rFonts w:ascii="Times New Roman" w:hAnsi="Times New Roman" w:cs="Times New Roman" w:eastAsia="Times New Roman" w:hint="default"/>
                <w:sz w:val="21"/>
                <w:szCs w:val="21"/>
              </w:rPr>
            </w:pPr>
            <w:r>
              <w:rPr>
                <w:rFonts w:ascii="Times New Roman"/>
                <w:sz w:val="21"/>
              </w:rPr>
              <w:t>356,472,032.13</w:t>
            </w:r>
          </w:p>
        </w:tc>
        <w:tc>
          <w:tcPr>
            <w:tcW w:w="2028" w:type="dxa"/>
            <w:tcBorders>
              <w:top w:val="single" w:sz="15" w:space="0" w:color="DCDCDC"/>
              <w:left w:val="single" w:sz="4" w:space="0" w:color="000000"/>
              <w:bottom w:val="single" w:sz="4" w:space="0" w:color="000000"/>
              <w:right w:val="single" w:sz="4" w:space="0" w:color="000000"/>
            </w:tcBorders>
          </w:tcPr>
          <w:p>
            <w:pPr>
              <w:pStyle w:val="TableParagraph"/>
              <w:spacing w:line="240" w:lineRule="auto" w:before="62"/>
              <w:ind w:right="19"/>
              <w:jc w:val="right"/>
              <w:rPr>
                <w:rFonts w:ascii="宋体" w:hAnsi="宋体" w:cs="宋体" w:eastAsia="宋体" w:hint="default"/>
                <w:sz w:val="21"/>
                <w:szCs w:val="21"/>
              </w:rPr>
            </w:pPr>
            <w:r>
              <w:rPr>
                <w:rFonts w:ascii="宋体"/>
                <w:spacing w:val="-1"/>
                <w:sz w:val="21"/>
              </w:rPr>
              <w:t>273,211,383.36</w:t>
            </w:r>
          </w:p>
        </w:tc>
        <w:tc>
          <w:tcPr>
            <w:tcW w:w="2072" w:type="dxa"/>
            <w:tcBorders>
              <w:top w:val="single" w:sz="15" w:space="0" w:color="DCDCDC"/>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z w:val="21"/>
              </w:rPr>
              <w:t>30.47%</w:t>
            </w:r>
          </w:p>
        </w:tc>
        <w:tc>
          <w:tcPr>
            <w:tcW w:w="1805" w:type="dxa"/>
            <w:tcBorders>
              <w:top w:val="single" w:sz="15" w:space="0" w:color="DCDCDC"/>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21"/>
                <w:szCs w:val="21"/>
              </w:rPr>
            </w:pPr>
            <w:r>
              <w:rPr>
                <w:rFonts w:ascii="Times New Roman"/>
                <w:spacing w:val="-1"/>
                <w:sz w:val="21"/>
              </w:rPr>
              <w:t>172,829,394.29</w:t>
            </w:r>
          </w:p>
        </w:tc>
      </w:tr>
      <w:tr>
        <w:trPr>
          <w:trHeight w:val="94" w:hRule="exact"/>
        </w:trPr>
        <w:tc>
          <w:tcPr>
            <w:tcW w:w="17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gridSpan w:val="2"/>
            <w:vMerge w:val="restart"/>
            <w:tcBorders>
              <w:top w:val="single" w:sz="4" w:space="0" w:color="000000"/>
              <w:left w:val="single" w:sz="13" w:space="0" w:color="DCDCDC"/>
              <w:right w:val="single" w:sz="4" w:space="0" w:color="000000"/>
            </w:tcBorders>
          </w:tcPr>
          <w:p>
            <w:pPr>
              <w:pStyle w:val="TableParagraph"/>
              <w:spacing w:line="240" w:lineRule="auto" w:before="96"/>
              <w:ind w:left="775" w:right="0"/>
              <w:jc w:val="left"/>
              <w:rPr>
                <w:rFonts w:ascii="Times New Roman" w:hAnsi="Times New Roman" w:cs="Times New Roman" w:eastAsia="Times New Roman" w:hint="default"/>
                <w:sz w:val="21"/>
                <w:szCs w:val="21"/>
              </w:rPr>
            </w:pPr>
            <w:r>
              <w:rPr>
                <w:rFonts w:ascii="Times New Roman"/>
                <w:sz w:val="21"/>
              </w:rPr>
              <w:t>42,049,477.38</w:t>
            </w:r>
          </w:p>
        </w:tc>
        <w:tc>
          <w:tcPr>
            <w:tcW w:w="2028" w:type="dxa"/>
            <w:vMerge w:val="restart"/>
            <w:tcBorders>
              <w:top w:val="single" w:sz="4" w:space="0" w:color="000000"/>
              <w:left w:val="single" w:sz="4" w:space="0" w:color="000000"/>
              <w:right w:val="single" w:sz="4" w:space="0" w:color="000000"/>
            </w:tcBorders>
          </w:tcPr>
          <w:p>
            <w:pPr>
              <w:pStyle w:val="TableParagraph"/>
              <w:spacing w:line="240" w:lineRule="auto" w:before="54"/>
              <w:ind w:left="629" w:right="0"/>
              <w:jc w:val="left"/>
              <w:rPr>
                <w:rFonts w:ascii="宋体" w:hAnsi="宋体" w:cs="宋体" w:eastAsia="宋体" w:hint="default"/>
                <w:sz w:val="21"/>
                <w:szCs w:val="21"/>
              </w:rPr>
            </w:pPr>
            <w:r>
              <w:rPr>
                <w:rFonts w:ascii="宋体"/>
                <w:sz w:val="21"/>
              </w:rPr>
              <w:t>45,989,766.04</w:t>
            </w:r>
          </w:p>
        </w:tc>
        <w:tc>
          <w:tcPr>
            <w:tcW w:w="2072"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-8.57%</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96"/>
              <w:ind w:left="564" w:right="0"/>
              <w:jc w:val="left"/>
              <w:rPr>
                <w:rFonts w:ascii="Times New Roman" w:hAnsi="Times New Roman" w:cs="Times New Roman" w:eastAsia="Times New Roman" w:hint="default"/>
                <w:sz w:val="21"/>
                <w:szCs w:val="21"/>
              </w:rPr>
            </w:pPr>
            <w:r>
              <w:rPr>
                <w:rFonts w:ascii="Times New Roman"/>
                <w:sz w:val="21"/>
              </w:rPr>
              <w:t>42,034,935.99</w:t>
            </w:r>
          </w:p>
        </w:tc>
      </w:tr>
      <w:tr>
        <w:trPr>
          <w:trHeight w:val="365" w:hRule="exact"/>
        </w:trPr>
        <w:tc>
          <w:tcPr>
            <w:tcW w:w="179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2028" w:type="dxa"/>
            <w:gridSpan w:val="2"/>
            <w:vMerge/>
            <w:tcBorders>
              <w:left w:val="single" w:sz="13" w:space="0" w:color="DCDCDC"/>
              <w:bottom w:val="single" w:sz="4" w:space="0" w:color="000000"/>
              <w:right w:val="single" w:sz="4" w:space="0" w:color="000000"/>
            </w:tcBorders>
          </w:tcPr>
          <w:p>
            <w:pPr/>
          </w:p>
        </w:tc>
        <w:tc>
          <w:tcPr>
            <w:tcW w:w="2028" w:type="dxa"/>
            <w:vMerge/>
            <w:tcBorders>
              <w:left w:val="single" w:sz="4" w:space="0" w:color="000000"/>
              <w:bottom w:val="single" w:sz="4" w:space="0" w:color="000000"/>
              <w:right w:val="single" w:sz="4" w:space="0" w:color="000000"/>
            </w:tcBorders>
          </w:tcPr>
          <w:p>
            <w:pPr/>
          </w:p>
        </w:tc>
        <w:tc>
          <w:tcPr>
            <w:tcW w:w="2072"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r>
      <w:tr>
        <w:trPr>
          <w:trHeight w:val="103" w:hRule="exact"/>
        </w:trPr>
        <w:tc>
          <w:tcPr>
            <w:tcW w:w="17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gridSpan w:val="2"/>
            <w:vMerge w:val="restart"/>
            <w:tcBorders>
              <w:top w:val="single" w:sz="4" w:space="0" w:color="000000"/>
              <w:left w:val="single" w:sz="13" w:space="0" w:color="DCDCDC"/>
              <w:right w:val="single" w:sz="4" w:space="0" w:color="000000"/>
            </w:tcBorders>
          </w:tcPr>
          <w:p>
            <w:pPr>
              <w:pStyle w:val="TableParagraph"/>
              <w:spacing w:line="240" w:lineRule="auto" w:before="106"/>
              <w:ind w:left="775" w:right="0"/>
              <w:jc w:val="left"/>
              <w:rPr>
                <w:rFonts w:ascii="Times New Roman" w:hAnsi="Times New Roman" w:cs="Times New Roman" w:eastAsia="Times New Roman" w:hint="default"/>
                <w:sz w:val="21"/>
                <w:szCs w:val="21"/>
              </w:rPr>
            </w:pPr>
            <w:r>
              <w:rPr>
                <w:rFonts w:ascii="Times New Roman"/>
                <w:sz w:val="21"/>
              </w:rPr>
              <w:t>44,717,258.37</w:t>
            </w:r>
          </w:p>
        </w:tc>
        <w:tc>
          <w:tcPr>
            <w:tcW w:w="2028" w:type="dxa"/>
            <w:vMerge w:val="restart"/>
            <w:tcBorders>
              <w:top w:val="single" w:sz="4" w:space="0" w:color="000000"/>
              <w:left w:val="single" w:sz="4" w:space="0" w:color="000000"/>
              <w:right w:val="single" w:sz="4" w:space="0" w:color="000000"/>
            </w:tcBorders>
          </w:tcPr>
          <w:p>
            <w:pPr>
              <w:pStyle w:val="TableParagraph"/>
              <w:spacing w:line="240" w:lineRule="auto" w:before="64"/>
              <w:ind w:left="629" w:right="0"/>
              <w:jc w:val="left"/>
              <w:rPr>
                <w:rFonts w:ascii="宋体" w:hAnsi="宋体" w:cs="宋体" w:eastAsia="宋体" w:hint="default"/>
                <w:sz w:val="21"/>
                <w:szCs w:val="21"/>
              </w:rPr>
            </w:pPr>
            <w:r>
              <w:rPr>
                <w:rFonts w:ascii="宋体"/>
                <w:sz w:val="21"/>
              </w:rPr>
              <w:t>49,681,729.14</w:t>
            </w:r>
          </w:p>
        </w:tc>
        <w:tc>
          <w:tcPr>
            <w:tcW w:w="2072" w:type="dxa"/>
            <w:vMerge w:val="restart"/>
            <w:tcBorders>
              <w:top w:val="single" w:sz="4" w:space="0" w:color="000000"/>
              <w:left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21"/>
                <w:szCs w:val="21"/>
              </w:rPr>
            </w:pPr>
            <w:r>
              <w:rPr>
                <w:rFonts w:ascii="Times New Roman"/>
                <w:spacing w:val="-1"/>
                <w:sz w:val="21"/>
              </w:rPr>
              <w:t>-9.99%</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06"/>
              <w:ind w:left="564" w:right="0"/>
              <w:jc w:val="left"/>
              <w:rPr>
                <w:rFonts w:ascii="Times New Roman" w:hAnsi="Times New Roman" w:cs="Times New Roman" w:eastAsia="Times New Roman" w:hint="default"/>
                <w:sz w:val="21"/>
                <w:szCs w:val="21"/>
              </w:rPr>
            </w:pPr>
            <w:r>
              <w:rPr>
                <w:rFonts w:ascii="Times New Roman"/>
                <w:sz w:val="21"/>
              </w:rPr>
              <w:t>47,393,096.27</w:t>
            </w:r>
          </w:p>
        </w:tc>
      </w:tr>
      <w:tr>
        <w:trPr>
          <w:trHeight w:val="374" w:hRule="exact"/>
        </w:trPr>
        <w:tc>
          <w:tcPr>
            <w:tcW w:w="179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2028" w:type="dxa"/>
            <w:gridSpan w:val="2"/>
            <w:vMerge/>
            <w:tcBorders>
              <w:left w:val="single" w:sz="13" w:space="0" w:color="DCDCDC"/>
              <w:bottom w:val="single" w:sz="4" w:space="0" w:color="000000"/>
              <w:right w:val="single" w:sz="4" w:space="0" w:color="000000"/>
            </w:tcBorders>
          </w:tcPr>
          <w:p>
            <w:pPr/>
          </w:p>
        </w:tc>
        <w:tc>
          <w:tcPr>
            <w:tcW w:w="2028" w:type="dxa"/>
            <w:vMerge/>
            <w:tcBorders>
              <w:left w:val="single" w:sz="4" w:space="0" w:color="000000"/>
              <w:bottom w:val="single" w:sz="4" w:space="0" w:color="000000"/>
              <w:right w:val="single" w:sz="4" w:space="0" w:color="000000"/>
            </w:tcBorders>
          </w:tcPr>
          <w:p>
            <w:pPr/>
          </w:p>
        </w:tc>
        <w:tc>
          <w:tcPr>
            <w:tcW w:w="2072"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r>
      <w:tr>
        <w:trPr>
          <w:trHeight w:val="555" w:hRule="exact"/>
        </w:trPr>
        <w:tc>
          <w:tcPr>
            <w:tcW w:w="17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东的净利润（元）</w:t>
            </w:r>
          </w:p>
        </w:tc>
        <w:tc>
          <w:tcPr>
            <w:tcW w:w="202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left="775" w:right="0"/>
              <w:jc w:val="left"/>
              <w:rPr>
                <w:rFonts w:ascii="Times New Roman" w:hAnsi="Times New Roman" w:cs="Times New Roman" w:eastAsia="Times New Roman" w:hint="default"/>
                <w:sz w:val="21"/>
                <w:szCs w:val="21"/>
              </w:rPr>
            </w:pPr>
            <w:r>
              <w:rPr>
                <w:rFonts w:ascii="Times New Roman"/>
                <w:sz w:val="21"/>
              </w:rPr>
              <w:t>39,540,918.25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44,847,891.01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2"/>
                <w:sz w:val="21"/>
              </w:rPr>
              <w:t>-11.83%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42,482,124.56</w:t>
            </w:r>
          </w:p>
        </w:tc>
      </w:tr>
      <w:tr>
        <w:trPr>
          <w:trHeight w:val="828" w:hRule="exact"/>
        </w:trPr>
        <w:tc>
          <w:tcPr>
            <w:tcW w:w="17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2" w:lineRule="exact" w:before="27"/>
              <w:ind w:left="23" w:right="21"/>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8"/>
                <w:sz w:val="21"/>
                <w:szCs w:val="21"/>
              </w:rPr>
              <w:t>损益的净利润（元</w:t>
            </w:r>
          </w:p>
        </w:tc>
        <w:tc>
          <w:tcPr>
            <w:tcW w:w="435" w:type="dxa"/>
            <w:tcBorders>
              <w:top w:val="single" w:sz="4" w:space="0" w:color="000000"/>
              <w:left w:val="single" w:sz="13" w:space="0" w:color="DCDCDC"/>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6" w:right="0"/>
              <w:jc w:val="left"/>
              <w:rPr>
                <w:rFonts w:ascii="Times New Roman" w:hAnsi="Times New Roman" w:cs="Times New Roman" w:eastAsia="Times New Roman" w:hint="default"/>
                <w:sz w:val="21"/>
                <w:szCs w:val="21"/>
              </w:rPr>
            </w:pPr>
            <w:r>
              <w:rPr>
                <w:rFonts w:ascii="Times New Roman"/>
                <w:sz w:val="21"/>
              </w:rPr>
              <w:t>38,786,002.84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44,150,716.42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-12.15%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41,271,796.62</w:t>
            </w:r>
          </w:p>
        </w:tc>
      </w:tr>
      <w:tr>
        <w:trPr>
          <w:trHeight w:val="554" w:hRule="exact"/>
        </w:trPr>
        <w:tc>
          <w:tcPr>
            <w:tcW w:w="17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金流量净额（元）</w:t>
            </w:r>
          </w:p>
        </w:tc>
        <w:tc>
          <w:tcPr>
            <w:tcW w:w="202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left="599" w:right="0"/>
              <w:jc w:val="left"/>
              <w:rPr>
                <w:rFonts w:ascii="Times New Roman" w:hAnsi="Times New Roman" w:cs="Times New Roman" w:eastAsia="Times New Roman" w:hint="default"/>
                <w:sz w:val="21"/>
                <w:szCs w:val="21"/>
              </w:rPr>
            </w:pPr>
            <w:r>
              <w:rPr>
                <w:rFonts w:ascii="Times New Roman"/>
                <w:sz w:val="21"/>
              </w:rPr>
              <w:t>-106,667,127.07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-28,574,210.35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273.30%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-8,063,604.89</w:t>
            </w:r>
          </w:p>
        </w:tc>
      </w:tr>
      <w:tr>
        <w:trPr>
          <w:trHeight w:val="142" w:hRule="exact"/>
        </w:trPr>
        <w:tc>
          <w:tcPr>
            <w:tcW w:w="17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7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80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1" w:hRule="exact"/>
        </w:trPr>
        <w:tc>
          <w:tcPr>
            <w:tcW w:w="1793" w:type="dxa"/>
            <w:tcBorders>
              <w:top w:val="nil" w:sz="6" w:space="0" w:color="auto"/>
              <w:left w:val="single" w:sz="4" w:space="0" w:color="000000"/>
              <w:bottom w:val="nil" w:sz="6" w:space="0" w:color="auto"/>
              <w:right w:val="single" w:sz="4" w:space="0" w:color="000000"/>
            </w:tcBorders>
            <w:shd w:val="clear" w:color="auto" w:fill="DCDCDC"/>
          </w:tcPr>
          <w:p>
            <w:pPr/>
          </w:p>
        </w:tc>
        <w:tc>
          <w:tcPr>
            <w:tcW w:w="202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072" w:type="dxa"/>
            <w:vMerge/>
            <w:tcBorders>
              <w:left w:val="single" w:sz="4" w:space="0" w:color="000000"/>
              <w:right w:val="single" w:sz="4" w:space="0" w:color="000000"/>
            </w:tcBorders>
            <w:shd w:val="clear" w:color="auto" w:fill="DCDCDC"/>
          </w:tcPr>
          <w:p>
            <w:pPr/>
          </w:p>
        </w:tc>
        <w:tc>
          <w:tcPr>
            <w:tcW w:w="18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42" w:hRule="exact"/>
        </w:trPr>
        <w:tc>
          <w:tcPr>
            <w:tcW w:w="17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72" w:type="dxa"/>
            <w:vMerge/>
            <w:tcBorders>
              <w:left w:val="single" w:sz="4" w:space="0" w:color="000000"/>
              <w:bottom w:val="single" w:sz="4" w:space="0" w:color="000000"/>
              <w:right w:val="single" w:sz="4" w:space="0" w:color="000000"/>
            </w:tcBorders>
            <w:shd w:val="clear" w:color="auto" w:fill="DCDCDC"/>
          </w:tcPr>
          <w:p>
            <w:pPr/>
          </w:p>
        </w:tc>
        <w:tc>
          <w:tcPr>
            <w:tcW w:w="180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94" w:hRule="exact"/>
        </w:trPr>
        <w:tc>
          <w:tcPr>
            <w:tcW w:w="17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gridSpan w:val="2"/>
            <w:vMerge w:val="restart"/>
            <w:tcBorders>
              <w:top w:val="single" w:sz="4" w:space="0" w:color="000000"/>
              <w:left w:val="single" w:sz="13" w:space="0" w:color="DCDCDC"/>
              <w:right w:val="single" w:sz="4" w:space="0" w:color="000000"/>
            </w:tcBorders>
          </w:tcPr>
          <w:p>
            <w:pPr>
              <w:pStyle w:val="TableParagraph"/>
              <w:spacing w:line="240" w:lineRule="auto" w:before="99"/>
              <w:ind w:left="511" w:right="0"/>
              <w:jc w:val="left"/>
              <w:rPr>
                <w:rFonts w:ascii="Times New Roman" w:hAnsi="Times New Roman" w:cs="Times New Roman" w:eastAsia="Times New Roman" w:hint="default"/>
                <w:sz w:val="21"/>
                <w:szCs w:val="21"/>
              </w:rPr>
            </w:pPr>
            <w:r>
              <w:rPr>
                <w:rFonts w:ascii="Times New Roman"/>
                <w:sz w:val="21"/>
              </w:rPr>
              <w:t>1,264,374,745.55</w:t>
            </w:r>
          </w:p>
        </w:tc>
        <w:tc>
          <w:tcPr>
            <w:tcW w:w="2028" w:type="dxa"/>
            <w:vMerge w:val="restart"/>
            <w:tcBorders>
              <w:top w:val="single" w:sz="4" w:space="0" w:color="000000"/>
              <w:left w:val="single" w:sz="4" w:space="0" w:color="000000"/>
              <w:right w:val="single" w:sz="4" w:space="0" w:color="000000"/>
            </w:tcBorders>
          </w:tcPr>
          <w:p>
            <w:pPr>
              <w:pStyle w:val="TableParagraph"/>
              <w:spacing w:line="240" w:lineRule="auto" w:before="54"/>
              <w:ind w:left="314" w:right="0"/>
              <w:jc w:val="left"/>
              <w:rPr>
                <w:rFonts w:ascii="宋体" w:hAnsi="宋体" w:cs="宋体" w:eastAsia="宋体" w:hint="default"/>
                <w:sz w:val="21"/>
                <w:szCs w:val="21"/>
              </w:rPr>
            </w:pPr>
            <w:r>
              <w:rPr>
                <w:rFonts w:ascii="宋体"/>
                <w:sz w:val="21"/>
              </w:rPr>
              <w:t>1,134,660,424.67</w:t>
            </w:r>
          </w:p>
        </w:tc>
        <w:tc>
          <w:tcPr>
            <w:tcW w:w="2072" w:type="dxa"/>
            <w:vMerge w:val="restart"/>
            <w:tcBorders>
              <w:top w:val="single" w:sz="4" w:space="0" w:color="000000"/>
              <w:left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pacing w:val="-2"/>
                <w:sz w:val="21"/>
              </w:rPr>
              <w:t>11.43%</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99"/>
              <w:ind w:left="458" w:right="0"/>
              <w:jc w:val="left"/>
              <w:rPr>
                <w:rFonts w:ascii="Times New Roman" w:hAnsi="Times New Roman" w:cs="Times New Roman" w:eastAsia="Times New Roman" w:hint="default"/>
                <w:sz w:val="21"/>
                <w:szCs w:val="21"/>
              </w:rPr>
            </w:pPr>
            <w:r>
              <w:rPr>
                <w:rFonts w:ascii="Times New Roman"/>
                <w:sz w:val="21"/>
              </w:rPr>
              <w:t>919,869,229.72</w:t>
            </w:r>
          </w:p>
        </w:tc>
      </w:tr>
      <w:tr>
        <w:trPr>
          <w:trHeight w:val="367" w:hRule="exact"/>
        </w:trPr>
        <w:tc>
          <w:tcPr>
            <w:tcW w:w="179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2028" w:type="dxa"/>
            <w:gridSpan w:val="2"/>
            <w:vMerge/>
            <w:tcBorders>
              <w:left w:val="single" w:sz="13" w:space="0" w:color="DCDCDC"/>
              <w:bottom w:val="single" w:sz="4" w:space="0" w:color="000000"/>
              <w:right w:val="single" w:sz="4" w:space="0" w:color="000000"/>
            </w:tcBorders>
          </w:tcPr>
          <w:p>
            <w:pPr/>
          </w:p>
        </w:tc>
        <w:tc>
          <w:tcPr>
            <w:tcW w:w="2028" w:type="dxa"/>
            <w:vMerge/>
            <w:tcBorders>
              <w:left w:val="single" w:sz="4" w:space="0" w:color="000000"/>
              <w:bottom w:val="single" w:sz="4" w:space="0" w:color="000000"/>
              <w:right w:val="single" w:sz="4" w:space="0" w:color="000000"/>
            </w:tcBorders>
          </w:tcPr>
          <w:p>
            <w:pPr/>
          </w:p>
        </w:tc>
        <w:tc>
          <w:tcPr>
            <w:tcW w:w="2072"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r>
      <w:tr>
        <w:trPr>
          <w:trHeight w:val="96" w:hRule="exact"/>
        </w:trPr>
        <w:tc>
          <w:tcPr>
            <w:tcW w:w="17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gridSpan w:val="2"/>
            <w:vMerge w:val="restart"/>
            <w:tcBorders>
              <w:top w:val="single" w:sz="4" w:space="0" w:color="000000"/>
              <w:left w:val="single" w:sz="13" w:space="0" w:color="DCDCDC"/>
              <w:right w:val="single" w:sz="4" w:space="0" w:color="000000"/>
            </w:tcBorders>
          </w:tcPr>
          <w:p>
            <w:pPr>
              <w:pStyle w:val="TableParagraph"/>
              <w:spacing w:line="240" w:lineRule="auto" w:before="101"/>
              <w:ind w:left="669" w:right="0"/>
              <w:jc w:val="left"/>
              <w:rPr>
                <w:rFonts w:ascii="Times New Roman" w:hAnsi="Times New Roman" w:cs="Times New Roman" w:eastAsia="Times New Roman" w:hint="default"/>
                <w:sz w:val="21"/>
                <w:szCs w:val="21"/>
              </w:rPr>
            </w:pPr>
            <w:r>
              <w:rPr>
                <w:rFonts w:ascii="Times New Roman"/>
                <w:sz w:val="21"/>
              </w:rPr>
              <w:t>424,306,991.80</w:t>
            </w:r>
          </w:p>
        </w:tc>
        <w:tc>
          <w:tcPr>
            <w:tcW w:w="2028" w:type="dxa"/>
            <w:vMerge w:val="restart"/>
            <w:tcBorders>
              <w:top w:val="single" w:sz="4" w:space="0" w:color="000000"/>
              <w:left w:val="single" w:sz="4" w:space="0" w:color="000000"/>
              <w:right w:val="single" w:sz="4" w:space="0" w:color="000000"/>
            </w:tcBorders>
          </w:tcPr>
          <w:p>
            <w:pPr>
              <w:pStyle w:val="TableParagraph"/>
              <w:spacing w:line="240" w:lineRule="auto" w:before="57"/>
              <w:ind w:left="523" w:right="0"/>
              <w:jc w:val="left"/>
              <w:rPr>
                <w:rFonts w:ascii="宋体" w:hAnsi="宋体" w:cs="宋体" w:eastAsia="宋体" w:hint="default"/>
                <w:sz w:val="21"/>
                <w:szCs w:val="21"/>
              </w:rPr>
            </w:pPr>
            <w:r>
              <w:rPr>
                <w:rFonts w:ascii="宋体"/>
                <w:sz w:val="21"/>
              </w:rPr>
              <w:t>320,934,593.08</w:t>
            </w:r>
          </w:p>
        </w:tc>
        <w:tc>
          <w:tcPr>
            <w:tcW w:w="2072" w:type="dxa"/>
            <w:vMerge w:val="restart"/>
            <w:tcBorders>
              <w:top w:val="single" w:sz="4" w:space="0" w:color="000000"/>
              <w:left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21"/>
                <w:szCs w:val="21"/>
              </w:rPr>
            </w:pPr>
            <w:r>
              <w:rPr>
                <w:rFonts w:ascii="Times New Roman"/>
                <w:sz w:val="21"/>
              </w:rPr>
              <w:t>32.21%</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01"/>
              <w:ind w:left="458" w:right="0"/>
              <w:jc w:val="left"/>
              <w:rPr>
                <w:rFonts w:ascii="Times New Roman" w:hAnsi="Times New Roman" w:cs="Times New Roman" w:eastAsia="Times New Roman" w:hint="default"/>
                <w:sz w:val="21"/>
                <w:szCs w:val="21"/>
              </w:rPr>
            </w:pPr>
            <w:r>
              <w:rPr>
                <w:rFonts w:ascii="Times New Roman"/>
                <w:sz w:val="21"/>
              </w:rPr>
              <w:t>146,151,391.78</w:t>
            </w:r>
          </w:p>
        </w:tc>
      </w:tr>
      <w:tr>
        <w:trPr>
          <w:trHeight w:val="370" w:hRule="exact"/>
        </w:trPr>
        <w:tc>
          <w:tcPr>
            <w:tcW w:w="179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2028" w:type="dxa"/>
            <w:gridSpan w:val="2"/>
            <w:vMerge/>
            <w:tcBorders>
              <w:left w:val="single" w:sz="13" w:space="0" w:color="DCDCDC"/>
              <w:bottom w:val="single" w:sz="4" w:space="0" w:color="000000"/>
              <w:right w:val="single" w:sz="4" w:space="0" w:color="000000"/>
            </w:tcBorders>
          </w:tcPr>
          <w:p>
            <w:pPr/>
          </w:p>
        </w:tc>
        <w:tc>
          <w:tcPr>
            <w:tcW w:w="2028" w:type="dxa"/>
            <w:vMerge/>
            <w:tcBorders>
              <w:left w:val="single" w:sz="4" w:space="0" w:color="000000"/>
              <w:bottom w:val="single" w:sz="4" w:space="0" w:color="000000"/>
              <w:right w:val="single" w:sz="4" w:space="0" w:color="000000"/>
            </w:tcBorders>
          </w:tcPr>
          <w:p>
            <w:pPr/>
          </w:p>
        </w:tc>
        <w:tc>
          <w:tcPr>
            <w:tcW w:w="2072"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r>
      <w:tr>
        <w:trPr>
          <w:trHeight w:val="867" w:hRule="exact"/>
        </w:trPr>
        <w:tc>
          <w:tcPr>
            <w:tcW w:w="1793"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1" w:lineRule="exact"/>
              <w:ind w:left="23" w:right="-22"/>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2" w:lineRule="exact"/>
              <w:ind w:left="23" w:right="-22"/>
              <w:jc w:val="left"/>
              <w:rPr>
                <w:rFonts w:ascii="宋体" w:hAnsi="宋体" w:cs="宋体" w:eastAsia="宋体" w:hint="default"/>
                <w:sz w:val="21"/>
                <w:szCs w:val="21"/>
              </w:rPr>
            </w:pPr>
            <w:r>
              <w:rPr>
                <w:rFonts w:ascii="宋体" w:hAnsi="宋体" w:cs="宋体" w:eastAsia="宋体" w:hint="default"/>
                <w:spacing w:val="36"/>
                <w:sz w:val="21"/>
                <w:szCs w:val="21"/>
              </w:rPr>
              <w:t>东的所有者权益</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028" w:type="dxa"/>
            <w:gridSpan w:val="2"/>
            <w:tcBorders>
              <w:top w:val="single" w:sz="4" w:space="0" w:color="000000"/>
              <w:left w:val="single" w:sz="13" w:space="0" w:color="DCDCDC"/>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69" w:right="0"/>
              <w:jc w:val="left"/>
              <w:rPr>
                <w:rFonts w:ascii="Times New Roman" w:hAnsi="Times New Roman" w:cs="Times New Roman" w:eastAsia="Times New Roman" w:hint="default"/>
                <w:sz w:val="21"/>
                <w:szCs w:val="21"/>
              </w:rPr>
            </w:pPr>
            <w:r>
              <w:rPr>
                <w:rFonts w:ascii="Times New Roman"/>
                <w:sz w:val="21"/>
              </w:rPr>
              <w:t>838,047,604.74</w:t>
            </w:r>
          </w:p>
        </w:tc>
        <w:tc>
          <w:tcPr>
            <w:tcW w:w="202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806,565,728.95</w:t>
            </w:r>
          </w:p>
        </w:tc>
        <w:tc>
          <w:tcPr>
            <w:tcW w:w="207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3.90%</w:t>
            </w:r>
          </w:p>
        </w:tc>
        <w:tc>
          <w:tcPr>
            <w:tcW w:w="180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773,717,837.94</w:t>
            </w:r>
          </w:p>
        </w:tc>
      </w:tr>
      <w:tr>
        <w:trPr>
          <w:trHeight w:val="386" w:hRule="exact"/>
        </w:trPr>
        <w:tc>
          <w:tcPr>
            <w:tcW w:w="1793"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2028" w:type="dxa"/>
            <w:gridSpan w:val="2"/>
            <w:tcBorders>
              <w:top w:val="single" w:sz="4" w:space="0" w:color="FFFFFF"/>
              <w:left w:val="single" w:sz="13" w:space="0" w:color="DCDCDC"/>
              <w:bottom w:val="single" w:sz="4" w:space="0" w:color="000000"/>
              <w:right w:val="single" w:sz="4" w:space="0" w:color="000000"/>
            </w:tcBorders>
          </w:tcPr>
          <w:p>
            <w:pPr>
              <w:pStyle w:val="TableParagraph"/>
              <w:spacing w:line="240" w:lineRule="auto" w:before="41"/>
              <w:ind w:left="931" w:right="0"/>
              <w:jc w:val="left"/>
              <w:rPr>
                <w:rFonts w:ascii="Times New Roman" w:hAnsi="Times New Roman" w:cs="Times New Roman" w:eastAsia="Times New Roman" w:hint="default"/>
                <w:sz w:val="21"/>
                <w:szCs w:val="21"/>
              </w:rPr>
            </w:pPr>
            <w:r>
              <w:rPr>
                <w:rFonts w:ascii="Times New Roman"/>
                <w:sz w:val="21"/>
              </w:rPr>
              <w:t>218,400,000</w:t>
            </w:r>
          </w:p>
        </w:tc>
        <w:tc>
          <w:tcPr>
            <w:tcW w:w="2028" w:type="dxa"/>
            <w:tcBorders>
              <w:top w:val="single" w:sz="4" w:space="0" w:color="FFFFFF"/>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156,000,000</w:t>
            </w:r>
          </w:p>
        </w:tc>
        <w:tc>
          <w:tcPr>
            <w:tcW w:w="207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1"/>
              <w:ind w:right="18"/>
              <w:jc w:val="right"/>
              <w:rPr>
                <w:rFonts w:ascii="Times New Roman" w:hAnsi="Times New Roman" w:cs="Times New Roman" w:eastAsia="Times New Roman" w:hint="default"/>
                <w:sz w:val="21"/>
                <w:szCs w:val="21"/>
              </w:rPr>
            </w:pPr>
            <w:r>
              <w:rPr>
                <w:rFonts w:ascii="Times New Roman"/>
                <w:sz w:val="21"/>
              </w:rPr>
              <w:t>40.00%</w:t>
            </w:r>
          </w:p>
        </w:tc>
        <w:tc>
          <w:tcPr>
            <w:tcW w:w="180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120,000,000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tabs>
          <w:tab w:pos="6890" w:val="left" w:leader="none"/>
        </w:tabs>
        <w:spacing w:before="26"/>
        <w:ind w:left="289" w:right="0" w:firstLine="0"/>
        <w:jc w:val="left"/>
        <w:rPr>
          <w:rFonts w:ascii="宋体" w:hAnsi="宋体" w:cs="宋体" w:eastAsia="宋体" w:hint="default"/>
          <w:sz w:val="21"/>
          <w:szCs w:val="21"/>
        </w:rPr>
      </w:pPr>
      <w:r>
        <w:rPr>
          <w:rFonts w:ascii="宋体" w:hAnsi="宋体" w:cs="宋体" w:eastAsia="宋体" w:hint="default"/>
          <w:sz w:val="24"/>
          <w:szCs w:val="24"/>
        </w:rPr>
        <w:t>二、主要财务指标</w:t>
        <w:tab/>
      </w:r>
      <w:r>
        <w:rPr>
          <w:rFonts w:ascii="宋体" w:hAnsi="宋体" w:cs="宋体" w:eastAsia="宋体" w:hint="default"/>
          <w:sz w:val="21"/>
          <w:szCs w:val="21"/>
        </w:rPr>
        <w:t>单位：（人民币）元</w:t>
      </w:r>
    </w:p>
    <w:p>
      <w:pPr>
        <w:spacing w:line="240" w:lineRule="auto" w:before="6"/>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2242"/>
        <w:gridCol w:w="1918"/>
        <w:gridCol w:w="1906"/>
        <w:gridCol w:w="1750"/>
        <w:gridCol w:w="1906"/>
      </w:tblGrid>
      <w:tr>
        <w:trPr>
          <w:trHeight w:val="158" w:hRule="exact"/>
        </w:trPr>
        <w:tc>
          <w:tcPr>
            <w:tcW w:w="2242" w:type="dxa"/>
            <w:tcBorders>
              <w:top w:val="single" w:sz="4" w:space="0" w:color="000000"/>
              <w:left w:val="single" w:sz="4" w:space="0" w:color="000000"/>
              <w:bottom w:val="nil" w:sz="6" w:space="0" w:color="auto"/>
              <w:right w:val="single" w:sz="4" w:space="0" w:color="000000"/>
            </w:tcBorders>
            <w:shd w:val="clear" w:color="auto" w:fill="DCDCDC"/>
          </w:tcPr>
          <w:p>
            <w:pPr/>
          </w:p>
        </w:tc>
        <w:tc>
          <w:tcPr>
            <w:tcW w:w="19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0" w:type="dxa"/>
            <w:vMerge w:val="restart"/>
            <w:tcBorders>
              <w:top w:val="single" w:sz="4" w:space="0" w:color="000000"/>
              <w:left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0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242" w:type="dxa"/>
            <w:tcBorders>
              <w:top w:val="nil" w:sz="6" w:space="0" w:color="auto"/>
              <w:left w:val="single" w:sz="4" w:space="0" w:color="000000"/>
              <w:bottom w:val="nil" w:sz="6" w:space="0" w:color="auto"/>
              <w:right w:val="single" w:sz="4" w:space="0" w:color="000000"/>
            </w:tcBorders>
            <w:shd w:val="clear" w:color="auto" w:fill="DCDCDC"/>
          </w:tcPr>
          <w:p>
            <w:pPr/>
          </w:p>
        </w:tc>
        <w:tc>
          <w:tcPr>
            <w:tcW w:w="19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9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750" w:type="dxa"/>
            <w:vMerge/>
            <w:tcBorders>
              <w:left w:val="single" w:sz="4" w:space="0" w:color="000000"/>
              <w:right w:val="single" w:sz="4" w:space="0" w:color="000000"/>
            </w:tcBorders>
            <w:shd w:val="clear" w:color="auto" w:fill="DCDCDC"/>
          </w:tcPr>
          <w:p>
            <w:pPr/>
          </w:p>
        </w:tc>
        <w:tc>
          <w:tcPr>
            <w:tcW w:w="19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57" w:hRule="exact"/>
        </w:trPr>
        <w:tc>
          <w:tcPr>
            <w:tcW w:w="2242" w:type="dxa"/>
            <w:tcBorders>
              <w:top w:val="nil" w:sz="6" w:space="0" w:color="auto"/>
              <w:left w:val="single" w:sz="4" w:space="0" w:color="000000"/>
              <w:bottom w:val="single" w:sz="4" w:space="0" w:color="000000"/>
              <w:right w:val="single" w:sz="4" w:space="0" w:color="000000"/>
            </w:tcBorders>
            <w:shd w:val="clear" w:color="auto" w:fill="DCDCDC"/>
          </w:tcPr>
          <w:p>
            <w:pPr/>
          </w:p>
        </w:tc>
        <w:tc>
          <w:tcPr>
            <w:tcW w:w="19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9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0" w:type="dxa"/>
            <w:vMerge/>
            <w:tcBorders>
              <w:left w:val="single" w:sz="4" w:space="0" w:color="000000"/>
              <w:bottom w:val="single" w:sz="4" w:space="0" w:color="000000"/>
              <w:right w:val="single" w:sz="4" w:space="0" w:color="000000"/>
            </w:tcBorders>
            <w:shd w:val="clear" w:color="auto" w:fill="DCDCDC"/>
          </w:tcPr>
          <w:p>
            <w:pPr/>
          </w:p>
        </w:tc>
        <w:tc>
          <w:tcPr>
            <w:tcW w:w="190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93" w:hRule="exact"/>
        </w:trPr>
        <w:tc>
          <w:tcPr>
            <w:tcW w:w="22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z w:val="21"/>
              </w:rPr>
              <w:t>0.18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z w:val="21"/>
              </w:rPr>
              <w:t>0.21</w:t>
            </w:r>
          </w:p>
        </w:tc>
        <w:tc>
          <w:tcPr>
            <w:tcW w:w="17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-14.29%</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z w:val="21"/>
              </w:rPr>
              <w:t>0.26</w:t>
            </w:r>
          </w:p>
        </w:tc>
      </w:tr>
      <w:tr>
        <w:trPr>
          <w:trHeight w:val="290" w:hRule="exact"/>
        </w:trPr>
        <w:tc>
          <w:tcPr>
            <w:tcW w:w="22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z w:val="21"/>
              </w:rPr>
              <w:t>0.18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1"/>
                <w:szCs w:val="21"/>
              </w:rPr>
            </w:pPr>
            <w:r>
              <w:rPr>
                <w:rFonts w:ascii="Times New Roman"/>
                <w:sz w:val="21"/>
              </w:rPr>
              <w:t>0.21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-14.29%</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1"/>
                <w:szCs w:val="21"/>
              </w:rPr>
            </w:pPr>
            <w:r>
              <w:rPr>
                <w:rFonts w:ascii="Times New Roman"/>
                <w:sz w:val="21"/>
              </w:rPr>
              <w:t>0.26</w:t>
            </w:r>
          </w:p>
        </w:tc>
      </w:tr>
      <w:tr>
        <w:trPr>
          <w:trHeight w:val="562" w:hRule="exact"/>
        </w:trPr>
        <w:tc>
          <w:tcPr>
            <w:tcW w:w="22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exact"/>
              <w:ind w:left="11"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z w:val="21"/>
              </w:rPr>
              <w:t>0.18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21"/>
                <w:szCs w:val="21"/>
              </w:rPr>
            </w:pPr>
            <w:r>
              <w:rPr>
                <w:rFonts w:ascii="Times New Roman"/>
                <w:sz w:val="21"/>
              </w:rPr>
              <w:t>0.20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21"/>
                <w:szCs w:val="21"/>
              </w:rPr>
            </w:pPr>
            <w:r>
              <w:rPr>
                <w:rFonts w:ascii="Times New Roman"/>
                <w:sz w:val="21"/>
              </w:rPr>
              <w:t>0.25</w:t>
            </w:r>
          </w:p>
        </w:tc>
      </w:tr>
      <w:tr>
        <w:trPr>
          <w:trHeight w:val="574" w:hRule="exact"/>
        </w:trPr>
        <w:tc>
          <w:tcPr>
            <w:tcW w:w="22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w:t>
            </w:r>
          </w:p>
        </w:tc>
        <w:tc>
          <w:tcPr>
            <w:tcW w:w="19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sz w:val="21"/>
              </w:rPr>
              <w:t>4.80%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8"/>
              <w:jc w:val="right"/>
              <w:rPr>
                <w:rFonts w:ascii="Times New Roman" w:hAnsi="Times New Roman" w:cs="Times New Roman" w:eastAsia="Times New Roman" w:hint="default"/>
                <w:sz w:val="21"/>
                <w:szCs w:val="21"/>
              </w:rPr>
            </w:pPr>
            <w:r>
              <w:rPr>
                <w:rFonts w:ascii="Times New Roman"/>
                <w:sz w:val="21"/>
              </w:rPr>
              <w:t>5.68%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Times New Roman" w:hAnsi="Times New Roman" w:cs="Times New Roman" w:eastAsia="Times New Roman" w:hint="default"/>
                <w:sz w:val="21"/>
                <w:szCs w:val="21"/>
              </w:rPr>
            </w:pPr>
            <w:r>
              <w:rPr>
                <w:rFonts w:ascii="Times New Roman"/>
                <w:spacing w:val="-1"/>
                <w:sz w:val="21"/>
              </w:rPr>
              <w:t>-0.88%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8"/>
              <w:jc w:val="right"/>
              <w:rPr>
                <w:rFonts w:ascii="Times New Roman" w:hAnsi="Times New Roman" w:cs="Times New Roman" w:eastAsia="Times New Roman" w:hint="default"/>
                <w:sz w:val="21"/>
                <w:szCs w:val="21"/>
              </w:rPr>
            </w:pPr>
            <w:r>
              <w:rPr>
                <w:rFonts w:ascii="Times New Roman"/>
                <w:sz w:val="21"/>
              </w:rPr>
              <w:t>18.98%</w:t>
            </w:r>
          </w:p>
        </w:tc>
      </w:tr>
      <w:tr>
        <w:trPr>
          <w:trHeight w:val="854" w:hRule="exact"/>
        </w:trPr>
        <w:tc>
          <w:tcPr>
            <w:tcW w:w="22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8"/>
              <w:ind w:left="11" w:right="115"/>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加权平均净资产收益率</w:t>
            </w:r>
          </w:p>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w:t>
            </w:r>
          </w:p>
        </w:tc>
        <w:tc>
          <w:tcPr>
            <w:tcW w:w="19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5.59%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-0.88%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18.44%</w:t>
            </w:r>
          </w:p>
        </w:tc>
      </w:tr>
      <w:tr>
        <w:trPr>
          <w:trHeight w:val="574" w:hRule="exact"/>
        </w:trPr>
        <w:tc>
          <w:tcPr>
            <w:tcW w:w="22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1"/>
              <w:ind w:left="11" w:right="115"/>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4"/>
              <w:ind w:right="22"/>
              <w:jc w:val="right"/>
              <w:rPr>
                <w:rFonts w:ascii="Times New Roman" w:hAnsi="Times New Roman" w:cs="Times New Roman" w:eastAsia="Times New Roman" w:hint="default"/>
                <w:sz w:val="21"/>
                <w:szCs w:val="21"/>
              </w:rPr>
            </w:pPr>
            <w:r>
              <w:rPr>
                <w:rFonts w:ascii="Times New Roman"/>
                <w:spacing w:val="-1"/>
                <w:sz w:val="21"/>
              </w:rPr>
              <w:t>-0.49</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Times New Roman" w:hAnsi="Times New Roman" w:cs="Times New Roman" w:eastAsia="Times New Roman" w:hint="default"/>
                <w:sz w:val="21"/>
                <w:szCs w:val="21"/>
              </w:rPr>
            </w:pPr>
            <w:r>
              <w:rPr>
                <w:rFonts w:ascii="Times New Roman"/>
                <w:spacing w:val="-1"/>
                <w:sz w:val="21"/>
              </w:rPr>
              <w:t>-0.18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8"/>
              <w:jc w:val="right"/>
              <w:rPr>
                <w:rFonts w:ascii="Times New Roman" w:hAnsi="Times New Roman" w:cs="Times New Roman" w:eastAsia="Times New Roman" w:hint="default"/>
                <w:sz w:val="21"/>
                <w:szCs w:val="21"/>
              </w:rPr>
            </w:pPr>
            <w:r>
              <w:rPr>
                <w:rFonts w:ascii="Times New Roman"/>
                <w:sz w:val="21"/>
              </w:rPr>
              <w:t>172.22%</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Times New Roman" w:hAnsi="Times New Roman" w:cs="Times New Roman" w:eastAsia="Times New Roman" w:hint="default"/>
                <w:sz w:val="21"/>
                <w:szCs w:val="21"/>
              </w:rPr>
            </w:pPr>
            <w:r>
              <w:rPr>
                <w:rFonts w:ascii="Times New Roman"/>
                <w:spacing w:val="-1"/>
                <w:sz w:val="21"/>
              </w:rPr>
              <w:t>-0.07</w:t>
            </w:r>
          </w:p>
        </w:tc>
      </w:tr>
      <w:tr>
        <w:trPr>
          <w:trHeight w:val="149" w:hRule="exact"/>
        </w:trPr>
        <w:tc>
          <w:tcPr>
            <w:tcW w:w="2242" w:type="dxa"/>
            <w:tcBorders>
              <w:top w:val="single" w:sz="4" w:space="0" w:color="000000"/>
              <w:left w:val="single" w:sz="4" w:space="0" w:color="000000"/>
              <w:bottom w:val="nil" w:sz="6" w:space="0" w:color="auto"/>
              <w:right w:val="single" w:sz="4" w:space="0" w:color="000000"/>
            </w:tcBorders>
            <w:shd w:val="clear" w:color="auto" w:fill="DCDCDC"/>
          </w:tcPr>
          <w:p>
            <w:pPr/>
          </w:p>
        </w:tc>
        <w:tc>
          <w:tcPr>
            <w:tcW w:w="19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90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242" w:type="dxa"/>
            <w:tcBorders>
              <w:top w:val="nil" w:sz="6" w:space="0" w:color="auto"/>
              <w:left w:val="single" w:sz="4" w:space="0" w:color="000000"/>
              <w:bottom w:val="nil" w:sz="6" w:space="0" w:color="auto"/>
              <w:right w:val="single" w:sz="4" w:space="0" w:color="000000"/>
            </w:tcBorders>
            <w:shd w:val="clear" w:color="auto" w:fill="DCDCDC"/>
          </w:tcPr>
          <w:p>
            <w:pPr/>
          </w:p>
        </w:tc>
        <w:tc>
          <w:tcPr>
            <w:tcW w:w="19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9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50" w:type="dxa"/>
            <w:vMerge/>
            <w:tcBorders>
              <w:left w:val="single" w:sz="4" w:space="0" w:color="000000"/>
              <w:right w:val="single" w:sz="4" w:space="0" w:color="000000"/>
            </w:tcBorders>
            <w:shd w:val="clear" w:color="auto" w:fill="DCDCDC"/>
          </w:tcPr>
          <w:p>
            <w:pPr/>
          </w:p>
        </w:tc>
        <w:tc>
          <w:tcPr>
            <w:tcW w:w="19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2242" w:type="dxa"/>
            <w:tcBorders>
              <w:top w:val="nil" w:sz="6" w:space="0" w:color="auto"/>
              <w:left w:val="single" w:sz="4" w:space="0" w:color="000000"/>
              <w:bottom w:val="single" w:sz="4" w:space="0" w:color="000000"/>
              <w:right w:val="single" w:sz="4" w:space="0" w:color="000000"/>
            </w:tcBorders>
            <w:shd w:val="clear" w:color="auto" w:fill="DCDCDC"/>
          </w:tcPr>
          <w:p>
            <w:pPr/>
          </w:p>
        </w:tc>
        <w:tc>
          <w:tcPr>
            <w:tcW w:w="19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9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0" w:type="dxa"/>
            <w:vMerge/>
            <w:tcBorders>
              <w:left w:val="single" w:sz="4" w:space="0" w:color="000000"/>
              <w:bottom w:val="single" w:sz="4" w:space="0" w:color="000000"/>
              <w:right w:val="single" w:sz="4" w:space="0" w:color="000000"/>
            </w:tcBorders>
            <w:shd w:val="clear" w:color="auto" w:fill="DCDCDC"/>
          </w:tcPr>
          <w:p>
            <w:pPr/>
          </w:p>
        </w:tc>
        <w:tc>
          <w:tcPr>
            <w:tcW w:w="1906" w:type="dxa"/>
            <w:tcBorders>
              <w:top w:val="nil" w:sz="6" w:space="0" w:color="auto"/>
              <w:left w:val="single" w:sz="4" w:space="0" w:color="000000"/>
              <w:bottom w:val="single" w:sz="4" w:space="0" w:color="000000"/>
              <w:right w:val="single" w:sz="4" w:space="0" w:color="000000"/>
            </w:tcBorders>
            <w:shd w:val="clear" w:color="auto" w:fill="DCDCDC"/>
          </w:tcPr>
          <w:p>
            <w:pPr/>
          </w:p>
        </w:tc>
      </w:tr>
    </w:tbl>
    <w:p>
      <w:pPr>
        <w:spacing w:after="0"/>
        <w:sectPr>
          <w:footerReference w:type="default" r:id="rId14"/>
          <w:pgSz w:w="12240" w:h="15840"/>
          <w:pgMar w:footer="706" w:header="643" w:top="1200" w:bottom="900" w:left="1660" w:right="0"/>
          <w:pgNumType w:start="7"/>
        </w:sectPr>
      </w:pPr>
    </w:p>
    <w:p>
      <w:pPr>
        <w:spacing w:line="240" w:lineRule="auto" w:before="0"/>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266"/>
        <w:gridCol w:w="1906"/>
        <w:gridCol w:w="1906"/>
        <w:gridCol w:w="1750"/>
        <w:gridCol w:w="1906"/>
      </w:tblGrid>
      <w:tr>
        <w:trPr>
          <w:trHeight w:val="581" w:hRule="exact"/>
        </w:trPr>
        <w:tc>
          <w:tcPr>
            <w:tcW w:w="2266"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1"/>
              <w:ind w:left="23" w:right="127"/>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Times New Roman" w:hAnsi="Times New Roman" w:cs="Times New Roman" w:eastAsia="Times New Roman" w:hint="default"/>
                <w:sz w:val="21"/>
                <w:szCs w:val="21"/>
              </w:rPr>
            </w:pPr>
            <w:r>
              <w:rPr>
                <w:rFonts w:ascii="Times New Roman"/>
                <w:sz w:val="21"/>
              </w:rPr>
              <w:t>3.84</w:t>
            </w:r>
          </w:p>
        </w:tc>
        <w:tc>
          <w:tcPr>
            <w:tcW w:w="19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sz w:val="21"/>
              </w:rPr>
              <w:t>5.17</w:t>
            </w:r>
          </w:p>
        </w:tc>
        <w:tc>
          <w:tcPr>
            <w:tcW w:w="17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Times New Roman" w:hAnsi="Times New Roman" w:cs="Times New Roman" w:eastAsia="Times New Roman" w:hint="default"/>
                <w:sz w:val="21"/>
                <w:szCs w:val="21"/>
              </w:rPr>
            </w:pPr>
            <w:r>
              <w:rPr>
                <w:rFonts w:ascii="Times New Roman"/>
                <w:spacing w:val="-1"/>
                <w:sz w:val="21"/>
              </w:rPr>
              <w:t>-25.73%</w:t>
            </w:r>
          </w:p>
        </w:tc>
        <w:tc>
          <w:tcPr>
            <w:tcW w:w="19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sz w:val="21"/>
              </w:rPr>
              <w:t>6.45</w:t>
            </w:r>
          </w:p>
        </w:tc>
      </w:tr>
      <w:tr>
        <w:trPr>
          <w:trHeight w:val="437"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33.56%</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21"/>
                <w:szCs w:val="21"/>
              </w:rPr>
            </w:pPr>
            <w:r>
              <w:rPr>
                <w:rFonts w:ascii="Times New Roman"/>
                <w:sz w:val="21"/>
              </w:rPr>
              <w:t>28.28%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21"/>
                <w:szCs w:val="21"/>
              </w:rPr>
            </w:pPr>
            <w:r>
              <w:rPr>
                <w:rFonts w:ascii="Times New Roman"/>
                <w:sz w:val="21"/>
              </w:rPr>
              <w:t>5.28%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21"/>
                <w:szCs w:val="21"/>
              </w:rPr>
            </w:pPr>
            <w:r>
              <w:rPr>
                <w:rFonts w:ascii="Times New Roman"/>
                <w:sz w:val="21"/>
              </w:rPr>
              <w:t>15.89%</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2240" w:h="15840"/>
          <w:pgMar w:header="643" w:footer="706" w:top="1200" w:bottom="900" w:left="1680" w:right="0"/>
        </w:sectPr>
      </w:pPr>
    </w:p>
    <w:p>
      <w:pPr>
        <w:pStyle w:val="BodyText"/>
        <w:spacing w:line="240" w:lineRule="auto" w:before="26"/>
        <w:ind w:left="120" w:right="-19"/>
        <w:jc w:val="left"/>
      </w:pPr>
      <w:r>
        <w:rPr/>
        <w:t>基本每股收益计算过程：</w:t>
      </w:r>
    </w:p>
    <w:p>
      <w:pPr>
        <w:spacing w:line="240" w:lineRule="auto" w:before="4"/>
        <w:rPr>
          <w:rFonts w:ascii="宋体" w:hAnsi="宋体" w:cs="宋体" w:eastAsia="宋体" w:hint="default"/>
          <w:sz w:val="26"/>
          <w:szCs w:val="26"/>
        </w:rPr>
      </w:pPr>
      <w:r>
        <w:rPr/>
        <w:br w:type="column"/>
      </w:r>
      <w:r>
        <w:rPr>
          <w:rFonts w:ascii="宋体"/>
          <w:sz w:val="26"/>
        </w:rPr>
      </w:r>
    </w:p>
    <w:p>
      <w:pPr>
        <w:spacing w:before="0"/>
        <w:ind w:left="120"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2240" w:h="15840"/>
          <w:pgMar w:top="1500" w:bottom="1140" w:left="1680" w:right="0"/>
          <w:cols w:num="2" w:equalWidth="0">
            <w:col w:w="2762" w:space="5069"/>
            <w:col w:w="2729"/>
          </w:cols>
        </w:sectPr>
      </w:pPr>
    </w:p>
    <w:p>
      <w:pPr>
        <w:spacing w:line="240" w:lineRule="auto" w:before="3"/>
        <w:rPr>
          <w:rFonts w:ascii="宋体" w:hAnsi="宋体" w:cs="宋体" w:eastAsia="宋体" w:hint="default"/>
          <w:sz w:val="5"/>
          <w:szCs w:val="5"/>
        </w:rPr>
      </w:pPr>
      <w:r>
        <w:rPr/>
        <w:pict>
          <v:shape style="position:absolute;margin-left:510.75pt;margin-top:734.199707pt;width:101.25pt;height:57.75pt;mso-position-horizontal-relative:page;mso-position-vertical-relative:page;z-index:1240" type="#_x0000_t75" stroked="false">
            <v:imagedata r:id="rId15" o:title=""/>
          </v:shape>
        </w:pict>
      </w:r>
    </w:p>
    <w:tbl>
      <w:tblPr>
        <w:tblW w:w="0" w:type="auto"/>
        <w:jc w:val="left"/>
        <w:tblInd w:w="115" w:type="dxa"/>
        <w:tblLayout w:type="fixed"/>
        <w:tblCellMar>
          <w:top w:w="0" w:type="dxa"/>
          <w:left w:w="0" w:type="dxa"/>
          <w:bottom w:w="0" w:type="dxa"/>
          <w:right w:w="0" w:type="dxa"/>
        </w:tblCellMar>
        <w:tblLook w:val="01E0"/>
      </w:tblPr>
      <w:tblGrid>
        <w:gridCol w:w="4247"/>
        <w:gridCol w:w="1874"/>
        <w:gridCol w:w="2129"/>
        <w:gridCol w:w="1445"/>
      </w:tblGrid>
      <w:tr>
        <w:trPr>
          <w:trHeight w:val="295"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计算过程</w:t>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5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19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67"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74" w:type="dxa"/>
            <w:tcBorders>
              <w:top w:val="single" w:sz="17" w:space="0" w:color="D9D9D9"/>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P0</w:t>
            </w:r>
          </w:p>
        </w:tc>
        <w:tc>
          <w:tcPr>
            <w:tcW w:w="2129"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39,540,918.25</w:t>
            </w:r>
          </w:p>
        </w:tc>
        <w:tc>
          <w:tcPr>
            <w:tcW w:w="1445"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127"/>
              <w:ind w:left="299" w:right="0"/>
              <w:jc w:val="left"/>
              <w:rPr>
                <w:rFonts w:ascii="Times New Roman" w:hAnsi="Times New Roman" w:cs="Times New Roman" w:eastAsia="Times New Roman" w:hint="default"/>
                <w:sz w:val="18"/>
                <w:szCs w:val="18"/>
              </w:rPr>
            </w:pPr>
            <w:r>
              <w:rPr>
                <w:rFonts w:ascii="Times New Roman"/>
                <w:sz w:val="18"/>
              </w:rPr>
              <w:t>44,847,891.01</w:t>
            </w:r>
          </w:p>
        </w:tc>
      </w:tr>
      <w:tr>
        <w:trPr>
          <w:trHeight w:val="509"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w w:val="100"/>
                <w:sz w:val="21"/>
              </w:rPr>
              <w:t>F</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754,915.41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697,174.59</w:t>
            </w:r>
          </w:p>
        </w:tc>
      </w:tr>
      <w:tr>
        <w:trPr>
          <w:trHeight w:val="556"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P0'=P0-F</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38,786,002.84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44,150,716.42</w:t>
            </w:r>
          </w:p>
        </w:tc>
      </w:tr>
      <w:tr>
        <w:trPr>
          <w:trHeight w:val="555"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稀释事项对归属于公司普通股股东的净利润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V</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27"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归属于公司普通股股东的净利润，并考虑稀</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释性潜在普通股对其影响，按《企业会计准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则》及有关规定进行调整。</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P1=P0+V</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39,540,918.25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9" w:right="0"/>
              <w:jc w:val="left"/>
              <w:rPr>
                <w:rFonts w:ascii="Times New Roman" w:hAnsi="Times New Roman" w:cs="Times New Roman" w:eastAsia="Times New Roman" w:hint="default"/>
                <w:sz w:val="18"/>
                <w:szCs w:val="18"/>
              </w:rPr>
            </w:pPr>
            <w:r>
              <w:rPr>
                <w:rFonts w:ascii="Times New Roman"/>
                <w:sz w:val="18"/>
              </w:rPr>
              <w:t>44,847,891.01</w:t>
            </w:r>
          </w:p>
        </w:tc>
      </w:tr>
      <w:tr>
        <w:trPr>
          <w:trHeight w:val="554"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稀释事项对扣除非经常性损益后归属于公司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普通股股东的净利润的影响</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V'</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99"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的净利润，并考虑稀释性潜在普通股对其影</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响，按《企业会计准则》及有关规定进行调</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整</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P1'=P0'+V'</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38,786,002.84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44,150,716.42</w:t>
            </w:r>
          </w:p>
        </w:tc>
      </w:tr>
      <w:tr>
        <w:trPr>
          <w:trHeight w:val="512"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sz w:val="21"/>
              </w:rPr>
              <w:t>S0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156,000,000.00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168,000,000.00</w:t>
            </w:r>
          </w:p>
        </w:tc>
      </w:tr>
      <w:tr>
        <w:trPr>
          <w:trHeight w:val="554"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报告期因公积金转增股本或股票股利分配等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增加股份数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S1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62,400,000.00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50,400,000.00</w:t>
            </w:r>
          </w:p>
        </w:tc>
      </w:tr>
      <w:tr>
        <w:trPr>
          <w:trHeight w:val="510"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报告期因发行新股或债转股等增加股份数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Si</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0"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sz w:val="21"/>
              </w:rPr>
              <w:t>Sj</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0"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Sk</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0"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sz w:val="21"/>
              </w:rPr>
              <w:t>M0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w:t>
            </w:r>
          </w:p>
        </w:tc>
      </w:tr>
      <w:tr>
        <w:trPr>
          <w:trHeight w:val="510"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Mi</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511"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21"/>
                <w:szCs w:val="21"/>
              </w:rPr>
            </w:pPr>
            <w:r>
              <w:rPr>
                <w:rFonts w:ascii="宋体"/>
                <w:sz w:val="21"/>
              </w:rPr>
              <w:t>Mj</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27"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S=S0</w:t>
            </w:r>
            <w:r>
              <w:rPr>
                <w:rFonts w:ascii="宋体" w:hAnsi="宋体" w:cs="宋体" w:eastAsia="宋体" w:hint="default"/>
                <w:sz w:val="21"/>
                <w:szCs w:val="21"/>
              </w:rPr>
              <w:t>＋</w:t>
            </w:r>
            <w:r>
              <w:rPr>
                <w:rFonts w:ascii="宋体" w:hAnsi="宋体" w:cs="宋体" w:eastAsia="宋体" w:hint="default"/>
                <w:sz w:val="21"/>
                <w:szCs w:val="21"/>
              </w:rPr>
              <w:t>S1</w:t>
            </w:r>
            <w:r>
              <w:rPr>
                <w:rFonts w:ascii="宋体" w:hAnsi="宋体" w:cs="宋体" w:eastAsia="宋体" w:hint="default"/>
                <w:sz w:val="21"/>
                <w:szCs w:val="21"/>
              </w:rPr>
              <w:t>＋</w:t>
            </w:r>
            <w:r>
              <w:rPr>
                <w:rFonts w:ascii="宋体" w:hAnsi="宋体" w:cs="宋体" w:eastAsia="宋体" w:hint="default"/>
                <w:sz w:val="21"/>
                <w:szCs w:val="21"/>
              </w:rPr>
              <w:t>Si</w:t>
            </w:r>
            <w:r>
              <w:rPr>
                <w:rFonts w:ascii="宋体" w:hAnsi="宋体" w:cs="宋体" w:eastAsia="宋体" w:hint="default"/>
                <w:sz w:val="21"/>
                <w:szCs w:val="21"/>
              </w:rPr>
              <w:t>×</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Mi</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z w:val="21"/>
                <w:szCs w:val="21"/>
              </w:rPr>
              <w:t>Sj</w:t>
            </w:r>
            <w:r>
              <w:rPr>
                <w:rFonts w:ascii="宋体" w:hAnsi="宋体" w:cs="宋体" w:eastAsia="宋体" w:hint="default"/>
                <w:sz w:val="21"/>
                <w:szCs w:val="21"/>
              </w:rPr>
              <w:t>×</w:t>
            </w:r>
            <w:r>
              <w:rPr>
                <w:rFonts w:ascii="宋体" w:hAnsi="宋体" w:cs="宋体" w:eastAsia="宋体" w:hint="default"/>
                <w:sz w:val="21"/>
                <w:szCs w:val="21"/>
              </w:rPr>
              <w:t>Mj</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M0-Sk</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218,400,000.00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08" w:right="0"/>
              <w:jc w:val="left"/>
              <w:rPr>
                <w:rFonts w:ascii="Times New Roman" w:hAnsi="Times New Roman" w:cs="Times New Roman" w:eastAsia="Times New Roman" w:hint="default"/>
                <w:sz w:val="18"/>
                <w:szCs w:val="18"/>
              </w:rPr>
            </w:pPr>
            <w:r>
              <w:rPr>
                <w:rFonts w:ascii="Times New Roman"/>
                <w:sz w:val="18"/>
              </w:rPr>
              <w:t>218,400,000.00</w:t>
            </w:r>
          </w:p>
        </w:tc>
      </w:tr>
      <w:tr>
        <w:trPr>
          <w:trHeight w:val="556"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加：假定稀释性潜在普通股转换为已发行普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通股而增加的普通股加权平均数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X1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0"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X2=S+X1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218,400,000.00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218,400,000.00</w:t>
            </w:r>
          </w:p>
        </w:tc>
      </w:tr>
      <w:tr>
        <w:trPr>
          <w:trHeight w:val="490"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归属于公司普通股股东的基本每股收益</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EPS0=P0÷S</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0.21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2240" w:h="15840"/>
          <w:pgMar w:top="1500" w:bottom="1140" w:left="1680" w:right="0"/>
        </w:sectPr>
      </w:pPr>
    </w:p>
    <w:p>
      <w:pPr>
        <w:spacing w:line="240" w:lineRule="auto" w:before="9"/>
        <w:rPr>
          <w:rFonts w:ascii="宋体" w:hAnsi="宋体" w:cs="宋体" w:eastAsia="宋体" w:hint="default"/>
          <w:sz w:val="5"/>
          <w:szCs w:val="5"/>
        </w:rPr>
      </w:pPr>
    </w:p>
    <w:tbl>
      <w:tblPr>
        <w:tblW w:w="0" w:type="auto"/>
        <w:jc w:val="left"/>
        <w:tblInd w:w="215" w:type="dxa"/>
        <w:tblLayout w:type="fixed"/>
        <w:tblCellMar>
          <w:top w:w="0" w:type="dxa"/>
          <w:left w:w="0" w:type="dxa"/>
          <w:bottom w:w="0" w:type="dxa"/>
          <w:right w:w="0" w:type="dxa"/>
        </w:tblCellMar>
        <w:tblLook w:val="01E0"/>
      </w:tblPr>
      <w:tblGrid>
        <w:gridCol w:w="4247"/>
        <w:gridCol w:w="1874"/>
        <w:gridCol w:w="2129"/>
        <w:gridCol w:w="1445"/>
      </w:tblGrid>
      <w:tr>
        <w:trPr>
          <w:trHeight w:val="567" w:hRule="exact"/>
        </w:trPr>
        <w:tc>
          <w:tcPr>
            <w:tcW w:w="4247"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的基本每股收益</w:t>
            </w:r>
          </w:p>
        </w:tc>
        <w:tc>
          <w:tcPr>
            <w:tcW w:w="18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297"/>
              <w:jc w:val="right"/>
              <w:rPr>
                <w:rFonts w:ascii="宋体" w:hAnsi="宋体" w:cs="宋体" w:eastAsia="宋体" w:hint="default"/>
                <w:sz w:val="21"/>
                <w:szCs w:val="21"/>
              </w:rPr>
            </w:pPr>
            <w:r>
              <w:rPr>
                <w:rFonts w:ascii="宋体" w:hAnsi="宋体" w:cs="宋体" w:eastAsia="宋体" w:hint="default"/>
                <w:spacing w:val="-1"/>
                <w:sz w:val="21"/>
                <w:szCs w:val="21"/>
              </w:rPr>
              <w:t>EPS0'=P0'÷S</w:t>
            </w:r>
          </w:p>
        </w:tc>
        <w:tc>
          <w:tcPr>
            <w:tcW w:w="21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44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0.20</w:t>
            </w:r>
            <w:r>
              <w:rPr>
                <w:rFonts w:ascii="Times New Roman"/>
                <w:sz w:val="18"/>
              </w:rPr>
            </w:r>
          </w:p>
        </w:tc>
      </w:tr>
      <w:tr>
        <w:trPr>
          <w:trHeight w:val="491"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归属于公司普通股股东的稀释每股收益</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50"/>
              <w:jc w:val="right"/>
              <w:rPr>
                <w:rFonts w:ascii="宋体" w:hAnsi="宋体" w:cs="宋体" w:eastAsia="宋体" w:hint="default"/>
                <w:sz w:val="21"/>
                <w:szCs w:val="21"/>
              </w:rPr>
            </w:pPr>
            <w:r>
              <w:rPr>
                <w:rFonts w:ascii="宋体" w:hAnsi="宋体" w:cs="宋体" w:eastAsia="宋体" w:hint="default"/>
                <w:spacing w:val="-1"/>
                <w:sz w:val="21"/>
                <w:szCs w:val="21"/>
              </w:rPr>
              <w:t>EPS1=P1÷X2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0.21</w:t>
            </w:r>
            <w:r>
              <w:rPr>
                <w:rFonts w:ascii="Times New Roman"/>
                <w:sz w:val="18"/>
              </w:rPr>
            </w:r>
          </w:p>
        </w:tc>
      </w:tr>
      <w:tr>
        <w:trPr>
          <w:trHeight w:val="556" w:hRule="exact"/>
        </w:trPr>
        <w:tc>
          <w:tcPr>
            <w:tcW w:w="4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的稀释每股收益</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0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EPS1'=P1'÷X2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0.20</w:t>
            </w:r>
            <w:r>
              <w:rPr>
                <w:rFonts w:ascii="Times New Roman"/>
                <w:sz w:val="18"/>
              </w:rPr>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6"/>
          <w:pgSz w:w="12240" w:h="15840"/>
          <w:pgMar w:footer="956" w:header="643" w:top="1200" w:bottom="1140" w:left="1580" w:right="0"/>
          <w:pgNumType w:start="9"/>
        </w:sectPr>
      </w:pPr>
    </w:p>
    <w:p>
      <w:pPr>
        <w:pStyle w:val="BodyText"/>
        <w:spacing w:line="240" w:lineRule="auto" w:before="26"/>
        <w:ind w:left="220" w:right="-20"/>
        <w:jc w:val="left"/>
      </w:pPr>
      <w:r>
        <w:rPr/>
        <w:t>净资产收益率计算过程：</w:t>
      </w:r>
    </w:p>
    <w:p>
      <w:pPr>
        <w:spacing w:line="240" w:lineRule="auto" w:before="3"/>
        <w:rPr>
          <w:rFonts w:ascii="宋体" w:hAnsi="宋体" w:cs="宋体" w:eastAsia="宋体" w:hint="default"/>
          <w:sz w:val="25"/>
          <w:szCs w:val="25"/>
        </w:rPr>
      </w:pPr>
      <w:r>
        <w:rPr/>
        <w:br w:type="column"/>
      </w:r>
      <w:r>
        <w:rPr>
          <w:rFonts w:ascii="宋体"/>
          <w:sz w:val="25"/>
        </w:rPr>
      </w:r>
    </w:p>
    <w:p>
      <w:pPr>
        <w:spacing w:before="0"/>
        <w:ind w:left="220"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2240" w:h="15840"/>
          <w:pgMar w:top="1500" w:bottom="1140" w:left="1580" w:right="0"/>
          <w:cols w:num="2" w:equalWidth="0">
            <w:col w:w="2861" w:space="4801"/>
            <w:col w:w="2998"/>
          </w:cols>
        </w:sectPr>
      </w:pPr>
    </w:p>
    <w:p>
      <w:pPr>
        <w:spacing w:line="240" w:lineRule="auto" w:before="3"/>
        <w:rPr>
          <w:rFonts w:ascii="宋体" w:hAnsi="宋体" w:cs="宋体" w:eastAsia="宋体" w:hint="default"/>
          <w:sz w:val="5"/>
          <w:szCs w:val="5"/>
        </w:rPr>
      </w:pPr>
    </w:p>
    <w:tbl>
      <w:tblPr>
        <w:tblW w:w="0" w:type="auto"/>
        <w:jc w:val="left"/>
        <w:tblInd w:w="215" w:type="dxa"/>
        <w:tblLayout w:type="fixed"/>
        <w:tblCellMar>
          <w:top w:w="0" w:type="dxa"/>
          <w:left w:w="0" w:type="dxa"/>
          <w:bottom w:w="0" w:type="dxa"/>
          <w:right w:w="0" w:type="dxa"/>
        </w:tblCellMar>
        <w:tblLook w:val="01E0"/>
      </w:tblPr>
      <w:tblGrid>
        <w:gridCol w:w="5346"/>
        <w:gridCol w:w="2336"/>
        <w:gridCol w:w="2040"/>
      </w:tblGrid>
      <w:tr>
        <w:trPr>
          <w:trHeight w:val="295"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计算过程</w:t>
            </w:r>
          </w:p>
        </w:tc>
        <w:tc>
          <w:tcPr>
            <w:tcW w:w="2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65"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36" w:type="dxa"/>
            <w:tcBorders>
              <w:top w:val="single" w:sz="17" w:space="0" w:color="D9D9D9"/>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P0</w:t>
            </w:r>
          </w:p>
        </w:tc>
        <w:tc>
          <w:tcPr>
            <w:tcW w:w="2040"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39,540,918.25</w:t>
            </w:r>
          </w:p>
        </w:tc>
      </w:tr>
      <w:tr>
        <w:trPr>
          <w:trHeight w:val="350"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w w:val="100"/>
                <w:sz w:val="21"/>
              </w:rPr>
              <w:t>F</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754,915.41</w:t>
            </w:r>
          </w:p>
        </w:tc>
      </w:tr>
      <w:tr>
        <w:trPr>
          <w:trHeight w:val="505"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扣除非经常性损益后归属于普通股股东的净利润</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1"/>
                <w:szCs w:val="21"/>
              </w:rPr>
            </w:pPr>
            <w:r>
              <w:rPr>
                <w:rFonts w:ascii="宋体"/>
                <w:sz w:val="21"/>
              </w:rPr>
              <w:t>P0'=P0-F</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38,786,002.84</w:t>
            </w:r>
          </w:p>
        </w:tc>
      </w:tr>
      <w:tr>
        <w:trPr>
          <w:trHeight w:val="350"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归属于普通股股东的期末净资产</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sz w:val="21"/>
              </w:rPr>
              <w:t>Y1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838,047,604.74</w:t>
            </w:r>
          </w:p>
        </w:tc>
      </w:tr>
      <w:tr>
        <w:trPr>
          <w:trHeight w:val="350"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归属于普通股股东的期初净资产</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Y0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806,565,728.95</w:t>
            </w:r>
          </w:p>
        </w:tc>
      </w:tr>
      <w:tr>
        <w:trPr>
          <w:trHeight w:val="554"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报告期发行新股或债转股等新增归属于普通股股东的净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Yi</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r>
      <w:tr>
        <w:trPr>
          <w:trHeight w:val="350"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M0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z w:val="21"/>
              </w:rPr>
              <w:t>12</w:t>
            </w:r>
          </w:p>
        </w:tc>
      </w:tr>
      <w:tr>
        <w:trPr>
          <w:trHeight w:val="350"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Mi</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w w:val="100"/>
                <w:sz w:val="21"/>
              </w:rPr>
              <w:t>-</w:t>
            </w:r>
          </w:p>
        </w:tc>
      </w:tr>
      <w:tr>
        <w:trPr>
          <w:trHeight w:val="350"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当期回购或现金分红等减少净资产</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Ej</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7,800,000.00</w:t>
            </w:r>
          </w:p>
        </w:tc>
      </w:tr>
      <w:tr>
        <w:trPr>
          <w:trHeight w:val="349"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自减少净资产下一月份至报告期期末的月份数</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Mj</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w w:val="100"/>
                <w:sz w:val="21"/>
              </w:rPr>
              <w:t>5</w:t>
            </w:r>
          </w:p>
        </w:tc>
      </w:tr>
      <w:tr>
        <w:trPr>
          <w:trHeight w:val="556" w:hRule="exact"/>
        </w:trPr>
        <w:tc>
          <w:tcPr>
            <w:tcW w:w="53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因其他交易或事项引起的、归属于公司普通股股东的净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资产增减变动</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Ek</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-259,042.46</w:t>
            </w:r>
          </w:p>
        </w:tc>
      </w:tr>
      <w:tr>
        <w:trPr>
          <w:trHeight w:val="554" w:hRule="exact"/>
        </w:trPr>
        <w:tc>
          <w:tcPr>
            <w:tcW w:w="53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发生其他净资产增减变动次月起至报告期期末的累计月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Mk</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8</w:t>
            </w:r>
          </w:p>
        </w:tc>
      </w:tr>
      <w:tr>
        <w:trPr>
          <w:trHeight w:val="554"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Yj=Y0+P0/2+Yi*Mi/M0-</w:t>
            </w:r>
          </w:p>
          <w:p>
            <w:pPr>
              <w:pStyle w:val="TableParagraph"/>
              <w:spacing w:line="273" w:lineRule="exact"/>
              <w:ind w:right="0"/>
              <w:jc w:val="center"/>
              <w:rPr>
                <w:rFonts w:ascii="宋体" w:hAnsi="宋体" w:cs="宋体" w:eastAsia="宋体" w:hint="default"/>
                <w:sz w:val="21"/>
                <w:szCs w:val="21"/>
              </w:rPr>
            </w:pPr>
            <w:r>
              <w:rPr>
                <w:rFonts w:ascii="宋体"/>
                <w:sz w:val="21"/>
              </w:rPr>
              <w:t>Ej*Mj/</w:t>
            </w:r>
            <w:r>
              <w:rPr>
                <w:rFonts w:ascii="宋体"/>
                <w:spacing w:val="2"/>
                <w:sz w:val="21"/>
              </w:rPr>
              <w:t> </w:t>
            </w:r>
            <w:r>
              <w:rPr>
                <w:rFonts w:ascii="宋体"/>
                <w:sz w:val="21"/>
              </w:rPr>
              <w:t>M0+Ek*Mk/MO</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822,913,493.10</w:t>
            </w:r>
          </w:p>
        </w:tc>
      </w:tr>
      <w:tr>
        <w:trPr>
          <w:trHeight w:val="350"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Ys'=P0/Yj</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4.80%</w:t>
            </w:r>
          </w:p>
        </w:tc>
      </w:tr>
      <w:tr>
        <w:trPr>
          <w:trHeight w:val="350" w:hRule="exact"/>
        </w:trPr>
        <w:tc>
          <w:tcPr>
            <w:tcW w:w="5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加权平均净资产收益率（扣除非经常性损益）</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Yz'=P0'/Yj</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4.71%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2240" w:h="15840"/>
          <w:pgMar w:top="1500" w:bottom="1140" w:left="1580" w:right="0"/>
        </w:sectPr>
      </w:pPr>
    </w:p>
    <w:p>
      <w:pPr>
        <w:pStyle w:val="BodyText"/>
        <w:spacing w:line="240" w:lineRule="auto" w:before="26"/>
        <w:ind w:left="220" w:right="-20"/>
        <w:jc w:val="left"/>
      </w:pPr>
      <w:r>
        <w:rPr/>
        <w:t>非经常性损益项目</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220"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2240" w:h="15840"/>
          <w:pgMar w:top="1500" w:bottom="1140" w:left="1580" w:right="0"/>
          <w:cols w:num="2" w:equalWidth="0">
            <w:col w:w="2141" w:space="5689"/>
            <w:col w:w="2830"/>
          </w:cols>
        </w:sectPr>
      </w:pP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287"/>
        <w:gridCol w:w="1883"/>
        <w:gridCol w:w="1880"/>
        <w:gridCol w:w="3805"/>
      </w:tblGrid>
      <w:tr>
        <w:trPr>
          <w:trHeight w:val="274" w:hRule="exact"/>
        </w:trPr>
        <w:tc>
          <w:tcPr>
            <w:tcW w:w="2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4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2" w:lineRule="exact"/>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93" w:hRule="exact"/>
        </w:trPr>
        <w:tc>
          <w:tcPr>
            <w:tcW w:w="2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83"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166"/>
              <w:ind w:right="101"/>
              <w:jc w:val="right"/>
              <w:rPr>
                <w:rFonts w:ascii="Times New Roman" w:hAnsi="Times New Roman" w:cs="Times New Roman" w:eastAsia="Times New Roman" w:hint="default"/>
                <w:sz w:val="21"/>
                <w:szCs w:val="21"/>
              </w:rPr>
            </w:pPr>
            <w:r>
              <w:rPr>
                <w:rFonts w:ascii="Times New Roman"/>
                <w:spacing w:val="-3"/>
                <w:sz w:val="21"/>
              </w:rPr>
              <w:t>-111,072.15</w:t>
            </w:r>
          </w:p>
        </w:tc>
        <w:tc>
          <w:tcPr>
            <w:tcW w:w="1880"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13,142.31</w:t>
            </w:r>
          </w:p>
        </w:tc>
        <w:tc>
          <w:tcPr>
            <w:tcW w:w="3805" w:type="dxa"/>
            <w:tcBorders>
              <w:top w:val="single" w:sz="17" w:space="0" w:color="D9D9D9"/>
              <w:left w:val="single" w:sz="4" w:space="0" w:color="000000"/>
              <w:bottom w:val="single" w:sz="4" w:space="0" w:color="000000"/>
              <w:right w:val="single" w:sz="4" w:space="0" w:color="000000"/>
            </w:tcBorders>
          </w:tcPr>
          <w:p>
            <w:pPr>
              <w:pStyle w:val="TableParagraph"/>
              <w:spacing w:line="272" w:lineRule="exact" w:before="15"/>
              <w:ind w:left="103" w:right="101"/>
              <w:jc w:val="left"/>
              <w:rPr>
                <w:rFonts w:ascii="宋体" w:hAnsi="宋体" w:cs="宋体" w:eastAsia="宋体" w:hint="default"/>
                <w:sz w:val="21"/>
                <w:szCs w:val="21"/>
              </w:rPr>
            </w:pPr>
            <w:r>
              <w:rPr>
                <w:rFonts w:ascii="宋体" w:hAnsi="宋体" w:cs="宋体" w:eastAsia="宋体" w:hint="default"/>
                <w:sz w:val="21"/>
                <w:szCs w:val="21"/>
              </w:rPr>
              <w:t>为子公司南京凌云公司和广州键桥公司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处置不能使用的固定资产。</w:t>
            </w:r>
          </w:p>
        </w:tc>
      </w:tr>
      <w:tr>
        <w:trPr>
          <w:trHeight w:val="2189" w:hRule="exact"/>
        </w:trPr>
        <w:tc>
          <w:tcPr>
            <w:tcW w:w="2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05"/>
              <w:ind w:left="103" w:right="76"/>
              <w:jc w:val="both"/>
              <w:rPr>
                <w:rFonts w:ascii="宋体" w:hAnsi="宋体" w:cs="宋体" w:eastAsia="宋体" w:hint="default"/>
                <w:sz w:val="21"/>
                <w:szCs w:val="21"/>
              </w:rPr>
            </w:pPr>
            <w:r>
              <w:rPr>
                <w:rFonts w:ascii="宋体" w:hAnsi="宋体" w:cs="宋体" w:eastAsia="宋体" w:hint="default"/>
                <w:spacing w:val="17"/>
                <w:sz w:val="21"/>
                <w:szCs w:val="21"/>
              </w:rPr>
              <w:t>计入当期损益的政府</w:t>
            </w:r>
            <w:r>
              <w:rPr>
                <w:rFonts w:ascii="宋体" w:hAnsi="宋体" w:cs="宋体" w:eastAsia="宋体" w:hint="default"/>
                <w:spacing w:val="-80"/>
                <w:sz w:val="21"/>
                <w:szCs w:val="21"/>
              </w:rPr>
              <w:t> </w:t>
            </w:r>
            <w:r>
              <w:rPr>
                <w:rFonts w:ascii="宋体" w:hAnsi="宋体" w:cs="宋体" w:eastAsia="宋体" w:hint="default"/>
                <w:spacing w:val="-5"/>
                <w:sz w:val="21"/>
                <w:szCs w:val="21"/>
              </w:rPr>
              <w:t>补助，但与公司正常经</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营业务密切相关，符合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国家政策规定、按照一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7"/>
                <w:sz w:val="21"/>
                <w:szCs w:val="21"/>
              </w:rPr>
              <w:t>定标准定额或定量持</w:t>
            </w:r>
            <w:r>
              <w:rPr>
                <w:rFonts w:ascii="宋体" w:hAnsi="宋体" w:cs="宋体" w:eastAsia="宋体" w:hint="default"/>
                <w:spacing w:val="-80"/>
                <w:sz w:val="21"/>
                <w:szCs w:val="21"/>
              </w:rPr>
              <w:t> </w:t>
            </w:r>
            <w:r>
              <w:rPr>
                <w:rFonts w:ascii="宋体" w:hAnsi="宋体" w:cs="宋体" w:eastAsia="宋体" w:hint="default"/>
                <w:spacing w:val="17"/>
                <w:sz w:val="21"/>
                <w:szCs w:val="21"/>
              </w:rPr>
              <w:t>续享受的政府补助除</w:t>
            </w:r>
            <w:r>
              <w:rPr>
                <w:rFonts w:ascii="宋体" w:hAnsi="宋体" w:cs="宋体" w:eastAsia="宋体" w:hint="default"/>
                <w:spacing w:val="-80"/>
                <w:sz w:val="21"/>
                <w:szCs w:val="21"/>
              </w:rPr>
              <w:t> </w:t>
            </w:r>
            <w:r>
              <w:rPr>
                <w:rFonts w:ascii="宋体" w:hAnsi="宋体" w:cs="宋体" w:eastAsia="宋体" w:hint="default"/>
                <w:sz w:val="21"/>
                <w:szCs w:val="21"/>
              </w:rPr>
              <w:t>外</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1"/>
              <w:jc w:val="right"/>
              <w:rPr>
                <w:rFonts w:ascii="Times New Roman" w:hAnsi="Times New Roman" w:cs="Times New Roman" w:eastAsia="Times New Roman" w:hint="default"/>
                <w:sz w:val="21"/>
                <w:szCs w:val="21"/>
              </w:rPr>
            </w:pPr>
            <w:r>
              <w:rPr>
                <w:rFonts w:ascii="Times New Roman"/>
                <w:spacing w:val="-1"/>
                <w:sz w:val="21"/>
              </w:rPr>
              <w:t>971,000.00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年政府补助主要包括：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、根据深</w:t>
            </w:r>
          </w:p>
          <w:p>
            <w:pPr>
              <w:pStyle w:val="TableParagraph"/>
              <w:spacing w:line="235" w:lineRule="auto"/>
              <w:ind w:left="103" w:right="98"/>
              <w:jc w:val="both"/>
              <w:rPr>
                <w:rFonts w:ascii="宋体" w:hAnsi="宋体" w:cs="宋体" w:eastAsia="宋体" w:hint="default"/>
                <w:sz w:val="21"/>
                <w:szCs w:val="21"/>
              </w:rPr>
            </w:pPr>
            <w:r>
              <w:rPr>
                <w:rFonts w:ascii="宋体" w:hAnsi="宋体" w:cs="宋体" w:eastAsia="宋体" w:hint="default"/>
                <w:sz w:val="21"/>
                <w:szCs w:val="21"/>
              </w:rPr>
              <w:t>圳市南山区科技创新局《深圳市南山区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科技发展专项资金重点产业及战略新兴</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3"/>
                <w:w w:val="100"/>
                <w:sz w:val="21"/>
                <w:szCs w:val="21"/>
              </w:rPr>
              <w:t>产业技术研发资助合同书》，公司本期收</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到</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700,000.00</w:t>
            </w:r>
            <w:r>
              <w:rPr>
                <w:rFonts w:ascii="Times New Roman" w:hAnsi="Times New Roman" w:cs="Times New Roman" w:eastAsia="Times New Roman" w:hint="default"/>
                <w:spacing w:val="7"/>
                <w:sz w:val="21"/>
                <w:szCs w:val="21"/>
              </w:rPr>
              <w:t> </w:t>
            </w:r>
            <w:r>
              <w:rPr>
                <w:rFonts w:ascii="宋体" w:hAnsi="宋体" w:cs="宋体" w:eastAsia="宋体" w:hint="default"/>
                <w:spacing w:val="-9"/>
                <w:sz w:val="21"/>
                <w:szCs w:val="21"/>
              </w:rPr>
              <w:t>元科技研发资助款；</w:t>
            </w: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据深圳市科技工贸和信息化委员会《关</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2"/>
                <w:w w:val="100"/>
                <w:sz w:val="21"/>
                <w:szCs w:val="21"/>
              </w:rPr>
              <w:t>于办理拨款手续的通知》，本期收到深圳</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支</w:t>
            </w:r>
            <w:r>
              <w:rPr>
                <w:rFonts w:ascii="宋体" w:hAnsi="宋体" w:cs="宋体" w:eastAsia="宋体" w:hint="default"/>
                <w:spacing w:val="-73"/>
                <w:sz w:val="21"/>
                <w:szCs w:val="21"/>
              </w:rPr>
              <w:t> </w:t>
            </w:r>
            <w:r>
              <w:rPr>
                <w:rFonts w:ascii="宋体" w:hAnsi="宋体" w:cs="宋体" w:eastAsia="宋体" w:hint="default"/>
                <w:sz w:val="21"/>
                <w:szCs w:val="21"/>
              </w:rPr>
              <w:t>持</w:t>
            </w:r>
            <w:r>
              <w:rPr>
                <w:rFonts w:ascii="宋体" w:hAnsi="宋体" w:cs="宋体" w:eastAsia="宋体" w:hint="default"/>
                <w:spacing w:val="-76"/>
                <w:sz w:val="21"/>
                <w:szCs w:val="21"/>
              </w:rPr>
              <w:t> </w:t>
            </w:r>
            <w:r>
              <w:rPr>
                <w:rFonts w:ascii="宋体" w:hAnsi="宋体" w:cs="宋体" w:eastAsia="宋体" w:hint="default"/>
                <w:sz w:val="21"/>
                <w:szCs w:val="21"/>
              </w:rPr>
              <w:t>骨</w:t>
            </w:r>
            <w:r>
              <w:rPr>
                <w:rFonts w:ascii="宋体" w:hAnsi="宋体" w:cs="宋体" w:eastAsia="宋体" w:hint="default"/>
                <w:spacing w:val="-73"/>
                <w:sz w:val="21"/>
                <w:szCs w:val="21"/>
              </w:rPr>
              <w:t> </w:t>
            </w:r>
            <w:r>
              <w:rPr>
                <w:rFonts w:ascii="宋体" w:hAnsi="宋体" w:cs="宋体" w:eastAsia="宋体" w:hint="default"/>
                <w:sz w:val="21"/>
                <w:szCs w:val="21"/>
              </w:rPr>
              <w:t>干</w:t>
            </w:r>
            <w:r>
              <w:rPr>
                <w:rFonts w:ascii="宋体" w:hAnsi="宋体" w:cs="宋体" w:eastAsia="宋体" w:hint="default"/>
                <w:spacing w:val="-76"/>
                <w:sz w:val="21"/>
                <w:szCs w:val="21"/>
              </w:rPr>
              <w:t> </w:t>
            </w:r>
            <w:r>
              <w:rPr>
                <w:rFonts w:ascii="宋体" w:hAnsi="宋体" w:cs="宋体" w:eastAsia="宋体" w:hint="default"/>
                <w:sz w:val="21"/>
                <w:szCs w:val="21"/>
              </w:rPr>
              <w:t>企</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快</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展</w:t>
            </w:r>
            <w:r>
              <w:rPr>
                <w:rFonts w:ascii="宋体" w:hAnsi="宋体" w:cs="宋体" w:eastAsia="宋体" w:hint="default"/>
                <w:spacing w:val="-73"/>
                <w:sz w:val="21"/>
                <w:szCs w:val="21"/>
              </w:rPr>
              <w:t> </w:t>
            </w:r>
            <w:r>
              <w:rPr>
                <w:rFonts w:ascii="宋体" w:hAnsi="宋体" w:cs="宋体" w:eastAsia="宋体" w:hint="default"/>
                <w:sz w:val="21"/>
                <w:szCs w:val="21"/>
              </w:rPr>
              <w:t>补</w:t>
            </w:r>
            <w:r>
              <w:rPr>
                <w:rFonts w:ascii="宋体" w:hAnsi="宋体" w:cs="宋体" w:eastAsia="宋体" w:hint="default"/>
                <w:spacing w:val="-73"/>
                <w:sz w:val="21"/>
                <w:szCs w:val="21"/>
              </w:rPr>
              <w:t> </w:t>
            </w:r>
            <w:r>
              <w:rPr>
                <w:rFonts w:ascii="宋体" w:hAnsi="宋体" w:cs="宋体" w:eastAsia="宋体" w:hint="default"/>
                <w:sz w:val="21"/>
                <w:szCs w:val="21"/>
              </w:rPr>
              <w:t>助</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金</w:t>
            </w:r>
          </w:p>
        </w:tc>
      </w:tr>
    </w:tbl>
    <w:p>
      <w:pPr>
        <w:spacing w:after="0" w:line="235" w:lineRule="auto"/>
        <w:jc w:val="both"/>
        <w:rPr>
          <w:rFonts w:ascii="宋体" w:hAnsi="宋体" w:cs="宋体" w:eastAsia="宋体" w:hint="default"/>
          <w:sz w:val="21"/>
          <w:szCs w:val="21"/>
        </w:rPr>
        <w:sectPr>
          <w:type w:val="continuous"/>
          <w:pgSz w:w="12240" w:h="15840"/>
          <w:pgMar w:top="1500" w:bottom="1140" w:left="1580" w:right="0"/>
        </w:sectPr>
      </w:pPr>
    </w:p>
    <w:p>
      <w:pPr>
        <w:spacing w:line="240" w:lineRule="auto" w:before="10"/>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288"/>
        <w:gridCol w:w="1882"/>
        <w:gridCol w:w="1880"/>
        <w:gridCol w:w="2693"/>
        <w:gridCol w:w="1112"/>
      </w:tblGrid>
      <w:tr>
        <w:trPr>
          <w:trHeight w:val="353" w:hRule="exact"/>
        </w:trPr>
        <w:tc>
          <w:tcPr>
            <w:tcW w:w="2288" w:type="dxa"/>
            <w:tcBorders>
              <w:top w:val="single" w:sz="6" w:space="0" w:color="000000"/>
              <w:left w:val="single" w:sz="4" w:space="0" w:color="000000"/>
              <w:bottom w:val="single" w:sz="4" w:space="0" w:color="000000"/>
              <w:right w:val="single" w:sz="4" w:space="0" w:color="000000"/>
            </w:tcBorders>
            <w:shd w:val="clear" w:color="auto" w:fill="D9D9D9"/>
          </w:tcPr>
          <w:p>
            <w:pPr/>
          </w:p>
        </w:tc>
        <w:tc>
          <w:tcPr>
            <w:tcW w:w="1882" w:type="dxa"/>
            <w:tcBorders>
              <w:top w:val="single" w:sz="6" w:space="0" w:color="000000"/>
              <w:left w:val="single" w:sz="4" w:space="0" w:color="000000"/>
              <w:bottom w:val="single" w:sz="4" w:space="0" w:color="000000"/>
              <w:right w:val="single" w:sz="4" w:space="0" w:color="000000"/>
            </w:tcBorders>
          </w:tcPr>
          <w:p>
            <w:pPr/>
          </w:p>
        </w:tc>
        <w:tc>
          <w:tcPr>
            <w:tcW w:w="1880" w:type="dxa"/>
            <w:tcBorders>
              <w:top w:val="single" w:sz="6" w:space="0" w:color="000000"/>
              <w:left w:val="single" w:sz="4" w:space="0" w:color="000000"/>
              <w:bottom w:val="single" w:sz="4" w:space="0" w:color="000000"/>
              <w:right w:val="single" w:sz="4" w:space="0" w:color="000000"/>
            </w:tcBorders>
          </w:tcPr>
          <w:p>
            <w:pPr/>
          </w:p>
        </w:tc>
        <w:tc>
          <w:tcPr>
            <w:tcW w:w="2693" w:type="dxa"/>
            <w:tcBorders>
              <w:top w:val="single" w:sz="6" w:space="0" w:color="000000"/>
              <w:left w:val="single" w:sz="4" w:space="0" w:color="000000"/>
              <w:bottom w:val="single" w:sz="4" w:space="0" w:color="000000"/>
              <w:right w:val="nil" w:sz="6" w:space="0" w:color="auto"/>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元等。</w:t>
            </w:r>
          </w:p>
        </w:tc>
        <w:tc>
          <w:tcPr>
            <w:tcW w:w="1112" w:type="dxa"/>
            <w:tcBorders>
              <w:top w:val="nil" w:sz="6" w:space="0" w:color="auto"/>
              <w:left w:val="nil" w:sz="6" w:space="0" w:color="auto"/>
              <w:bottom w:val="single" w:sz="4" w:space="0" w:color="000000"/>
              <w:right w:val="single" w:sz="4" w:space="0" w:color="000000"/>
            </w:tcBorders>
          </w:tcPr>
          <w:p>
            <w:pPr/>
          </w:p>
        </w:tc>
      </w:tr>
      <w:tr>
        <w:trPr>
          <w:trHeight w:val="555" w:hRule="exact"/>
        </w:trPr>
        <w:tc>
          <w:tcPr>
            <w:tcW w:w="22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除上述各项之外的其</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他营业外收入和支出</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25,179.01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-163,696.80</w:t>
            </w:r>
          </w:p>
        </w:tc>
        <w:tc>
          <w:tcPr>
            <w:tcW w:w="3805" w:type="dxa"/>
            <w:gridSpan w:val="2"/>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-134,760.03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-152,280.81</w:t>
            </w:r>
          </w:p>
        </w:tc>
        <w:tc>
          <w:tcPr>
            <w:tcW w:w="3805" w:type="dxa"/>
            <w:gridSpan w:val="2"/>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4,568.58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9.89</w:t>
            </w:r>
          </w:p>
        </w:tc>
        <w:tc>
          <w:tcPr>
            <w:tcW w:w="3805" w:type="dxa"/>
            <w:gridSpan w:val="2"/>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754,915.41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697,174.59</w:t>
            </w:r>
          </w:p>
        </w:tc>
        <w:tc>
          <w:tcPr>
            <w:tcW w:w="3805"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643" w:footer="956" w:top="1200" w:bottom="1140" w:left="1580" w:right="0"/>
        </w:sectPr>
      </w:pPr>
    </w:p>
    <w:p>
      <w:pPr>
        <w:spacing w:line="240" w:lineRule="auto" w:before="10"/>
        <w:rPr>
          <w:rFonts w:ascii="Times New Roman" w:hAnsi="Times New Roman" w:cs="Times New Roman" w:eastAsia="Times New Roman" w:hint="default"/>
          <w:sz w:val="6"/>
          <w:szCs w:val="6"/>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3.9pt;height:.75pt;mso-position-horizontal-relative:char;mso-position-vertical-relative:line" coordorigin="0,0" coordsize="8678,15">
            <v:group style="position:absolute;left:7;top:7;width:8663;height:2" coordorigin="7,7" coordsize="8663,2">
              <v:shape style="position:absolute;left:7;top:7;width:8663;height:2" coordorigin="7,7" coordsize="8663,0" path="m7,7l867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24"/>
          <w:szCs w:val="24"/>
        </w:rPr>
      </w:pPr>
    </w:p>
    <w:p>
      <w:pPr>
        <w:pStyle w:val="Heading1"/>
        <w:spacing w:line="460" w:lineRule="exact"/>
        <w:ind w:left="2108" w:right="0"/>
        <w:jc w:val="left"/>
        <w:rPr>
          <w:b w:val="0"/>
          <w:bCs w:val="0"/>
        </w:rPr>
      </w:pPr>
      <w:bookmarkStart w:name="_TOC_250009" w:id="3"/>
      <w:r>
        <w:rPr/>
        <w:t>第三节、股本变动及股东情况</w:t>
      </w:r>
      <w:bookmarkEnd w:id="3"/>
      <w:r>
        <w:rPr>
          <w:b w:val="0"/>
          <w:bCs w:val="0"/>
        </w:rPr>
      </w:r>
    </w:p>
    <w:p>
      <w:pPr>
        <w:spacing w:line="240" w:lineRule="auto" w:before="10"/>
        <w:rPr>
          <w:rFonts w:ascii="宋体" w:hAnsi="宋体" w:cs="宋体" w:eastAsia="宋体" w:hint="default"/>
          <w:b/>
          <w:bCs/>
          <w:sz w:val="35"/>
          <w:szCs w:val="35"/>
        </w:rPr>
      </w:pPr>
    </w:p>
    <w:p>
      <w:pPr>
        <w:pStyle w:val="BodyText"/>
        <w:spacing w:line="240" w:lineRule="auto" w:before="0"/>
        <w:ind w:left="140" w:right="0"/>
        <w:jc w:val="left"/>
      </w:pPr>
      <w:r>
        <w:rPr/>
        <w:t>一、公司股份变动情况</w:t>
      </w:r>
    </w:p>
    <w:p>
      <w:pPr>
        <w:pStyle w:val="BodyText"/>
        <w:spacing w:line="240" w:lineRule="auto" w:before="134"/>
        <w:ind w:left="260" w:right="0"/>
        <w:jc w:val="left"/>
      </w:pPr>
      <w:r>
        <w:rPr/>
        <w:t>（一）股份变动情况表</w:t>
      </w:r>
    </w:p>
    <w:p>
      <w:pPr>
        <w:spacing w:line="240" w:lineRule="auto" w:before="9"/>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1639"/>
        <w:gridCol w:w="1241"/>
        <w:gridCol w:w="900"/>
        <w:gridCol w:w="540"/>
        <w:gridCol w:w="360"/>
        <w:gridCol w:w="1260"/>
        <w:gridCol w:w="360"/>
        <w:gridCol w:w="1261"/>
        <w:gridCol w:w="1260"/>
        <w:gridCol w:w="910"/>
      </w:tblGrid>
      <w:tr>
        <w:trPr>
          <w:trHeight w:val="283" w:hRule="exact"/>
        </w:trPr>
        <w:tc>
          <w:tcPr>
            <w:tcW w:w="1639" w:type="dxa"/>
            <w:vMerge w:val="restart"/>
            <w:tcBorders>
              <w:top w:val="single" w:sz="4" w:space="0" w:color="000000"/>
              <w:left w:val="single" w:sz="4" w:space="0" w:color="000000"/>
              <w:right w:val="single" w:sz="4" w:space="0" w:color="000000"/>
            </w:tcBorders>
            <w:shd w:val="clear" w:color="auto" w:fill="DCDCDC"/>
          </w:tcPr>
          <w:p>
            <w:pPr/>
          </w:p>
        </w:tc>
        <w:tc>
          <w:tcPr>
            <w:tcW w:w="21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78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17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214" w:hRule="exact"/>
        </w:trPr>
        <w:tc>
          <w:tcPr>
            <w:tcW w:w="1639" w:type="dxa"/>
            <w:vMerge/>
            <w:tcBorders>
              <w:left w:val="single" w:sz="4" w:space="0" w:color="000000"/>
              <w:bottom w:val="nil" w:sz="6" w:space="0" w:color="auto"/>
              <w:right w:val="single" w:sz="4" w:space="0" w:color="000000"/>
            </w:tcBorders>
            <w:shd w:val="clear" w:color="auto" w:fill="DCDCDC"/>
          </w:tcPr>
          <w:p>
            <w:pPr/>
          </w:p>
        </w:tc>
        <w:tc>
          <w:tcPr>
            <w:tcW w:w="1241"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
        </w:tc>
        <w:tc>
          <w:tcPr>
            <w:tcW w:w="3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1" w:type="dxa"/>
            <w:vMerge w:val="restart"/>
            <w:tcBorders>
              <w:top w:val="single" w:sz="4" w:space="0" w:color="000000"/>
              <w:left w:val="single" w:sz="4" w:space="0" w:color="000000"/>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
        </w:tc>
      </w:tr>
      <w:tr>
        <w:trPr>
          <w:trHeight w:val="138" w:hRule="exact"/>
        </w:trPr>
        <w:tc>
          <w:tcPr>
            <w:tcW w:w="1639" w:type="dxa"/>
            <w:vMerge w:val="restart"/>
            <w:tcBorders>
              <w:top w:val="nil" w:sz="6" w:space="0" w:color="auto"/>
              <w:left w:val="single" w:sz="4" w:space="0" w:color="000000"/>
              <w:right w:val="single" w:sz="4" w:space="0" w:color="000000"/>
            </w:tcBorders>
            <w:shd w:val="clear" w:color="auto" w:fill="DCDCDC"/>
          </w:tcPr>
          <w:p>
            <w:pPr/>
          </w:p>
        </w:tc>
        <w:tc>
          <w:tcPr>
            <w:tcW w:w="1241"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5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5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3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60" w:type="dxa"/>
            <w:vMerge/>
            <w:tcBorders>
              <w:left w:val="single" w:sz="4" w:space="0" w:color="000000"/>
              <w:bottom w:val="nil" w:sz="6" w:space="0" w:color="auto"/>
              <w:right w:val="single" w:sz="4" w:space="0" w:color="000000"/>
            </w:tcBorders>
            <w:shd w:val="clear" w:color="auto" w:fill="DCDCDC"/>
          </w:tcPr>
          <w:p>
            <w:pPr/>
          </w:p>
        </w:tc>
        <w:tc>
          <w:tcPr>
            <w:tcW w:w="3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261"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30" w:hRule="exact"/>
        </w:trPr>
        <w:tc>
          <w:tcPr>
            <w:tcW w:w="1639" w:type="dxa"/>
            <w:vMerge/>
            <w:tcBorders>
              <w:left w:val="single" w:sz="4" w:space="0" w:color="000000"/>
              <w:bottom w:val="nil" w:sz="6" w:space="0" w:color="auto"/>
              <w:right w:val="single" w:sz="4" w:space="0" w:color="000000"/>
            </w:tcBorders>
            <w:shd w:val="clear" w:color="auto" w:fill="DCDCDC"/>
          </w:tcPr>
          <w:p>
            <w:pPr/>
          </w:p>
        </w:tc>
        <w:tc>
          <w:tcPr>
            <w:tcW w:w="124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10" w:space="0" w:color="DCDCDC"/>
              <w:right w:val="single" w:sz="10" w:space="0" w:color="DCDCDC"/>
            </w:tcBorders>
          </w:tcPr>
          <w:p>
            <w:pPr>
              <w:pStyle w:val="TableParagraph"/>
              <w:spacing w:line="241" w:lineRule="exact"/>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pacing w:val="-29"/>
                <w:sz w:val="21"/>
                <w:szCs w:val="21"/>
                <w:shd w:fill="DCDCDC" w:color="auto" w:val="clear"/>
              </w:rPr>
              <w:t> </w:t>
            </w:r>
            <w:r>
              <w:rPr>
                <w:rFonts w:ascii="宋体" w:hAnsi="宋体" w:cs="宋体" w:eastAsia="宋体" w:hint="default"/>
                <w:sz w:val="21"/>
                <w:szCs w:val="21"/>
                <w:shd w:fill="DCDCDC" w:color="auto" w:val="clear"/>
              </w:rPr>
              <w:t>公积金转股</w:t>
            </w:r>
            <w:r>
              <w:rPr>
                <w:rFonts w:ascii="宋体" w:hAnsi="宋体" w:cs="宋体" w:eastAsia="宋体" w:hint="default"/>
                <w:sz w:val="21"/>
                <w:szCs w:val="21"/>
              </w:rPr>
            </w:r>
          </w:p>
        </w:tc>
        <w:tc>
          <w:tcPr>
            <w:tcW w:w="360" w:type="dxa"/>
            <w:vMerge/>
            <w:tcBorders>
              <w:left w:val="single" w:sz="4" w:space="0" w:color="000000"/>
              <w:right w:val="single" w:sz="4" w:space="0" w:color="000000"/>
            </w:tcBorders>
            <w:shd w:val="clear" w:color="auto" w:fill="DCDCDC"/>
          </w:tcPr>
          <w:p>
            <w:pPr/>
          </w:p>
        </w:tc>
        <w:tc>
          <w:tcPr>
            <w:tcW w:w="126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42" w:hRule="exact"/>
        </w:trPr>
        <w:tc>
          <w:tcPr>
            <w:tcW w:w="1639" w:type="dxa"/>
            <w:vMerge w:val="restart"/>
            <w:tcBorders>
              <w:top w:val="nil" w:sz="6" w:space="0" w:color="auto"/>
              <w:left w:val="single" w:sz="4" w:space="0" w:color="000000"/>
              <w:right w:val="single" w:sz="4" w:space="0" w:color="000000"/>
            </w:tcBorders>
            <w:shd w:val="clear" w:color="auto" w:fill="DCDCDC"/>
          </w:tcPr>
          <w:p>
            <w:pPr/>
          </w:p>
        </w:tc>
        <w:tc>
          <w:tcPr>
            <w:tcW w:w="1241"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1260" w:type="dxa"/>
            <w:vMerge/>
            <w:tcBorders>
              <w:left w:val="single" w:sz="10" w:space="0" w:color="DCDCDC"/>
              <w:bottom w:val="nil" w:sz="6" w:space="0" w:color="auto"/>
              <w:right w:val="single" w:sz="10" w:space="0" w:color="DCDCDC"/>
            </w:tcBorders>
          </w:tcPr>
          <w:p>
            <w:pPr/>
          </w:p>
        </w:tc>
        <w:tc>
          <w:tcPr>
            <w:tcW w:w="360" w:type="dxa"/>
            <w:vMerge/>
            <w:tcBorders>
              <w:left w:val="single" w:sz="4" w:space="0" w:color="000000"/>
              <w:right w:val="single" w:sz="4" w:space="0" w:color="000000"/>
            </w:tcBorders>
            <w:shd w:val="clear" w:color="auto" w:fill="DCDCDC"/>
          </w:tcPr>
          <w:p>
            <w:pPr/>
          </w:p>
        </w:tc>
        <w:tc>
          <w:tcPr>
            <w:tcW w:w="1261"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37" w:hRule="exact"/>
        </w:trPr>
        <w:tc>
          <w:tcPr>
            <w:tcW w:w="1639" w:type="dxa"/>
            <w:vMerge/>
            <w:tcBorders>
              <w:left w:val="single" w:sz="4" w:space="0" w:color="000000"/>
              <w:right w:val="single" w:sz="4" w:space="0" w:color="000000"/>
            </w:tcBorders>
            <w:shd w:val="clear" w:color="auto" w:fill="DCDCDC"/>
          </w:tcPr>
          <w:p>
            <w:pPr/>
          </w:p>
        </w:tc>
        <w:tc>
          <w:tcPr>
            <w:tcW w:w="1241" w:type="dxa"/>
            <w:vMerge w:val="restart"/>
            <w:tcBorders>
              <w:top w:val="nil" w:sz="6" w:space="0" w:color="auto"/>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1261" w:type="dxa"/>
            <w:vMerge w:val="restart"/>
            <w:tcBorders>
              <w:top w:val="nil" w:sz="6" w:space="0" w:color="auto"/>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
        </w:tc>
      </w:tr>
      <w:tr>
        <w:trPr>
          <w:trHeight w:val="216" w:hRule="exact"/>
        </w:trPr>
        <w:tc>
          <w:tcPr>
            <w:tcW w:w="1639" w:type="dxa"/>
            <w:vMerge/>
            <w:tcBorders>
              <w:left w:val="single" w:sz="4" w:space="0" w:color="000000"/>
              <w:bottom w:val="single" w:sz="4" w:space="0" w:color="000000"/>
              <w:right w:val="single" w:sz="4" w:space="0" w:color="000000"/>
            </w:tcBorders>
            <w:shd w:val="clear" w:color="auto" w:fill="DCDCDC"/>
          </w:tcPr>
          <w:p>
            <w:pPr/>
          </w:p>
        </w:tc>
        <w:tc>
          <w:tcPr>
            <w:tcW w:w="1241"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3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3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1"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r>
      <w:tr>
        <w:trPr>
          <w:trHeight w:val="555"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3"/>
              <w:ind w:left="76" w:right="0"/>
              <w:jc w:val="left"/>
              <w:rPr>
                <w:rFonts w:ascii="宋体" w:hAnsi="宋体" w:cs="宋体" w:eastAsia="宋体" w:hint="default"/>
                <w:sz w:val="21"/>
                <w:szCs w:val="21"/>
              </w:rPr>
            </w:pPr>
            <w:r>
              <w:rPr>
                <w:rFonts w:ascii="宋体"/>
                <w:sz w:val="21"/>
              </w:rPr>
              <w:t>71,370,000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9" w:right="0"/>
              <w:jc w:val="left"/>
              <w:rPr>
                <w:rFonts w:ascii="宋体" w:hAnsi="宋体" w:cs="宋体" w:eastAsia="宋体" w:hint="default"/>
                <w:sz w:val="21"/>
                <w:szCs w:val="21"/>
              </w:rPr>
            </w:pPr>
            <w:r>
              <w:rPr>
                <w:rFonts w:ascii="宋体"/>
                <w:sz w:val="21"/>
              </w:rPr>
              <w:t>45.75%</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sz w:val="21"/>
              </w:rPr>
              <w:t>28,548,000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sz w:val="21"/>
              </w:rPr>
              <w:t>28,548,000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sz w:val="21"/>
              </w:rPr>
              <w:t>99,918,000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sz w:val="21"/>
              </w:rPr>
              <w:t>45.75%</w:t>
            </w:r>
          </w:p>
        </w:tc>
      </w:tr>
      <w:tr>
        <w:trPr>
          <w:trHeight w:val="374"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241"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639" w:type="dxa"/>
            <w:tcBorders>
              <w:top w:val="single" w:sz="36" w:space="0" w:color="DCDCDC"/>
              <w:left w:val="single" w:sz="13" w:space="0" w:color="DCDCDC"/>
              <w:bottom w:val="single" w:sz="78" w:space="0" w:color="DCDCDC"/>
              <w:right w:val="single" w:sz="13" w:space="0" w:color="DCDCDC"/>
            </w:tcBorders>
          </w:tcPr>
          <w:p>
            <w:pPr>
              <w:pStyle w:val="TableParagraph"/>
              <w:spacing w:line="240" w:lineRule="auto" w:before="16"/>
              <w:ind w:left="1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2</w:t>
            </w:r>
            <w:r>
              <w:rPr>
                <w:rFonts w:ascii="宋体" w:hAnsi="宋体" w:cs="宋体" w:eastAsia="宋体" w:hint="default"/>
                <w:sz w:val="21"/>
                <w:szCs w:val="21"/>
                <w:shd w:fill="DCDCDC" w:color="auto" w:val="clear"/>
              </w:rPr>
              <w:t>、国有法人持股</w:t>
            </w:r>
            <w:r>
              <w:rPr>
                <w:rFonts w:ascii="宋体" w:hAnsi="宋体" w:cs="宋体" w:eastAsia="宋体" w:hint="default"/>
                <w:sz w:val="21"/>
                <w:szCs w:val="21"/>
              </w:rPr>
            </w:r>
          </w:p>
        </w:tc>
        <w:tc>
          <w:tcPr>
            <w:tcW w:w="1241"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639" w:type="dxa"/>
            <w:tcBorders>
              <w:top w:val="single" w:sz="78" w:space="0" w:color="DCDCDC"/>
              <w:left w:val="single" w:sz="13" w:space="0" w:color="DCDCDC"/>
              <w:bottom w:val="single" w:sz="41" w:space="0" w:color="DCDCDC"/>
              <w:right w:val="single" w:sz="13" w:space="0" w:color="DCDCDC"/>
            </w:tcBorders>
          </w:tcPr>
          <w:p>
            <w:pPr>
              <w:pStyle w:val="TableParagraph"/>
              <w:spacing w:line="242"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3</w:t>
            </w:r>
            <w:r>
              <w:rPr>
                <w:rFonts w:ascii="宋体" w:hAnsi="宋体" w:cs="宋体" w:eastAsia="宋体" w:hint="default"/>
                <w:sz w:val="21"/>
                <w:szCs w:val="21"/>
                <w:shd w:fill="DCDCDC" w:color="auto" w:val="clear"/>
              </w:rPr>
              <w:t>、其他内资持股</w:t>
            </w:r>
            <w:r>
              <w:rPr>
                <w:rFonts w:ascii="宋体" w:hAnsi="宋体" w:cs="宋体" w:eastAsia="宋体" w:hint="default"/>
                <w:sz w:val="21"/>
                <w:szCs w:val="21"/>
              </w:rPr>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9"/>
              <w:ind w:left="76" w:right="0"/>
              <w:jc w:val="left"/>
              <w:rPr>
                <w:rFonts w:ascii="宋体" w:hAnsi="宋体" w:cs="宋体" w:eastAsia="宋体" w:hint="default"/>
                <w:sz w:val="21"/>
                <w:szCs w:val="21"/>
              </w:rPr>
            </w:pPr>
            <w:r>
              <w:rPr>
                <w:rFonts w:ascii="宋体"/>
                <w:sz w:val="21"/>
              </w:rPr>
              <w:t>11,711,700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82" w:right="0"/>
              <w:jc w:val="left"/>
              <w:rPr>
                <w:rFonts w:ascii="宋体" w:hAnsi="宋体" w:cs="宋体" w:eastAsia="宋体" w:hint="default"/>
                <w:sz w:val="21"/>
                <w:szCs w:val="21"/>
              </w:rPr>
            </w:pPr>
            <w:r>
              <w:rPr>
                <w:rFonts w:ascii="宋体"/>
                <w:sz w:val="21"/>
              </w:rPr>
              <w:t>7.51%</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sz w:val="21"/>
              </w:rPr>
              <w:t>4,684,680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sz w:val="21"/>
              </w:rPr>
              <w:t>4,684,680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sz w:val="21"/>
              </w:rPr>
              <w:t>16,396,380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sz w:val="21"/>
              </w:rPr>
              <w:t>7.51%</w:t>
            </w: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left="76" w:right="0"/>
              <w:jc w:val="left"/>
              <w:rPr>
                <w:rFonts w:ascii="宋体" w:hAnsi="宋体" w:cs="宋体" w:eastAsia="宋体" w:hint="default"/>
                <w:sz w:val="21"/>
                <w:szCs w:val="21"/>
              </w:rPr>
            </w:pPr>
            <w:r>
              <w:rPr>
                <w:rFonts w:ascii="宋体"/>
                <w:sz w:val="21"/>
              </w:rPr>
              <w:t>11,711,700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2" w:right="0"/>
              <w:jc w:val="left"/>
              <w:rPr>
                <w:rFonts w:ascii="宋体" w:hAnsi="宋体" w:cs="宋体" w:eastAsia="宋体" w:hint="default"/>
                <w:sz w:val="21"/>
                <w:szCs w:val="21"/>
              </w:rPr>
            </w:pPr>
            <w:r>
              <w:rPr>
                <w:rFonts w:ascii="宋体"/>
                <w:sz w:val="21"/>
              </w:rPr>
              <w:t>7.51%</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sz w:val="21"/>
              </w:rPr>
              <w:t>4,684,680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sz w:val="21"/>
              </w:rPr>
              <w:t>4,684,680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sz w:val="21"/>
              </w:rPr>
              <w:t>16,396,380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sz w:val="21"/>
              </w:rPr>
              <w:t>7.51%</w:t>
            </w:r>
          </w:p>
        </w:tc>
      </w:tr>
      <w:tr>
        <w:trPr>
          <w:trHeight w:val="598"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549"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41"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left="76" w:right="0"/>
              <w:jc w:val="left"/>
              <w:rPr>
                <w:rFonts w:ascii="宋体" w:hAnsi="宋体" w:cs="宋体" w:eastAsia="宋体" w:hint="default"/>
                <w:sz w:val="21"/>
                <w:szCs w:val="21"/>
              </w:rPr>
            </w:pPr>
            <w:r>
              <w:rPr>
                <w:rFonts w:ascii="宋体"/>
                <w:sz w:val="21"/>
              </w:rPr>
              <w:t>59,658,300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29" w:right="0"/>
              <w:jc w:val="left"/>
              <w:rPr>
                <w:rFonts w:ascii="宋体" w:hAnsi="宋体" w:cs="宋体" w:eastAsia="宋体" w:hint="default"/>
                <w:sz w:val="21"/>
                <w:szCs w:val="21"/>
              </w:rPr>
            </w:pPr>
            <w:r>
              <w:rPr>
                <w:rFonts w:ascii="宋体"/>
                <w:sz w:val="21"/>
              </w:rPr>
              <w:t>38.24%</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sz w:val="21"/>
              </w:rPr>
              <w:t>23,863,320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sz w:val="21"/>
              </w:rPr>
              <w:t>23,863,320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sz w:val="21"/>
              </w:rPr>
              <w:t>83,521,620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sz w:val="21"/>
              </w:rPr>
              <w:t>38.24%</w:t>
            </w:r>
          </w:p>
        </w:tc>
      </w:tr>
      <w:tr>
        <w:trPr>
          <w:trHeight w:val="557"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9"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3"/>
              <w:ind w:left="76" w:right="0"/>
              <w:jc w:val="left"/>
              <w:rPr>
                <w:rFonts w:ascii="宋体" w:hAnsi="宋体" w:cs="宋体" w:eastAsia="宋体" w:hint="default"/>
                <w:sz w:val="21"/>
                <w:szCs w:val="21"/>
              </w:rPr>
            </w:pPr>
            <w:r>
              <w:rPr>
                <w:rFonts w:ascii="宋体"/>
                <w:sz w:val="21"/>
              </w:rPr>
              <w:t>59,658,300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9" w:right="0"/>
              <w:jc w:val="left"/>
              <w:rPr>
                <w:rFonts w:ascii="宋体" w:hAnsi="宋体" w:cs="宋体" w:eastAsia="宋体" w:hint="default"/>
                <w:sz w:val="21"/>
                <w:szCs w:val="21"/>
              </w:rPr>
            </w:pPr>
            <w:r>
              <w:rPr>
                <w:rFonts w:ascii="宋体"/>
                <w:sz w:val="21"/>
              </w:rPr>
              <w:t>38.24%</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sz w:val="21"/>
              </w:rPr>
              <w:t>23,863,320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sz w:val="21"/>
              </w:rPr>
              <w:t>23,863,320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sz w:val="21"/>
              </w:rPr>
              <w:t>83,521,620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sz w:val="21"/>
              </w:rPr>
              <w:t>38.24%</w:t>
            </w: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549"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41"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、高管股份</w:t>
            </w:r>
          </w:p>
        </w:tc>
        <w:tc>
          <w:tcPr>
            <w:tcW w:w="1241"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76" w:right="0"/>
              <w:jc w:val="left"/>
              <w:rPr>
                <w:rFonts w:ascii="宋体" w:hAnsi="宋体" w:cs="宋体" w:eastAsia="宋体" w:hint="default"/>
                <w:sz w:val="21"/>
                <w:szCs w:val="21"/>
              </w:rPr>
            </w:pPr>
            <w:r>
              <w:rPr>
                <w:rFonts w:ascii="宋体"/>
                <w:sz w:val="21"/>
              </w:rPr>
              <w:t>84,630,000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left"/>
              <w:rPr>
                <w:rFonts w:ascii="宋体" w:hAnsi="宋体" w:cs="宋体" w:eastAsia="宋体" w:hint="default"/>
                <w:sz w:val="21"/>
                <w:szCs w:val="21"/>
              </w:rPr>
            </w:pPr>
            <w:r>
              <w:rPr>
                <w:rFonts w:ascii="宋体"/>
                <w:sz w:val="21"/>
              </w:rPr>
              <w:t>54.25%</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33,852,000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33,852,000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118,482,000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54.25%</w:t>
            </w:r>
          </w:p>
        </w:tc>
      </w:tr>
      <w:tr>
        <w:trPr>
          <w:trHeight w:val="550" w:hRule="exact"/>
        </w:trPr>
        <w:tc>
          <w:tcPr>
            <w:tcW w:w="1639" w:type="dxa"/>
            <w:tcBorders>
              <w:top w:val="single" w:sz="58" w:space="0" w:color="DCDCDC"/>
              <w:left w:val="single" w:sz="13" w:space="0" w:color="DCDCDC"/>
              <w:bottom w:val="single" w:sz="57" w:space="0" w:color="DCDCDC"/>
              <w:right w:val="single" w:sz="13" w:space="0" w:color="DCDCDC"/>
            </w:tcBorders>
          </w:tcPr>
          <w:p>
            <w:pPr>
              <w:pStyle w:val="TableParagraph"/>
              <w:spacing w:line="240" w:lineRule="auto" w:before="33"/>
              <w:ind w:left="1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1</w:t>
            </w:r>
            <w:r>
              <w:rPr>
                <w:rFonts w:ascii="宋体" w:hAnsi="宋体" w:cs="宋体" w:eastAsia="宋体" w:hint="default"/>
                <w:sz w:val="21"/>
                <w:szCs w:val="21"/>
                <w:shd w:fill="DCDCDC" w:color="auto" w:val="clear"/>
              </w:rPr>
              <w:t>、人民币普通股</w:t>
            </w:r>
            <w:r>
              <w:rPr>
                <w:rFonts w:ascii="宋体" w:hAnsi="宋体" w:cs="宋体" w:eastAsia="宋体" w:hint="default"/>
                <w:sz w:val="21"/>
                <w:szCs w:val="21"/>
              </w:rPr>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left="76" w:right="0"/>
              <w:jc w:val="left"/>
              <w:rPr>
                <w:rFonts w:ascii="宋体" w:hAnsi="宋体" w:cs="宋体" w:eastAsia="宋体" w:hint="default"/>
                <w:sz w:val="21"/>
                <w:szCs w:val="21"/>
              </w:rPr>
            </w:pPr>
            <w:r>
              <w:rPr>
                <w:rFonts w:ascii="宋体"/>
                <w:sz w:val="21"/>
              </w:rPr>
              <w:t>84,630,000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sz w:val="21"/>
              </w:rPr>
              <w:t>54.25%</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sz w:val="21"/>
              </w:rPr>
              <w:t>33,852,000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sz w:val="21"/>
              </w:rPr>
              <w:t>33,852,000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sz w:val="21"/>
              </w:rPr>
              <w:t>118,482,000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sz w:val="21"/>
              </w:rPr>
              <w:t>54.25%</w:t>
            </w: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41"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89" w:hRule="exact"/>
        </w:trPr>
        <w:tc>
          <w:tcPr>
            <w:tcW w:w="1639"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41" w:type="dxa"/>
            <w:tcBorders>
              <w:top w:val="single" w:sz="4" w:space="0" w:color="000000"/>
              <w:left w:val="single" w:sz="13" w:space="0" w:color="DCDCDC"/>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540"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1260"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1261" w:type="dxa"/>
            <w:tcBorders>
              <w:top w:val="single" w:sz="4" w:space="0" w:color="000000"/>
              <w:left w:val="single" w:sz="4" w:space="0" w:color="000000"/>
              <w:bottom w:val="single" w:sz="4" w:space="0" w:color="FFFFFF"/>
              <w:right w:val="single" w:sz="4" w:space="0" w:color="000000"/>
            </w:tcBorders>
          </w:tcPr>
          <w:p>
            <w:pPr/>
          </w:p>
        </w:tc>
        <w:tc>
          <w:tcPr>
            <w:tcW w:w="1260" w:type="dxa"/>
            <w:tcBorders>
              <w:top w:val="single" w:sz="4" w:space="0" w:color="000000"/>
              <w:left w:val="single" w:sz="4" w:space="0" w:color="000000"/>
              <w:bottom w:val="single" w:sz="4" w:space="0" w:color="FFFFFF"/>
              <w:right w:val="single" w:sz="4" w:space="0" w:color="000000"/>
            </w:tcBorders>
          </w:tcPr>
          <w:p>
            <w:pPr/>
          </w:p>
        </w:tc>
        <w:tc>
          <w:tcPr>
            <w:tcW w:w="910" w:type="dxa"/>
            <w:tcBorders>
              <w:top w:val="single" w:sz="4" w:space="0" w:color="000000"/>
              <w:left w:val="single" w:sz="4" w:space="0" w:color="000000"/>
              <w:bottom w:val="single" w:sz="4" w:space="0" w:color="FFFFFF"/>
              <w:right w:val="single" w:sz="4" w:space="0" w:color="000000"/>
            </w:tcBorders>
          </w:tcPr>
          <w:p>
            <w:pPr/>
          </w:p>
        </w:tc>
      </w:tr>
      <w:tr>
        <w:trPr>
          <w:trHeight w:val="372" w:hRule="exact"/>
        </w:trPr>
        <w:tc>
          <w:tcPr>
            <w:tcW w:w="1639"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41" w:type="dxa"/>
            <w:tcBorders>
              <w:top w:val="single" w:sz="4" w:space="0" w:color="FFFFFF"/>
              <w:left w:val="single" w:sz="13" w:space="0" w:color="DCDCDC"/>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c>
          <w:tcPr>
            <w:tcW w:w="540" w:type="dxa"/>
            <w:tcBorders>
              <w:top w:val="single" w:sz="4" w:space="0" w:color="FFFFFF"/>
              <w:left w:val="single" w:sz="4" w:space="0" w:color="000000"/>
              <w:bottom w:val="single" w:sz="4" w:space="0" w:color="000000"/>
              <w:right w:val="single" w:sz="4" w:space="0" w:color="000000"/>
            </w:tcBorders>
          </w:tcPr>
          <w:p>
            <w:pPr/>
          </w:p>
        </w:tc>
        <w:tc>
          <w:tcPr>
            <w:tcW w:w="360" w:type="dxa"/>
            <w:tcBorders>
              <w:top w:val="single" w:sz="4" w:space="0" w:color="FFFFFF"/>
              <w:left w:val="single" w:sz="4" w:space="0" w:color="000000"/>
              <w:bottom w:val="single" w:sz="4" w:space="0" w:color="000000"/>
              <w:right w:val="single" w:sz="4" w:space="0" w:color="000000"/>
            </w:tcBorders>
          </w:tcPr>
          <w:p>
            <w:pPr/>
          </w:p>
        </w:tc>
        <w:tc>
          <w:tcPr>
            <w:tcW w:w="1260" w:type="dxa"/>
            <w:tcBorders>
              <w:top w:val="single" w:sz="4" w:space="0" w:color="FFFFFF"/>
              <w:left w:val="single" w:sz="4" w:space="0" w:color="000000"/>
              <w:bottom w:val="single" w:sz="4" w:space="0" w:color="000000"/>
              <w:right w:val="single" w:sz="4" w:space="0" w:color="000000"/>
            </w:tcBorders>
          </w:tcPr>
          <w:p>
            <w:pPr/>
          </w:p>
        </w:tc>
        <w:tc>
          <w:tcPr>
            <w:tcW w:w="360" w:type="dxa"/>
            <w:tcBorders>
              <w:top w:val="single" w:sz="4" w:space="0" w:color="FFFFFF"/>
              <w:left w:val="single" w:sz="4" w:space="0" w:color="000000"/>
              <w:bottom w:val="single" w:sz="4" w:space="0" w:color="000000"/>
              <w:right w:val="single" w:sz="4" w:space="0" w:color="000000"/>
            </w:tcBorders>
          </w:tcPr>
          <w:p>
            <w:pPr/>
          </w:p>
        </w:tc>
        <w:tc>
          <w:tcPr>
            <w:tcW w:w="1261" w:type="dxa"/>
            <w:tcBorders>
              <w:top w:val="single" w:sz="4" w:space="0" w:color="FFFFFF"/>
              <w:left w:val="single" w:sz="4" w:space="0" w:color="000000"/>
              <w:bottom w:val="single" w:sz="4" w:space="0" w:color="000000"/>
              <w:right w:val="single" w:sz="4" w:space="0" w:color="000000"/>
            </w:tcBorders>
          </w:tcPr>
          <w:p>
            <w:pPr/>
          </w:p>
        </w:tc>
        <w:tc>
          <w:tcPr>
            <w:tcW w:w="1260" w:type="dxa"/>
            <w:tcBorders>
              <w:top w:val="single" w:sz="4" w:space="0" w:color="FFFFFF"/>
              <w:left w:val="single" w:sz="4" w:space="0" w:color="000000"/>
              <w:bottom w:val="single" w:sz="4" w:space="0" w:color="000000"/>
              <w:right w:val="single" w:sz="4" w:space="0" w:color="000000"/>
            </w:tcBorders>
          </w:tcPr>
          <w:p>
            <w:pPr/>
          </w:p>
        </w:tc>
        <w:tc>
          <w:tcPr>
            <w:tcW w:w="910" w:type="dxa"/>
            <w:tcBorders>
              <w:top w:val="single" w:sz="4" w:space="0" w:color="FFFFFF"/>
              <w:left w:val="single" w:sz="4" w:space="0" w:color="000000"/>
              <w:bottom w:val="single" w:sz="4" w:space="0" w:color="000000"/>
              <w:right w:val="single" w:sz="4" w:space="0" w:color="000000"/>
            </w:tcBorders>
          </w:tcPr>
          <w:p>
            <w:pPr/>
          </w:p>
        </w:tc>
      </w:tr>
      <w:tr>
        <w:trPr>
          <w:trHeight w:val="418"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41"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156,000,000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100.00%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62,400,000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62,400,000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218,400,000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100.00%</w:t>
            </w:r>
          </w:p>
        </w:tc>
      </w:tr>
    </w:tbl>
    <w:p>
      <w:pPr>
        <w:spacing w:line="357" w:lineRule="auto" w:before="0"/>
        <w:ind w:left="140" w:right="0" w:firstLine="419"/>
        <w:jc w:val="left"/>
        <w:rPr>
          <w:rFonts w:ascii="宋体" w:hAnsi="宋体" w:cs="宋体" w:eastAsia="宋体" w:hint="default"/>
          <w:sz w:val="21"/>
          <w:szCs w:val="21"/>
        </w:rPr>
      </w:pPr>
      <w:r>
        <w:rPr>
          <w:rFonts w:ascii="宋体" w:hAnsi="宋体" w:cs="宋体" w:eastAsia="宋体" w:hint="default"/>
          <w:spacing w:val="-5"/>
          <w:w w:val="100"/>
          <w:sz w:val="21"/>
          <w:szCs w:val="21"/>
        </w:rPr>
        <w:t>说明：经</w:t>
      </w:r>
      <w:r>
        <w:rPr>
          <w:rFonts w:ascii="宋体" w:hAnsi="宋体" w:cs="宋体" w:eastAsia="宋体" w:hint="default"/>
          <w:spacing w:val="-5"/>
          <w:w w:val="100"/>
          <w:sz w:val="21"/>
          <w:szCs w:val="21"/>
        </w:rPr>
        <w:t>2010</w:t>
      </w:r>
      <w:r>
        <w:rPr>
          <w:rFonts w:ascii="宋体" w:hAnsi="宋体" w:cs="宋体" w:eastAsia="宋体" w:hint="default"/>
          <w:spacing w:val="-5"/>
          <w:w w:val="100"/>
          <w:sz w:val="21"/>
          <w:szCs w:val="21"/>
        </w:rPr>
        <w:t>年度股东大会审议通过，公司以</w:t>
      </w:r>
      <w:r>
        <w:rPr>
          <w:rFonts w:ascii="宋体" w:hAnsi="宋体" w:cs="宋体" w:eastAsia="宋体" w:hint="default"/>
          <w:spacing w:val="-5"/>
          <w:w w:val="100"/>
          <w:sz w:val="21"/>
          <w:szCs w:val="21"/>
        </w:rPr>
        <w:t>2010</w:t>
      </w:r>
      <w:r>
        <w:rPr>
          <w:rFonts w:ascii="宋体" w:hAnsi="宋体" w:cs="宋体" w:eastAsia="宋体" w:hint="default"/>
          <w:spacing w:val="-5"/>
          <w:w w:val="100"/>
          <w:sz w:val="21"/>
          <w:szCs w:val="21"/>
        </w:rPr>
        <w:t>年</w:t>
      </w:r>
      <w:r>
        <w:rPr>
          <w:rFonts w:ascii="宋体" w:hAnsi="宋体" w:cs="宋体" w:eastAsia="宋体" w:hint="default"/>
          <w:spacing w:val="-5"/>
          <w:w w:val="100"/>
          <w:sz w:val="21"/>
          <w:szCs w:val="21"/>
        </w:rPr>
        <w:t>12</w:t>
      </w:r>
      <w:r>
        <w:rPr>
          <w:rFonts w:ascii="宋体" w:hAnsi="宋体" w:cs="宋体" w:eastAsia="宋体" w:hint="default"/>
          <w:spacing w:val="-5"/>
          <w:w w:val="100"/>
          <w:sz w:val="21"/>
          <w:szCs w:val="21"/>
        </w:rPr>
        <w:t>月</w:t>
      </w:r>
      <w:r>
        <w:rPr>
          <w:rFonts w:ascii="宋体" w:hAnsi="宋体" w:cs="宋体" w:eastAsia="宋体" w:hint="default"/>
          <w:spacing w:val="-5"/>
          <w:w w:val="100"/>
          <w:sz w:val="21"/>
          <w:szCs w:val="21"/>
        </w:rPr>
        <w:t>31</w:t>
      </w:r>
      <w:r>
        <w:rPr>
          <w:rFonts w:ascii="宋体" w:hAnsi="宋体" w:cs="宋体" w:eastAsia="宋体" w:hint="default"/>
          <w:spacing w:val="-5"/>
          <w:w w:val="100"/>
          <w:sz w:val="21"/>
          <w:szCs w:val="21"/>
        </w:rPr>
        <w:t>日总股本</w:t>
      </w:r>
      <w:r>
        <w:rPr>
          <w:rFonts w:ascii="宋体" w:hAnsi="宋体" w:cs="宋体" w:eastAsia="宋体" w:hint="default"/>
          <w:spacing w:val="-5"/>
          <w:w w:val="100"/>
          <w:sz w:val="21"/>
          <w:szCs w:val="21"/>
        </w:rPr>
        <w:t>156,000,000</w:t>
      </w:r>
      <w:r>
        <w:rPr>
          <w:rFonts w:ascii="宋体" w:hAnsi="宋体" w:cs="宋体" w:eastAsia="宋体" w:hint="default"/>
          <w:spacing w:val="-5"/>
          <w:w w:val="100"/>
          <w:sz w:val="21"/>
          <w:szCs w:val="21"/>
        </w:rPr>
        <w:t>股为基数，</w:t>
      </w:r>
      <w:r>
        <w:rPr>
          <w:rFonts w:ascii="宋体" w:hAnsi="宋体" w:cs="宋体" w:eastAsia="宋体" w:hint="default"/>
          <w:w w:val="100"/>
          <w:sz w:val="21"/>
          <w:szCs w:val="21"/>
        </w:rPr>
        <w:t> </w:t>
      </w:r>
      <w:r>
        <w:rPr>
          <w:rFonts w:ascii="宋体" w:hAnsi="宋体" w:cs="宋体" w:eastAsia="宋体" w:hint="default"/>
          <w:spacing w:val="18"/>
          <w:sz w:val="21"/>
          <w:szCs w:val="21"/>
        </w:rPr>
        <w:t>向全体股东以资本公积每</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6"/>
          <w:sz w:val="21"/>
          <w:szCs w:val="21"/>
        </w:rPr>
        <w:t> </w:t>
      </w:r>
      <w:r>
        <w:rPr>
          <w:rFonts w:ascii="宋体" w:hAnsi="宋体" w:cs="宋体" w:eastAsia="宋体" w:hint="default"/>
          <w:spacing w:val="13"/>
          <w:sz w:val="21"/>
          <w:szCs w:val="21"/>
        </w:rPr>
        <w:t>股转增</w:t>
      </w:r>
      <w:r>
        <w:rPr>
          <w:rFonts w:ascii="宋体" w:hAnsi="宋体" w:cs="宋体" w:eastAsia="宋体" w:hint="default"/>
          <w:spacing w:val="-80"/>
          <w:sz w:val="21"/>
          <w:szCs w:val="21"/>
        </w:rPr>
        <w:t> </w:t>
      </w:r>
      <w:r>
        <w:rPr>
          <w:rFonts w:ascii="宋体" w:hAnsi="宋体" w:cs="宋体" w:eastAsia="宋体" w:hint="default"/>
          <w:sz w:val="21"/>
          <w:szCs w:val="21"/>
        </w:rPr>
        <w:t>4</w:t>
      </w:r>
      <w:r>
        <w:rPr>
          <w:rFonts w:ascii="宋体" w:hAnsi="宋体" w:cs="宋体" w:eastAsia="宋体" w:hint="default"/>
          <w:spacing w:val="-80"/>
          <w:sz w:val="21"/>
          <w:szCs w:val="21"/>
        </w:rPr>
        <w:t> </w:t>
      </w:r>
      <w:r>
        <w:rPr>
          <w:rFonts w:ascii="宋体" w:hAnsi="宋体" w:cs="宋体" w:eastAsia="宋体" w:hint="default"/>
          <w:spacing w:val="11"/>
          <w:sz w:val="21"/>
          <w:szCs w:val="21"/>
        </w:rPr>
        <w:t>股，</w:t>
      </w:r>
      <w:r>
        <w:rPr>
          <w:rFonts w:ascii="宋体" w:hAnsi="宋体" w:cs="宋体" w:eastAsia="宋体" w:hint="default"/>
          <w:spacing w:val="-80"/>
          <w:sz w:val="21"/>
          <w:szCs w:val="21"/>
        </w:rPr>
        <w:t> </w:t>
      </w:r>
      <w:r>
        <w:rPr>
          <w:rFonts w:ascii="宋体" w:hAnsi="宋体" w:cs="宋体" w:eastAsia="宋体" w:hint="default"/>
          <w:spacing w:val="15"/>
          <w:sz w:val="21"/>
          <w:szCs w:val="21"/>
        </w:rPr>
        <w:t>共计转增</w:t>
      </w:r>
      <w:r>
        <w:rPr>
          <w:rFonts w:ascii="宋体" w:hAnsi="宋体" w:cs="宋体" w:eastAsia="宋体" w:hint="default"/>
          <w:spacing w:val="-75"/>
          <w:sz w:val="21"/>
          <w:szCs w:val="21"/>
        </w:rPr>
        <w:t> </w:t>
      </w:r>
      <w:r>
        <w:rPr>
          <w:rFonts w:ascii="宋体" w:hAnsi="宋体" w:cs="宋体" w:eastAsia="宋体" w:hint="default"/>
          <w:sz w:val="21"/>
          <w:szCs w:val="21"/>
        </w:rPr>
        <w:t>62,400,000</w:t>
      </w:r>
      <w:r>
        <w:rPr>
          <w:rFonts w:ascii="宋体" w:hAnsi="宋体" w:cs="宋体" w:eastAsia="宋体" w:hint="default"/>
          <w:spacing w:val="-80"/>
          <w:sz w:val="21"/>
          <w:szCs w:val="21"/>
        </w:rPr>
        <w:t> </w:t>
      </w:r>
      <w:r>
        <w:rPr>
          <w:rFonts w:ascii="宋体" w:hAnsi="宋体" w:cs="宋体" w:eastAsia="宋体" w:hint="default"/>
          <w:spacing w:val="10"/>
          <w:sz w:val="21"/>
          <w:szCs w:val="21"/>
        </w:rPr>
        <w:t>股，</w:t>
      </w:r>
      <w:r>
        <w:rPr>
          <w:rFonts w:ascii="宋体" w:hAnsi="宋体" w:cs="宋体" w:eastAsia="宋体" w:hint="default"/>
          <w:spacing w:val="-80"/>
          <w:sz w:val="21"/>
          <w:szCs w:val="21"/>
        </w:rPr>
        <w:t> </w:t>
      </w:r>
      <w:r>
        <w:rPr>
          <w:rFonts w:ascii="宋体" w:hAnsi="宋体" w:cs="宋体" w:eastAsia="宋体" w:hint="default"/>
          <w:spacing w:val="17"/>
          <w:sz w:val="21"/>
          <w:szCs w:val="21"/>
        </w:rPr>
        <w:t>转增后公司总股本</w:t>
      </w:r>
      <w:r>
        <w:rPr>
          <w:rFonts w:ascii="宋体" w:hAnsi="宋体" w:cs="宋体" w:eastAsia="宋体" w:hint="default"/>
          <w:spacing w:val="-74"/>
          <w:sz w:val="21"/>
          <w:szCs w:val="21"/>
        </w:rPr>
        <w:t> </w:t>
      </w:r>
      <w:r>
        <w:rPr>
          <w:rFonts w:ascii="宋体" w:hAnsi="宋体" w:cs="宋体" w:eastAsia="宋体" w:hint="default"/>
          <w:sz w:val="21"/>
          <w:szCs w:val="21"/>
        </w:rPr>
        <w:t>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218,400,000</w:t>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z w:val="21"/>
          <w:szCs w:val="21"/>
        </w:rPr>
        <w:t>并于</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6</w:t>
      </w:r>
      <w:r>
        <w:rPr>
          <w:rFonts w:ascii="宋体" w:hAnsi="宋体" w:cs="宋体" w:eastAsia="宋体" w:hint="default"/>
          <w:sz w:val="21"/>
          <w:szCs w:val="21"/>
        </w:rPr>
        <w:t>日实施完毕。</w:t>
      </w:r>
    </w:p>
    <w:p>
      <w:pPr>
        <w:spacing w:after="0" w:line="357" w:lineRule="auto"/>
        <w:jc w:val="left"/>
        <w:rPr>
          <w:rFonts w:ascii="宋体" w:hAnsi="宋体" w:cs="宋体" w:eastAsia="宋体" w:hint="default"/>
          <w:sz w:val="21"/>
          <w:szCs w:val="21"/>
        </w:rPr>
        <w:sectPr>
          <w:pgSz w:w="12240" w:h="15840"/>
          <w:pgMar w:header="643" w:footer="956" w:top="1200" w:bottom="1140" w:left="1660" w:right="0"/>
        </w:sectPr>
      </w:pPr>
    </w:p>
    <w:p>
      <w:pPr>
        <w:pStyle w:val="BodyText"/>
        <w:spacing w:line="240" w:lineRule="auto" w:before="53"/>
        <w:ind w:left="260" w:right="0"/>
        <w:jc w:val="left"/>
      </w:pPr>
      <w:r>
        <w:rPr/>
        <w:pict>
          <v:group style="position:absolute;margin-left:88.584pt;margin-top:4.305652pt;width:433.15pt;height:.1pt;mso-position-horizontal-relative:page;mso-position-vertical-relative:paragraph;z-index:-1025992" coordorigin="1772,86" coordsize="8663,2">
            <v:shape style="position:absolute;left:1772;top:86;width:8663;height:2" coordorigin="1772,86" coordsize="8663,0" path="m1772,86l10435,86e" filled="false" stroked="true" strokeweight=".72pt" strokecolor="#000000">
              <v:path arrowok="t"/>
            </v:shape>
            <w10:wrap type="none"/>
          </v:group>
        </w:pict>
      </w:r>
      <w:r>
        <w:rPr/>
        <w:t>（二）限售股份变动情况表</w:t>
      </w:r>
    </w:p>
    <w:p>
      <w:pPr>
        <w:spacing w:line="240" w:lineRule="auto" w:before="11"/>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1620"/>
        <w:gridCol w:w="1184"/>
        <w:gridCol w:w="1020"/>
        <w:gridCol w:w="1565"/>
        <w:gridCol w:w="1669"/>
        <w:gridCol w:w="977"/>
        <w:gridCol w:w="1611"/>
      </w:tblGrid>
      <w:tr>
        <w:trPr>
          <w:trHeight w:val="768"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1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480" w:right="58" w:hanging="421"/>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0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84" w:right="81"/>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5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670" w:right="39" w:hanging="630"/>
              <w:jc w:val="left"/>
              <w:rPr>
                <w:rFonts w:ascii="宋体" w:hAnsi="宋体" w:cs="宋体" w:eastAsia="宋体" w:hint="default"/>
                <w:sz w:val="21"/>
                <w:szCs w:val="21"/>
              </w:rPr>
            </w:pPr>
            <w:r>
              <w:rPr>
                <w:rFonts w:ascii="宋体" w:hAnsi="宋体" w:cs="宋体" w:eastAsia="宋体" w:hint="default"/>
                <w:sz w:val="21"/>
                <w:szCs w:val="21"/>
              </w:rPr>
              <w:t>本年增加限售股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w:t>
            </w:r>
          </w:p>
        </w:tc>
        <w:tc>
          <w:tcPr>
            <w:tcW w:w="16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年末限售股数</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5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键桥通讯技术有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59,658,300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23,863,320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83,521,620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9</w:t>
            </w:r>
            <w:r>
              <w:rPr>
                <w:rFonts w:ascii="宋体" w:hAnsi="宋体" w:cs="宋体" w:eastAsia="宋体" w:hint="default"/>
                <w:spacing w:val="-69"/>
                <w:sz w:val="21"/>
                <w:szCs w:val="21"/>
              </w:rPr>
              <w:t> </w:t>
            </w:r>
            <w:r>
              <w:rPr>
                <w:rFonts w:ascii="宋体" w:hAnsi="宋体" w:cs="宋体" w:eastAsia="宋体" w:hint="default"/>
                <w:sz w:val="21"/>
                <w:szCs w:val="21"/>
              </w:rPr>
              <w:t>日</w:t>
            </w:r>
          </w:p>
        </w:tc>
      </w:tr>
      <w:tr>
        <w:trPr>
          <w:trHeight w:val="55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深圳市华瑞杰科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11,711,700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4,684,680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16,396,380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9</w:t>
            </w:r>
            <w:r>
              <w:rPr>
                <w:rFonts w:ascii="宋体" w:hAnsi="宋体" w:cs="宋体" w:eastAsia="宋体" w:hint="default"/>
                <w:spacing w:val="-69"/>
                <w:sz w:val="21"/>
                <w:szCs w:val="21"/>
              </w:rPr>
              <w:t> </w:t>
            </w:r>
            <w:r>
              <w:rPr>
                <w:rFonts w:ascii="宋体" w:hAnsi="宋体" w:cs="宋体" w:eastAsia="宋体" w:hint="default"/>
                <w:sz w:val="21"/>
                <w:szCs w:val="21"/>
              </w:rPr>
              <w:t>日</w:t>
            </w:r>
          </w:p>
        </w:tc>
      </w:tr>
      <w:tr>
        <w:trPr>
          <w:trHeight w:val="408"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71,370,000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28,548,000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99,918,000</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140" w:right="0"/>
        <w:jc w:val="left"/>
      </w:pPr>
      <w:r>
        <w:rPr/>
        <w:t>二、证券发行与上市情况</w:t>
      </w:r>
    </w:p>
    <w:p>
      <w:pPr>
        <w:pStyle w:val="BodyText"/>
        <w:spacing w:line="357" w:lineRule="auto" w:before="152"/>
        <w:ind w:left="620" w:right="1780" w:hanging="360"/>
        <w:jc w:val="left"/>
        <w:rPr>
          <w:rFonts w:ascii="宋体" w:hAnsi="宋体" w:cs="宋体" w:eastAsia="宋体" w:hint="default"/>
        </w:rPr>
      </w:pPr>
      <w:r>
        <w:rPr/>
        <w:t>（一）公司首次公开发行股票情况 经中国证券监督管理委员会证监许可</w:t>
      </w:r>
      <w:r>
        <w:rPr>
          <w:rFonts w:ascii="宋体" w:hAnsi="宋体" w:cs="宋体" w:eastAsia="宋体" w:hint="default"/>
        </w:rPr>
        <w:t>[2009]1176</w:t>
      </w:r>
      <w:r>
        <w:rPr>
          <w:rFonts w:ascii="宋体" w:hAnsi="宋体" w:cs="宋体" w:eastAsia="宋体" w:hint="default"/>
          <w:spacing w:val="-60"/>
        </w:rPr>
        <w:t> </w:t>
      </w:r>
      <w:r>
        <w:rPr/>
        <w:t>号文核准，公司于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11</w:t>
      </w:r>
    </w:p>
    <w:p>
      <w:pPr>
        <w:pStyle w:val="BodyText"/>
        <w:spacing w:line="357" w:lineRule="auto"/>
        <w:ind w:left="140" w:right="1661"/>
        <w:jc w:val="left"/>
      </w:pPr>
      <w:r>
        <w:rPr/>
        <w:t>月</w:t>
      </w:r>
      <w:r>
        <w:rPr>
          <w:spacing w:val="-60"/>
        </w:rPr>
        <w:t> </w:t>
      </w:r>
      <w:r>
        <w:rPr>
          <w:rFonts w:ascii="宋体" w:hAnsi="宋体" w:cs="宋体" w:eastAsia="宋体" w:hint="default"/>
        </w:rPr>
        <w:t>27</w:t>
      </w:r>
      <w:r>
        <w:rPr>
          <w:rFonts w:ascii="宋体" w:hAnsi="宋体" w:cs="宋体" w:eastAsia="宋体" w:hint="default"/>
          <w:spacing w:val="-59"/>
        </w:rPr>
        <w:t> </w:t>
      </w:r>
      <w:r>
        <w:rPr/>
        <w:t>日公开发行</w:t>
      </w:r>
      <w:r>
        <w:rPr>
          <w:spacing w:val="-59"/>
        </w:rPr>
        <w:t> </w:t>
      </w:r>
      <w:r>
        <w:rPr>
          <w:rFonts w:ascii="宋体" w:hAnsi="宋体" w:cs="宋体" w:eastAsia="宋体" w:hint="default"/>
        </w:rPr>
        <w:t>3,000</w:t>
      </w:r>
      <w:r>
        <w:rPr>
          <w:rFonts w:ascii="宋体" w:hAnsi="宋体" w:cs="宋体" w:eastAsia="宋体" w:hint="default"/>
          <w:spacing w:val="-59"/>
        </w:rPr>
        <w:t> </w:t>
      </w:r>
      <w:r>
        <w:rPr>
          <w:spacing w:val="-5"/>
        </w:rPr>
        <w:t>万股人民币普通股。本次发行采用网下向询价对象配售（以</w:t>
      </w:r>
      <w:r>
        <w:rPr>
          <w:spacing w:val="-117"/>
        </w:rPr>
        <w:t> </w:t>
      </w:r>
      <w:r>
        <w:rPr>
          <w:spacing w:val="-117"/>
        </w:rPr>
      </w:r>
      <w:r>
        <w:rPr>
          <w:spacing w:val="-4"/>
        </w:rPr>
        <w:t>下简称“网下配售”）与网上向社会公众投资者定价发行（以下简称“网上发行”）</w:t>
      </w:r>
      <w:r>
        <w:rPr>
          <w:spacing w:val="-94"/>
        </w:rPr>
        <w:t> </w:t>
      </w:r>
      <w:r>
        <w:rPr>
          <w:spacing w:val="-94"/>
        </w:rPr>
      </w:r>
      <w:r>
        <w:rPr/>
        <w:t>相结合的方式，其中网下配售</w:t>
      </w:r>
      <w:r>
        <w:rPr>
          <w:spacing w:val="-48"/>
        </w:rPr>
        <w:t> </w:t>
      </w:r>
      <w:r>
        <w:rPr>
          <w:rFonts w:ascii="宋体" w:hAnsi="宋体" w:cs="宋体" w:eastAsia="宋体" w:hint="default"/>
        </w:rPr>
        <w:t>600</w:t>
      </w:r>
      <w:r>
        <w:rPr>
          <w:rFonts w:ascii="宋体" w:hAnsi="宋体" w:cs="宋体" w:eastAsia="宋体" w:hint="default"/>
          <w:spacing w:val="-48"/>
        </w:rPr>
        <w:t> </w:t>
      </w:r>
      <w:r>
        <w:rPr/>
        <w:t>万股，网上发行</w:t>
      </w:r>
      <w:r>
        <w:rPr>
          <w:spacing w:val="-48"/>
        </w:rPr>
        <w:t> </w:t>
      </w:r>
      <w:r>
        <w:rPr>
          <w:rFonts w:ascii="宋体" w:hAnsi="宋体" w:cs="宋体" w:eastAsia="宋体" w:hint="default"/>
        </w:rPr>
        <w:t>2,400</w:t>
      </w:r>
      <w:r>
        <w:rPr>
          <w:rFonts w:ascii="宋体" w:hAnsi="宋体" w:cs="宋体" w:eastAsia="宋体" w:hint="default"/>
          <w:spacing w:val="-48"/>
        </w:rPr>
        <w:t> </w:t>
      </w:r>
      <w:r>
        <w:rPr/>
        <w:t>万股，发行价格为</w:t>
      </w:r>
      <w:r>
        <w:rPr>
          <w:spacing w:val="-48"/>
        </w:rPr>
        <w:t> </w:t>
      </w:r>
      <w:r>
        <w:rPr>
          <w:rFonts w:ascii="宋体" w:hAnsi="宋体" w:cs="宋体" w:eastAsia="宋体" w:hint="default"/>
        </w:rPr>
        <w:t>18.80 </w:t>
      </w:r>
      <w:r>
        <w:rPr/>
        <w:t>元</w:t>
      </w:r>
      <w:r>
        <w:rPr>
          <w:rFonts w:ascii="宋体" w:hAnsi="宋体" w:cs="宋体" w:eastAsia="宋体" w:hint="default"/>
        </w:rPr>
        <w:t>/</w:t>
      </w:r>
      <w:r>
        <w:rPr/>
        <w:t>股。</w:t>
      </w:r>
    </w:p>
    <w:p>
      <w:pPr>
        <w:pStyle w:val="BodyText"/>
        <w:spacing w:line="357" w:lineRule="auto"/>
        <w:ind w:left="140" w:right="1779" w:firstLine="479"/>
        <w:jc w:val="both"/>
      </w:pPr>
      <w:r>
        <w:rPr/>
        <w:t>经深圳证券交易所《关于深圳键桥通讯技术股份有限公司人民币普通股股票上 市的通知》（深证上</w:t>
      </w:r>
      <w:r>
        <w:rPr>
          <w:rFonts w:ascii="宋体" w:hAnsi="宋体" w:cs="宋体" w:eastAsia="宋体" w:hint="default"/>
        </w:rPr>
        <w:t>[2009]173</w:t>
      </w:r>
      <w:r>
        <w:rPr>
          <w:rFonts w:ascii="宋体" w:hAnsi="宋体" w:cs="宋体" w:eastAsia="宋体" w:hint="default"/>
          <w:spacing w:val="-41"/>
        </w:rPr>
        <w:t> </w:t>
      </w:r>
      <w:r>
        <w:rPr/>
        <w:t>号文）批准，本公司首次公开发行的</w:t>
      </w:r>
      <w:r>
        <w:rPr>
          <w:spacing w:val="-40"/>
        </w:rPr>
        <w:t> </w:t>
      </w:r>
      <w:r>
        <w:rPr>
          <w:rFonts w:ascii="宋体" w:hAnsi="宋体" w:cs="宋体" w:eastAsia="宋体" w:hint="default"/>
        </w:rPr>
        <w:t>3,000</w:t>
      </w:r>
      <w:r>
        <w:rPr>
          <w:rFonts w:ascii="宋体" w:hAnsi="宋体" w:cs="宋体" w:eastAsia="宋体" w:hint="default"/>
          <w:spacing w:val="-41"/>
        </w:rPr>
        <w:t> </w:t>
      </w:r>
      <w:r>
        <w:rPr/>
        <w:t>万股人 </w:t>
      </w:r>
      <w:r>
        <w:rPr>
          <w:spacing w:val="-17"/>
        </w:rPr>
        <w:t>民币普通股股票在深圳证券交易所上市，股票简称“键桥通讯”，股票代码“</w:t>
      </w:r>
      <w:r>
        <w:rPr>
          <w:rFonts w:ascii="宋体" w:hAnsi="宋体" w:cs="宋体" w:eastAsia="宋体" w:hint="default"/>
          <w:spacing w:val="-17"/>
        </w:rPr>
        <w:t>002316</w:t>
      </w:r>
      <w:r>
        <w:rPr>
          <w:spacing w:val="-17"/>
        </w:rPr>
        <w:t>”，</w:t>
      </w:r>
      <w:r>
        <w:rPr>
          <w:spacing w:val="-110"/>
        </w:rPr>
        <w:t> </w:t>
      </w:r>
      <w:r>
        <w:rPr/>
        <w:t>其中本次公开发行中网上发行的</w:t>
      </w:r>
      <w:r>
        <w:rPr>
          <w:spacing w:val="-90"/>
        </w:rPr>
        <w:t> </w:t>
      </w:r>
      <w:r>
        <w:rPr>
          <w:rFonts w:ascii="宋体" w:hAnsi="宋体" w:cs="宋体" w:eastAsia="宋体" w:hint="default"/>
        </w:rPr>
        <w:t>2,400</w:t>
      </w:r>
      <w:r>
        <w:rPr>
          <w:rFonts w:ascii="宋体" w:hAnsi="宋体" w:cs="宋体" w:eastAsia="宋体" w:hint="default"/>
          <w:spacing w:val="-90"/>
        </w:rPr>
        <w:t> </w:t>
      </w:r>
      <w:r>
        <w:rPr/>
        <w:t>万股股票于</w:t>
      </w:r>
      <w:r>
        <w:rPr>
          <w:spacing w:val="-90"/>
        </w:rPr>
        <w:t> </w:t>
      </w:r>
      <w:r>
        <w:rPr>
          <w:rFonts w:ascii="宋体" w:hAnsi="宋体" w:cs="宋体" w:eastAsia="宋体" w:hint="default"/>
        </w:rPr>
        <w:t>2009</w:t>
      </w:r>
      <w:r>
        <w:rPr>
          <w:rFonts w:ascii="宋体" w:hAnsi="宋体" w:cs="宋体" w:eastAsia="宋体" w:hint="default"/>
          <w:spacing w:val="-90"/>
        </w:rPr>
        <w:t> </w:t>
      </w:r>
      <w:r>
        <w:rPr/>
        <w:t>年</w:t>
      </w:r>
      <w:r>
        <w:rPr>
          <w:spacing w:val="-90"/>
        </w:rPr>
        <w:t> </w:t>
      </w:r>
      <w:r>
        <w:rPr>
          <w:rFonts w:ascii="宋体" w:hAnsi="宋体" w:cs="宋体" w:eastAsia="宋体" w:hint="default"/>
        </w:rPr>
        <w:t>12</w:t>
      </w:r>
      <w:r>
        <w:rPr>
          <w:rFonts w:ascii="宋体" w:hAnsi="宋体" w:cs="宋体" w:eastAsia="宋体" w:hint="default"/>
          <w:spacing w:val="-90"/>
        </w:rPr>
        <w:t> </w:t>
      </w:r>
      <w:r>
        <w:rPr/>
        <w:t>月</w:t>
      </w:r>
      <w:r>
        <w:rPr>
          <w:spacing w:val="-92"/>
        </w:rPr>
        <w:t> </w:t>
      </w:r>
      <w:r>
        <w:rPr>
          <w:rFonts w:ascii="宋体" w:hAnsi="宋体" w:cs="宋体" w:eastAsia="宋体" w:hint="default"/>
        </w:rPr>
        <w:t>9</w:t>
      </w:r>
      <w:r>
        <w:rPr>
          <w:rFonts w:ascii="宋体" w:hAnsi="宋体" w:cs="宋体" w:eastAsia="宋体" w:hint="default"/>
          <w:spacing w:val="-90"/>
        </w:rPr>
        <w:t> </w:t>
      </w:r>
      <w:r>
        <w:rPr/>
        <w:t>日起上市交易</w:t>
      </w:r>
      <w:r>
        <w:rPr>
          <w:rFonts w:ascii="宋体" w:hAnsi="宋体" w:cs="宋体" w:eastAsia="宋体" w:hint="default"/>
        </w:rPr>
        <w:t>,</w:t>
      </w:r>
      <w:r>
        <w:rPr>
          <w:rFonts w:ascii="宋体" w:hAnsi="宋体" w:cs="宋体" w:eastAsia="宋体" w:hint="default"/>
          <w:spacing w:val="-3"/>
        </w:rPr>
        <w:t> </w:t>
      </w:r>
      <w:r>
        <w:rPr/>
        <w:t>其 余向询价对象配售的</w:t>
      </w:r>
      <w:r>
        <w:rPr>
          <w:spacing w:val="-60"/>
        </w:rPr>
        <w:t> </w:t>
      </w:r>
      <w:r>
        <w:rPr>
          <w:rFonts w:ascii="宋体" w:hAnsi="宋体" w:cs="宋体" w:eastAsia="宋体" w:hint="default"/>
        </w:rPr>
        <w:t>600</w:t>
      </w:r>
      <w:r>
        <w:rPr>
          <w:rFonts w:ascii="宋体" w:hAnsi="宋体" w:cs="宋体" w:eastAsia="宋体" w:hint="default"/>
          <w:spacing w:val="-60"/>
        </w:rPr>
        <w:t> </w:t>
      </w:r>
      <w:r>
        <w:rPr/>
        <w:t>万股限售三个月，于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日上市交易。</w:t>
      </w:r>
    </w:p>
    <w:p>
      <w:pPr>
        <w:pStyle w:val="BodyText"/>
        <w:spacing w:line="240" w:lineRule="auto" w:before="36"/>
        <w:ind w:left="260" w:right="0"/>
        <w:jc w:val="left"/>
      </w:pPr>
      <w:r>
        <w:rPr/>
        <w:t>（二）报告期内公司实施利润分配及资本公积金转增股本情况</w:t>
      </w:r>
    </w:p>
    <w:p>
      <w:pPr>
        <w:pStyle w:val="BodyText"/>
        <w:spacing w:line="240" w:lineRule="auto" w:before="151"/>
        <w:ind w:left="620" w:right="0"/>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w:t>
      </w:r>
      <w:r>
        <w:rPr>
          <w:rFonts w:ascii="宋体" w:hAnsi="宋体" w:cs="宋体" w:eastAsia="宋体" w:hint="default"/>
        </w:rPr>
        <w:t>2010</w:t>
      </w:r>
      <w:r>
        <w:rPr>
          <w:rFonts w:ascii="宋体" w:hAnsi="宋体" w:cs="宋体" w:eastAsia="宋体" w:hint="default"/>
          <w:spacing w:val="-60"/>
        </w:rPr>
        <w:t> </w:t>
      </w:r>
      <w:r>
        <w:rPr/>
        <w:t>年度股东大会审议通过了《公司</w:t>
      </w:r>
      <w:r>
        <w:rPr>
          <w:spacing w:val="-60"/>
        </w:rPr>
        <w:t> </w:t>
      </w:r>
      <w:r>
        <w:rPr>
          <w:rFonts w:ascii="宋体" w:hAnsi="宋体" w:cs="宋体" w:eastAsia="宋体" w:hint="default"/>
        </w:rPr>
        <w:t>2010</w:t>
      </w:r>
      <w:r>
        <w:rPr>
          <w:rFonts w:ascii="宋体" w:hAnsi="宋体" w:cs="宋体" w:eastAsia="宋体" w:hint="default"/>
          <w:spacing w:val="-60"/>
        </w:rPr>
        <w:t> </w:t>
      </w:r>
      <w:r>
        <w:rPr/>
        <w:t>年度利润分配及</w:t>
      </w:r>
    </w:p>
    <w:p>
      <w:pPr>
        <w:pStyle w:val="BodyText"/>
        <w:spacing w:line="240" w:lineRule="auto" w:before="154"/>
        <w:ind w:left="140" w:right="0"/>
        <w:jc w:val="left"/>
      </w:pPr>
      <w:r>
        <w:rPr/>
        <w:t>资本公积转增股本预案</w:t>
      </w:r>
      <w:r>
        <w:rPr>
          <w:spacing w:val="-120"/>
        </w:rPr>
        <w:t>》，</w:t>
      </w:r>
      <w:r>
        <w:rPr/>
        <w:t>公司以</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3"/>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日总股本</w:t>
      </w:r>
      <w:r>
        <w:rPr>
          <w:spacing w:val="-60"/>
        </w:rPr>
        <w:t> </w:t>
      </w:r>
      <w:r>
        <w:rPr>
          <w:rFonts w:ascii="宋体" w:hAnsi="宋体" w:cs="宋体" w:eastAsia="宋体" w:hint="default"/>
        </w:rPr>
        <w:t>156,0</w:t>
      </w:r>
      <w:r>
        <w:rPr>
          <w:rFonts w:ascii="宋体" w:hAnsi="宋体" w:cs="宋体" w:eastAsia="宋体" w:hint="default"/>
          <w:spacing w:val="-2"/>
        </w:rPr>
        <w:t>0</w:t>
      </w:r>
      <w:r>
        <w:rPr>
          <w:rFonts w:ascii="宋体" w:hAnsi="宋体" w:cs="宋体" w:eastAsia="宋体" w:hint="default"/>
        </w:rPr>
        <w:t>0,000</w:t>
      </w:r>
      <w:r>
        <w:rPr>
          <w:rFonts w:ascii="宋体" w:hAnsi="宋体" w:cs="宋体" w:eastAsia="宋体" w:hint="default"/>
          <w:spacing w:val="-60"/>
        </w:rPr>
        <w:t> </w:t>
      </w:r>
      <w:r>
        <w:rPr/>
        <w:t>股为基数，</w:t>
      </w:r>
    </w:p>
    <w:p>
      <w:pPr>
        <w:pStyle w:val="BodyText"/>
        <w:spacing w:line="240" w:lineRule="auto" w:before="152"/>
        <w:ind w:left="140" w:right="0"/>
        <w:jc w:val="left"/>
      </w:pPr>
      <w:r>
        <w:rPr>
          <w:spacing w:val="6"/>
        </w:rPr>
        <w:t>向全体股东按每</w:t>
      </w:r>
      <w:r>
        <w:rPr>
          <w:spacing w:val="-45"/>
        </w:rPr>
        <w:t> </w:t>
      </w:r>
      <w:r>
        <w:rPr>
          <w:rFonts w:ascii="宋体" w:hAnsi="宋体" w:cs="宋体" w:eastAsia="宋体" w:hint="default"/>
        </w:rPr>
        <w:t>10</w:t>
      </w:r>
      <w:r>
        <w:rPr>
          <w:rFonts w:ascii="宋体" w:hAnsi="宋体" w:cs="宋体" w:eastAsia="宋体" w:hint="default"/>
          <w:spacing w:val="-51"/>
        </w:rPr>
        <w:t> </w:t>
      </w:r>
      <w:r>
        <w:rPr>
          <w:spacing w:val="6"/>
        </w:rPr>
        <w:t>股派发现金红利人民币</w:t>
      </w:r>
      <w:r>
        <w:rPr>
          <w:spacing w:val="-44"/>
        </w:rPr>
        <w:t> </w:t>
      </w:r>
      <w:r>
        <w:rPr>
          <w:rFonts w:ascii="宋体" w:hAnsi="宋体" w:cs="宋体" w:eastAsia="宋体" w:hint="default"/>
          <w:spacing w:val="2"/>
        </w:rPr>
        <w:t>0.50</w:t>
      </w:r>
      <w:r>
        <w:rPr>
          <w:rFonts w:ascii="宋体" w:hAnsi="宋体" w:cs="宋体" w:eastAsia="宋体" w:hint="default"/>
          <w:spacing w:val="-54"/>
        </w:rPr>
        <w:t> </w:t>
      </w:r>
      <w:r>
        <w:rPr>
          <w:spacing w:val="4"/>
        </w:rPr>
        <w:t>元（含税），同时向全体股东以</w:t>
      </w:r>
    </w:p>
    <w:p>
      <w:pPr>
        <w:pStyle w:val="BodyText"/>
        <w:spacing w:line="240" w:lineRule="auto" w:before="154"/>
        <w:ind w:left="140" w:right="0"/>
        <w:jc w:val="left"/>
      </w:pPr>
      <w:r>
        <w:rPr>
          <w:spacing w:val="6"/>
        </w:rPr>
        <w:t>资本公积每</w:t>
      </w:r>
      <w:r>
        <w:rPr>
          <w:spacing w:val="-38"/>
        </w:rPr>
        <w:t> </w:t>
      </w:r>
      <w:r>
        <w:rPr>
          <w:rFonts w:ascii="宋体" w:hAnsi="宋体" w:cs="宋体" w:eastAsia="宋体" w:hint="default"/>
        </w:rPr>
        <w:t>10</w:t>
      </w:r>
      <w:r>
        <w:rPr>
          <w:rFonts w:ascii="宋体" w:hAnsi="宋体" w:cs="宋体" w:eastAsia="宋体" w:hint="default"/>
          <w:spacing w:val="-44"/>
        </w:rPr>
        <w:t> </w:t>
      </w:r>
      <w:r>
        <w:rPr>
          <w:spacing w:val="5"/>
        </w:rPr>
        <w:t>股转增</w:t>
      </w:r>
      <w:r>
        <w:rPr>
          <w:spacing w:val="-41"/>
        </w:rPr>
        <w:t> </w:t>
      </w:r>
      <w:r>
        <w:rPr>
          <w:rFonts w:ascii="宋体" w:hAnsi="宋体" w:cs="宋体" w:eastAsia="宋体" w:hint="default"/>
        </w:rPr>
        <w:t>4</w:t>
      </w:r>
      <w:r>
        <w:rPr>
          <w:rFonts w:ascii="宋体" w:hAnsi="宋体" w:cs="宋体" w:eastAsia="宋体" w:hint="default"/>
          <w:spacing w:val="-44"/>
        </w:rPr>
        <w:t> </w:t>
      </w:r>
      <w:r>
        <w:rPr>
          <w:spacing w:val="6"/>
        </w:rPr>
        <w:t>股，共计转增</w:t>
      </w:r>
      <w:r>
        <w:rPr>
          <w:spacing w:val="-38"/>
        </w:rPr>
        <w:t> </w:t>
      </w:r>
      <w:r>
        <w:rPr>
          <w:rFonts w:ascii="宋体" w:hAnsi="宋体" w:cs="宋体" w:eastAsia="宋体" w:hint="default"/>
          <w:spacing w:val="3"/>
        </w:rPr>
        <w:t>62,400,000</w:t>
      </w:r>
      <w:r>
        <w:rPr>
          <w:rFonts w:ascii="宋体" w:hAnsi="宋体" w:cs="宋体" w:eastAsia="宋体" w:hint="default"/>
          <w:spacing w:val="-44"/>
        </w:rPr>
        <w:t> </w:t>
      </w:r>
      <w:r>
        <w:rPr/>
        <w:t>股，转增后公司总股本变更为</w:t>
      </w:r>
    </w:p>
    <w:p>
      <w:pPr>
        <w:pStyle w:val="BodyText"/>
        <w:spacing w:line="240" w:lineRule="auto" w:before="154"/>
        <w:ind w:left="140" w:right="0"/>
        <w:jc w:val="left"/>
      </w:pPr>
      <w:r>
        <w:rPr>
          <w:rFonts w:ascii="宋体" w:hAnsi="宋体" w:cs="宋体" w:eastAsia="宋体" w:hint="default"/>
        </w:rPr>
        <w:t>218,400,000</w:t>
      </w:r>
      <w:r>
        <w:rPr>
          <w:rFonts w:ascii="宋体" w:hAnsi="宋体" w:cs="宋体" w:eastAsia="宋体" w:hint="default"/>
          <w:spacing w:val="-61"/>
        </w:rPr>
        <w:t> </w:t>
      </w:r>
      <w:r>
        <w:rPr/>
        <w:t>股。上述预案已于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日实施完毕。</w:t>
      </w:r>
    </w:p>
    <w:p>
      <w:pPr>
        <w:pStyle w:val="BodyText"/>
        <w:spacing w:line="240" w:lineRule="auto" w:before="151"/>
        <w:ind w:left="260" w:right="0"/>
        <w:jc w:val="left"/>
      </w:pPr>
      <w:r>
        <w:rPr/>
        <w:t>（三）公司无内部职工股。</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pStyle w:val="BodyText"/>
        <w:spacing w:line="240" w:lineRule="auto" w:before="0"/>
        <w:ind w:left="140" w:right="0"/>
        <w:jc w:val="left"/>
      </w:pPr>
      <w:r>
        <w:rPr/>
        <w:t>三、股东和实际控制人情况</w:t>
      </w:r>
    </w:p>
    <w:p>
      <w:pPr>
        <w:spacing w:after="0" w:line="240" w:lineRule="auto"/>
        <w:jc w:val="left"/>
        <w:sectPr>
          <w:pgSz w:w="12240" w:h="15840"/>
          <w:pgMar w:header="643" w:footer="956" w:top="1200" w:bottom="1140" w:left="1660" w:right="0"/>
        </w:sectPr>
      </w:pPr>
    </w:p>
    <w:p>
      <w:pPr>
        <w:pStyle w:val="BodyText"/>
        <w:spacing w:line="240" w:lineRule="auto" w:before="53"/>
        <w:ind w:left="351" w:right="0"/>
        <w:jc w:val="left"/>
      </w:pPr>
      <w:r>
        <w:rPr/>
        <w:pict>
          <v:group style="position:absolute;margin-left:88.584pt;margin-top:4.305652pt;width:433.15pt;height:.1pt;mso-position-horizontal-relative:page;mso-position-vertical-relative:paragraph;z-index:-1025968" coordorigin="1772,86" coordsize="8663,2">
            <v:shape style="position:absolute;left:1772;top:86;width:8663;height:2" coordorigin="1772,86" coordsize="8663,0" path="m1772,86l10435,86e" filled="false" stroked="true" strokeweight=".72pt" strokecolor="#000000">
              <v:path arrowok="t"/>
            </v:shape>
            <w10:wrap type="none"/>
          </v:group>
        </w:pict>
      </w:r>
      <w:r>
        <w:rPr/>
        <w:t>（一）截止本报告期末股东数量与持股情况（截止日期：</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11"/>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2900"/>
        <w:gridCol w:w="1608"/>
        <w:gridCol w:w="206"/>
        <w:gridCol w:w="725"/>
        <w:gridCol w:w="1414"/>
        <w:gridCol w:w="470"/>
        <w:gridCol w:w="1152"/>
        <w:gridCol w:w="1260"/>
      </w:tblGrid>
      <w:tr>
        <w:trPr>
          <w:trHeight w:val="180" w:hRule="exact"/>
        </w:trPr>
        <w:tc>
          <w:tcPr>
            <w:tcW w:w="2900" w:type="dxa"/>
            <w:tcBorders>
              <w:top w:val="nil" w:sz="6" w:space="0" w:color="auto"/>
              <w:left w:val="nil" w:sz="6" w:space="0" w:color="auto"/>
              <w:bottom w:val="nil" w:sz="6" w:space="0" w:color="auto"/>
              <w:right w:val="single" w:sz="4" w:space="0" w:color="000000"/>
            </w:tcBorders>
            <w:shd w:val="clear" w:color="auto" w:fill="DCDCDC"/>
          </w:tcPr>
          <w:p>
            <w:pPr/>
          </w:p>
        </w:tc>
        <w:tc>
          <w:tcPr>
            <w:tcW w:w="1815" w:type="dxa"/>
            <w:gridSpan w:val="2"/>
            <w:vMerge w:val="restart"/>
            <w:tcBorders>
              <w:top w:val="single" w:sz="4" w:space="0" w:color="000000"/>
              <w:left w:val="single" w:sz="9" w:space="0" w:color="DCDCDC"/>
              <w:right w:val="single" w:sz="9" w:space="0" w:color="DCDCDC"/>
            </w:tcBorders>
          </w:tcPr>
          <w:p>
            <w:pPr>
              <w:pStyle w:val="TableParagraph"/>
              <w:spacing w:line="240" w:lineRule="auto" w:before="141"/>
              <w:ind w:left="450" w:right="0"/>
              <w:jc w:val="left"/>
              <w:rPr>
                <w:rFonts w:ascii="宋体" w:hAnsi="宋体" w:cs="宋体" w:eastAsia="宋体" w:hint="default"/>
                <w:sz w:val="21"/>
                <w:szCs w:val="21"/>
              </w:rPr>
            </w:pPr>
            <w:r>
              <w:rPr>
                <w:rFonts w:ascii="宋体" w:hAnsi="宋体" w:cs="宋体" w:eastAsia="宋体" w:hint="default"/>
                <w:sz w:val="21"/>
                <w:szCs w:val="21"/>
              </w:rPr>
              <w:t>20,600</w:t>
            </w:r>
            <w:r>
              <w:rPr>
                <w:rFonts w:ascii="宋体" w:hAnsi="宋体" w:cs="宋体" w:eastAsia="宋体" w:hint="default"/>
                <w:spacing w:val="-52"/>
                <w:sz w:val="21"/>
                <w:szCs w:val="21"/>
              </w:rPr>
              <w:t> </w:t>
            </w:r>
            <w:r>
              <w:rPr>
                <w:rFonts w:ascii="宋体" w:hAnsi="宋体" w:cs="宋体" w:eastAsia="宋体" w:hint="default"/>
                <w:sz w:val="21"/>
                <w:szCs w:val="21"/>
              </w:rPr>
              <w:t>户</w:t>
            </w:r>
          </w:p>
        </w:tc>
        <w:tc>
          <w:tcPr>
            <w:tcW w:w="3761"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10" w:space="0" w:color="DCDCDC"/>
              <w:right w:val="single" w:sz="4" w:space="0" w:color="000000"/>
            </w:tcBorders>
          </w:tcPr>
          <w:p>
            <w:pPr>
              <w:pStyle w:val="TableParagraph"/>
              <w:spacing w:line="240" w:lineRule="auto" w:before="141"/>
              <w:ind w:left="170" w:right="0"/>
              <w:jc w:val="left"/>
              <w:rPr>
                <w:rFonts w:ascii="宋体" w:hAnsi="宋体" w:cs="宋体" w:eastAsia="宋体" w:hint="default"/>
                <w:sz w:val="21"/>
                <w:szCs w:val="21"/>
              </w:rPr>
            </w:pPr>
            <w:r>
              <w:rPr>
                <w:rFonts w:ascii="宋体" w:hAnsi="宋体" w:cs="宋体" w:eastAsia="宋体" w:hint="default"/>
                <w:sz w:val="21"/>
                <w:szCs w:val="21"/>
              </w:rPr>
              <w:t>17,468</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74" w:hRule="exact"/>
        </w:trPr>
        <w:tc>
          <w:tcPr>
            <w:tcW w:w="2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年末股东总数</w:t>
            </w:r>
          </w:p>
        </w:tc>
        <w:tc>
          <w:tcPr>
            <w:tcW w:w="1815" w:type="dxa"/>
            <w:gridSpan w:val="2"/>
            <w:vMerge/>
            <w:tcBorders>
              <w:left w:val="single" w:sz="9" w:space="0" w:color="DCDCDC"/>
              <w:right w:val="single" w:sz="9" w:space="0" w:color="DCDCDC"/>
            </w:tcBorders>
          </w:tcPr>
          <w:p>
            <w:pPr/>
          </w:p>
        </w:tc>
        <w:tc>
          <w:tcPr>
            <w:tcW w:w="3761" w:type="dxa"/>
            <w:gridSpan w:val="4"/>
            <w:tcBorders>
              <w:top w:val="nil" w:sz="6" w:space="0" w:color="auto"/>
              <w:left w:val="single" w:sz="9" w:space="0" w:color="DCDCDC"/>
              <w:bottom w:val="nil" w:sz="6" w:space="0" w:color="auto"/>
              <w:right w:val="single" w:sz="13" w:space="0" w:color="DCDCDC"/>
            </w:tcBorders>
          </w:tcPr>
          <w:p>
            <w:pPr>
              <w:pStyle w:val="TableParagraph"/>
              <w:spacing w:line="241" w:lineRule="exact"/>
              <w:ind w:left="15"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2"/>
                <w:w w:val="100"/>
                <w:sz w:val="21"/>
                <w:szCs w:val="21"/>
                <w:shd w:fill="DCDCDC" w:color="auto" w:val="clear"/>
              </w:rPr>
              <w:t> </w:t>
            </w:r>
            <w:r>
              <w:rPr>
                <w:rFonts w:ascii="宋体" w:hAnsi="宋体" w:cs="宋体" w:eastAsia="宋体" w:hint="default"/>
                <w:sz w:val="21"/>
                <w:szCs w:val="21"/>
                <w:shd w:fill="DCDCDC" w:color="auto" w:val="clear"/>
              </w:rPr>
              <w:t>本年度报告公布日前一个月末股东总数</w:t>
            </w:r>
            <w:r>
              <w:rPr>
                <w:rFonts w:ascii="宋体" w:hAnsi="宋体" w:cs="宋体" w:eastAsia="宋体" w:hint="default"/>
                <w:sz w:val="21"/>
                <w:szCs w:val="21"/>
              </w:rPr>
            </w:r>
          </w:p>
        </w:tc>
        <w:tc>
          <w:tcPr>
            <w:tcW w:w="1260" w:type="dxa"/>
            <w:vMerge/>
            <w:tcBorders>
              <w:left w:val="single" w:sz="10" w:space="0" w:color="DCDCDC"/>
              <w:right w:val="single" w:sz="4" w:space="0" w:color="000000"/>
            </w:tcBorders>
          </w:tcPr>
          <w:p>
            <w:pPr/>
          </w:p>
        </w:tc>
      </w:tr>
      <w:tr>
        <w:trPr>
          <w:trHeight w:val="226" w:hRule="exact"/>
        </w:trPr>
        <w:tc>
          <w:tcPr>
            <w:tcW w:w="2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5" w:type="dxa"/>
            <w:gridSpan w:val="2"/>
            <w:vMerge/>
            <w:tcBorders>
              <w:left w:val="single" w:sz="9" w:space="0" w:color="DCDCDC"/>
              <w:bottom w:val="single" w:sz="40" w:space="0" w:color="DCDCDC"/>
              <w:right w:val="single" w:sz="9" w:space="0" w:color="DCDCDC"/>
            </w:tcBorders>
          </w:tcPr>
          <w:p>
            <w:pPr/>
          </w:p>
        </w:tc>
        <w:tc>
          <w:tcPr>
            <w:tcW w:w="3761"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10" w:space="0" w:color="DCDCDC"/>
              <w:bottom w:val="single" w:sz="40" w:space="0" w:color="DCDCDC"/>
              <w:right w:val="single" w:sz="4" w:space="0" w:color="000000"/>
            </w:tcBorders>
          </w:tcPr>
          <w:p>
            <w:pPr/>
          </w:p>
        </w:tc>
      </w:tr>
      <w:tr>
        <w:trPr>
          <w:trHeight w:val="370" w:hRule="exact"/>
        </w:trPr>
        <w:tc>
          <w:tcPr>
            <w:tcW w:w="9736"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230" w:hRule="exact"/>
        </w:trPr>
        <w:tc>
          <w:tcPr>
            <w:tcW w:w="2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08" w:type="dxa"/>
            <w:tcBorders>
              <w:top w:val="single" w:sz="4" w:space="0" w:color="000000"/>
              <w:left w:val="single" w:sz="4" w:space="0" w:color="000000"/>
              <w:bottom w:val="nil" w:sz="6" w:space="0" w:color="auto"/>
              <w:right w:val="single" w:sz="4" w:space="0" w:color="000000"/>
            </w:tcBorders>
            <w:shd w:val="clear" w:color="auto" w:fill="DCDCDC"/>
          </w:tcPr>
          <w:p>
            <w:pPr/>
          </w:p>
        </w:tc>
        <w:tc>
          <w:tcPr>
            <w:tcW w:w="93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before="54"/>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6" w:lineRule="exact" w:before="54"/>
              <w:ind w:left="71" w:right="0"/>
              <w:jc w:val="left"/>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137" w:lineRule="exact"/>
              <w:ind w:left="-13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w w:val="100"/>
                <w:sz w:val="21"/>
                <w:szCs w:val="21"/>
                <w:shd w:fill="DCDCDC" w:color="auto" w:val="clear"/>
              </w:rPr>
              <w:t>）</w:t>
            </w:r>
            <w:r>
              <w:rPr>
                <w:rFonts w:ascii="宋体" w:hAnsi="宋体" w:cs="宋体" w:eastAsia="宋体" w:hint="default"/>
                <w:w w:val="100"/>
                <w:sz w:val="21"/>
                <w:szCs w:val="21"/>
              </w:rPr>
            </w:r>
          </w:p>
          <w:p>
            <w:pPr>
              <w:pStyle w:val="TableParagraph"/>
              <w:spacing w:line="206" w:lineRule="exact"/>
              <w:ind w:left="71" w:right="0"/>
              <w:jc w:val="left"/>
              <w:rPr>
                <w:rFonts w:ascii="宋体" w:hAnsi="宋体" w:cs="宋体" w:eastAsia="宋体" w:hint="default"/>
                <w:sz w:val="21"/>
                <w:szCs w:val="21"/>
              </w:rPr>
            </w:pPr>
            <w:r>
              <w:rPr>
                <w:rFonts w:ascii="宋体" w:hAnsi="宋体" w:cs="宋体" w:eastAsia="宋体" w:hint="default"/>
                <w:sz w:val="21"/>
                <w:szCs w:val="21"/>
              </w:rPr>
              <w:t>股份数量（股）</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4"/>
              <w:ind w:left="98" w:right="96"/>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的股份数量</w:t>
            </w:r>
          </w:p>
        </w:tc>
      </w:tr>
      <w:tr>
        <w:trPr>
          <w:trHeight w:val="274" w:hRule="exact"/>
        </w:trPr>
        <w:tc>
          <w:tcPr>
            <w:tcW w:w="2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931" w:type="dxa"/>
            <w:gridSpan w:val="2"/>
            <w:vMerge/>
            <w:tcBorders>
              <w:left w:val="single" w:sz="4" w:space="0" w:color="000000"/>
              <w:right w:val="single" w:sz="4" w:space="0" w:color="000000"/>
            </w:tcBorders>
            <w:shd w:val="clear" w:color="auto" w:fill="DCDCDC"/>
          </w:tcPr>
          <w:p>
            <w:pPr/>
          </w:p>
        </w:tc>
        <w:tc>
          <w:tcPr>
            <w:tcW w:w="1414" w:type="dxa"/>
            <w:tcBorders>
              <w:top w:val="nil" w:sz="6" w:space="0" w:color="auto"/>
              <w:left w:val="single" w:sz="10" w:space="0" w:color="DCDCDC"/>
              <w:bottom w:val="nil" w:sz="6" w:space="0" w:color="auto"/>
              <w:right w:val="single" w:sz="10" w:space="0" w:color="DCDCDC"/>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3"/>
                <w:sz w:val="21"/>
                <w:szCs w:val="21"/>
                <w:shd w:fill="DCDCDC" w:color="auto" w:val="clear"/>
              </w:rPr>
              <w:t>持股总数（股</w:t>
            </w:r>
            <w:r>
              <w:rPr>
                <w:rFonts w:ascii="宋体" w:hAnsi="宋体" w:cs="宋体" w:eastAsia="宋体" w:hint="default"/>
                <w:spacing w:val="-3"/>
                <w:sz w:val="21"/>
                <w:szCs w:val="21"/>
              </w:rPr>
            </w:r>
          </w:p>
        </w:tc>
        <w:tc>
          <w:tcPr>
            <w:tcW w:w="1622" w:type="dxa"/>
            <w:gridSpan w:val="2"/>
            <w:vMerge/>
            <w:tcBorders>
              <w:left w:val="single" w:sz="4" w:space="0" w:color="000000"/>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r>
      <w:tr>
        <w:trPr>
          <w:trHeight w:val="160" w:hRule="exact"/>
        </w:trPr>
        <w:tc>
          <w:tcPr>
            <w:tcW w:w="2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08" w:type="dxa"/>
            <w:tcBorders>
              <w:top w:val="nil" w:sz="6" w:space="0" w:color="auto"/>
              <w:left w:val="single" w:sz="4" w:space="0" w:color="000000"/>
              <w:bottom w:val="single" w:sz="4" w:space="0" w:color="000000"/>
              <w:right w:val="single" w:sz="4" w:space="0" w:color="000000"/>
            </w:tcBorders>
            <w:shd w:val="clear" w:color="auto" w:fill="DCDCDC"/>
          </w:tcPr>
          <w:p>
            <w:pPr/>
          </w:p>
        </w:tc>
        <w:tc>
          <w:tcPr>
            <w:tcW w:w="931" w:type="dxa"/>
            <w:gridSpan w:val="2"/>
            <w:vMerge/>
            <w:tcBorders>
              <w:left w:val="single" w:sz="4" w:space="0" w:color="000000"/>
              <w:bottom w:val="single" w:sz="4" w:space="0" w:color="000000"/>
              <w:right w:val="single" w:sz="4" w:space="0" w:color="000000"/>
            </w:tcBorders>
            <w:shd w:val="clear" w:color="auto" w:fill="DCDCDC"/>
          </w:tcPr>
          <w:p>
            <w:pPr/>
          </w:p>
        </w:tc>
        <w:tc>
          <w:tcPr>
            <w:tcW w:w="141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2" w:type="dxa"/>
            <w:gridSpan w:val="2"/>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r>
      <w:tr>
        <w:trPr>
          <w:trHeight w:val="4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21"/>
                <w:szCs w:val="21"/>
              </w:rPr>
            </w:pPr>
            <w:r>
              <w:rPr>
                <w:rFonts w:ascii="宋体" w:hAnsi="宋体" w:cs="宋体" w:eastAsia="宋体" w:hint="default"/>
                <w:sz w:val="21"/>
                <w:szCs w:val="21"/>
              </w:rPr>
              <w:t>键桥通讯技术有限公司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931" w:type="dxa"/>
            <w:gridSpan w:val="2"/>
            <w:tcBorders>
              <w:top w:val="single" w:sz="20" w:space="0" w:color="DCDCDC"/>
              <w:left w:val="single" w:sz="4" w:space="0" w:color="000000"/>
              <w:bottom w:val="single" w:sz="4" w:space="0" w:color="000000"/>
              <w:right w:val="single" w:sz="4" w:space="0" w:color="000000"/>
            </w:tcBorders>
          </w:tcPr>
          <w:p>
            <w:pPr>
              <w:pStyle w:val="TableParagraph"/>
              <w:spacing w:line="240" w:lineRule="auto" w:before="57"/>
              <w:ind w:left="196" w:right="0"/>
              <w:jc w:val="left"/>
              <w:rPr>
                <w:rFonts w:ascii="宋体" w:hAnsi="宋体" w:cs="宋体" w:eastAsia="宋体" w:hint="default"/>
                <w:sz w:val="21"/>
                <w:szCs w:val="21"/>
              </w:rPr>
            </w:pPr>
            <w:r>
              <w:rPr>
                <w:rFonts w:ascii="宋体"/>
                <w:sz w:val="21"/>
              </w:rPr>
              <w:t>38.24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1"/>
                <w:szCs w:val="21"/>
              </w:rPr>
            </w:pPr>
            <w:r>
              <w:rPr>
                <w:rFonts w:ascii="宋体"/>
                <w:sz w:val="21"/>
              </w:rPr>
              <w:t>83,521,620</w:t>
            </w:r>
          </w:p>
        </w:tc>
        <w:tc>
          <w:tcPr>
            <w:tcW w:w="1622" w:type="dxa"/>
            <w:gridSpan w:val="2"/>
            <w:tcBorders>
              <w:top w:val="single" w:sz="20" w:space="0" w:color="DCDCDC"/>
              <w:left w:val="single" w:sz="4" w:space="0" w:color="000000"/>
              <w:bottom w:val="single" w:sz="4" w:space="0" w:color="000000"/>
              <w:right w:val="single" w:sz="4" w:space="0" w:color="000000"/>
            </w:tcBorders>
          </w:tcPr>
          <w:p>
            <w:pPr>
              <w:pStyle w:val="TableParagraph"/>
              <w:spacing w:line="240" w:lineRule="auto" w:before="82"/>
              <w:ind w:left="280" w:right="-27"/>
              <w:jc w:val="left"/>
              <w:rPr>
                <w:rFonts w:ascii="宋体" w:hAnsi="宋体" w:cs="宋体" w:eastAsia="宋体" w:hint="default"/>
                <w:sz w:val="21"/>
                <w:szCs w:val="21"/>
              </w:rPr>
            </w:pPr>
            <w:r>
              <w:rPr>
                <w:rFonts w:ascii="宋体"/>
                <w:sz w:val="21"/>
              </w:rPr>
              <w:t>83</w:t>
            </w:r>
          </w:p>
          <w:p>
            <w:pPr>
              <w:pStyle w:val="TableParagraph"/>
              <w:spacing w:line="240" w:lineRule="auto" w:before="57"/>
              <w:ind w:left="491" w:right="0"/>
              <w:jc w:val="left"/>
              <w:rPr>
                <w:rFonts w:ascii="宋体" w:hAnsi="宋体" w:cs="宋体" w:eastAsia="宋体" w:hint="default"/>
                <w:sz w:val="21"/>
                <w:szCs w:val="21"/>
              </w:rPr>
            </w:pPr>
            <w:r>
              <w:rPr>
                <w:rFonts w:ascii="宋体"/>
                <w:sz w:val="21"/>
              </w:rPr>
              <w:t>,521,620</w:t>
            </w:r>
          </w:p>
        </w:tc>
        <w:tc>
          <w:tcPr>
            <w:tcW w:w="1260" w:type="dxa"/>
            <w:tcBorders>
              <w:top w:val="single" w:sz="20" w:space="0" w:color="DCDCDC"/>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9,184,000</w:t>
            </w:r>
          </w:p>
        </w:tc>
      </w:tr>
      <w:tr>
        <w:trPr>
          <w:trHeight w:val="48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1"/>
                <w:szCs w:val="21"/>
              </w:rPr>
            </w:pPr>
            <w:r>
              <w:rPr>
                <w:rFonts w:ascii="宋体" w:hAnsi="宋体" w:cs="宋体" w:eastAsia="宋体" w:hint="default"/>
                <w:sz w:val="21"/>
                <w:szCs w:val="21"/>
              </w:rPr>
              <w:t>深圳市华瑞杰科技有限公司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9" w:right="0"/>
              <w:jc w:val="left"/>
              <w:rPr>
                <w:rFonts w:ascii="宋体" w:hAnsi="宋体" w:cs="宋体" w:eastAsia="宋体" w:hint="default"/>
                <w:sz w:val="21"/>
                <w:szCs w:val="21"/>
              </w:rPr>
            </w:pPr>
            <w:r>
              <w:rPr>
                <w:rFonts w:ascii="宋体"/>
                <w:sz w:val="21"/>
              </w:rPr>
              <w:t>7.51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16,396,380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80" w:right="0"/>
              <w:jc w:val="left"/>
              <w:rPr>
                <w:rFonts w:ascii="宋体" w:hAnsi="宋体" w:cs="宋体" w:eastAsia="宋体" w:hint="default"/>
                <w:sz w:val="21"/>
                <w:szCs w:val="21"/>
              </w:rPr>
            </w:pPr>
            <w:r>
              <w:rPr>
                <w:rFonts w:ascii="宋体"/>
                <w:sz w:val="21"/>
              </w:rPr>
              <w:t>16,396,380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w:t>
            </w:r>
          </w:p>
        </w:tc>
      </w:tr>
      <w:tr>
        <w:trPr>
          <w:trHeight w:val="55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重庆乌江实业（集团）股份有限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sz w:val="21"/>
              </w:rPr>
              <w:t>4.99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10,910,000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r>
        <w:trPr>
          <w:trHeight w:val="46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21"/>
                <w:szCs w:val="21"/>
              </w:rPr>
            </w:pPr>
            <w:r>
              <w:rPr>
                <w:rFonts w:ascii="宋体" w:hAnsi="宋体" w:cs="宋体" w:eastAsia="宋体" w:hint="default"/>
                <w:sz w:val="21"/>
                <w:szCs w:val="21"/>
              </w:rPr>
              <w:t>深圳市中泽信投资有限公司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宋体" w:hAnsi="宋体" w:cs="宋体" w:eastAsia="宋体" w:hint="default"/>
                <w:sz w:val="21"/>
                <w:szCs w:val="21"/>
              </w:rPr>
            </w:pPr>
            <w:r>
              <w:rPr>
                <w:rFonts w:ascii="宋体"/>
                <w:sz w:val="21"/>
              </w:rPr>
              <w:t>3.40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sz w:val="21"/>
              </w:rPr>
              <w:t>7,427,703</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sz w:val="21"/>
              </w:rPr>
              <w:t>6,000,000</w:t>
            </w:r>
          </w:p>
        </w:tc>
      </w:tr>
      <w:tr>
        <w:trPr>
          <w:trHeight w:val="48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1"/>
                <w:szCs w:val="21"/>
              </w:rPr>
            </w:pPr>
            <w:r>
              <w:rPr>
                <w:rFonts w:ascii="宋体" w:hAnsi="宋体" w:cs="宋体" w:eastAsia="宋体" w:hint="default"/>
                <w:sz w:val="21"/>
                <w:szCs w:val="21"/>
              </w:rPr>
              <w:t>上海天寅实业发展有限公司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9" w:right="0"/>
              <w:jc w:val="left"/>
              <w:rPr>
                <w:rFonts w:ascii="宋体" w:hAnsi="宋体" w:cs="宋体" w:eastAsia="宋体" w:hint="default"/>
                <w:sz w:val="21"/>
                <w:szCs w:val="21"/>
              </w:rPr>
            </w:pPr>
            <w:r>
              <w:rPr>
                <w:rFonts w:ascii="宋体"/>
                <w:sz w:val="21"/>
              </w:rPr>
              <w:t>2.74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5,981,442</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w:t>
            </w:r>
          </w:p>
        </w:tc>
      </w:tr>
      <w:tr>
        <w:trPr>
          <w:trHeight w:val="480"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1"/>
                <w:szCs w:val="21"/>
              </w:rPr>
            </w:pPr>
            <w:r>
              <w:rPr>
                <w:rFonts w:ascii="宋体" w:hAnsi="宋体" w:cs="宋体" w:eastAsia="宋体" w:hint="default"/>
                <w:sz w:val="21"/>
                <w:szCs w:val="21"/>
              </w:rPr>
              <w:t>西藏源盛投资管理有限公司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9" w:right="0"/>
              <w:jc w:val="left"/>
              <w:rPr>
                <w:rFonts w:ascii="宋体" w:hAnsi="宋体" w:cs="宋体" w:eastAsia="宋体" w:hint="default"/>
                <w:sz w:val="21"/>
                <w:szCs w:val="21"/>
              </w:rPr>
            </w:pPr>
            <w:r>
              <w:rPr>
                <w:rFonts w:ascii="宋体"/>
                <w:sz w:val="21"/>
              </w:rPr>
              <w:t>1.04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2,269,388</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w:t>
            </w:r>
          </w:p>
        </w:tc>
      </w:tr>
      <w:tr>
        <w:trPr>
          <w:trHeight w:val="557"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重庆</w:t>
            </w:r>
            <w:r>
              <w:rPr>
                <w:rFonts w:ascii="宋体" w:hAnsi="宋体" w:cs="宋体" w:eastAsia="宋体" w:hint="default"/>
                <w:spacing w:val="-3"/>
                <w:w w:val="100"/>
                <w:sz w:val="21"/>
                <w:szCs w:val="21"/>
              </w:rPr>
              <w:t>誉</w:t>
            </w:r>
            <w:r>
              <w:rPr>
                <w:rFonts w:ascii="宋体" w:hAnsi="宋体" w:cs="宋体" w:eastAsia="宋体" w:hint="default"/>
                <w:w w:val="100"/>
                <w:sz w:val="21"/>
                <w:szCs w:val="21"/>
              </w:rPr>
              <w:t>理</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3"/>
                <w:w w:val="100"/>
                <w:sz w:val="21"/>
                <w:szCs w:val="21"/>
              </w:rPr>
              <w:t>企</w:t>
            </w:r>
            <w:r>
              <w:rPr>
                <w:rFonts w:ascii="宋体" w:hAnsi="宋体" w:cs="宋体" w:eastAsia="宋体" w:hint="default"/>
                <w:spacing w:val="-97"/>
                <w:w w:val="100"/>
                <w:sz w:val="21"/>
                <w:szCs w:val="21"/>
              </w:rPr>
              <w:t>业</w:t>
            </w:r>
            <w:r>
              <w:rPr>
                <w:rFonts w:ascii="宋体" w:hAnsi="宋体" w:cs="宋体" w:eastAsia="宋体" w:hint="default"/>
                <w:w w:val="100"/>
                <w:sz w:val="21"/>
                <w:szCs w:val="21"/>
              </w:rPr>
              <w:t>（有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sz w:val="21"/>
              </w:rPr>
              <w:t>0.56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1,232,793</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r>
        <w:trPr>
          <w:trHeight w:val="55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成都双新科技创业投资有限责</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9" w:right="0"/>
              <w:jc w:val="left"/>
              <w:rPr>
                <w:rFonts w:ascii="宋体" w:hAnsi="宋体" w:cs="宋体" w:eastAsia="宋体" w:hint="default"/>
                <w:sz w:val="21"/>
                <w:szCs w:val="21"/>
              </w:rPr>
            </w:pPr>
            <w:r>
              <w:rPr>
                <w:rFonts w:ascii="宋体"/>
                <w:sz w:val="21"/>
              </w:rPr>
              <w:t>0.53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1,150,000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w:t>
            </w:r>
          </w:p>
        </w:tc>
      </w:tr>
      <w:tr>
        <w:trPr>
          <w:trHeight w:val="478"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李春辉</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9" w:right="0"/>
              <w:jc w:val="left"/>
              <w:rPr>
                <w:rFonts w:ascii="宋体" w:hAnsi="宋体" w:cs="宋体" w:eastAsia="宋体" w:hint="default"/>
                <w:sz w:val="21"/>
                <w:szCs w:val="21"/>
              </w:rPr>
            </w:pPr>
            <w:r>
              <w:rPr>
                <w:rFonts w:ascii="宋体"/>
                <w:sz w:val="21"/>
              </w:rPr>
              <w:t>0.48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1,040,909</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w:t>
            </w:r>
          </w:p>
        </w:tc>
      </w:tr>
      <w:tr>
        <w:trPr>
          <w:trHeight w:val="478"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陈南京</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9" w:right="0"/>
              <w:jc w:val="left"/>
              <w:rPr>
                <w:rFonts w:ascii="宋体" w:hAnsi="宋体" w:cs="宋体" w:eastAsia="宋体" w:hint="default"/>
                <w:sz w:val="21"/>
                <w:szCs w:val="21"/>
              </w:rPr>
            </w:pPr>
            <w:r>
              <w:rPr>
                <w:rFonts w:ascii="宋体"/>
                <w:sz w:val="21"/>
              </w:rPr>
              <w:t>0.46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1,005,410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w:t>
            </w:r>
          </w:p>
        </w:tc>
      </w:tr>
      <w:tr>
        <w:trPr>
          <w:trHeight w:val="482" w:hRule="exact"/>
        </w:trPr>
        <w:tc>
          <w:tcPr>
            <w:tcW w:w="9736"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名无限售条件股东持股情况</w:t>
            </w:r>
          </w:p>
        </w:tc>
      </w:tr>
      <w:tr>
        <w:trPr>
          <w:trHeight w:val="461" w:hRule="exact"/>
        </w:trPr>
        <w:tc>
          <w:tcPr>
            <w:tcW w:w="450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81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left="244"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41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left="780"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478"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21"/>
                <w:szCs w:val="21"/>
              </w:rPr>
            </w:pPr>
            <w:r>
              <w:rPr>
                <w:rFonts w:ascii="宋体" w:hAnsi="宋体" w:cs="宋体" w:eastAsia="宋体" w:hint="default"/>
                <w:sz w:val="21"/>
                <w:szCs w:val="21"/>
              </w:rPr>
              <w:t>重庆乌江实业（集团）股份有限公司</w:t>
            </w:r>
          </w:p>
        </w:tc>
        <w:tc>
          <w:tcPr>
            <w:tcW w:w="28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76" w:right="0"/>
              <w:jc w:val="left"/>
              <w:rPr>
                <w:rFonts w:ascii="宋体" w:hAnsi="宋体" w:cs="宋体" w:eastAsia="宋体" w:hint="default"/>
                <w:sz w:val="21"/>
                <w:szCs w:val="21"/>
              </w:rPr>
            </w:pPr>
            <w:r>
              <w:rPr>
                <w:rFonts w:ascii="宋体"/>
                <w:sz w:val="21"/>
              </w:rPr>
              <w:t>10,910,000</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82"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1"/>
                <w:szCs w:val="21"/>
              </w:rPr>
            </w:pPr>
            <w:r>
              <w:rPr>
                <w:rFonts w:ascii="宋体" w:hAnsi="宋体" w:cs="宋体" w:eastAsia="宋体" w:hint="default"/>
                <w:sz w:val="21"/>
                <w:szCs w:val="21"/>
              </w:rPr>
              <w:t>深圳市中泽信投资有限公司</w:t>
            </w:r>
          </w:p>
        </w:tc>
        <w:tc>
          <w:tcPr>
            <w:tcW w:w="28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28" w:right="0"/>
              <w:jc w:val="left"/>
              <w:rPr>
                <w:rFonts w:ascii="宋体" w:hAnsi="宋体" w:cs="宋体" w:eastAsia="宋体" w:hint="default"/>
                <w:sz w:val="21"/>
                <w:szCs w:val="21"/>
              </w:rPr>
            </w:pPr>
            <w:r>
              <w:rPr>
                <w:rFonts w:ascii="宋体"/>
                <w:sz w:val="21"/>
              </w:rPr>
              <w:t>7,427,703</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8"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上海天寅实业发展有限公司</w:t>
            </w:r>
          </w:p>
        </w:tc>
        <w:tc>
          <w:tcPr>
            <w:tcW w:w="28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28" w:right="0"/>
              <w:jc w:val="left"/>
              <w:rPr>
                <w:rFonts w:ascii="宋体" w:hAnsi="宋体" w:cs="宋体" w:eastAsia="宋体" w:hint="default"/>
                <w:sz w:val="21"/>
                <w:szCs w:val="21"/>
              </w:rPr>
            </w:pPr>
            <w:r>
              <w:rPr>
                <w:rFonts w:ascii="宋体"/>
                <w:sz w:val="21"/>
              </w:rPr>
              <w:t>5,981,442</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82"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西藏源盛投资管理有限公司</w:t>
            </w:r>
          </w:p>
        </w:tc>
        <w:tc>
          <w:tcPr>
            <w:tcW w:w="28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28" w:right="0"/>
              <w:jc w:val="left"/>
              <w:rPr>
                <w:rFonts w:ascii="宋体" w:hAnsi="宋体" w:cs="宋体" w:eastAsia="宋体" w:hint="default"/>
                <w:sz w:val="21"/>
                <w:szCs w:val="21"/>
              </w:rPr>
            </w:pPr>
            <w:r>
              <w:rPr>
                <w:rFonts w:ascii="宋体"/>
                <w:sz w:val="21"/>
              </w:rPr>
              <w:t>2,269,388</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3"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21"/>
                <w:szCs w:val="21"/>
              </w:rPr>
            </w:pPr>
            <w:r>
              <w:rPr>
                <w:rFonts w:ascii="宋体" w:hAnsi="宋体" w:cs="宋体" w:eastAsia="宋体" w:hint="default"/>
                <w:sz w:val="21"/>
                <w:szCs w:val="21"/>
              </w:rPr>
              <w:t>重庆誉理投资管理合伙企业（有限合伙）</w:t>
            </w:r>
          </w:p>
        </w:tc>
        <w:tc>
          <w:tcPr>
            <w:tcW w:w="28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28" w:right="0"/>
              <w:jc w:val="left"/>
              <w:rPr>
                <w:rFonts w:ascii="宋体" w:hAnsi="宋体" w:cs="宋体" w:eastAsia="宋体" w:hint="default"/>
                <w:sz w:val="21"/>
                <w:szCs w:val="21"/>
              </w:rPr>
            </w:pPr>
            <w:r>
              <w:rPr>
                <w:rFonts w:ascii="宋体"/>
                <w:sz w:val="21"/>
              </w:rPr>
              <w:t>1,232,793</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80"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成都双新科技创业投资有限责任公司</w:t>
            </w:r>
          </w:p>
        </w:tc>
        <w:tc>
          <w:tcPr>
            <w:tcW w:w="28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28" w:right="0"/>
              <w:jc w:val="left"/>
              <w:rPr>
                <w:rFonts w:ascii="宋体" w:hAnsi="宋体" w:cs="宋体" w:eastAsia="宋体" w:hint="default"/>
                <w:sz w:val="21"/>
                <w:szCs w:val="21"/>
              </w:rPr>
            </w:pPr>
            <w:r>
              <w:rPr>
                <w:rFonts w:ascii="宋体"/>
                <w:sz w:val="21"/>
              </w:rPr>
              <w:t>1,150,000</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0"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李春辉</w:t>
            </w:r>
          </w:p>
        </w:tc>
        <w:tc>
          <w:tcPr>
            <w:tcW w:w="28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28" w:right="0"/>
              <w:jc w:val="left"/>
              <w:rPr>
                <w:rFonts w:ascii="宋体" w:hAnsi="宋体" w:cs="宋体" w:eastAsia="宋体" w:hint="default"/>
                <w:sz w:val="21"/>
                <w:szCs w:val="21"/>
              </w:rPr>
            </w:pPr>
            <w:r>
              <w:rPr>
                <w:rFonts w:ascii="宋体"/>
                <w:sz w:val="21"/>
              </w:rPr>
              <w:t>1,040,909</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8"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陈南京</w:t>
            </w:r>
          </w:p>
        </w:tc>
        <w:tc>
          <w:tcPr>
            <w:tcW w:w="28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28" w:right="0"/>
              <w:jc w:val="left"/>
              <w:rPr>
                <w:rFonts w:ascii="宋体" w:hAnsi="宋体" w:cs="宋体" w:eastAsia="宋体" w:hint="default"/>
                <w:sz w:val="21"/>
                <w:szCs w:val="21"/>
              </w:rPr>
            </w:pPr>
            <w:r>
              <w:rPr>
                <w:rFonts w:ascii="宋体"/>
                <w:sz w:val="21"/>
              </w:rPr>
              <w:t>1,005,410</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85"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21"/>
                <w:szCs w:val="21"/>
              </w:rPr>
            </w:pPr>
            <w:r>
              <w:rPr>
                <w:rFonts w:ascii="宋体" w:hAnsi="宋体" w:cs="宋体" w:eastAsia="宋体" w:hint="default"/>
                <w:sz w:val="21"/>
                <w:szCs w:val="21"/>
              </w:rPr>
              <w:t>深圳市卓佳汇智创业投资有限公司</w:t>
            </w:r>
          </w:p>
        </w:tc>
        <w:tc>
          <w:tcPr>
            <w:tcW w:w="28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812,400</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8"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程世平</w:t>
            </w:r>
          </w:p>
        </w:tc>
        <w:tc>
          <w:tcPr>
            <w:tcW w:w="28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581,010</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left"/>
        <w:rPr>
          <w:rFonts w:ascii="宋体" w:hAnsi="宋体" w:cs="宋体" w:eastAsia="宋体" w:hint="default"/>
          <w:sz w:val="21"/>
          <w:szCs w:val="21"/>
        </w:rPr>
        <w:sectPr>
          <w:pgSz w:w="12240" w:h="15840"/>
          <w:pgMar w:header="643" w:footer="956" w:top="1200" w:bottom="1140" w:left="1660" w:right="0"/>
        </w:sectPr>
      </w:pPr>
    </w:p>
    <w:p>
      <w:pPr>
        <w:spacing w:line="240" w:lineRule="auto" w:before="0"/>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900"/>
        <w:gridCol w:w="6837"/>
      </w:tblGrid>
      <w:tr>
        <w:trPr>
          <w:trHeight w:val="968" w:hRule="exact"/>
        </w:trPr>
        <w:tc>
          <w:tcPr>
            <w:tcW w:w="290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5"/>
                <w:szCs w:val="15"/>
              </w:rPr>
            </w:pPr>
          </w:p>
          <w:p>
            <w:pPr>
              <w:pStyle w:val="TableParagraph"/>
              <w:spacing w:line="272" w:lineRule="exact"/>
              <w:ind w:left="1130" w:right="74" w:hanging="1052"/>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的说明</w:t>
            </w:r>
          </w:p>
        </w:tc>
        <w:tc>
          <w:tcPr>
            <w:tcW w:w="683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72" w:lineRule="exact"/>
              <w:ind w:left="23" w:right="23"/>
              <w:jc w:val="left"/>
              <w:rPr>
                <w:rFonts w:ascii="宋体" w:hAnsi="宋体" w:cs="宋体" w:eastAsia="宋体" w:hint="default"/>
                <w:sz w:val="21"/>
                <w:szCs w:val="21"/>
              </w:rPr>
            </w:pPr>
            <w:r>
              <w:rPr>
                <w:rFonts w:ascii="宋体" w:hAnsi="宋体" w:cs="宋体" w:eastAsia="宋体" w:hint="default"/>
                <w:sz w:val="21"/>
                <w:szCs w:val="21"/>
              </w:rPr>
              <w:t>本公司未知上述股东之间是否存在关联关系，也未知其他股东之间是否属</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于《上市公司股东持股变动信息披露管理办法》中规定的一致行动人。</w:t>
            </w:r>
          </w:p>
        </w:tc>
      </w:tr>
    </w:tbl>
    <w:p>
      <w:pPr>
        <w:pStyle w:val="BodyText"/>
        <w:spacing w:line="274" w:lineRule="exact" w:before="0"/>
        <w:ind w:left="331" w:right="1790"/>
        <w:jc w:val="left"/>
      </w:pPr>
      <w:r>
        <w:rPr/>
        <w:t>（二）控股股东及实际控制人情况介绍</w:t>
      </w:r>
    </w:p>
    <w:p>
      <w:pPr>
        <w:pStyle w:val="BodyText"/>
        <w:spacing w:line="357" w:lineRule="auto" w:before="151"/>
        <w:ind w:left="600" w:right="1790"/>
        <w:jc w:val="left"/>
        <w:rPr>
          <w:rFonts w:ascii="宋体" w:hAnsi="宋体" w:cs="宋体" w:eastAsia="宋体" w:hint="default"/>
        </w:rPr>
      </w:pPr>
      <w:r>
        <w:rPr>
          <w:rFonts w:ascii="宋体" w:hAnsi="宋体" w:cs="宋体" w:eastAsia="宋体" w:hint="default"/>
        </w:rPr>
        <w:t>1</w:t>
      </w:r>
      <w:r>
        <w:rPr/>
        <w:t>、控股股东情况 键桥通讯技术有限公司（以下简称“香港键桥”）是本公司控股股东。 香港键桥成立于</w:t>
      </w:r>
      <w:r>
        <w:rPr>
          <w:spacing w:val="-14"/>
        </w:rPr>
        <w:t> </w:t>
      </w:r>
      <w:r>
        <w:rPr>
          <w:rFonts w:ascii="宋体" w:hAnsi="宋体" w:cs="宋体" w:eastAsia="宋体" w:hint="default"/>
        </w:rPr>
        <w:t>1998</w:t>
      </w:r>
      <w:r>
        <w:rPr>
          <w:rFonts w:ascii="宋体" w:hAnsi="宋体" w:cs="宋体" w:eastAsia="宋体" w:hint="default"/>
          <w:spacing w:val="-12"/>
        </w:rPr>
        <w:t> </w:t>
      </w:r>
      <w:r>
        <w:rPr/>
        <w:t>年</w:t>
      </w:r>
      <w:r>
        <w:rPr>
          <w:spacing w:val="-15"/>
        </w:rPr>
        <w:t> </w:t>
      </w:r>
      <w:r>
        <w:rPr>
          <w:rFonts w:ascii="宋体" w:hAnsi="宋体" w:cs="宋体" w:eastAsia="宋体" w:hint="default"/>
        </w:rPr>
        <w:t>11</w:t>
      </w:r>
      <w:r>
        <w:rPr>
          <w:rFonts w:ascii="宋体" w:hAnsi="宋体" w:cs="宋体" w:eastAsia="宋体" w:hint="default"/>
          <w:spacing w:val="-15"/>
        </w:rPr>
        <w:t> </w:t>
      </w:r>
      <w:r>
        <w:rPr/>
        <w:t>月</w:t>
      </w:r>
      <w:r>
        <w:rPr>
          <w:spacing w:val="-15"/>
        </w:rPr>
        <w:t> </w:t>
      </w:r>
      <w:r>
        <w:rPr>
          <w:rFonts w:ascii="宋体" w:hAnsi="宋体" w:cs="宋体" w:eastAsia="宋体" w:hint="default"/>
        </w:rPr>
        <w:t>23</w:t>
      </w:r>
      <w:r>
        <w:rPr>
          <w:rFonts w:ascii="宋体" w:hAnsi="宋体" w:cs="宋体" w:eastAsia="宋体" w:hint="default"/>
          <w:spacing w:val="-14"/>
        </w:rPr>
        <w:t> </w:t>
      </w:r>
      <w:r>
        <w:rPr/>
        <w:t>日，注册资本</w:t>
      </w:r>
      <w:r>
        <w:rPr>
          <w:spacing w:val="-15"/>
        </w:rPr>
        <w:t> </w:t>
      </w:r>
      <w:r>
        <w:rPr>
          <w:rFonts w:ascii="宋体" w:hAnsi="宋体" w:cs="宋体" w:eastAsia="宋体" w:hint="default"/>
        </w:rPr>
        <w:t>670</w:t>
      </w:r>
      <w:r>
        <w:rPr>
          <w:rFonts w:ascii="宋体" w:hAnsi="宋体" w:cs="宋体" w:eastAsia="宋体" w:hint="default"/>
          <w:spacing w:val="-15"/>
        </w:rPr>
        <w:t> </w:t>
      </w:r>
      <w:r>
        <w:rPr/>
        <w:t>万港币，地址为</w:t>
      </w:r>
      <w:r>
        <w:rPr>
          <w:spacing w:val="-15"/>
        </w:rPr>
        <w:t> </w:t>
      </w:r>
      <w:r>
        <w:rPr>
          <w:rFonts w:ascii="宋体" w:hAnsi="宋体" w:cs="宋体" w:eastAsia="宋体" w:hint="default"/>
        </w:rPr>
        <w:t>Rooms</w:t>
      </w:r>
    </w:p>
    <w:p>
      <w:pPr>
        <w:pStyle w:val="BodyText"/>
        <w:spacing w:line="357" w:lineRule="auto"/>
        <w:ind w:left="120" w:right="1780"/>
        <w:jc w:val="left"/>
      </w:pPr>
      <w:r>
        <w:rPr>
          <w:rFonts w:ascii="宋体" w:hAnsi="宋体" w:cs="宋体" w:eastAsia="宋体" w:hint="default"/>
        </w:rPr>
        <w:t>1205-7,12/ F,Wing On Centre 111 Connaught Road Central.,HongKong</w:t>
      </w:r>
      <w:r>
        <w:rPr/>
        <w:t>，公司登 记证号码为</w:t>
      </w:r>
      <w:r>
        <w:rPr>
          <w:spacing w:val="-61"/>
        </w:rPr>
        <w:t> </w:t>
      </w:r>
      <w:r>
        <w:rPr>
          <w:rFonts w:ascii="宋体" w:hAnsi="宋体" w:cs="宋体" w:eastAsia="宋体" w:hint="default"/>
        </w:rPr>
        <w:t>22132580-000-11-11-5</w:t>
      </w:r>
      <w:r>
        <w:rPr/>
        <w:t>。香港键桥主营业务为投资。</w:t>
      </w:r>
    </w:p>
    <w:p>
      <w:pPr>
        <w:pStyle w:val="BodyText"/>
        <w:spacing w:line="240" w:lineRule="auto"/>
        <w:ind w:left="600" w:right="1790"/>
        <w:jc w:val="left"/>
      </w:pPr>
      <w:r>
        <w:rPr>
          <w:rFonts w:ascii="宋体" w:hAnsi="宋体" w:cs="宋体" w:eastAsia="宋体" w:hint="default"/>
        </w:rPr>
        <w:t>2</w:t>
      </w:r>
      <w:r>
        <w:rPr/>
        <w:t>、公司实际控制人情况</w:t>
      </w:r>
    </w:p>
    <w:p>
      <w:pPr>
        <w:pStyle w:val="BodyText"/>
        <w:spacing w:line="355" w:lineRule="auto" w:before="154"/>
        <w:ind w:left="600" w:right="1782"/>
        <w:jc w:val="left"/>
      </w:pPr>
      <w:r>
        <w:rPr/>
        <w:t>公司实际控制人为叶琼、</w:t>
      </w:r>
      <w:r>
        <w:rPr>
          <w:rFonts w:ascii="宋体" w:hAnsi="宋体" w:cs="宋体" w:eastAsia="宋体" w:hint="default"/>
        </w:rPr>
        <w:t>Brenda Yap</w:t>
      </w:r>
      <w:r>
        <w:rPr/>
        <w:t>（叶冰）和 </w:t>
      </w:r>
      <w:r>
        <w:rPr>
          <w:rFonts w:ascii="宋体" w:hAnsi="宋体" w:cs="宋体" w:eastAsia="宋体" w:hint="default"/>
        </w:rPr>
        <w:t>David Xun</w:t>
      </w:r>
      <w:r>
        <w:rPr>
          <w:rFonts w:ascii="宋体" w:hAnsi="宋体" w:cs="宋体" w:eastAsia="宋体" w:hint="default"/>
          <w:spacing w:val="-60"/>
        </w:rPr>
        <w:t> </w:t>
      </w:r>
      <w:r>
        <w:rPr>
          <w:rFonts w:ascii="宋体" w:hAnsi="宋体" w:cs="宋体" w:eastAsia="宋体" w:hint="default"/>
        </w:rPr>
        <w:t>Ge</w:t>
      </w:r>
      <w:r>
        <w:rPr/>
        <w:t>（葛迅）。 </w:t>
      </w:r>
      <w:r>
        <w:rPr>
          <w:spacing w:val="-4"/>
        </w:rPr>
        <w:t>叶琼，中国国籍，无永久境外居留权，出生于</w:t>
      </w:r>
      <w:r>
        <w:rPr>
          <w:spacing w:val="-58"/>
        </w:rPr>
        <w:t> </w:t>
      </w:r>
      <w:r>
        <w:rPr>
          <w:rFonts w:ascii="宋体" w:hAnsi="宋体" w:cs="宋体" w:eastAsia="宋体" w:hint="default"/>
        </w:rPr>
        <w:t>1941</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25</w:t>
      </w:r>
      <w:r>
        <w:rPr>
          <w:rFonts w:ascii="宋体" w:hAnsi="宋体" w:cs="宋体" w:eastAsia="宋体" w:hint="default"/>
          <w:spacing w:val="-59"/>
        </w:rPr>
        <w:t> </w:t>
      </w:r>
      <w:r>
        <w:rPr>
          <w:spacing w:val="-7"/>
        </w:rPr>
        <w:t>日。住址：广东</w:t>
      </w:r>
    </w:p>
    <w:p>
      <w:pPr>
        <w:pStyle w:val="BodyText"/>
        <w:spacing w:line="240" w:lineRule="auto" w:before="38"/>
        <w:ind w:left="120" w:right="1790"/>
        <w:jc w:val="left"/>
      </w:pPr>
      <w:r>
        <w:rPr/>
        <w:t>省深圳市深南中路统建楼</w:t>
      </w:r>
      <w:r>
        <w:rPr>
          <w:spacing w:val="-60"/>
        </w:rPr>
        <w:t> </w:t>
      </w:r>
      <w:r>
        <w:rPr>
          <w:rFonts w:ascii="宋体" w:hAnsi="宋体" w:cs="宋体" w:eastAsia="宋体" w:hint="default"/>
        </w:rPr>
        <w:t>2</w:t>
      </w:r>
      <w:r>
        <w:rPr>
          <w:rFonts w:ascii="宋体" w:hAnsi="宋体" w:cs="宋体" w:eastAsia="宋体" w:hint="default"/>
          <w:spacing w:val="-60"/>
        </w:rPr>
        <w:t> </w:t>
      </w:r>
      <w:r>
        <w:rPr/>
        <w:t>栋</w:t>
      </w:r>
      <w:r>
        <w:rPr>
          <w:spacing w:val="-60"/>
        </w:rPr>
        <w:t> </w:t>
      </w:r>
      <w:r>
        <w:rPr>
          <w:rFonts w:ascii="宋体" w:hAnsi="宋体" w:cs="宋体" w:eastAsia="宋体" w:hint="default"/>
        </w:rPr>
        <w:t>10</w:t>
      </w:r>
      <w:r>
        <w:rPr>
          <w:rFonts w:ascii="宋体" w:hAnsi="宋体" w:cs="宋体" w:eastAsia="宋体" w:hint="default"/>
          <w:spacing w:val="-60"/>
        </w:rPr>
        <w:t> </w:t>
      </w:r>
      <w:r>
        <w:rPr/>
        <w:t>层，身份证号：</w:t>
      </w:r>
      <w:r>
        <w:rPr>
          <w:rFonts w:ascii="宋体" w:hAnsi="宋体" w:cs="宋体" w:eastAsia="宋体" w:hint="default"/>
        </w:rPr>
        <w:t>440301194110253854</w:t>
      </w:r>
      <w:r>
        <w:rPr/>
        <w:t>。</w:t>
      </w:r>
    </w:p>
    <w:p>
      <w:pPr>
        <w:pStyle w:val="BodyText"/>
        <w:spacing w:line="357" w:lineRule="auto" w:before="151"/>
        <w:ind w:left="120" w:right="1769" w:firstLine="539"/>
        <w:jc w:val="left"/>
      </w:pPr>
      <w:r>
        <w:rPr>
          <w:rFonts w:ascii="宋体" w:hAnsi="宋体" w:cs="宋体" w:eastAsia="宋体" w:hint="default"/>
        </w:rPr>
        <w:t>Brenda</w:t>
      </w:r>
      <w:r>
        <w:rPr>
          <w:rFonts w:ascii="宋体" w:hAnsi="宋体" w:cs="宋体" w:eastAsia="宋体" w:hint="default"/>
          <w:spacing w:val="-27"/>
        </w:rPr>
        <w:t> </w:t>
      </w:r>
      <w:r>
        <w:rPr>
          <w:rFonts w:ascii="宋体" w:hAnsi="宋体" w:cs="宋体" w:eastAsia="宋体" w:hint="default"/>
          <w:spacing w:val="-19"/>
        </w:rPr>
        <w:t>Yap</w:t>
      </w:r>
      <w:r>
        <w:rPr>
          <w:spacing w:val="-19"/>
        </w:rPr>
        <w:t>（叶冰）：叶琼先生之女，持有澳大利亚护照（护照编号为</w:t>
      </w:r>
      <w:r>
        <w:rPr>
          <w:rFonts w:ascii="宋体" w:hAnsi="宋体" w:cs="宋体" w:eastAsia="宋体" w:hint="default"/>
          <w:spacing w:val="-19"/>
        </w:rPr>
        <w:t>E3022361</w:t>
      </w:r>
      <w:r>
        <w:rPr>
          <w:spacing w:val="-19"/>
        </w:rPr>
        <w:t>），</w:t>
      </w:r>
      <w:r>
        <w:rPr>
          <w:spacing w:val="-101"/>
        </w:rPr>
        <w:t> </w:t>
      </w:r>
      <w:r>
        <w:rPr>
          <w:rFonts w:ascii="宋体" w:hAnsi="宋体" w:cs="宋体" w:eastAsia="宋体" w:hint="default"/>
        </w:rPr>
        <w:t>1970</w:t>
      </w:r>
      <w:r>
        <w:rPr/>
        <w:t>年</w:t>
      </w:r>
      <w:r>
        <w:rPr>
          <w:rFonts w:ascii="宋体" w:hAnsi="宋体" w:cs="宋体" w:eastAsia="宋体" w:hint="default"/>
        </w:rPr>
        <w:t>4</w:t>
      </w:r>
      <w:r>
        <w:rPr/>
        <w:t>月生，毕业于奥克兰大学。</w:t>
      </w:r>
    </w:p>
    <w:p>
      <w:pPr>
        <w:pStyle w:val="BodyText"/>
        <w:spacing w:line="240" w:lineRule="auto"/>
        <w:ind w:left="600" w:right="0"/>
        <w:jc w:val="left"/>
      </w:pPr>
      <w:r>
        <w:rPr>
          <w:rFonts w:ascii="宋体" w:hAnsi="宋体" w:cs="宋体" w:eastAsia="宋体" w:hint="default"/>
        </w:rPr>
        <w:t>David Xun Ge</w:t>
      </w:r>
      <w:r>
        <w:rPr/>
        <w:t>（葛迅）：</w:t>
      </w:r>
      <w:r>
        <w:rPr>
          <w:rFonts w:ascii="宋体" w:hAnsi="宋体" w:cs="宋体" w:eastAsia="宋体" w:hint="default"/>
        </w:rPr>
        <w:t>Brenda Yap</w:t>
      </w:r>
      <w:r>
        <w:rPr/>
        <w:t>（叶冰）女士之配偶，持有澳大利亚护照</w:t>
      </w:r>
    </w:p>
    <w:p>
      <w:pPr>
        <w:spacing w:line="540" w:lineRule="auto" w:before="154"/>
        <w:ind w:left="120" w:right="5261" w:firstLine="0"/>
        <w:jc w:val="left"/>
        <w:rPr>
          <w:rFonts w:ascii="宋体" w:hAnsi="宋体" w:cs="宋体" w:eastAsia="宋体" w:hint="default"/>
          <w:sz w:val="24"/>
          <w:szCs w:val="24"/>
        </w:rPr>
      </w:pPr>
      <w:r>
        <w:rPr>
          <w:rFonts w:ascii="宋体" w:hAnsi="宋体" w:cs="宋体" w:eastAsia="宋体" w:hint="default"/>
          <w:sz w:val="24"/>
          <w:szCs w:val="24"/>
        </w:rPr>
        <w:t>（护照编号为</w:t>
      </w:r>
      <w:r>
        <w:rPr>
          <w:rFonts w:ascii="宋体" w:hAnsi="宋体" w:cs="宋体" w:eastAsia="宋体" w:hint="default"/>
          <w:spacing w:val="-61"/>
          <w:sz w:val="24"/>
          <w:szCs w:val="24"/>
        </w:rPr>
        <w:t> </w:t>
      </w:r>
      <w:r>
        <w:rPr>
          <w:rFonts w:ascii="宋体" w:hAnsi="宋体" w:cs="宋体" w:eastAsia="宋体" w:hint="default"/>
          <w:sz w:val="24"/>
          <w:szCs w:val="24"/>
        </w:rPr>
        <w:t>E3022332</w:t>
      </w:r>
      <w:r>
        <w:rPr>
          <w:rFonts w:ascii="宋体" w:hAnsi="宋体" w:cs="宋体" w:eastAsia="宋体" w:hint="default"/>
          <w:sz w:val="24"/>
          <w:szCs w:val="24"/>
        </w:rPr>
        <w:t>），</w:t>
      </w:r>
      <w:r>
        <w:rPr>
          <w:rFonts w:ascii="宋体" w:hAnsi="宋体" w:cs="宋体" w:eastAsia="宋体" w:hint="default"/>
          <w:sz w:val="24"/>
          <w:szCs w:val="24"/>
        </w:rPr>
        <w:t>1961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日生。 </w:t>
      </w:r>
      <w:r>
        <w:rPr>
          <w:rFonts w:ascii="宋体" w:hAnsi="宋体" w:cs="宋体" w:eastAsia="宋体" w:hint="default"/>
          <w:b/>
          <w:bCs/>
          <w:sz w:val="24"/>
          <w:szCs w:val="24"/>
        </w:rPr>
        <w:t>公司与实际控制人的产权及控制关系图如下：</w:t>
      </w:r>
      <w:r>
        <w:rPr>
          <w:rFonts w:ascii="宋体" w:hAnsi="宋体" w:cs="宋体" w:eastAsia="宋体" w:hint="default"/>
          <w:sz w:val="24"/>
          <w:szCs w:val="24"/>
        </w:rPr>
      </w:r>
    </w:p>
    <w:p>
      <w:pPr>
        <w:spacing w:line="240" w:lineRule="auto" w:before="1"/>
        <w:rPr>
          <w:rFonts w:ascii="宋体" w:hAnsi="宋体" w:cs="宋体" w:eastAsia="宋体" w:hint="default"/>
          <w:b/>
          <w:bCs/>
          <w:sz w:val="24"/>
          <w:szCs w:val="24"/>
        </w:rPr>
      </w:pPr>
    </w:p>
    <w:p>
      <w:pPr>
        <w:spacing w:line="2058" w:lineRule="exact"/>
        <w:ind w:left="1905"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361.5pt;height:102.9pt;mso-position-horizontal-relative:char;mso-position-vertical-relative:line" coordorigin="0,0" coordsize="7230,2058">
            <v:group style="position:absolute;left:15;top:1041;width:7200;height:436" coordorigin="15,1041" coordsize="7200,436">
              <v:shape style="position:absolute;left:15;top:1041;width:7200;height:436" coordorigin="15,1041" coordsize="7200,436" path="m15,1477l7215,1477,7215,1041,15,1041,15,1477xe" filled="false" stroked="true" strokeweight="1.5pt" strokecolor="#000000">
                <v:path arrowok="t"/>
              </v:shape>
            </v:group>
            <v:group style="position:absolute;left:3555;top:1455;width:120;height:603" coordorigin="3555,1455" coordsize="120,603">
              <v:shape style="position:absolute;left:3555;top:1455;width:120;height:603" coordorigin="3555,1455" coordsize="120,603" path="m3600,1938l3555,1938,3615,2058,3665,1958,3600,1958,3600,1938xe" filled="true" fillcolor="#000000" stroked="false">
                <v:path arrowok="t"/>
                <v:fill type="solid"/>
              </v:shape>
              <v:shape style="position:absolute;left:3555;top:1455;width:120;height:603" coordorigin="3555,1455" coordsize="120,603" path="m3630,1455l3600,1455,3600,1958,3630,1958,3630,1455xe" filled="true" fillcolor="#000000" stroked="false">
                <v:path arrowok="t"/>
                <v:fill type="solid"/>
              </v:shape>
              <v:shape style="position:absolute;left:3555;top:1455;width:120;height:603" coordorigin="3555,1455" coordsize="120,603" path="m3675,1938l3630,1938,3630,1958,3665,1958,3675,1938xe" filled="true" fillcolor="#000000" stroked="false">
                <v:path arrowok="t"/>
                <v:fill type="solid"/>
              </v:shape>
            </v:group>
            <v:group style="position:absolute;left:3555;top:468;width:120;height:624" coordorigin="3555,468" coordsize="120,624">
              <v:shape style="position:absolute;left:3555;top:468;width:120;height:624" coordorigin="3555,468" coordsize="120,624" path="m3600,972l3555,972,3615,1092,3665,992,3600,992,3600,972xe" filled="true" fillcolor="#000000" stroked="false">
                <v:path arrowok="t"/>
                <v:fill type="solid"/>
              </v:shape>
              <v:shape style="position:absolute;left:3555;top:468;width:120;height:624" coordorigin="3555,468" coordsize="120,624" path="m3630,468l3600,468,3600,992,3630,992,3630,468xe" filled="true" fillcolor="#000000" stroked="false">
                <v:path arrowok="t"/>
                <v:fill type="solid"/>
              </v:shape>
              <v:shape style="position:absolute;left:3555;top:468;width:120;height:624" coordorigin="3555,468" coordsize="120,624" path="m3675,972l3630,972,3630,992,3665,992,3675,972xe" filled="true" fillcolor="#000000" stroked="false">
                <v:path arrowok="t"/>
                <v:fill type="solid"/>
              </v:shape>
            </v:group>
            <v:group style="position:absolute;left:1035;top:468;width:120;height:624" coordorigin="1035,468" coordsize="120,624">
              <v:shape style="position:absolute;left:1035;top:468;width:120;height:624" coordorigin="1035,468" coordsize="120,624" path="m1080,972l1035,972,1095,1092,1145,992,1080,992,1080,972xe" filled="true" fillcolor="#000000" stroked="false">
                <v:path arrowok="t"/>
                <v:fill type="solid"/>
              </v:shape>
              <v:shape style="position:absolute;left:1035;top:468;width:120;height:624" coordorigin="1035,468" coordsize="120,624" path="m1110,468l1080,468,1080,992,1110,992,1110,468xe" filled="true" fillcolor="#000000" stroked="false">
                <v:path arrowok="t"/>
                <v:fill type="solid"/>
              </v:shape>
              <v:shape style="position:absolute;left:1035;top:468;width:120;height:624" coordorigin="1035,468" coordsize="120,624" path="m1155,972l1110,972,1110,992,1145,992,1155,972xe" filled="true" fillcolor="#000000" stroked="false">
                <v:path arrowok="t"/>
                <v:fill type="solid"/>
              </v:shape>
            </v:group>
            <v:group style="position:absolute;left:6075;top:468;width:120;height:624" coordorigin="6075,468" coordsize="120,624">
              <v:shape style="position:absolute;left:6075;top:468;width:120;height:624" coordorigin="6075,468" coordsize="120,624" path="m6120,972l6075,972,6135,1092,6185,992,6120,992,6120,972xe" filled="true" fillcolor="#000000" stroked="false">
                <v:path arrowok="t"/>
                <v:fill type="solid"/>
              </v:shape>
              <v:shape style="position:absolute;left:6075;top:468;width:120;height:624" coordorigin="6075,468" coordsize="120,624" path="m6150,468l6120,468,6120,992,6150,992,6150,468xe" filled="true" fillcolor="#000000" stroked="false">
                <v:path arrowok="t"/>
                <v:fill type="solid"/>
              </v:shape>
              <v:shape style="position:absolute;left:6075;top:468;width:120;height:624" coordorigin="6075,468" coordsize="120,624" path="m6195,972l6150,972,6150,992,6185,992,6195,972xe" filled="true" fillcolor="#000000" stroked="false">
                <v:path arrowok="t"/>
                <v:fill type="solid"/>
              </v:shape>
              <v:shape style="position:absolute;left:1240;top:566;width:581;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z w:val="21"/>
                        </w:rPr>
                        <w:t>7.58%</w:t>
                      </w:r>
                      <w:r>
                        <w:rPr>
                          <w:rFonts w:ascii="Times New Roman"/>
                          <w:sz w:val="21"/>
                        </w:rPr>
                      </w:r>
                    </w:p>
                  </w:txbxContent>
                </v:textbox>
                <w10:wrap type="none"/>
              </v:shape>
              <v:shape style="position:absolute;left:3741;top:566;width:685;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pacing w:val="-1"/>
                          <w:sz w:val="21"/>
                        </w:rPr>
                        <w:t>56.63%</w:t>
                      </w:r>
                      <w:r>
                        <w:rPr>
                          <w:rFonts w:ascii="Times New Roman"/>
                          <w:spacing w:val="-1"/>
                          <w:sz w:val="21"/>
                        </w:rPr>
                      </w:r>
                    </w:p>
                  </w:txbxContent>
                </v:textbox>
                <w10:wrap type="none"/>
              </v:shape>
              <v:shape style="position:absolute;left:6233;top:566;width:685;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b/>
                          <w:spacing w:val="-1"/>
                          <w:sz w:val="21"/>
                        </w:rPr>
                        <w:t>22.75%</w:t>
                      </w:r>
                      <w:r>
                        <w:rPr>
                          <w:rFonts w:ascii="Times New Roman"/>
                          <w:spacing w:val="-1"/>
                          <w:sz w:val="21"/>
                        </w:rPr>
                      </w:r>
                    </w:p>
                  </w:txbxContent>
                </v:textbox>
                <w10:wrap type="none"/>
              </v:shape>
              <v:shape style="position:absolute;left:2563;top:1159;width:2110;height:749"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键桥通讯技术有限公司</w:t>
                      </w:r>
                      <w:r>
                        <w:rPr>
                          <w:rFonts w:ascii="宋体" w:hAnsi="宋体" w:cs="宋体" w:eastAsia="宋体" w:hint="default"/>
                          <w:spacing w:val="-1"/>
                          <w:sz w:val="21"/>
                          <w:szCs w:val="21"/>
                        </w:rPr>
                      </w:r>
                    </w:p>
                    <w:p>
                      <w:pPr>
                        <w:spacing w:line="240" w:lineRule="auto" w:before="13"/>
                        <w:rPr>
                          <w:rFonts w:ascii="宋体" w:hAnsi="宋体" w:cs="宋体" w:eastAsia="宋体" w:hint="default"/>
                          <w:b/>
                          <w:bCs/>
                          <w:sz w:val="22"/>
                          <w:szCs w:val="22"/>
                        </w:rPr>
                      </w:pPr>
                    </w:p>
                    <w:p>
                      <w:pPr>
                        <w:spacing w:line="237" w:lineRule="exact" w:before="0"/>
                        <w:ind w:left="1123" w:right="0" w:firstLine="0"/>
                        <w:jc w:val="left"/>
                        <w:rPr>
                          <w:rFonts w:ascii="Times New Roman" w:hAnsi="Times New Roman" w:cs="Times New Roman" w:eastAsia="Times New Roman" w:hint="default"/>
                          <w:sz w:val="21"/>
                          <w:szCs w:val="21"/>
                        </w:rPr>
                      </w:pPr>
                      <w:r>
                        <w:rPr>
                          <w:rFonts w:ascii="Times New Roman"/>
                          <w:b/>
                          <w:sz w:val="21"/>
                        </w:rPr>
                        <w:t>38.24%</w:t>
                      </w:r>
                      <w:r>
                        <w:rPr>
                          <w:rFonts w:ascii="Times New Roman"/>
                          <w:sz w:val="21"/>
                        </w:rPr>
                      </w:r>
                    </w:p>
                  </w:txbxContent>
                </v:textbox>
                <w10:wrap type="none"/>
              </v:shape>
              <v:shape style="position:absolute;left:15;top:0;width:2160;height:468" type="#_x0000_t202" filled="false" stroked="true" strokeweight="1.5pt" strokecolor="#000000">
                <v:textbox inset="0,0,0,0">
                  <w:txbxContent>
                    <w:p>
                      <w:pPr>
                        <w:spacing w:before="38"/>
                        <w:ind w:left="2" w:right="0" w:firstLine="0"/>
                        <w:jc w:val="center"/>
                        <w:rPr>
                          <w:rFonts w:ascii="宋体" w:hAnsi="宋体" w:cs="宋体" w:eastAsia="宋体" w:hint="default"/>
                          <w:sz w:val="21"/>
                          <w:szCs w:val="21"/>
                        </w:rPr>
                      </w:pPr>
                      <w:r>
                        <w:rPr>
                          <w:rFonts w:ascii="宋体" w:hAnsi="宋体" w:cs="宋体" w:eastAsia="宋体" w:hint="default"/>
                          <w:sz w:val="21"/>
                          <w:szCs w:val="21"/>
                        </w:rPr>
                        <w:t>叶琼</w:t>
                      </w:r>
                    </w:p>
                  </w:txbxContent>
                </v:textbox>
                <w10:wrap type="none"/>
              </v:shape>
              <v:shape style="position:absolute;left:2535;top:0;width:2160;height:468" type="#_x0000_t202" filled="false" stroked="true" strokeweight="1.5pt" strokecolor="#000000">
                <v:textbox inset="0,0,0,0">
                  <w:txbxContent>
                    <w:p>
                      <w:pPr>
                        <w:spacing w:before="41"/>
                        <w:ind w:left="15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Brenda</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5"/>
                          <w:sz w:val="21"/>
                          <w:szCs w:val="21"/>
                        </w:rPr>
                        <w:t>Yap</w:t>
                      </w:r>
                      <w:r>
                        <w:rPr>
                          <w:rFonts w:ascii="宋体" w:hAnsi="宋体" w:cs="宋体" w:eastAsia="宋体" w:hint="default"/>
                          <w:spacing w:val="-5"/>
                          <w:sz w:val="21"/>
                          <w:szCs w:val="21"/>
                        </w:rPr>
                        <w:t>（叶冰）</w:t>
                      </w:r>
                    </w:p>
                  </w:txbxContent>
                </v:textbox>
                <w10:wrap type="none"/>
              </v:shape>
              <v:shape style="position:absolute;left:5055;top:0;width:2160;height:474" type="#_x0000_t202" filled="false" stroked="true" strokeweight="1.5pt" strokecolor="#000000">
                <v:textbox inset="0,0,0,0">
                  <w:txbxContent>
                    <w:p>
                      <w:pPr>
                        <w:spacing w:before="38"/>
                        <w:ind w:left="147"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David Xun Ge</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葛迅</w:t>
                      </w:r>
                      <w:r>
                        <w:rPr>
                          <w:rFonts w:ascii="Times New Roman" w:hAnsi="Times New Roman" w:cs="Times New Roman" w:eastAsia="Times New Roman" w:hint="default"/>
                          <w:sz w:val="21"/>
                          <w:szCs w:val="21"/>
                        </w:rPr>
                        <w:t>)</w:t>
                      </w:r>
                    </w:p>
                  </w:txbxContent>
                </v:textbox>
                <w10:wrap type="none"/>
              </v:shape>
            </v:group>
          </v:group>
        </w:pict>
      </w:r>
      <w:r>
        <w:rPr>
          <w:rFonts w:ascii="宋体" w:hAnsi="宋体" w:cs="宋体" w:eastAsia="宋体" w:hint="default"/>
          <w:position w:val="-40"/>
          <w:sz w:val="20"/>
          <w:szCs w:val="20"/>
        </w:rPr>
      </w:r>
    </w:p>
    <w:p>
      <w:pPr>
        <w:spacing w:line="436" w:lineRule="exact"/>
        <w:ind w:left="192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360pt;height:21.8pt;mso-position-horizontal-relative:char;mso-position-vertical-relative:line" type="#_x0000_t202" filled="false" stroked="true" strokeweight="1.5pt" strokecolor="#000000">
            <w10:anchorlock/>
            <v:textbox inset="0,0,0,0">
              <w:txbxContent>
                <w:p>
                  <w:pPr>
                    <w:spacing w:before="40"/>
                    <w:ind w:left="2110" w:right="0" w:firstLine="0"/>
                    <w:jc w:val="left"/>
                    <w:rPr>
                      <w:rFonts w:ascii="宋体" w:hAnsi="宋体" w:cs="宋体" w:eastAsia="宋体" w:hint="default"/>
                      <w:sz w:val="21"/>
                      <w:szCs w:val="21"/>
                    </w:rPr>
                  </w:pPr>
                  <w:r>
                    <w:rPr>
                      <w:rFonts w:ascii="宋体" w:hAnsi="宋体" w:cs="宋体" w:eastAsia="宋体" w:hint="default"/>
                      <w:b/>
                      <w:bCs/>
                      <w:sz w:val="21"/>
                      <w:szCs w:val="21"/>
                    </w:rPr>
                    <w:t>深圳键桥通讯技术股份有限公司</w:t>
                  </w:r>
                  <w:r>
                    <w:rPr>
                      <w:rFonts w:ascii="宋体" w:hAnsi="宋体" w:cs="宋体" w:eastAsia="宋体" w:hint="default"/>
                      <w:sz w:val="21"/>
                      <w:szCs w:val="21"/>
                    </w:rPr>
                  </w:r>
                </w:p>
              </w:txbxContent>
            </v:textbox>
          </v:shape>
        </w:pict>
      </w:r>
      <w:r>
        <w:rPr>
          <w:rFonts w:ascii="宋体" w:hAnsi="宋体" w:cs="宋体" w:eastAsia="宋体" w:hint="default"/>
          <w:position w:val="-8"/>
          <w:sz w:val="20"/>
          <w:szCs w:val="20"/>
        </w:rPr>
      </w:r>
    </w:p>
    <w:p>
      <w:pPr>
        <w:pStyle w:val="BodyText"/>
        <w:spacing w:line="355" w:lineRule="auto" w:before="201"/>
        <w:ind w:left="600" w:right="3999" w:hanging="269"/>
        <w:jc w:val="left"/>
      </w:pPr>
      <w:r>
        <w:rPr/>
        <w:t>（三）公司其他持股在</w:t>
      </w:r>
      <w:r>
        <w:rPr>
          <w:rFonts w:ascii="宋体" w:hAnsi="宋体" w:cs="宋体" w:eastAsia="宋体" w:hint="default"/>
        </w:rPr>
        <w:t>10%</w:t>
      </w:r>
      <w:r>
        <w:rPr/>
        <w:t>以上（含</w:t>
      </w:r>
      <w:r>
        <w:rPr>
          <w:rFonts w:ascii="宋体" w:hAnsi="宋体" w:cs="宋体" w:eastAsia="宋体" w:hint="default"/>
        </w:rPr>
        <w:t>10%</w:t>
      </w:r>
      <w:r>
        <w:rPr/>
        <w:t>）的法人股东 截至报告期末，公司无其他持股在</w:t>
      </w:r>
      <w:r>
        <w:rPr>
          <w:spacing w:val="-59"/>
        </w:rPr>
        <w:t> </w:t>
      </w:r>
      <w:r>
        <w:rPr>
          <w:rFonts w:ascii="宋体" w:hAnsi="宋体" w:cs="宋体" w:eastAsia="宋体" w:hint="default"/>
        </w:rPr>
        <w:t>10%</w:t>
      </w:r>
      <w:r>
        <w:rPr/>
        <w:t>以上的法人股东。</w:t>
      </w:r>
    </w:p>
    <w:p>
      <w:pPr>
        <w:spacing w:after="0" w:line="355" w:lineRule="auto"/>
        <w:jc w:val="left"/>
        <w:sectPr>
          <w:pgSz w:w="12240" w:h="15840"/>
          <w:pgMar w:header="643" w:footer="956" w:top="1200" w:bottom="1140" w:left="1680" w:right="0"/>
        </w:sectPr>
      </w:pPr>
    </w:p>
    <w:p>
      <w:pPr>
        <w:spacing w:line="240" w:lineRule="auto" w:before="0"/>
        <w:rPr>
          <w:rFonts w:ascii="宋体" w:hAnsi="宋体" w:cs="宋体" w:eastAsia="宋体" w:hint="default"/>
          <w:sz w:val="6"/>
          <w:szCs w:val="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3.9pt;height:.75pt;mso-position-horizontal-relative:char;mso-position-vertical-relative:line" coordorigin="0,0" coordsize="8678,15">
            <v:group style="position:absolute;left:7;top:7;width:8663;height:2" coordorigin="7,7" coordsize="8663,2">
              <v:shape style="position:absolute;left:7;top:7;width:8663;height:2" coordorigin="7,7" coordsize="8663,0" path="m7,7l867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1"/>
          <w:szCs w:val="21"/>
        </w:rPr>
      </w:pPr>
    </w:p>
    <w:p>
      <w:pPr>
        <w:pStyle w:val="Heading1"/>
        <w:spacing w:line="460" w:lineRule="exact"/>
        <w:ind w:left="483" w:right="0"/>
        <w:jc w:val="left"/>
        <w:rPr>
          <w:b w:val="0"/>
          <w:bCs w:val="0"/>
        </w:rPr>
      </w:pPr>
      <w:bookmarkStart w:name="_TOC_250008" w:id="4"/>
      <w:r>
        <w:rPr/>
        <w:t>第四节、董事、监事、高级管理人员和员工的情况</w:t>
      </w:r>
      <w:bookmarkEnd w:id="4"/>
      <w:r>
        <w:rPr>
          <w:b w:val="0"/>
          <w:bCs w:val="0"/>
        </w:rPr>
      </w:r>
    </w:p>
    <w:p>
      <w:pPr>
        <w:spacing w:line="240" w:lineRule="auto" w:before="10"/>
        <w:rPr>
          <w:rFonts w:ascii="宋体" w:hAnsi="宋体" w:cs="宋体" w:eastAsia="宋体" w:hint="default"/>
          <w:b/>
          <w:bCs/>
          <w:sz w:val="35"/>
          <w:szCs w:val="35"/>
        </w:rPr>
      </w:pPr>
    </w:p>
    <w:p>
      <w:pPr>
        <w:pStyle w:val="BodyText"/>
        <w:spacing w:line="240" w:lineRule="auto" w:before="0"/>
        <w:ind w:left="140" w:right="0"/>
        <w:jc w:val="left"/>
      </w:pPr>
      <w:r>
        <w:rPr/>
        <w:t>一、公司董事、监事和高级管理人员情况：</w:t>
      </w:r>
    </w:p>
    <w:p>
      <w:pPr>
        <w:pStyle w:val="BodyText"/>
        <w:spacing w:line="240" w:lineRule="auto" w:before="134"/>
        <w:ind w:left="380" w:right="0"/>
        <w:jc w:val="left"/>
      </w:pPr>
      <w:r>
        <w:rPr/>
        <w:t>（一）公司董事、监事、高级管理人员基本情况</w:t>
      </w:r>
    </w:p>
    <w:p>
      <w:pPr>
        <w:spacing w:line="240" w:lineRule="auto" w:before="9"/>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758"/>
        <w:gridCol w:w="1169"/>
        <w:gridCol w:w="350"/>
        <w:gridCol w:w="350"/>
        <w:gridCol w:w="1027"/>
        <w:gridCol w:w="900"/>
        <w:gridCol w:w="1205"/>
        <w:gridCol w:w="1157"/>
        <w:gridCol w:w="823"/>
        <w:gridCol w:w="720"/>
        <w:gridCol w:w="720"/>
      </w:tblGrid>
      <w:tr>
        <w:trPr>
          <w:trHeight w:val="1645" w:hRule="exact"/>
        </w:trPr>
        <w:tc>
          <w:tcPr>
            <w:tcW w:w="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3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9" w:right="79"/>
              <w:jc w:val="left"/>
              <w:rPr>
                <w:rFonts w:ascii="宋体" w:hAnsi="宋体" w:cs="宋体" w:eastAsia="宋体" w:hint="default"/>
                <w:sz w:val="18"/>
                <w:szCs w:val="18"/>
              </w:rPr>
            </w:pPr>
            <w:r>
              <w:rPr>
                <w:rFonts w:ascii="宋体" w:hAnsi="宋体" w:cs="宋体" w:eastAsia="宋体" w:hint="default"/>
                <w:sz w:val="18"/>
                <w:szCs w:val="18"/>
              </w:rPr>
              <w:t>性 别</w:t>
            </w:r>
          </w:p>
        </w:tc>
        <w:tc>
          <w:tcPr>
            <w:tcW w:w="3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6" w:right="83"/>
              <w:jc w:val="left"/>
              <w:rPr>
                <w:rFonts w:ascii="宋体" w:hAnsi="宋体" w:cs="宋体" w:eastAsia="宋体" w:hint="default"/>
                <w:sz w:val="18"/>
                <w:szCs w:val="18"/>
              </w:rPr>
            </w:pPr>
            <w:r>
              <w:rPr>
                <w:rFonts w:ascii="宋体" w:hAnsi="宋体" w:cs="宋体" w:eastAsia="宋体" w:hint="default"/>
                <w:sz w:val="18"/>
                <w:szCs w:val="18"/>
              </w:rPr>
              <w:t>年 龄</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17" w:right="5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26" w:right="239" w:hanging="92"/>
              <w:jc w:val="left"/>
              <w:rPr>
                <w:rFonts w:ascii="宋体" w:hAnsi="宋体" w:cs="宋体" w:eastAsia="宋体" w:hint="default"/>
                <w:sz w:val="18"/>
                <w:szCs w:val="18"/>
              </w:rPr>
            </w:pPr>
            <w:r>
              <w:rPr>
                <w:rFonts w:ascii="宋体" w:hAnsi="宋体" w:cs="宋体" w:eastAsia="宋体" w:hint="default"/>
                <w:sz w:val="18"/>
                <w:szCs w:val="18"/>
              </w:rPr>
              <w:t>年初间接 持股数</w:t>
            </w:r>
          </w:p>
        </w:tc>
        <w:tc>
          <w:tcPr>
            <w:tcW w:w="11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02" w:right="212" w:hanging="89"/>
              <w:jc w:val="left"/>
              <w:rPr>
                <w:rFonts w:ascii="宋体" w:hAnsi="宋体" w:cs="宋体" w:eastAsia="宋体" w:hint="default"/>
                <w:sz w:val="18"/>
                <w:szCs w:val="18"/>
              </w:rPr>
            </w:pPr>
            <w:r>
              <w:rPr>
                <w:rFonts w:ascii="宋体" w:hAnsi="宋体" w:cs="宋体" w:eastAsia="宋体" w:hint="default"/>
                <w:sz w:val="18"/>
                <w:szCs w:val="18"/>
              </w:rPr>
              <w:t>年末间接 持股数</w:t>
            </w:r>
          </w:p>
        </w:tc>
        <w:tc>
          <w:tcPr>
            <w:tcW w:w="8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5" w:right="227"/>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7" w:lineRule="auto" w:before="2"/>
              <w:ind w:left="24" w:right="19"/>
              <w:jc w:val="center"/>
              <w:rPr>
                <w:rFonts w:ascii="宋体" w:hAnsi="宋体" w:cs="宋体" w:eastAsia="宋体" w:hint="default"/>
                <w:sz w:val="18"/>
                <w:szCs w:val="18"/>
              </w:rPr>
            </w:pPr>
            <w:r>
              <w:rPr>
                <w:rFonts w:ascii="宋体" w:hAnsi="宋体" w:cs="宋体" w:eastAsia="宋体" w:hint="default"/>
                <w:sz w:val="18"/>
                <w:szCs w:val="18"/>
              </w:rPr>
              <w:t>内从公 司领取 的报酬 </w:t>
            </w:r>
            <w:r>
              <w:rPr>
                <w:rFonts w:ascii="宋体" w:hAnsi="宋体" w:cs="宋体" w:eastAsia="宋体" w:hint="default"/>
                <w:spacing w:val="-14"/>
                <w:sz w:val="18"/>
                <w:szCs w:val="18"/>
              </w:rPr>
              <w:t>总额（万</w:t>
            </w:r>
            <w:r>
              <w:rPr>
                <w:rFonts w:ascii="宋体" w:hAnsi="宋体" w:cs="宋体" w:eastAsia="宋体" w:hint="default"/>
                <w:sz w:val="18"/>
                <w:szCs w:val="18"/>
              </w:rPr>
              <w:t>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89"/>
              <w:ind w:left="86" w:right="82"/>
              <w:jc w:val="both"/>
              <w:rPr>
                <w:rFonts w:ascii="宋体" w:hAnsi="宋体" w:cs="宋体" w:eastAsia="宋体" w:hint="default"/>
                <w:sz w:val="18"/>
                <w:szCs w:val="18"/>
              </w:rPr>
            </w:pPr>
            <w:r>
              <w:rPr>
                <w:rFonts w:ascii="宋体" w:hAnsi="宋体" w:cs="宋体" w:eastAsia="宋体" w:hint="default"/>
                <w:sz w:val="18"/>
                <w:szCs w:val="18"/>
              </w:rPr>
              <w:t>是否在 股东单 位或其 他关联 单位领 取薪酬</w:t>
            </w:r>
          </w:p>
        </w:tc>
      </w:tr>
      <w:tr>
        <w:trPr>
          <w:trHeight w:val="554"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叶琼</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309" w:right="219" w:hanging="9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71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9" w:right="0"/>
              <w:jc w:val="left"/>
              <w:rPr>
                <w:rFonts w:ascii="宋体" w:hAnsi="宋体" w:cs="宋体" w:eastAsia="宋体" w:hint="default"/>
                <w:sz w:val="18"/>
                <w:szCs w:val="18"/>
              </w:rPr>
            </w:pPr>
            <w:r>
              <w:rPr>
                <w:rFonts w:ascii="宋体"/>
                <w:sz w:val="18"/>
              </w:rPr>
              <w:t>4,523,791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67" w:right="0"/>
              <w:jc w:val="left"/>
              <w:rPr>
                <w:rFonts w:ascii="宋体" w:hAnsi="宋体" w:cs="宋体" w:eastAsia="宋体" w:hint="default"/>
                <w:sz w:val="18"/>
                <w:szCs w:val="18"/>
              </w:rPr>
            </w:pPr>
            <w:r>
              <w:rPr>
                <w:rFonts w:ascii="宋体"/>
                <w:sz w:val="18"/>
              </w:rPr>
              <w:t>6,333,307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45" w:right="47"/>
              <w:jc w:val="left"/>
              <w:rPr>
                <w:rFonts w:ascii="宋体" w:hAnsi="宋体" w:cs="宋体" w:eastAsia="宋体" w:hint="default"/>
                <w:sz w:val="18"/>
                <w:szCs w:val="18"/>
              </w:rPr>
            </w:pPr>
            <w:r>
              <w:rPr>
                <w:rFonts w:ascii="宋体" w:hAnsi="宋体" w:cs="宋体" w:eastAsia="宋体" w:hint="default"/>
                <w:sz w:val="18"/>
                <w:szCs w:val="18"/>
              </w:rPr>
              <w:t>资本公积 转增股本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36.56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殷建锋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63" w:right="142" w:hanging="149"/>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sz w:val="18"/>
              </w:rPr>
              <w:t>44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89" w:right="0"/>
              <w:jc w:val="left"/>
              <w:rPr>
                <w:rFonts w:ascii="宋体" w:hAnsi="宋体" w:cs="宋体" w:eastAsia="宋体" w:hint="default"/>
                <w:sz w:val="18"/>
                <w:szCs w:val="18"/>
              </w:rPr>
            </w:pPr>
            <w:r>
              <w:rPr>
                <w:rFonts w:ascii="宋体"/>
                <w:sz w:val="18"/>
              </w:rPr>
              <w:t>5,972,967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67" w:right="0"/>
              <w:jc w:val="left"/>
              <w:rPr>
                <w:rFonts w:ascii="宋体" w:hAnsi="宋体" w:cs="宋体" w:eastAsia="宋体" w:hint="default"/>
                <w:sz w:val="18"/>
                <w:szCs w:val="18"/>
              </w:rPr>
            </w:pPr>
            <w:r>
              <w:rPr>
                <w:rFonts w:ascii="宋体"/>
                <w:sz w:val="18"/>
              </w:rPr>
              <w:t>8,362,154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5" w:right="47"/>
              <w:jc w:val="left"/>
              <w:rPr>
                <w:rFonts w:ascii="宋体" w:hAnsi="宋体" w:cs="宋体" w:eastAsia="宋体" w:hint="default"/>
                <w:sz w:val="18"/>
                <w:szCs w:val="18"/>
              </w:rPr>
            </w:pPr>
            <w:r>
              <w:rPr>
                <w:rFonts w:ascii="宋体" w:hAnsi="宋体" w:cs="宋体" w:eastAsia="宋体" w:hint="default"/>
                <w:sz w:val="18"/>
                <w:szCs w:val="18"/>
              </w:rPr>
              <w:t>资本公积 转增股本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33.46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9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8"/>
              <w:ind w:left="148" w:right="144" w:hanging="2"/>
              <w:jc w:val="center"/>
              <w:rPr>
                <w:rFonts w:ascii="宋体" w:hAnsi="宋体" w:cs="宋体" w:eastAsia="宋体" w:hint="default"/>
                <w:sz w:val="18"/>
                <w:szCs w:val="18"/>
              </w:rPr>
            </w:pPr>
            <w:r>
              <w:rPr>
                <w:rFonts w:ascii="宋体" w:hAnsi="宋体" w:cs="宋体" w:eastAsia="宋体" w:hint="default"/>
                <w:sz w:val="18"/>
                <w:szCs w:val="18"/>
              </w:rPr>
              <w:t>David Xun Ge(</w:t>
            </w:r>
            <w:r>
              <w:rPr>
                <w:rFonts w:ascii="宋体" w:hAnsi="宋体" w:cs="宋体" w:eastAsia="宋体" w:hint="default"/>
                <w:sz w:val="18"/>
                <w:szCs w:val="18"/>
              </w:rPr>
              <w:t>葛 迅</w:t>
            </w:r>
            <w:r>
              <w:rPr>
                <w:rFonts w:ascii="宋体" w:hAnsi="宋体" w:cs="宋体" w:eastAsia="宋体" w:hint="default"/>
                <w:sz w:val="18"/>
                <w:szCs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32" w:lineRule="exact"/>
              <w:ind w:left="218" w:right="219" w:firstLine="91"/>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
              <w:jc w:val="center"/>
              <w:rPr>
                <w:rFonts w:ascii="宋体" w:hAnsi="宋体" w:cs="宋体" w:eastAsia="宋体" w:hint="default"/>
                <w:sz w:val="18"/>
                <w:szCs w:val="18"/>
              </w:rPr>
            </w:pPr>
            <w:r>
              <w:rPr>
                <w:rFonts w:ascii="宋体"/>
                <w:sz w:val="18"/>
              </w:rPr>
              <w:t>51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4" w:lineRule="exact"/>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46" w:right="0"/>
              <w:jc w:val="left"/>
              <w:rPr>
                <w:rFonts w:ascii="宋体" w:hAnsi="宋体" w:cs="宋体" w:eastAsia="宋体" w:hint="default"/>
                <w:sz w:val="18"/>
                <w:szCs w:val="18"/>
              </w:rPr>
            </w:pPr>
            <w:r>
              <w:rPr>
                <w:rFonts w:ascii="宋体"/>
                <w:sz w:val="18"/>
              </w:rPr>
              <w:t>13,571,106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22" w:right="0"/>
              <w:jc w:val="left"/>
              <w:rPr>
                <w:rFonts w:ascii="宋体" w:hAnsi="宋体" w:cs="宋体" w:eastAsia="宋体" w:hint="default"/>
                <w:sz w:val="18"/>
                <w:szCs w:val="18"/>
              </w:rPr>
            </w:pPr>
            <w:r>
              <w:rPr>
                <w:rFonts w:ascii="宋体"/>
                <w:sz w:val="18"/>
              </w:rPr>
              <w:t>18,999,548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32" w:lineRule="exact"/>
              <w:ind w:left="45" w:right="47"/>
              <w:jc w:val="left"/>
              <w:rPr>
                <w:rFonts w:ascii="宋体" w:hAnsi="宋体" w:cs="宋体" w:eastAsia="宋体" w:hint="default"/>
                <w:sz w:val="18"/>
                <w:szCs w:val="18"/>
              </w:rPr>
            </w:pPr>
            <w:r>
              <w:rPr>
                <w:rFonts w:ascii="宋体" w:hAnsi="宋体" w:cs="宋体" w:eastAsia="宋体" w:hint="default"/>
                <w:sz w:val="18"/>
                <w:szCs w:val="18"/>
              </w:rPr>
              <w:t>资本公积 转增股本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sz w:val="18"/>
              </w:rPr>
              <w:t>33.46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9" w:right="0" w:firstLine="43"/>
              <w:jc w:val="left"/>
              <w:rPr>
                <w:rFonts w:ascii="宋体" w:hAnsi="宋体" w:cs="宋体" w:eastAsia="宋体" w:hint="default"/>
                <w:sz w:val="18"/>
                <w:szCs w:val="18"/>
              </w:rPr>
            </w:pPr>
            <w:r>
              <w:rPr>
                <w:rFonts w:ascii="宋体"/>
                <w:sz w:val="18"/>
              </w:rPr>
              <w:t>Brenda</w:t>
            </w:r>
          </w:p>
          <w:p>
            <w:pPr>
              <w:pStyle w:val="TableParagraph"/>
              <w:spacing w:line="232" w:lineRule="exact" w:before="23"/>
              <w:ind w:left="194" w:right="53" w:hanging="135"/>
              <w:jc w:val="left"/>
              <w:rPr>
                <w:rFonts w:ascii="宋体" w:hAnsi="宋体" w:cs="宋体" w:eastAsia="宋体" w:hint="default"/>
                <w:sz w:val="18"/>
                <w:szCs w:val="18"/>
              </w:rPr>
            </w:pPr>
            <w:r>
              <w:rPr>
                <w:rFonts w:ascii="宋体" w:hAnsi="宋体" w:cs="宋体" w:eastAsia="宋体" w:hint="default"/>
                <w:sz w:val="18"/>
                <w:szCs w:val="18"/>
              </w:rPr>
              <w:t>Yap</w:t>
            </w:r>
            <w:r>
              <w:rPr>
                <w:rFonts w:ascii="宋体" w:hAnsi="宋体" w:cs="宋体" w:eastAsia="宋体" w:hint="default"/>
                <w:sz w:val="18"/>
                <w:szCs w:val="18"/>
              </w:rPr>
              <w:t>（叶</w:t>
            </w:r>
            <w:r>
              <w:rPr>
                <w:rFonts w:ascii="宋体" w:hAnsi="宋体" w:cs="宋体" w:eastAsia="宋体" w:hint="default"/>
                <w:spacing w:val="-87"/>
                <w:sz w:val="18"/>
                <w:szCs w:val="18"/>
              </w:rPr>
              <w:t> </w:t>
            </w:r>
            <w:r>
              <w:rPr>
                <w:rFonts w:ascii="宋体" w:hAnsi="宋体" w:cs="宋体" w:eastAsia="宋体" w:hint="default"/>
                <w:sz w:val="18"/>
                <w:szCs w:val="18"/>
              </w:rPr>
              <w:t>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42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33,781,468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47,294,055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 w:right="47"/>
              <w:jc w:val="left"/>
              <w:rPr>
                <w:rFonts w:ascii="宋体" w:hAnsi="宋体" w:cs="宋体" w:eastAsia="宋体" w:hint="default"/>
                <w:sz w:val="18"/>
                <w:szCs w:val="18"/>
              </w:rPr>
            </w:pPr>
            <w:r>
              <w:rPr>
                <w:rFonts w:ascii="宋体" w:hAnsi="宋体" w:cs="宋体" w:eastAsia="宋体" w:hint="default"/>
                <w:sz w:val="18"/>
                <w:szCs w:val="18"/>
              </w:rPr>
              <w:t>资本公积 转增股本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6" w:right="83"/>
              <w:jc w:val="left"/>
              <w:rPr>
                <w:rFonts w:ascii="宋体" w:hAnsi="宋体" w:cs="宋体" w:eastAsia="宋体" w:hint="default"/>
                <w:sz w:val="18"/>
                <w:szCs w:val="18"/>
              </w:rPr>
            </w:pPr>
            <w:r>
              <w:rPr>
                <w:rFonts w:ascii="宋体" w:hAnsi="宋体" w:cs="宋体" w:eastAsia="宋体" w:hint="default"/>
                <w:sz w:val="18"/>
                <w:szCs w:val="18"/>
              </w:rPr>
              <w:t>未在公 司领薪</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罗飞</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46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 w:right="0"/>
              <w:jc w:val="left"/>
              <w:rPr>
                <w:rFonts w:ascii="宋体" w:hAnsi="宋体" w:cs="宋体" w:eastAsia="宋体" w:hint="default"/>
                <w:sz w:val="18"/>
                <w:szCs w:val="18"/>
              </w:rPr>
            </w:pPr>
            <w:r>
              <w:rPr>
                <w:rFonts w:ascii="宋体" w:hAnsi="宋体" w:cs="宋体" w:eastAsia="宋体" w:hint="default"/>
                <w:sz w:val="18"/>
                <w:szCs w:val="18"/>
              </w:rPr>
              <w:t>未在公</w:t>
            </w:r>
          </w:p>
          <w:p>
            <w:pPr>
              <w:pStyle w:val="TableParagraph"/>
              <w:spacing w:line="234" w:lineRule="exact"/>
              <w:ind w:left="86" w:right="0"/>
              <w:jc w:val="left"/>
              <w:rPr>
                <w:rFonts w:ascii="宋体" w:hAnsi="宋体" w:cs="宋体" w:eastAsia="宋体" w:hint="default"/>
                <w:sz w:val="18"/>
                <w:szCs w:val="18"/>
              </w:rPr>
            </w:pPr>
            <w:r>
              <w:rPr>
                <w:rFonts w:ascii="宋体" w:hAnsi="宋体" w:cs="宋体" w:eastAsia="宋体" w:hint="default"/>
                <w:sz w:val="18"/>
                <w:szCs w:val="18"/>
              </w:rPr>
              <w:t>司领薪</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1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孟令章</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218" w:right="219" w:firstLine="91"/>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sz w:val="18"/>
              </w:rPr>
              <w:t>38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7"/>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7"/>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21.01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李连和</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65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9.60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法岳省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49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9.60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付昭阳</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69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9.60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杨方根</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sz w:val="18"/>
              </w:rPr>
              <w:t>48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13.14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庄严正</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55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sz w:val="18"/>
              </w:rPr>
              <w:t>2,340,000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sz w:val="18"/>
              </w:rPr>
              <w:t>3,276,000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17.30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王明章</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50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hAnsi="宋体" w:cs="宋体" w:eastAsia="宋体" w:hint="default"/>
                <w:sz w:val="18"/>
                <w:szCs w:val="18"/>
              </w:rPr>
              <w:t>未在公</w:t>
            </w:r>
          </w:p>
          <w:p>
            <w:pPr>
              <w:pStyle w:val="TableParagraph"/>
              <w:spacing w:line="234" w:lineRule="exact"/>
              <w:ind w:left="86" w:right="0"/>
              <w:jc w:val="left"/>
              <w:rPr>
                <w:rFonts w:ascii="宋体" w:hAnsi="宋体" w:cs="宋体" w:eastAsia="宋体" w:hint="default"/>
                <w:sz w:val="18"/>
                <w:szCs w:val="18"/>
              </w:rPr>
            </w:pPr>
            <w:r>
              <w:rPr>
                <w:rFonts w:ascii="宋体" w:hAnsi="宋体" w:cs="宋体" w:eastAsia="宋体" w:hint="default"/>
                <w:sz w:val="18"/>
                <w:szCs w:val="18"/>
              </w:rPr>
              <w:t>司领薪</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6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夏明荣</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29" w:right="82" w:firstLine="45"/>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宋体" w:hAnsi="宋体" w:cs="宋体" w:eastAsia="宋体" w:hint="default"/>
                <w:sz w:val="18"/>
                <w:szCs w:val="18"/>
              </w:rPr>
            </w:pPr>
            <w:r>
              <w:rPr>
                <w:rFonts w:ascii="宋体"/>
                <w:sz w:val="18"/>
              </w:rPr>
              <w:t>36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25.24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于勇</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38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14.25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程启北</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sz w:val="18"/>
              </w:rPr>
              <w:t>50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洪圣恩</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35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18.32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李秀红</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37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10</w:t>
            </w:r>
            <w:r>
              <w:rPr>
                <w:rFonts w:ascii="宋体" w:hAnsi="宋体" w:cs="宋体" w:eastAsia="宋体" w:hint="default"/>
                <w:spacing w:val="-6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7.46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2"/>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2240" w:h="15840"/>
          <w:pgMar w:header="643" w:footer="956" w:top="1200" w:bottom="1160" w:left="1660" w:right="0"/>
        </w:sectPr>
      </w:pPr>
    </w:p>
    <w:p>
      <w:pPr>
        <w:spacing w:line="355" w:lineRule="auto" w:before="59"/>
        <w:ind w:left="776" w:right="0" w:hanging="636"/>
        <w:jc w:val="left"/>
        <w:rPr>
          <w:rFonts w:ascii="宋体" w:hAnsi="宋体" w:cs="宋体" w:eastAsia="宋体" w:hint="default"/>
          <w:sz w:val="21"/>
          <w:szCs w:val="21"/>
        </w:rPr>
      </w:pPr>
      <w:r>
        <w:rPr/>
        <w:pict>
          <v:group style="position:absolute;margin-left:88.584pt;margin-top:4.293701pt;width:433.15pt;height:.1pt;mso-position-horizontal-relative:page;mso-position-vertical-relative:paragraph;z-index:-1025704" coordorigin="1772,86" coordsize="8663,2">
            <v:shape style="position:absolute;left:1772;top:86;width:8663;height:2" coordorigin="1772,86" coordsize="8663,0" path="m1772,86l10435,86e" filled="false" stroked="true" strokeweight=".72pt" strokecolor="#000000">
              <v:path arrowok="t"/>
            </v:shape>
            <w10:wrap type="none"/>
          </v:group>
        </w:pict>
      </w:r>
      <w:r>
        <w:rPr>
          <w:rFonts w:ascii="宋体" w:hAnsi="宋体" w:cs="宋体" w:eastAsia="宋体" w:hint="default"/>
          <w:sz w:val="21"/>
          <w:szCs w:val="21"/>
        </w:rPr>
        <w:t>备注：</w:t>
      </w:r>
      <w:r>
        <w:rPr>
          <w:rFonts w:ascii="宋体" w:hAnsi="宋体" w:cs="宋体" w:eastAsia="宋体" w:hint="default"/>
          <w:sz w:val="21"/>
          <w:szCs w:val="21"/>
        </w:rPr>
        <w:t>1</w:t>
      </w:r>
      <w:r>
        <w:rPr>
          <w:rFonts w:ascii="宋体" w:hAnsi="宋体" w:cs="宋体" w:eastAsia="宋体" w:hint="default"/>
          <w:sz w:val="21"/>
          <w:szCs w:val="21"/>
        </w:rPr>
        <w:t>、本公司三名独立董事在公司领取独立董事津贴，每月</w:t>
      </w:r>
      <w:r>
        <w:rPr>
          <w:rFonts w:ascii="宋体" w:hAnsi="宋体" w:cs="宋体" w:eastAsia="宋体" w:hint="default"/>
          <w:sz w:val="21"/>
          <w:szCs w:val="21"/>
        </w:rPr>
        <w:t>8,000</w:t>
      </w:r>
      <w:r>
        <w:rPr>
          <w:rFonts w:ascii="宋体" w:hAnsi="宋体" w:cs="宋体" w:eastAsia="宋体" w:hint="default"/>
          <w:sz w:val="21"/>
          <w:szCs w:val="21"/>
        </w:rPr>
        <w:t>元。</w:t>
      </w:r>
      <w:r>
        <w:rPr>
          <w:rFonts w:ascii="宋体" w:hAnsi="宋体" w:cs="宋体" w:eastAsia="宋体" w:hint="default"/>
          <w:spacing w:val="-45"/>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、任职情况说明：（</w:t>
      </w:r>
      <w:r>
        <w:rPr>
          <w:rFonts w:ascii="宋体" w:hAnsi="宋体" w:cs="宋体" w:eastAsia="宋体" w:hint="default"/>
          <w:spacing w:val="-4"/>
          <w:sz w:val="21"/>
          <w:szCs w:val="21"/>
        </w:rPr>
        <w:t>1</w:t>
      </w:r>
      <w:r>
        <w:rPr>
          <w:rFonts w:ascii="宋体" w:hAnsi="宋体" w:cs="宋体" w:eastAsia="宋体" w:hint="default"/>
          <w:spacing w:val="-4"/>
          <w:sz w:val="21"/>
          <w:szCs w:val="21"/>
        </w:rPr>
        <w:t>）</w:t>
      </w:r>
      <w:r>
        <w:rPr>
          <w:rFonts w:ascii="宋体" w:hAnsi="宋体" w:cs="宋体" w:eastAsia="宋体" w:hint="default"/>
          <w:spacing w:val="-4"/>
          <w:position w:val="1"/>
          <w:sz w:val="21"/>
          <w:szCs w:val="21"/>
        </w:rPr>
        <w:t>2011</w:t>
      </w:r>
      <w:r>
        <w:rPr>
          <w:rFonts w:ascii="宋体" w:hAnsi="宋体" w:cs="宋体" w:eastAsia="宋体" w:hint="default"/>
          <w:spacing w:val="-4"/>
          <w:position w:val="1"/>
          <w:sz w:val="21"/>
          <w:szCs w:val="21"/>
        </w:rPr>
        <w:t>年</w:t>
      </w:r>
      <w:r>
        <w:rPr>
          <w:rFonts w:ascii="宋体" w:hAnsi="宋体" w:cs="宋体" w:eastAsia="宋体" w:hint="default"/>
          <w:spacing w:val="-4"/>
          <w:position w:val="1"/>
          <w:sz w:val="21"/>
          <w:szCs w:val="21"/>
        </w:rPr>
        <w:t>1</w:t>
      </w:r>
      <w:r>
        <w:rPr>
          <w:rFonts w:ascii="宋体" w:hAnsi="宋体" w:cs="宋体" w:eastAsia="宋体" w:hint="default"/>
          <w:spacing w:val="-4"/>
          <w:position w:val="1"/>
          <w:sz w:val="21"/>
          <w:szCs w:val="21"/>
        </w:rPr>
        <w:t>月</w:t>
      </w:r>
      <w:r>
        <w:rPr>
          <w:rFonts w:ascii="宋体" w:hAnsi="宋体" w:cs="宋体" w:eastAsia="宋体" w:hint="default"/>
          <w:spacing w:val="-4"/>
          <w:position w:val="1"/>
          <w:sz w:val="21"/>
          <w:szCs w:val="21"/>
        </w:rPr>
        <w:t>14</w:t>
      </w:r>
      <w:r>
        <w:rPr>
          <w:rFonts w:ascii="宋体" w:hAnsi="宋体" w:cs="宋体" w:eastAsia="宋体" w:hint="default"/>
          <w:spacing w:val="-4"/>
          <w:position w:val="1"/>
          <w:sz w:val="21"/>
          <w:szCs w:val="21"/>
        </w:rPr>
        <w:t>日董事、副总经理、财务总监孟令章先生，由于公</w:t>
      </w:r>
      <w:r>
        <w:rPr>
          <w:rFonts w:ascii="宋体" w:hAnsi="宋体" w:cs="宋体" w:eastAsia="宋体" w:hint="default"/>
          <w:spacing w:val="-4"/>
          <w:sz w:val="21"/>
          <w:szCs w:val="21"/>
        </w:rPr>
      </w:r>
    </w:p>
    <w:p>
      <w:pPr>
        <w:spacing w:line="357" w:lineRule="auto" w:before="30"/>
        <w:ind w:left="140"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司及个人工作安排原因，提请辞去财务总监职务，现担任公司董事、副总经理职务。（</w:t>
      </w:r>
      <w:r>
        <w:rPr>
          <w:rFonts w:ascii="宋体" w:hAnsi="宋体" w:cs="宋体" w:eastAsia="宋体" w:hint="default"/>
          <w:spacing w:val="-4"/>
          <w:w w:val="100"/>
          <w:sz w:val="21"/>
          <w:szCs w:val="21"/>
        </w:rPr>
        <w:t>2</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2011</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年</w:t>
      </w:r>
      <w:r>
        <w:rPr>
          <w:rFonts w:ascii="宋体" w:hAnsi="宋体" w:cs="宋体" w:eastAsia="宋体" w:hint="default"/>
          <w:spacing w:val="-4"/>
          <w:sz w:val="21"/>
          <w:szCs w:val="21"/>
        </w:rPr>
        <w:t>1</w:t>
      </w:r>
      <w:r>
        <w:rPr>
          <w:rFonts w:ascii="宋体" w:hAnsi="宋体" w:cs="宋体" w:eastAsia="宋体" w:hint="default"/>
          <w:spacing w:val="-4"/>
          <w:sz w:val="21"/>
          <w:szCs w:val="21"/>
        </w:rPr>
        <w:t>月</w:t>
      </w:r>
      <w:r>
        <w:rPr>
          <w:rFonts w:ascii="宋体" w:hAnsi="宋体" w:cs="宋体" w:eastAsia="宋体" w:hint="default"/>
          <w:spacing w:val="-4"/>
          <w:sz w:val="21"/>
          <w:szCs w:val="21"/>
        </w:rPr>
        <w:t>14</w:t>
      </w:r>
      <w:r>
        <w:rPr>
          <w:rFonts w:ascii="宋体" w:hAnsi="宋体" w:cs="宋体" w:eastAsia="宋体" w:hint="default"/>
          <w:spacing w:val="-4"/>
          <w:sz w:val="21"/>
          <w:szCs w:val="21"/>
        </w:rPr>
        <w:t>日召开的第二届董事会第十六次会议，同意聘任洪圣恩先生、程启北先生为公司副总经</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7"/>
          <w:w w:val="100"/>
          <w:sz w:val="21"/>
          <w:szCs w:val="21"/>
        </w:rPr>
        <w:t>理，于勇先生为公司财务负责人。（</w:t>
      </w:r>
      <w:r>
        <w:rPr>
          <w:rFonts w:ascii="宋体" w:hAnsi="宋体" w:cs="宋体" w:eastAsia="宋体" w:hint="default"/>
          <w:spacing w:val="-7"/>
          <w:w w:val="100"/>
          <w:sz w:val="21"/>
          <w:szCs w:val="21"/>
        </w:rPr>
        <w:t>3</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2011</w:t>
      </w:r>
      <w:r>
        <w:rPr>
          <w:rFonts w:ascii="宋体" w:hAnsi="宋体" w:cs="宋体" w:eastAsia="宋体" w:hint="default"/>
          <w:spacing w:val="-7"/>
          <w:w w:val="100"/>
          <w:sz w:val="21"/>
          <w:szCs w:val="21"/>
        </w:rPr>
        <w:t>年</w:t>
      </w:r>
      <w:r>
        <w:rPr>
          <w:rFonts w:ascii="宋体" w:hAnsi="宋体" w:cs="宋体" w:eastAsia="宋体" w:hint="default"/>
          <w:spacing w:val="-7"/>
          <w:w w:val="100"/>
          <w:sz w:val="21"/>
          <w:szCs w:val="21"/>
        </w:rPr>
        <w:t>5</w:t>
      </w:r>
      <w:r>
        <w:rPr>
          <w:rFonts w:ascii="宋体" w:hAnsi="宋体" w:cs="宋体" w:eastAsia="宋体" w:hint="default"/>
          <w:spacing w:val="-7"/>
          <w:w w:val="100"/>
          <w:sz w:val="21"/>
          <w:szCs w:val="21"/>
        </w:rPr>
        <w:t>月</w:t>
      </w:r>
      <w:r>
        <w:rPr>
          <w:rFonts w:ascii="宋体" w:hAnsi="宋体" w:cs="宋体" w:eastAsia="宋体" w:hint="default"/>
          <w:spacing w:val="-7"/>
          <w:w w:val="100"/>
          <w:sz w:val="21"/>
          <w:szCs w:val="21"/>
        </w:rPr>
        <w:t>9</w:t>
      </w:r>
      <w:r>
        <w:rPr>
          <w:rFonts w:ascii="宋体" w:hAnsi="宋体" w:cs="宋体" w:eastAsia="宋体" w:hint="default"/>
          <w:spacing w:val="-7"/>
          <w:w w:val="100"/>
          <w:sz w:val="21"/>
          <w:szCs w:val="21"/>
        </w:rPr>
        <w:t>日，公司召开</w:t>
      </w:r>
      <w:r>
        <w:rPr>
          <w:rFonts w:ascii="宋体" w:hAnsi="宋体" w:cs="宋体" w:eastAsia="宋体" w:hint="default"/>
          <w:spacing w:val="-7"/>
          <w:w w:val="100"/>
          <w:sz w:val="21"/>
          <w:szCs w:val="21"/>
        </w:rPr>
        <w:t>2010</w:t>
      </w:r>
      <w:r>
        <w:rPr>
          <w:rFonts w:ascii="宋体" w:hAnsi="宋体" w:cs="宋体" w:eastAsia="宋体" w:hint="default"/>
          <w:spacing w:val="-7"/>
          <w:w w:val="100"/>
          <w:sz w:val="21"/>
          <w:szCs w:val="21"/>
        </w:rPr>
        <w:t>年度股东大会，选举</w:t>
      </w:r>
      <w:r>
        <w:rPr>
          <w:rFonts w:ascii="宋体" w:hAnsi="宋体" w:cs="宋体" w:eastAsia="宋体" w:hint="default"/>
          <w:spacing w:val="-7"/>
          <w:w w:val="100"/>
          <w:sz w:val="21"/>
          <w:szCs w:val="21"/>
        </w:rPr>
        <w:t>Brenda</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Yap</w:t>
      </w:r>
      <w:r>
        <w:rPr>
          <w:rFonts w:ascii="宋体" w:hAnsi="宋体" w:cs="宋体" w:eastAsia="宋体" w:hint="default"/>
          <w:sz w:val="21"/>
          <w:szCs w:val="21"/>
        </w:rPr>
        <w:t>（叶冰）女士为公司第二届董事会董事</w:t>
      </w:r>
      <w:r>
        <w:rPr>
          <w:rFonts w:ascii="宋体" w:hAnsi="宋体" w:cs="宋体" w:eastAsia="宋体" w:hint="default"/>
          <w:sz w:val="21"/>
          <w:szCs w:val="21"/>
        </w:rPr>
        <w:t>,</w:t>
      </w:r>
      <w:r>
        <w:rPr>
          <w:rFonts w:ascii="宋体" w:hAnsi="宋体" w:cs="宋体" w:eastAsia="宋体" w:hint="default"/>
          <w:sz w:val="21"/>
          <w:szCs w:val="21"/>
        </w:rPr>
        <w:t>至第二届董事会任期届满为止。（</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8</w:t>
      </w:r>
      <w:r>
        <w:rPr>
          <w:rFonts w:ascii="宋体" w:hAnsi="宋体" w:cs="宋体" w:eastAsia="宋体" w:hint="default"/>
          <w:w w:val="100"/>
          <w:sz w:val="21"/>
          <w:szCs w:val="21"/>
        </w:rPr>
        <w:t> </w:t>
      </w:r>
      <w:r>
        <w:rPr>
          <w:rFonts w:ascii="宋体" w:hAnsi="宋体" w:cs="宋体" w:eastAsia="宋体" w:hint="default"/>
          <w:sz w:val="21"/>
          <w:szCs w:val="21"/>
        </w:rPr>
        <w:t>日，公司财务负责人于勇先生，由于个人原因，提请辞去公司财务负责人职务，不再担任本公</w:t>
      </w:r>
      <w:r>
        <w:rPr>
          <w:rFonts w:ascii="宋体" w:hAnsi="宋体" w:cs="宋体" w:eastAsia="宋体" w:hint="default"/>
          <w:w w:val="100"/>
          <w:sz w:val="21"/>
          <w:szCs w:val="21"/>
        </w:rPr>
        <w:t> </w:t>
      </w:r>
      <w:r>
        <w:rPr>
          <w:rFonts w:ascii="宋体" w:hAnsi="宋体" w:cs="宋体" w:eastAsia="宋体" w:hint="default"/>
          <w:spacing w:val="-3"/>
          <w:sz w:val="21"/>
          <w:szCs w:val="21"/>
        </w:rPr>
        <w:t>司任何职务。（</w:t>
      </w:r>
      <w:r>
        <w:rPr>
          <w:rFonts w:ascii="宋体" w:hAnsi="宋体" w:cs="宋体" w:eastAsia="宋体" w:hint="default"/>
          <w:spacing w:val="-3"/>
          <w:sz w:val="21"/>
          <w:szCs w:val="21"/>
        </w:rPr>
        <w:t>5</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3"/>
          <w:sz w:val="21"/>
          <w:szCs w:val="21"/>
        </w:rPr>
        <w:t>年</w:t>
      </w:r>
      <w:r>
        <w:rPr>
          <w:rFonts w:ascii="宋体" w:hAnsi="宋体" w:cs="宋体" w:eastAsia="宋体" w:hint="default"/>
          <w:spacing w:val="-3"/>
          <w:sz w:val="21"/>
          <w:szCs w:val="21"/>
        </w:rPr>
        <w:t>10</w:t>
      </w:r>
      <w:r>
        <w:rPr>
          <w:rFonts w:ascii="宋体" w:hAnsi="宋体" w:cs="宋体" w:eastAsia="宋体" w:hint="default"/>
          <w:spacing w:val="-3"/>
          <w:sz w:val="21"/>
          <w:szCs w:val="21"/>
        </w:rPr>
        <w:t>月</w:t>
      </w:r>
      <w:r>
        <w:rPr>
          <w:rFonts w:ascii="宋体" w:hAnsi="宋体" w:cs="宋体" w:eastAsia="宋体" w:hint="default"/>
          <w:spacing w:val="-3"/>
          <w:sz w:val="21"/>
          <w:szCs w:val="21"/>
        </w:rPr>
        <w:t>19</w:t>
      </w:r>
      <w:r>
        <w:rPr>
          <w:rFonts w:ascii="宋体" w:hAnsi="宋体" w:cs="宋体" w:eastAsia="宋体" w:hint="default"/>
          <w:spacing w:val="-3"/>
          <w:sz w:val="21"/>
          <w:szCs w:val="21"/>
        </w:rPr>
        <w:t>日召开第二届董事会第二十四次会议，同意聘任李秀红女士为</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公司财务负责人，任期至本届董事会任期届满时止。（</w:t>
      </w:r>
      <w:r>
        <w:rPr>
          <w:rFonts w:ascii="宋体" w:hAnsi="宋体" w:cs="宋体" w:eastAsia="宋体" w:hint="default"/>
          <w:spacing w:val="-3"/>
          <w:sz w:val="21"/>
          <w:szCs w:val="21"/>
        </w:rPr>
        <w:t>6</w:t>
      </w:r>
      <w:r>
        <w:rPr>
          <w:rFonts w:ascii="宋体" w:hAnsi="宋体" w:cs="宋体" w:eastAsia="宋体" w:hint="default"/>
          <w:spacing w:val="-3"/>
          <w:sz w:val="21"/>
          <w:szCs w:val="21"/>
        </w:rPr>
        <w:t>）</w:t>
      </w:r>
      <w:r>
        <w:rPr>
          <w:rFonts w:ascii="宋体" w:hAnsi="宋体" w:cs="宋体" w:eastAsia="宋体" w:hint="default"/>
          <w:spacing w:val="-3"/>
          <w:sz w:val="21"/>
          <w:szCs w:val="21"/>
        </w:rPr>
        <w:t>2012</w:t>
      </w:r>
      <w:r>
        <w:rPr>
          <w:rFonts w:ascii="宋体" w:hAnsi="宋体" w:cs="宋体" w:eastAsia="宋体" w:hint="default"/>
          <w:spacing w:val="-3"/>
          <w:sz w:val="21"/>
          <w:szCs w:val="21"/>
        </w:rPr>
        <w:t>年</w:t>
      </w:r>
      <w:r>
        <w:rPr>
          <w:rFonts w:ascii="宋体" w:hAnsi="宋体" w:cs="宋体" w:eastAsia="宋体" w:hint="default"/>
          <w:spacing w:val="-3"/>
          <w:sz w:val="21"/>
          <w:szCs w:val="21"/>
        </w:rPr>
        <w:t>1</w:t>
      </w:r>
      <w:r>
        <w:rPr>
          <w:rFonts w:ascii="宋体" w:hAnsi="宋体" w:cs="宋体" w:eastAsia="宋体" w:hint="default"/>
          <w:spacing w:val="-3"/>
          <w:sz w:val="21"/>
          <w:szCs w:val="21"/>
        </w:rPr>
        <w:t>月</w:t>
      </w:r>
      <w:r>
        <w:rPr>
          <w:rFonts w:ascii="宋体" w:hAnsi="宋体" w:cs="宋体" w:eastAsia="宋体" w:hint="default"/>
          <w:spacing w:val="-3"/>
          <w:sz w:val="21"/>
          <w:szCs w:val="21"/>
        </w:rPr>
        <w:t>6</w:t>
      </w:r>
      <w:r>
        <w:rPr>
          <w:rFonts w:ascii="宋体" w:hAnsi="宋体" w:cs="宋体" w:eastAsia="宋体" w:hint="default"/>
          <w:spacing w:val="-3"/>
          <w:sz w:val="21"/>
          <w:szCs w:val="21"/>
        </w:rPr>
        <w:t>日，公司独立董事法岳省</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先生，根据中国证监会《证券公司董事、监事和高级管理人员任职资格监管办法》第三十九条</w:t>
      </w:r>
      <w:r>
        <w:rPr>
          <w:rFonts w:ascii="宋体" w:hAnsi="宋体" w:cs="宋体" w:eastAsia="宋体" w:hint="default"/>
          <w:w w:val="100"/>
          <w:sz w:val="21"/>
          <w:szCs w:val="21"/>
        </w:rPr>
        <w:t> </w:t>
      </w:r>
      <w:r>
        <w:rPr>
          <w:rFonts w:ascii="宋体" w:hAnsi="宋体" w:cs="宋体" w:eastAsia="宋体" w:hint="default"/>
          <w:sz w:val="21"/>
          <w:szCs w:val="21"/>
        </w:rPr>
        <w:t>的有关规定，不适宜继续担任公司独立董事，因此提请辞去公司独立董事职务，同时辞去公司</w:t>
      </w:r>
      <w:r>
        <w:rPr>
          <w:rFonts w:ascii="宋体" w:hAnsi="宋体" w:cs="宋体" w:eastAsia="宋体" w:hint="default"/>
          <w:w w:val="100"/>
          <w:sz w:val="21"/>
          <w:szCs w:val="21"/>
        </w:rPr>
        <w:t> </w:t>
      </w:r>
      <w:r>
        <w:rPr>
          <w:rFonts w:ascii="宋体" w:hAnsi="宋体" w:cs="宋体" w:eastAsia="宋体" w:hint="default"/>
          <w:sz w:val="21"/>
          <w:szCs w:val="21"/>
        </w:rPr>
        <w:t>董事会审计委员会主任委员和董事会薪酬与考核委员会委员职务。由于法岳省先生辞去独立董</w:t>
      </w:r>
      <w:r>
        <w:rPr>
          <w:rFonts w:ascii="宋体" w:hAnsi="宋体" w:cs="宋体" w:eastAsia="宋体" w:hint="default"/>
          <w:w w:val="100"/>
          <w:sz w:val="21"/>
          <w:szCs w:val="21"/>
        </w:rPr>
        <w:t> </w:t>
      </w:r>
      <w:r>
        <w:rPr>
          <w:rFonts w:ascii="宋体" w:hAnsi="宋体" w:cs="宋体" w:eastAsia="宋体" w:hint="default"/>
          <w:spacing w:val="-6"/>
          <w:w w:val="100"/>
          <w:sz w:val="21"/>
          <w:szCs w:val="21"/>
        </w:rPr>
        <w:t>事职务后，公司董事会独立董事人数为</w:t>
      </w:r>
      <w:r>
        <w:rPr>
          <w:rFonts w:ascii="宋体" w:hAnsi="宋体" w:cs="宋体" w:eastAsia="宋体" w:hint="default"/>
          <w:spacing w:val="-6"/>
          <w:w w:val="100"/>
          <w:sz w:val="21"/>
          <w:szCs w:val="21"/>
        </w:rPr>
        <w:t>2</w:t>
      </w:r>
      <w:r>
        <w:rPr>
          <w:rFonts w:ascii="宋体" w:hAnsi="宋体" w:cs="宋体" w:eastAsia="宋体" w:hint="default"/>
          <w:spacing w:val="-6"/>
          <w:w w:val="100"/>
          <w:sz w:val="21"/>
          <w:szCs w:val="21"/>
        </w:rPr>
        <w:t>名，未达到独立董事人数占董事会人数三分之一的比例。</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根据《关于上市公司建立独立董事制度的指导意见》、公司章程的有关规定，该辞职申请将自</w:t>
      </w:r>
      <w:r>
        <w:rPr>
          <w:rFonts w:ascii="宋体" w:hAnsi="宋体" w:cs="宋体" w:eastAsia="宋体" w:hint="default"/>
          <w:w w:val="100"/>
          <w:sz w:val="21"/>
          <w:szCs w:val="21"/>
        </w:rPr>
        <w:t> </w:t>
      </w:r>
      <w:r>
        <w:rPr>
          <w:rFonts w:ascii="宋体" w:hAnsi="宋体" w:cs="宋体" w:eastAsia="宋体" w:hint="default"/>
          <w:sz w:val="21"/>
          <w:szCs w:val="21"/>
        </w:rPr>
        <w:t>本公司股东大会选举产生新任独立董事填补其空缺后生效。在此之前，法岳省先生将继续按照</w:t>
      </w:r>
      <w:r>
        <w:rPr>
          <w:rFonts w:ascii="宋体" w:hAnsi="宋体" w:cs="宋体" w:eastAsia="宋体" w:hint="default"/>
          <w:w w:val="100"/>
          <w:sz w:val="21"/>
          <w:szCs w:val="21"/>
        </w:rPr>
        <w:t> </w:t>
      </w:r>
      <w:r>
        <w:rPr>
          <w:rFonts w:ascii="宋体" w:hAnsi="宋体" w:cs="宋体" w:eastAsia="宋体" w:hint="default"/>
          <w:sz w:val="21"/>
          <w:szCs w:val="21"/>
        </w:rPr>
        <w:t>法律、行政法规、部门规章和公司章程等的规定，履行其职责。</w:t>
      </w:r>
    </w:p>
    <w:p>
      <w:pPr>
        <w:pStyle w:val="BodyText"/>
        <w:spacing w:line="355" w:lineRule="auto" w:before="24"/>
        <w:ind w:left="500" w:right="4660" w:hanging="120"/>
        <w:jc w:val="left"/>
      </w:pPr>
      <w:r>
        <w:rPr/>
        <w:t>（二）现任董事、监事、高级管理人员主要工作经历 </w:t>
      </w:r>
      <w:r>
        <w:rPr>
          <w:rFonts w:ascii="宋体" w:hAnsi="宋体" w:cs="宋体" w:eastAsia="宋体" w:hint="default"/>
        </w:rPr>
        <w:t>1</w:t>
      </w:r>
      <w:r>
        <w:rPr/>
        <w:t>、现任董事主要工作经历</w:t>
      </w:r>
    </w:p>
    <w:p>
      <w:pPr>
        <w:pStyle w:val="BodyText"/>
        <w:spacing w:line="357" w:lineRule="auto" w:before="38"/>
        <w:ind w:left="140" w:right="1793" w:firstLine="359"/>
        <w:jc w:val="both"/>
        <w:rPr>
          <w:rFonts w:ascii="宋体" w:hAnsi="宋体" w:cs="宋体" w:eastAsia="宋体" w:hint="default"/>
        </w:rPr>
      </w:pPr>
      <w:r>
        <w:rPr/>
        <w:t>（</w:t>
      </w:r>
      <w:r>
        <w:rPr>
          <w:rFonts w:ascii="宋体" w:hAnsi="宋体" w:cs="宋体" w:eastAsia="宋体" w:hint="default"/>
        </w:rPr>
        <w:t>1</w:t>
      </w:r>
      <w:r>
        <w:rPr/>
        <w:t>）叶琼先生：中国国籍，无境外永久居留权。</w:t>
      </w:r>
      <w:r>
        <w:rPr>
          <w:rFonts w:ascii="宋体" w:hAnsi="宋体" w:cs="宋体" w:eastAsia="宋体" w:hint="default"/>
        </w:rPr>
        <w:t>1941</w:t>
      </w:r>
      <w:r>
        <w:rPr>
          <w:rFonts w:ascii="宋体" w:hAnsi="宋体" w:cs="宋体" w:eastAsia="宋体" w:hint="default"/>
          <w:spacing w:val="-41"/>
        </w:rPr>
        <w:t> </w:t>
      </w:r>
      <w:r>
        <w:rPr/>
        <w:t>年</w:t>
      </w:r>
      <w:r>
        <w:rPr>
          <w:spacing w:val="-41"/>
        </w:rPr>
        <w:t> </w:t>
      </w:r>
      <w:r>
        <w:rPr>
          <w:rFonts w:ascii="宋体" w:hAnsi="宋体" w:cs="宋体" w:eastAsia="宋体" w:hint="default"/>
        </w:rPr>
        <w:t>10</w:t>
      </w:r>
      <w:r>
        <w:rPr>
          <w:rFonts w:ascii="宋体" w:hAnsi="宋体" w:cs="宋体" w:eastAsia="宋体" w:hint="default"/>
          <w:spacing w:val="-41"/>
        </w:rPr>
        <w:t> </w:t>
      </w:r>
      <w:r>
        <w:rPr/>
        <w:t>月生，中共党员， 本科学历，高级工程师，享受国务院特殊津贴，深圳市科技顾问委员会顾问，深圳 </w:t>
      </w:r>
      <w:r>
        <w:rPr>
          <w:spacing w:val="-4"/>
        </w:rPr>
        <w:t>市工业发展技术顾问委员会顾问。</w:t>
      </w:r>
      <w:r>
        <w:rPr>
          <w:rFonts w:ascii="宋体" w:hAnsi="宋体" w:cs="宋体" w:eastAsia="宋体" w:hint="default"/>
          <w:spacing w:val="-4"/>
        </w:rPr>
        <w:t>1965</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月至</w:t>
      </w:r>
      <w:r>
        <w:rPr>
          <w:spacing w:val="-58"/>
        </w:rPr>
        <w:t> </w:t>
      </w:r>
      <w:r>
        <w:rPr>
          <w:rFonts w:ascii="宋体" w:hAnsi="宋体" w:cs="宋体" w:eastAsia="宋体" w:hint="default"/>
        </w:rPr>
        <w:t>1984</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月在国防科工委下属石 </w:t>
      </w:r>
      <w:r>
        <w:rPr>
          <w:spacing w:val="-2"/>
        </w:rPr>
        <w:t>家庄第五十四研究所，主持研究用于军事通信系统的多种产品；</w:t>
      </w:r>
      <w:r>
        <w:rPr>
          <w:rFonts w:ascii="宋体" w:hAnsi="宋体" w:cs="宋体" w:eastAsia="宋体" w:hint="default"/>
          <w:spacing w:val="-2"/>
        </w:rPr>
        <w:t>1984</w:t>
      </w:r>
      <w:r>
        <w:rPr>
          <w:rFonts w:ascii="宋体" w:hAnsi="宋体" w:cs="宋体" w:eastAsia="宋体" w:hint="default"/>
          <w:spacing w:val="-55"/>
        </w:rPr>
        <w:t> </w:t>
      </w:r>
      <w:r>
        <w:rPr/>
        <w:t>年参与南海油 </w:t>
      </w:r>
      <w:r>
        <w:rPr>
          <w:spacing w:val="-4"/>
        </w:rPr>
        <w:t>田引进我国第一套移动通信系统；</w:t>
      </w:r>
      <w:r>
        <w:rPr>
          <w:rFonts w:ascii="宋体" w:hAnsi="宋体" w:cs="宋体" w:eastAsia="宋体" w:hint="default"/>
          <w:spacing w:val="-4"/>
        </w:rPr>
        <w:t>1985</w:t>
      </w:r>
      <w:r>
        <w:rPr>
          <w:rFonts w:ascii="宋体" w:hAnsi="宋体" w:cs="宋体" w:eastAsia="宋体" w:hint="default"/>
          <w:spacing w:val="-46"/>
        </w:rPr>
        <w:t> </w:t>
      </w:r>
      <w:r>
        <w:rPr/>
        <w:t>年参与国家电子部和电力部引入数字微波工 </w:t>
      </w:r>
      <w:r>
        <w:rPr>
          <w:spacing w:val="-6"/>
        </w:rPr>
        <w:t>程，引进日本</w:t>
      </w:r>
      <w:r>
        <w:rPr>
          <w:spacing w:val="-56"/>
        </w:rPr>
        <w:t> </w:t>
      </w:r>
      <w:r>
        <w:rPr>
          <w:rFonts w:ascii="宋体" w:hAnsi="宋体" w:cs="宋体" w:eastAsia="宋体" w:hint="default"/>
        </w:rPr>
        <w:t>NEC</w:t>
      </w:r>
      <w:r>
        <w:rPr>
          <w:rFonts w:ascii="宋体" w:hAnsi="宋体" w:cs="宋体" w:eastAsia="宋体" w:hint="default"/>
          <w:spacing w:val="-55"/>
        </w:rPr>
        <w:t> </w:t>
      </w:r>
      <w:r>
        <w:rPr>
          <w:spacing w:val="-3"/>
        </w:rPr>
        <w:t>全套数字微波系统；</w:t>
      </w:r>
      <w:r>
        <w:rPr>
          <w:rFonts w:ascii="宋体" w:hAnsi="宋体" w:cs="宋体" w:eastAsia="宋体" w:hint="default"/>
          <w:spacing w:val="-3"/>
        </w:rPr>
        <w:t>1990</w:t>
      </w:r>
      <w:r>
        <w:rPr>
          <w:rFonts w:ascii="宋体" w:hAnsi="宋体" w:cs="宋体" w:eastAsia="宋体" w:hint="default"/>
          <w:spacing w:val="-55"/>
        </w:rPr>
        <w:t> </w:t>
      </w:r>
      <w:r>
        <w:rPr/>
        <w:t>年代表五十四研究所与桑达总公司组建 </w:t>
      </w:r>
      <w:r>
        <w:rPr>
          <w:spacing w:val="-3"/>
        </w:rPr>
        <w:t>深圳桑达通信有限公司，并担任副总经理；</w:t>
      </w:r>
      <w:r>
        <w:rPr>
          <w:rFonts w:ascii="宋体" w:hAnsi="宋体" w:cs="宋体" w:eastAsia="宋体" w:hint="default"/>
          <w:spacing w:val="-3"/>
        </w:rPr>
        <w:t>1992</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月至</w:t>
      </w:r>
      <w:r>
        <w:rPr>
          <w:spacing w:val="-59"/>
        </w:rPr>
        <w:t> </w:t>
      </w:r>
      <w:r>
        <w:rPr>
          <w:rFonts w:ascii="宋体" w:hAnsi="宋体" w:cs="宋体" w:eastAsia="宋体" w:hint="default"/>
        </w:rPr>
        <w:t>1995</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月任深圳市泰 科通信工业公司总经理，期间，参与引进当时国际上最先进的交叉连接设备技术和 全套生产线，并投放到电力专网市场。在国内电网升级改造过程中，引进丹麦</w:t>
      </w:r>
      <w:r>
        <w:rPr>
          <w:spacing w:val="1"/>
        </w:rPr>
        <w:t> </w:t>
      </w:r>
      <w:r>
        <w:rPr>
          <w:rFonts w:ascii="宋体" w:hAnsi="宋体" w:cs="宋体" w:eastAsia="宋体" w:hint="default"/>
        </w:rPr>
        <w:t>NKT </w:t>
      </w:r>
      <w:r>
        <w:rPr/>
        <w:t>公司生产的</w:t>
      </w:r>
      <w:r>
        <w:rPr>
          <w:spacing w:val="-61"/>
        </w:rPr>
        <w:t> </w:t>
      </w:r>
      <w:r>
        <w:rPr>
          <w:rFonts w:ascii="宋体" w:hAnsi="宋体" w:cs="宋体" w:eastAsia="宋体" w:hint="default"/>
        </w:rPr>
        <w:t>PDH</w:t>
      </w:r>
      <w:r>
        <w:rPr>
          <w:rFonts w:ascii="宋体" w:hAnsi="宋体" w:cs="宋体" w:eastAsia="宋体" w:hint="default"/>
          <w:spacing w:val="-60"/>
        </w:rPr>
        <w:t> </w:t>
      </w:r>
      <w:r>
        <w:rPr/>
        <w:t>光通信设备和</w:t>
      </w:r>
      <w:r>
        <w:rPr>
          <w:spacing w:val="-60"/>
        </w:rPr>
        <w:t> </w:t>
      </w:r>
      <w:r>
        <w:rPr>
          <w:rFonts w:ascii="宋体" w:hAnsi="宋体" w:cs="宋体" w:eastAsia="宋体" w:hint="default"/>
        </w:rPr>
        <w:t>SDH</w:t>
      </w:r>
      <w:r>
        <w:rPr>
          <w:rFonts w:ascii="宋体" w:hAnsi="宋体" w:cs="宋体" w:eastAsia="宋体" w:hint="default"/>
          <w:spacing w:val="-60"/>
        </w:rPr>
        <w:t> </w:t>
      </w:r>
      <w:r>
        <w:rPr/>
        <w:t>光通信设备，在国内电力系统中规模应用；</w:t>
      </w:r>
      <w:r>
        <w:rPr>
          <w:rFonts w:ascii="宋体" w:hAnsi="宋体" w:cs="宋体" w:eastAsia="宋体" w:hint="default"/>
        </w:rPr>
        <w:t>1995 </w:t>
      </w:r>
      <w:r>
        <w:rPr/>
        <w:t>年</w:t>
      </w:r>
      <w:r>
        <w:rPr>
          <w:spacing w:val="-57"/>
        </w:rPr>
        <w:t> </w:t>
      </w:r>
      <w:r>
        <w:rPr>
          <w:rFonts w:ascii="宋体" w:hAnsi="宋体" w:cs="宋体" w:eastAsia="宋体" w:hint="default"/>
        </w:rPr>
        <w:t>11</w:t>
      </w:r>
      <w:r>
        <w:rPr>
          <w:rFonts w:ascii="宋体" w:hAnsi="宋体" w:cs="宋体" w:eastAsia="宋体" w:hint="default"/>
          <w:spacing w:val="-56"/>
        </w:rPr>
        <w:t> </w:t>
      </w:r>
      <w:r>
        <w:rPr/>
        <w:t>月至</w:t>
      </w:r>
      <w:r>
        <w:rPr>
          <w:spacing w:val="-56"/>
        </w:rPr>
        <w:t> </w:t>
      </w:r>
      <w:r>
        <w:rPr>
          <w:rFonts w:ascii="宋体" w:hAnsi="宋体" w:cs="宋体" w:eastAsia="宋体" w:hint="default"/>
        </w:rPr>
        <w:t>1996</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spacing w:val="-5"/>
        </w:rPr>
        <w:t>月任深圳市通讯工业股份有限公司总经理兼党委副书记；</w:t>
      </w:r>
      <w:r>
        <w:rPr>
          <w:rFonts w:ascii="宋体" w:hAnsi="宋体" w:cs="宋体" w:eastAsia="宋体" w:hint="default"/>
          <w:spacing w:val="-5"/>
        </w:rPr>
        <w:t>1997</w:t>
      </w:r>
    </w:p>
    <w:p>
      <w:pPr>
        <w:pStyle w:val="BodyText"/>
        <w:spacing w:line="240" w:lineRule="auto" w:before="36"/>
        <w:ind w:left="140" w:right="0"/>
        <w:jc w:val="left"/>
      </w:pPr>
      <w:r>
        <w:rPr/>
        <w:t>年</w:t>
      </w:r>
      <w:r>
        <w:rPr>
          <w:spacing w:val="-81"/>
        </w:rPr>
        <w:t> </w:t>
      </w:r>
      <w:r>
        <w:rPr>
          <w:rFonts w:ascii="宋体" w:hAnsi="宋体" w:cs="宋体" w:eastAsia="宋体" w:hint="default"/>
        </w:rPr>
        <w:t>1</w:t>
      </w:r>
      <w:r>
        <w:rPr>
          <w:rFonts w:ascii="宋体" w:hAnsi="宋体" w:cs="宋体" w:eastAsia="宋体" w:hint="default"/>
          <w:spacing w:val="-81"/>
        </w:rPr>
        <w:t> </w:t>
      </w:r>
      <w:r>
        <w:rPr/>
        <w:t>月至</w:t>
      </w:r>
      <w:r>
        <w:rPr>
          <w:spacing w:val="-81"/>
        </w:rPr>
        <w:t> </w:t>
      </w:r>
      <w:r>
        <w:rPr>
          <w:rFonts w:ascii="宋体" w:hAnsi="宋体" w:cs="宋体" w:eastAsia="宋体" w:hint="default"/>
        </w:rPr>
        <w:t>1998</w:t>
      </w:r>
      <w:r>
        <w:rPr>
          <w:rFonts w:ascii="宋体" w:hAnsi="宋体" w:cs="宋体" w:eastAsia="宋体" w:hint="default"/>
          <w:spacing w:val="-83"/>
        </w:rPr>
        <w:t> </w:t>
      </w:r>
      <w:r>
        <w:rPr/>
        <w:t>年</w:t>
      </w:r>
      <w:r>
        <w:rPr>
          <w:spacing w:val="-80"/>
        </w:rPr>
        <w:t> </w:t>
      </w:r>
      <w:r>
        <w:rPr>
          <w:rFonts w:ascii="宋体" w:hAnsi="宋体" w:cs="宋体" w:eastAsia="宋体" w:hint="default"/>
        </w:rPr>
        <w:t>3</w:t>
      </w:r>
      <w:r>
        <w:rPr>
          <w:rFonts w:ascii="宋体" w:hAnsi="宋体" w:cs="宋体" w:eastAsia="宋体" w:hint="default"/>
          <w:spacing w:val="-81"/>
        </w:rPr>
        <w:t> </w:t>
      </w:r>
      <w:r>
        <w:rPr/>
        <w:t>月历任深圳特发信息集团有限公司总经理和深圳市通讯工业股份</w:t>
      </w:r>
    </w:p>
    <w:p>
      <w:pPr>
        <w:pStyle w:val="BodyText"/>
        <w:spacing w:line="240" w:lineRule="auto" w:before="151"/>
        <w:ind w:left="140" w:right="0"/>
        <w:jc w:val="left"/>
        <w:rPr>
          <w:rFonts w:ascii="宋体" w:hAnsi="宋体" w:cs="宋体" w:eastAsia="宋体" w:hint="default"/>
        </w:rPr>
      </w:pPr>
      <w:r>
        <w:rPr/>
        <w:t>有限公司董事长</w:t>
      </w:r>
      <w:r>
        <w:rPr>
          <w:spacing w:val="-120"/>
        </w:rPr>
        <w:t>；</w:t>
      </w:r>
      <w:r>
        <w:rPr>
          <w:rFonts w:ascii="宋体" w:hAnsi="宋体" w:cs="宋体" w:eastAsia="宋体" w:hint="default"/>
        </w:rPr>
        <w:t>1999</w:t>
      </w:r>
      <w:r>
        <w:rPr>
          <w:rFonts w:ascii="宋体" w:hAnsi="宋体" w:cs="宋体" w:eastAsia="宋体" w:hint="default"/>
          <w:spacing w:val="-80"/>
        </w:rPr>
        <w:t> </w:t>
      </w:r>
      <w:r>
        <w:rPr/>
        <w:t>年</w:t>
      </w:r>
      <w:r>
        <w:rPr>
          <w:spacing w:val="-80"/>
        </w:rPr>
        <w:t> </w:t>
      </w:r>
      <w:r>
        <w:rPr>
          <w:rFonts w:ascii="宋体" w:hAnsi="宋体" w:cs="宋体" w:eastAsia="宋体" w:hint="default"/>
        </w:rPr>
        <w:t>3</w:t>
      </w:r>
      <w:r>
        <w:rPr>
          <w:rFonts w:ascii="宋体" w:hAnsi="宋体" w:cs="宋体" w:eastAsia="宋体" w:hint="default"/>
          <w:spacing w:val="-80"/>
        </w:rPr>
        <w:t> </w:t>
      </w:r>
      <w:r>
        <w:rPr/>
        <w:t>月起任深圳键桥</w:t>
      </w:r>
      <w:r>
        <w:rPr>
          <w:spacing w:val="-3"/>
        </w:rPr>
        <w:t>通</w:t>
      </w:r>
      <w:r>
        <w:rPr/>
        <w:t>讯技术有限公司董事长兼总经理</w:t>
      </w:r>
      <w:r>
        <w:rPr>
          <w:spacing w:val="-120"/>
        </w:rPr>
        <w:t>，</w:t>
      </w:r>
      <w:r>
        <w:rPr>
          <w:rFonts w:ascii="宋体" w:hAnsi="宋体" w:cs="宋体" w:eastAsia="宋体" w:hint="default"/>
        </w:rPr>
        <w:t>2003</w:t>
      </w:r>
    </w:p>
    <w:p>
      <w:pPr>
        <w:spacing w:after="0" w:line="240" w:lineRule="auto"/>
        <w:jc w:val="left"/>
        <w:rPr>
          <w:rFonts w:ascii="宋体" w:hAnsi="宋体" w:cs="宋体" w:eastAsia="宋体" w:hint="default"/>
        </w:rPr>
        <w:sectPr>
          <w:pgSz w:w="12240" w:h="15840"/>
          <w:pgMar w:header="643" w:footer="956" w:top="1200" w:bottom="1140" w:left="1660" w:right="0"/>
        </w:sectPr>
      </w:pPr>
    </w:p>
    <w:p>
      <w:pPr>
        <w:pStyle w:val="BodyText"/>
        <w:spacing w:line="357" w:lineRule="auto" w:before="53"/>
        <w:ind w:left="140" w:right="1796"/>
        <w:jc w:val="both"/>
      </w:pPr>
      <w:r>
        <w:rPr/>
        <w:pict>
          <v:group style="position:absolute;margin-left:88.584pt;margin-top:4.305652pt;width:433.15pt;height:.1pt;mso-position-horizontal-relative:page;mso-position-vertical-relative:paragraph;z-index:-1025680" coordorigin="1772,86" coordsize="8663,2">
            <v:shape style="position:absolute;left:1772;top:86;width:8663;height:2" coordorigin="1772,86" coordsize="8663,0" path="m1772,86l10435,86e" filled="false" stroked="true" strokeweight=".72pt" strokecolor="#000000">
              <v:path arrowok="t"/>
            </v:shape>
            <w10:wrap type="none"/>
          </v:group>
        </w:pict>
      </w:r>
      <w:r>
        <w:rPr/>
        <w:t>年，在国内专网率先开展</w:t>
      </w:r>
      <w:r>
        <w:rPr>
          <w:spacing w:val="-60"/>
        </w:rPr>
        <w:t> </w:t>
      </w:r>
      <w:r>
        <w:rPr>
          <w:rFonts w:ascii="宋体" w:hAnsi="宋体" w:cs="宋体" w:eastAsia="宋体" w:hint="default"/>
        </w:rPr>
        <w:t>RPR</w:t>
      </w:r>
      <w:r>
        <w:rPr>
          <w:rFonts w:ascii="宋体" w:hAnsi="宋体" w:cs="宋体" w:eastAsia="宋体" w:hint="default"/>
          <w:spacing w:val="-60"/>
        </w:rPr>
        <w:t> </w:t>
      </w:r>
      <w:r>
        <w:rPr/>
        <w:t>弹性分组环技术研究，在当时国际标准尚未确定的情 况下，从美国络明公司引进应用于电信城域网中的</w:t>
      </w:r>
      <w:r>
        <w:rPr>
          <w:spacing w:val="-60"/>
        </w:rPr>
        <w:t> </w:t>
      </w:r>
      <w:r>
        <w:rPr>
          <w:rFonts w:ascii="宋体" w:hAnsi="宋体" w:cs="宋体" w:eastAsia="宋体" w:hint="default"/>
        </w:rPr>
        <w:t>RPR</w:t>
      </w:r>
      <w:r>
        <w:rPr>
          <w:rFonts w:ascii="宋体" w:hAnsi="宋体" w:cs="宋体" w:eastAsia="宋体" w:hint="default"/>
          <w:spacing w:val="-60"/>
        </w:rPr>
        <w:t> </w:t>
      </w:r>
      <w:r>
        <w:rPr/>
        <w:t>技术，并根据国内专网的发 </w:t>
      </w:r>
      <w:r>
        <w:rPr>
          <w:spacing w:val="-5"/>
        </w:rPr>
        <w:t>展状况作了重新设计和订制，在</w:t>
      </w:r>
      <w:r>
        <w:rPr>
          <w:spacing w:val="-56"/>
        </w:rPr>
        <w:t> </w:t>
      </w:r>
      <w:r>
        <w:rPr>
          <w:rFonts w:ascii="宋体" w:hAnsi="宋体" w:cs="宋体" w:eastAsia="宋体" w:hint="default"/>
        </w:rPr>
        <w:t>2005</w:t>
      </w:r>
      <w:r>
        <w:rPr>
          <w:rFonts w:ascii="宋体" w:hAnsi="宋体" w:cs="宋体" w:eastAsia="宋体" w:hint="default"/>
          <w:spacing w:val="-56"/>
        </w:rPr>
        <w:t> </w:t>
      </w:r>
      <w:r>
        <w:rPr>
          <w:spacing w:val="-3"/>
        </w:rPr>
        <w:t>年国际标准正式通过时，使公司迅速成为国内</w:t>
      </w:r>
      <w:r>
        <w:rPr/>
        <w:t> 专网</w:t>
      </w:r>
      <w:r>
        <w:rPr>
          <w:spacing w:val="-61"/>
        </w:rPr>
        <w:t> </w:t>
      </w:r>
      <w:r>
        <w:rPr>
          <w:rFonts w:ascii="宋体" w:hAnsi="宋体" w:cs="宋体" w:eastAsia="宋体" w:hint="default"/>
        </w:rPr>
        <w:t>RPR</w:t>
      </w:r>
      <w:r>
        <w:rPr>
          <w:rFonts w:ascii="宋体" w:hAnsi="宋体" w:cs="宋体" w:eastAsia="宋体" w:hint="default"/>
          <w:spacing w:val="-60"/>
        </w:rPr>
        <w:t> </w:t>
      </w:r>
      <w:r>
        <w:rPr/>
        <w:t>市场最大的设备、服务提供商之一。现担任本公司董事长、总经理。</w:t>
      </w:r>
    </w:p>
    <w:p>
      <w:pPr>
        <w:pStyle w:val="BodyText"/>
        <w:spacing w:line="357" w:lineRule="auto"/>
        <w:ind w:left="140" w:right="1794" w:firstLine="359"/>
        <w:jc w:val="both"/>
      </w:pPr>
      <w:r>
        <w:rPr>
          <w:spacing w:val="-9"/>
        </w:rPr>
        <w:t>（</w:t>
      </w:r>
      <w:r>
        <w:rPr>
          <w:rFonts w:ascii="宋体" w:hAnsi="宋体" w:cs="宋体" w:eastAsia="宋体" w:hint="default"/>
          <w:spacing w:val="-9"/>
        </w:rPr>
        <w:t>2</w:t>
      </w:r>
      <w:r>
        <w:rPr>
          <w:spacing w:val="-9"/>
        </w:rPr>
        <w:t>）殷建锋先生：中国国籍，无境外永久居留权。</w:t>
      </w:r>
      <w:r>
        <w:rPr>
          <w:rFonts w:ascii="宋体" w:hAnsi="宋体" w:cs="宋体" w:eastAsia="宋体" w:hint="default"/>
          <w:spacing w:val="-9"/>
        </w:rPr>
        <w:t>1968</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spacing w:val="-9"/>
        </w:rPr>
        <w:t>月生。</w:t>
      </w:r>
      <w:r>
        <w:rPr>
          <w:rFonts w:ascii="宋体" w:hAnsi="宋体" w:cs="宋体" w:eastAsia="宋体" w:hint="default"/>
          <w:spacing w:val="-9"/>
        </w:rPr>
        <w:t>1986</w:t>
      </w:r>
      <w:r>
        <w:rPr>
          <w:rFonts w:ascii="宋体" w:hAnsi="宋体" w:cs="宋体" w:eastAsia="宋体" w:hint="default"/>
          <w:spacing w:val="-59"/>
        </w:rPr>
        <w:t> </w:t>
      </w:r>
      <w:r>
        <w:rPr/>
        <w:t>至</w:t>
      </w:r>
      <w:r>
        <w:rPr>
          <w:spacing w:val="-59"/>
        </w:rPr>
        <w:t> </w:t>
      </w:r>
      <w:r>
        <w:rPr>
          <w:rFonts w:ascii="宋体" w:hAnsi="宋体" w:cs="宋体" w:eastAsia="宋体" w:hint="default"/>
        </w:rPr>
        <w:t>1990 </w:t>
      </w:r>
      <w:r>
        <w:rPr/>
        <w:t>年，本科就读于武汉大学信号处理专业；</w:t>
      </w:r>
      <w:r>
        <w:rPr>
          <w:rFonts w:ascii="宋体" w:hAnsi="宋体" w:cs="宋体" w:eastAsia="宋体" w:hint="default"/>
        </w:rPr>
        <w:t>1990</w:t>
      </w:r>
      <w:r>
        <w:rPr>
          <w:rFonts w:ascii="宋体" w:hAnsi="宋体" w:cs="宋体" w:eastAsia="宋体" w:hint="default"/>
          <w:spacing w:val="-41"/>
        </w:rPr>
        <w:t> </w:t>
      </w:r>
      <w:r>
        <w:rPr/>
        <w:t>至</w:t>
      </w:r>
      <w:r>
        <w:rPr>
          <w:spacing w:val="-41"/>
        </w:rPr>
        <w:t> </w:t>
      </w:r>
      <w:r>
        <w:rPr>
          <w:rFonts w:ascii="宋体" w:hAnsi="宋体" w:cs="宋体" w:eastAsia="宋体" w:hint="default"/>
        </w:rPr>
        <w:t>1993</w:t>
      </w:r>
      <w:r>
        <w:rPr>
          <w:rFonts w:ascii="宋体" w:hAnsi="宋体" w:cs="宋体" w:eastAsia="宋体" w:hint="default"/>
          <w:spacing w:val="-41"/>
        </w:rPr>
        <w:t> </w:t>
      </w:r>
      <w:r>
        <w:rPr/>
        <w:t>年，研究生就读于武汉大学 </w:t>
      </w:r>
      <w:r>
        <w:rPr>
          <w:spacing w:val="-2"/>
        </w:rPr>
        <w:t>数字图象处理专业；</w:t>
      </w:r>
      <w:r>
        <w:rPr>
          <w:rFonts w:ascii="宋体" w:hAnsi="宋体" w:cs="宋体" w:eastAsia="宋体" w:hint="default"/>
          <w:spacing w:val="-2"/>
        </w:rPr>
        <w:t>1993</w:t>
      </w:r>
      <w:r>
        <w:rPr>
          <w:rFonts w:ascii="宋体" w:hAnsi="宋体" w:cs="宋体" w:eastAsia="宋体" w:hint="default"/>
          <w:spacing w:val="-45"/>
        </w:rPr>
        <w:t> </w:t>
      </w:r>
      <w:r>
        <w:rPr>
          <w:spacing w:val="-2"/>
        </w:rPr>
        <w:t>年，进入深圳市泰科通信工业公司工程部工作，先后担任</w:t>
      </w:r>
      <w:r>
        <w:rPr/>
        <w:t> </w:t>
      </w:r>
      <w:r>
        <w:rPr>
          <w:spacing w:val="-7"/>
        </w:rPr>
        <w:t>项目经理和工程部经理，负责工程设计、工程规划、工程施工和客户服务工作；</w:t>
      </w:r>
      <w:r>
        <w:rPr>
          <w:rFonts w:ascii="宋体" w:hAnsi="宋体" w:cs="宋体" w:eastAsia="宋体" w:hint="default"/>
          <w:spacing w:val="-7"/>
        </w:rPr>
        <w:t>1999</w:t>
      </w:r>
      <w:r>
        <w:rPr>
          <w:rFonts w:ascii="宋体" w:hAnsi="宋体" w:cs="宋体" w:eastAsia="宋体" w:hint="default"/>
          <w:spacing w:val="-86"/>
        </w:rPr>
        <w:t> </w:t>
      </w:r>
      <w:r>
        <w:rPr/>
        <w:t>年</w:t>
      </w:r>
      <w:r>
        <w:rPr>
          <w:spacing w:val="-61"/>
        </w:rPr>
        <w:t> </w:t>
      </w:r>
      <w:r>
        <w:rPr>
          <w:rFonts w:ascii="宋体" w:hAnsi="宋体" w:cs="宋体" w:eastAsia="宋体" w:hint="default"/>
        </w:rPr>
        <w:t>3</w:t>
      </w:r>
      <w:r>
        <w:rPr>
          <w:rFonts w:ascii="宋体" w:hAnsi="宋体" w:cs="宋体" w:eastAsia="宋体" w:hint="default"/>
          <w:spacing w:val="-60"/>
        </w:rPr>
        <w:t> </w:t>
      </w:r>
      <w:r>
        <w:rPr/>
        <w:t>月起任深圳键桥通讯技术有限公司副总经理，负责市场营销和工程服务工作， 组织和参与了三峡通航管理局三峡航运控制光通信工程项目、南宁市快速环道智能 交通系统项目、天津电力光通信工程项目、云南电网公司光通信骨干网项目、北京 地铁一、二号线调度通信工程、兖州煤业集团调度通信工程、工业信息网工程等， 现担任本公司副董事长、副总经理。</w:t>
      </w:r>
    </w:p>
    <w:p>
      <w:pPr>
        <w:pStyle w:val="BodyText"/>
        <w:spacing w:line="357" w:lineRule="auto"/>
        <w:ind w:left="140" w:right="1797" w:firstLine="359"/>
        <w:jc w:val="both"/>
      </w:pPr>
      <w:r>
        <w:rPr/>
        <w:t>（</w:t>
      </w:r>
      <w:r>
        <w:rPr>
          <w:rFonts w:ascii="宋体" w:hAnsi="宋体" w:cs="宋体" w:eastAsia="宋体" w:hint="default"/>
        </w:rPr>
        <w:t>3</w:t>
      </w:r>
      <w:r>
        <w:rPr/>
        <w:t>）</w:t>
      </w:r>
      <w:r>
        <w:rPr>
          <w:rFonts w:ascii="宋体" w:hAnsi="宋体" w:cs="宋体" w:eastAsia="宋体" w:hint="default"/>
        </w:rPr>
        <w:t>David</w:t>
      </w:r>
      <w:r>
        <w:rPr>
          <w:rFonts w:ascii="宋体" w:hAnsi="宋体" w:cs="宋体" w:eastAsia="宋体" w:hint="default"/>
          <w:spacing w:val="-32"/>
        </w:rPr>
        <w:t> </w:t>
      </w:r>
      <w:r>
        <w:rPr>
          <w:rFonts w:ascii="宋体" w:hAnsi="宋体" w:cs="宋体" w:eastAsia="宋体" w:hint="default"/>
        </w:rPr>
        <w:t>Xun</w:t>
      </w:r>
      <w:r>
        <w:rPr>
          <w:rFonts w:ascii="宋体" w:hAnsi="宋体" w:cs="宋体" w:eastAsia="宋体" w:hint="default"/>
          <w:spacing w:val="-32"/>
        </w:rPr>
        <w:t> </w:t>
      </w:r>
      <w:r>
        <w:rPr>
          <w:rFonts w:ascii="宋体" w:hAnsi="宋体" w:cs="宋体" w:eastAsia="宋体" w:hint="default"/>
        </w:rPr>
        <w:t>Ge</w:t>
      </w:r>
      <w:r>
        <w:rPr/>
        <w:t>（葛迅）先生：持有澳大利亚护照，</w:t>
      </w:r>
      <w:r>
        <w:rPr>
          <w:rFonts w:ascii="宋体" w:hAnsi="宋体" w:cs="宋体" w:eastAsia="宋体" w:hint="default"/>
        </w:rPr>
        <w:t>1961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月生，本科学 历。曾先后就职于美国</w:t>
      </w:r>
      <w:r>
        <w:rPr>
          <w:spacing w:val="-61"/>
        </w:rPr>
        <w:t> </w:t>
      </w:r>
      <w:r>
        <w:rPr>
          <w:rFonts w:ascii="宋体" w:hAnsi="宋体" w:cs="宋体" w:eastAsia="宋体" w:hint="default"/>
        </w:rPr>
        <w:t>EDS</w:t>
      </w:r>
      <w:r>
        <w:rPr>
          <w:rFonts w:ascii="宋体" w:hAnsi="宋体" w:cs="宋体" w:eastAsia="宋体" w:hint="default"/>
          <w:spacing w:val="-61"/>
        </w:rPr>
        <w:t> </w:t>
      </w:r>
      <w:r>
        <w:rPr/>
        <w:t>奥克兰服务中心、英国</w:t>
      </w:r>
      <w:r>
        <w:rPr>
          <w:spacing w:val="-61"/>
        </w:rPr>
        <w:t> </w:t>
      </w:r>
      <w:r>
        <w:rPr>
          <w:rFonts w:ascii="宋体" w:hAnsi="宋体" w:cs="宋体" w:eastAsia="宋体" w:hint="default"/>
        </w:rPr>
        <w:t>ICM</w:t>
      </w:r>
      <w:r>
        <w:rPr>
          <w:rFonts w:ascii="宋体" w:hAnsi="宋体" w:cs="宋体" w:eastAsia="宋体" w:hint="default"/>
          <w:spacing w:val="-61"/>
        </w:rPr>
        <w:t> </w:t>
      </w:r>
      <w:r>
        <w:rPr/>
        <w:t>集团奥克兰培训管理中心、 澳大利亚悉尼</w:t>
      </w:r>
      <w:r>
        <w:rPr>
          <w:spacing w:val="-49"/>
        </w:rPr>
        <w:t> </w:t>
      </w:r>
      <w:r>
        <w:rPr>
          <w:rFonts w:ascii="宋体" w:hAnsi="宋体" w:cs="宋体" w:eastAsia="宋体" w:hint="default"/>
        </w:rPr>
        <w:t>KANSKI</w:t>
      </w:r>
      <w:r>
        <w:rPr>
          <w:rFonts w:ascii="宋体" w:hAnsi="宋体" w:cs="宋体" w:eastAsia="宋体" w:hint="default"/>
          <w:spacing w:val="-48"/>
        </w:rPr>
        <w:t> </w:t>
      </w:r>
      <w:r>
        <w:rPr/>
        <w:t>数据管理公司。</w:t>
      </w:r>
      <w:r>
        <w:rPr>
          <w:rFonts w:ascii="宋体" w:hAnsi="宋体" w:cs="宋体" w:eastAsia="宋体" w:hint="default"/>
        </w:rPr>
        <w:t>2006</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月起加入本公司，现担任本公司董 事、副总经理。</w:t>
      </w:r>
    </w:p>
    <w:p>
      <w:pPr>
        <w:pStyle w:val="BodyText"/>
        <w:spacing w:line="357" w:lineRule="auto"/>
        <w:ind w:left="140" w:right="1797" w:firstLine="359"/>
        <w:jc w:val="both"/>
      </w:pPr>
      <w:r>
        <w:rPr/>
        <w:t>（</w:t>
      </w:r>
      <w:r>
        <w:rPr>
          <w:rFonts w:ascii="宋体" w:hAnsi="宋体" w:cs="宋体" w:eastAsia="宋体" w:hint="default"/>
        </w:rPr>
        <w:t>4</w:t>
      </w:r>
      <w:r>
        <w:rPr/>
        <w:t>）</w:t>
      </w:r>
      <w:r>
        <w:rPr>
          <w:rFonts w:ascii="宋体" w:hAnsi="宋体" w:cs="宋体" w:eastAsia="宋体" w:hint="default"/>
        </w:rPr>
        <w:t>Brenda</w:t>
      </w:r>
      <w:r>
        <w:rPr>
          <w:rFonts w:ascii="宋体" w:hAnsi="宋体" w:cs="宋体" w:eastAsia="宋体" w:hint="default"/>
          <w:spacing w:val="-60"/>
        </w:rPr>
        <w:t> </w:t>
      </w:r>
      <w:r>
        <w:rPr>
          <w:rFonts w:ascii="宋体" w:hAnsi="宋体" w:cs="宋体" w:eastAsia="宋体" w:hint="default"/>
        </w:rPr>
        <w:t>Yap</w:t>
      </w:r>
      <w:r>
        <w:rPr/>
        <w:t>（叶冰）女士：</w:t>
      </w:r>
      <w:r>
        <w:rPr>
          <w:rFonts w:ascii="宋体" w:hAnsi="宋体" w:cs="宋体" w:eastAsia="宋体" w:hint="default"/>
        </w:rPr>
        <w:t>1970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月生，毕业于奥克兰大学，持澳大利 亚护照。曾就职于深圳山姆会员店、深圳市通讯工业股份有限公司。现担任本公司 董事。</w:t>
      </w:r>
    </w:p>
    <w:p>
      <w:pPr>
        <w:pStyle w:val="BodyText"/>
        <w:spacing w:line="357" w:lineRule="auto" w:before="36"/>
        <w:ind w:left="140" w:right="1793" w:firstLine="359"/>
        <w:jc w:val="both"/>
      </w:pPr>
      <w:r>
        <w:rPr>
          <w:spacing w:val="-2"/>
        </w:rPr>
        <w:t>（</w:t>
      </w:r>
      <w:r>
        <w:rPr>
          <w:rFonts w:ascii="宋体" w:hAnsi="宋体" w:cs="宋体" w:eastAsia="宋体" w:hint="default"/>
          <w:spacing w:val="-2"/>
        </w:rPr>
        <w:t>5</w:t>
      </w:r>
      <w:r>
        <w:rPr>
          <w:spacing w:val="-2"/>
        </w:rPr>
        <w:t>）孟令章先生：中国国籍，无境外永久居留权。</w:t>
      </w:r>
      <w:r>
        <w:rPr>
          <w:rFonts w:ascii="宋体" w:hAnsi="宋体" w:cs="宋体" w:eastAsia="宋体" w:hint="default"/>
          <w:spacing w:val="-2"/>
        </w:rPr>
        <w:t>1974</w:t>
      </w:r>
      <w:r>
        <w:rPr>
          <w:rFonts w:ascii="宋体" w:hAnsi="宋体" w:cs="宋体" w:eastAsia="宋体" w:hint="default"/>
          <w:spacing w:val="-46"/>
        </w:rPr>
        <w:t> </w:t>
      </w:r>
      <w:r>
        <w:rPr>
          <w:spacing w:val="-2"/>
        </w:rPr>
        <w:t>年生，本科学历。曾先</w:t>
      </w:r>
      <w:r>
        <w:rPr/>
        <w:t> </w:t>
      </w:r>
      <w:r>
        <w:rPr>
          <w:spacing w:val="-2"/>
        </w:rPr>
        <w:t>后就职于美的集团、深圳华为技术有限公司；</w:t>
      </w:r>
      <w:r>
        <w:rPr>
          <w:rFonts w:ascii="宋体" w:hAnsi="宋体" w:cs="宋体" w:eastAsia="宋体" w:hint="default"/>
          <w:spacing w:val="-2"/>
        </w:rPr>
        <w:t>2005</w:t>
      </w:r>
      <w:r>
        <w:rPr>
          <w:rFonts w:ascii="宋体" w:hAnsi="宋体" w:cs="宋体" w:eastAsia="宋体" w:hint="default"/>
          <w:spacing w:val="-43"/>
        </w:rPr>
        <w:t> </w:t>
      </w:r>
      <w:r>
        <w:rPr>
          <w:spacing w:val="-2"/>
        </w:rPr>
        <w:t>年加入本公司，现担任本公司董</w:t>
      </w:r>
      <w:r>
        <w:rPr/>
        <w:t> 事、副总经理。</w:t>
      </w:r>
    </w:p>
    <w:p>
      <w:pPr>
        <w:pStyle w:val="BodyText"/>
        <w:spacing w:line="357" w:lineRule="auto"/>
        <w:ind w:left="140" w:right="1737" w:firstLine="359"/>
        <w:jc w:val="both"/>
      </w:pPr>
      <w:r>
        <w:rPr/>
        <w:t>（</w:t>
      </w:r>
      <w:r>
        <w:rPr>
          <w:rFonts w:ascii="宋体" w:hAnsi="宋体" w:cs="宋体" w:eastAsia="宋体" w:hint="default"/>
        </w:rPr>
        <w:t>6</w:t>
      </w:r>
      <w:r>
        <w:rPr/>
        <w:t>）罗飞先生：中国国籍，无境外永久居留权。</w:t>
      </w:r>
      <w:r>
        <w:rPr>
          <w:rFonts w:ascii="宋体" w:hAnsi="宋体" w:cs="宋体" w:eastAsia="宋体" w:hint="default"/>
        </w:rPr>
        <w:t>1966</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月生，研究生学历， </w:t>
      </w:r>
      <w:r>
        <w:rPr>
          <w:rFonts w:ascii="宋体" w:hAnsi="宋体" w:cs="宋体" w:eastAsia="宋体" w:hint="default"/>
        </w:rPr>
        <w:t>1999</w:t>
      </w:r>
      <w:r>
        <w:rPr>
          <w:rFonts w:ascii="宋体" w:hAnsi="宋体" w:cs="宋体" w:eastAsia="宋体" w:hint="default"/>
          <w:spacing w:val="-90"/>
        </w:rPr>
        <w:t> </w:t>
      </w:r>
      <w:r>
        <w:rPr/>
        <w:t>年至今担任深圳市北大纵横财务顾问有限公司董事长兼总经理、深圳市深港产 学研创业投资有限公司董事；</w:t>
      </w:r>
      <w:r>
        <w:rPr>
          <w:rFonts w:ascii="宋体" w:hAnsi="宋体" w:cs="宋体" w:eastAsia="宋体" w:hint="default"/>
        </w:rPr>
        <w:t>2007</w:t>
      </w:r>
      <w:r>
        <w:rPr>
          <w:rFonts w:ascii="宋体" w:hAnsi="宋体" w:cs="宋体" w:eastAsia="宋体" w:hint="default"/>
          <w:spacing w:val="-60"/>
        </w:rPr>
        <w:t> </w:t>
      </w:r>
      <w:r>
        <w:rPr/>
        <w:t>年至今任深圳市松禾资本管理有限公司董事长、 总经理。现担任本公司董事。</w:t>
      </w:r>
    </w:p>
    <w:p>
      <w:pPr>
        <w:pStyle w:val="BodyText"/>
        <w:spacing w:line="240" w:lineRule="auto" w:before="36"/>
        <w:ind w:left="140" w:right="0" w:firstLine="359"/>
        <w:jc w:val="both"/>
      </w:pPr>
      <w:r>
        <w:rPr>
          <w:spacing w:val="-6"/>
        </w:rPr>
        <w:t>（</w:t>
      </w:r>
      <w:r>
        <w:rPr>
          <w:rFonts w:ascii="宋体" w:hAnsi="宋体" w:cs="宋体" w:eastAsia="宋体" w:hint="default"/>
          <w:spacing w:val="-6"/>
        </w:rPr>
        <w:t>7</w:t>
      </w:r>
      <w:r>
        <w:rPr>
          <w:spacing w:val="-6"/>
        </w:rPr>
        <w:t>）法岳省先生：中国国籍，无境外永久居留权。</w:t>
      </w:r>
      <w:r>
        <w:rPr>
          <w:rFonts w:ascii="宋体" w:hAnsi="宋体" w:cs="宋体" w:eastAsia="宋体" w:hint="default"/>
          <w:spacing w:val="-6"/>
        </w:rPr>
        <w:t>1963</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spacing w:val="-4"/>
        </w:rPr>
        <w:t>月生，研究生学历，</w:t>
      </w:r>
    </w:p>
    <w:p>
      <w:pPr>
        <w:pStyle w:val="BodyText"/>
        <w:spacing w:line="240" w:lineRule="auto" w:before="151"/>
        <w:ind w:left="140" w:right="0"/>
        <w:jc w:val="both"/>
      </w:pPr>
      <w:r>
        <w:rPr>
          <w:spacing w:val="-7"/>
        </w:rPr>
        <w:t>高级会计师，中国注册会计师。</w:t>
      </w:r>
      <w:r>
        <w:rPr>
          <w:rFonts w:ascii="宋体" w:hAnsi="宋体" w:cs="宋体" w:eastAsia="宋体" w:hint="default"/>
          <w:spacing w:val="-7"/>
        </w:rPr>
        <w:t>2005</w:t>
      </w:r>
      <w:r>
        <w:rPr>
          <w:rFonts w:ascii="宋体" w:hAnsi="宋体" w:cs="宋体" w:eastAsia="宋体" w:hint="default"/>
          <w:spacing w:val="-53"/>
        </w:rPr>
        <w:t> </w:t>
      </w:r>
      <w:r>
        <w:rPr/>
        <w:t>年</w:t>
      </w:r>
      <w:r>
        <w:rPr>
          <w:spacing w:val="-53"/>
        </w:rPr>
        <w:t> </w:t>
      </w:r>
      <w:r>
        <w:rPr>
          <w:rFonts w:ascii="宋体" w:hAnsi="宋体" w:cs="宋体" w:eastAsia="宋体" w:hint="default"/>
        </w:rPr>
        <w:t>2</w:t>
      </w:r>
      <w:r>
        <w:rPr>
          <w:rFonts w:ascii="宋体" w:hAnsi="宋体" w:cs="宋体" w:eastAsia="宋体" w:hint="default"/>
          <w:spacing w:val="-53"/>
        </w:rPr>
        <w:t> </w:t>
      </w:r>
      <w:r>
        <w:rPr>
          <w:spacing w:val="-4"/>
        </w:rPr>
        <w:t>月至今担任万和证券公司财务总监、董事。</w:t>
      </w:r>
    </w:p>
    <w:p>
      <w:pPr>
        <w:spacing w:after="0" w:line="240" w:lineRule="auto"/>
        <w:jc w:val="both"/>
        <w:sectPr>
          <w:pgSz w:w="12240" w:h="15840"/>
          <w:pgMar w:header="643" w:footer="956" w:top="1200" w:bottom="1140" w:left="1660" w:right="0"/>
        </w:sectPr>
      </w:pPr>
    </w:p>
    <w:p>
      <w:pPr>
        <w:pStyle w:val="BodyText"/>
        <w:spacing w:line="240" w:lineRule="auto" w:before="53"/>
        <w:ind w:left="140" w:right="0"/>
        <w:jc w:val="both"/>
      </w:pPr>
      <w:r>
        <w:rPr/>
        <w:pict>
          <v:group style="position:absolute;margin-left:88.584pt;margin-top:4.305652pt;width:433.15pt;height:.1pt;mso-position-horizontal-relative:page;mso-position-vertical-relative:paragraph;z-index:-1025656" coordorigin="1772,86" coordsize="8663,2">
            <v:shape style="position:absolute;left:1772;top:86;width:8663;height:2" coordorigin="1772,86" coordsize="8663,0" path="m1772,86l10435,86e" filled="false" stroked="true" strokeweight=".72pt" strokecolor="#000000">
              <v:path arrowok="t"/>
            </v:shape>
            <w10:wrap type="none"/>
          </v:group>
        </w:pict>
      </w:r>
      <w:r>
        <w:rPr/>
        <w:t>现担任本公司独立董事。</w:t>
      </w:r>
    </w:p>
    <w:p>
      <w:pPr>
        <w:pStyle w:val="BodyText"/>
        <w:spacing w:line="357" w:lineRule="auto" w:before="154"/>
        <w:ind w:left="140" w:right="1661" w:firstLine="359"/>
        <w:jc w:val="left"/>
      </w:pPr>
      <w:r>
        <w:rPr>
          <w:spacing w:val="-6"/>
        </w:rPr>
        <w:t>（</w:t>
      </w:r>
      <w:r>
        <w:rPr>
          <w:rFonts w:ascii="宋体" w:hAnsi="宋体" w:cs="宋体" w:eastAsia="宋体" w:hint="default"/>
          <w:spacing w:val="-6"/>
        </w:rPr>
        <w:t>8</w:t>
      </w:r>
      <w:r>
        <w:rPr>
          <w:spacing w:val="-6"/>
        </w:rPr>
        <w:t>）付昭阳先生：中国国籍，无境外永久居留权。</w:t>
      </w:r>
      <w:r>
        <w:rPr>
          <w:rFonts w:ascii="宋体" w:hAnsi="宋体" w:cs="宋体" w:eastAsia="宋体" w:hint="default"/>
          <w:spacing w:val="-6"/>
        </w:rPr>
        <w:t>1943</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spacing w:val="-4"/>
        </w:rPr>
        <w:t>月生，高级工程师，</w:t>
      </w:r>
      <w:r>
        <w:rPr/>
        <w:t> </w:t>
      </w:r>
      <w:r>
        <w:rPr>
          <w:spacing w:val="-4"/>
        </w:rPr>
        <w:t>深圳市政府科技顾问，深圳市信息化建设专家委员会委员，深圳仲裁委员会仲裁员。</w:t>
      </w:r>
      <w:r>
        <w:rPr>
          <w:spacing w:val="-92"/>
        </w:rPr>
        <w:t> </w:t>
      </w:r>
      <w:r>
        <w:rPr>
          <w:spacing w:val="-92"/>
        </w:rPr>
      </w:r>
      <w:r>
        <w:rPr/>
        <w:t>曾被授予“国家级有突出贡献的中青年科技专家”称号，</w:t>
      </w:r>
      <w:r>
        <w:rPr>
          <w:rFonts w:ascii="宋体" w:hAnsi="宋体" w:cs="宋体" w:eastAsia="宋体" w:hint="default"/>
        </w:rPr>
        <w:t>1992</w:t>
      </w:r>
      <w:r>
        <w:rPr>
          <w:rFonts w:ascii="宋体" w:hAnsi="宋体" w:cs="宋体" w:eastAsia="宋体" w:hint="default"/>
          <w:spacing w:val="-80"/>
        </w:rPr>
        <w:t> </w:t>
      </w:r>
      <w:r>
        <w:rPr/>
        <w:t>年经国务院批准，享 受国务院特殊津贴。先后任深圳市邮电局副总工程师、电信局副总工程师。现担任 本公司独立董事。</w:t>
      </w:r>
    </w:p>
    <w:p>
      <w:pPr>
        <w:pStyle w:val="BodyText"/>
        <w:spacing w:line="357" w:lineRule="auto"/>
        <w:ind w:left="140" w:right="1794" w:firstLine="359"/>
        <w:jc w:val="both"/>
      </w:pPr>
      <w:r>
        <w:rPr/>
        <w:t>（</w:t>
      </w:r>
      <w:r>
        <w:rPr>
          <w:rFonts w:ascii="宋体" w:hAnsi="宋体" w:cs="宋体" w:eastAsia="宋体" w:hint="default"/>
        </w:rPr>
        <w:t>9</w:t>
      </w:r>
      <w:r>
        <w:rPr/>
        <w:t>）李连和先生：中共党员，</w:t>
      </w:r>
      <w:r>
        <w:rPr>
          <w:rFonts w:ascii="宋体" w:hAnsi="宋体" w:cs="宋体" w:eastAsia="宋体" w:hint="default"/>
        </w:rPr>
        <w:t>1947</w:t>
      </w:r>
      <w:r>
        <w:rPr>
          <w:rFonts w:ascii="宋体" w:hAnsi="宋体" w:cs="宋体" w:eastAsia="宋体" w:hint="default"/>
          <w:spacing w:val="-80"/>
        </w:rPr>
        <w:t> </w:t>
      </w:r>
      <w:r>
        <w:rPr/>
        <w:t>年</w:t>
      </w:r>
      <w:r>
        <w:rPr>
          <w:spacing w:val="-80"/>
        </w:rPr>
        <w:t> </w:t>
      </w:r>
      <w:r>
        <w:rPr>
          <w:rFonts w:ascii="宋体" w:hAnsi="宋体" w:cs="宋体" w:eastAsia="宋体" w:hint="default"/>
        </w:rPr>
        <w:t>1</w:t>
      </w:r>
      <w:r>
        <w:rPr>
          <w:rFonts w:ascii="宋体" w:hAnsi="宋体" w:cs="宋体" w:eastAsia="宋体" w:hint="default"/>
          <w:spacing w:val="-80"/>
        </w:rPr>
        <w:t> </w:t>
      </w:r>
      <w:r>
        <w:rPr/>
        <w:t>月生，高级工程师。武汉大学、哈尔滨 工业大学、华中科技大学、电子科技大学兼职教授，第十届全国人大代表，澳门特 别行政区科技委员会顾问。历任湖北省竹山水电公司党支部书记、经理；湖北省竹 山县水电局副局长；湖北省竹山县委副书记、副县长；湖北省郧阳地委委员、组织 部部长；湖北省科委副主任、湖北省科技干部局局长、党组书记，湖北省科协党组 织书记、常务副主席；中国科技开发院党委书记、副院长；深圳市科技局（知识产 </w:t>
      </w:r>
      <w:r>
        <w:rPr>
          <w:spacing w:val="-4"/>
        </w:rPr>
        <w:t>权局）局长、党组书记；深圳市科协主席；深圳市政协副主席，已于</w:t>
      </w:r>
      <w:r>
        <w:rPr>
          <w:spacing w:val="-59"/>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月退 休。现担任本公司独立董事。</w:t>
      </w:r>
    </w:p>
    <w:p>
      <w:pPr>
        <w:pStyle w:val="BodyText"/>
        <w:spacing w:line="240" w:lineRule="auto" w:before="36"/>
        <w:ind w:left="620" w:right="0"/>
        <w:jc w:val="left"/>
      </w:pPr>
      <w:r>
        <w:rPr>
          <w:rFonts w:ascii="宋体" w:hAnsi="宋体" w:cs="宋体" w:eastAsia="宋体" w:hint="default"/>
        </w:rPr>
        <w:t>2</w:t>
      </w:r>
      <w:r>
        <w:rPr/>
        <w:t>、现任监事主要工作经历：</w:t>
      </w:r>
    </w:p>
    <w:p>
      <w:pPr>
        <w:pStyle w:val="BodyText"/>
        <w:spacing w:line="357" w:lineRule="auto" w:before="152"/>
        <w:ind w:left="140" w:right="0" w:firstLine="359"/>
        <w:jc w:val="left"/>
      </w:pPr>
      <w:r>
        <w:rPr>
          <w:spacing w:val="2"/>
        </w:rPr>
        <w:t>（</w:t>
      </w:r>
      <w:r>
        <w:rPr>
          <w:rFonts w:ascii="宋体" w:hAnsi="宋体" w:cs="宋体" w:eastAsia="宋体" w:hint="default"/>
          <w:spacing w:val="2"/>
        </w:rPr>
        <w:t>1</w:t>
      </w:r>
      <w:r>
        <w:rPr>
          <w:spacing w:val="2"/>
        </w:rPr>
        <w:t>）庄严正先生：中国国籍，无境外永久居留权。</w:t>
      </w:r>
      <w:r>
        <w:rPr>
          <w:rFonts w:ascii="宋体" w:hAnsi="宋体" w:cs="宋体" w:eastAsia="宋体" w:hint="default"/>
          <w:spacing w:val="2"/>
        </w:rPr>
        <w:t>1957</w:t>
      </w:r>
      <w:r>
        <w:rPr>
          <w:rFonts w:ascii="宋体" w:hAnsi="宋体" w:cs="宋体" w:eastAsia="宋体" w:hint="default"/>
          <w:spacing w:val="28"/>
        </w:rPr>
        <w:t> </w:t>
      </w:r>
      <w:r>
        <w:rPr>
          <w:spacing w:val="2"/>
        </w:rPr>
        <w:t>年生，经济师。</w:t>
      </w:r>
      <w:r>
        <w:rPr>
          <w:rFonts w:ascii="宋体" w:hAnsi="宋体" w:cs="宋体" w:eastAsia="宋体" w:hint="default"/>
          <w:spacing w:val="2"/>
        </w:rPr>
        <w:t>1999</w:t>
      </w:r>
      <w:r>
        <w:rPr>
          <w:rFonts w:ascii="宋体" w:hAnsi="宋体" w:cs="宋体" w:eastAsia="宋体" w:hint="default"/>
        </w:rPr>
        <w:t> </w:t>
      </w:r>
      <w:r>
        <w:rPr/>
        <w:t>年起加入本公司，现担任本公司监事会主席、销售部经理。</w:t>
      </w:r>
    </w:p>
    <w:p>
      <w:pPr>
        <w:pStyle w:val="BodyText"/>
        <w:spacing w:line="357" w:lineRule="auto"/>
        <w:ind w:left="140" w:right="1721" w:firstLine="359"/>
        <w:jc w:val="left"/>
      </w:pPr>
      <w:r>
        <w:rPr/>
        <w:t>（</w:t>
      </w:r>
      <w:r>
        <w:rPr>
          <w:rFonts w:ascii="宋体" w:hAnsi="宋体" w:cs="宋体" w:eastAsia="宋体" w:hint="default"/>
        </w:rPr>
        <w:t>2</w:t>
      </w:r>
      <w:r>
        <w:rPr/>
        <w:t>）杨方根先生：中国国籍，无境外永久居留权。</w:t>
      </w:r>
      <w:r>
        <w:rPr>
          <w:rFonts w:ascii="宋体" w:hAnsi="宋体" w:cs="宋体" w:eastAsia="宋体" w:hint="default"/>
        </w:rPr>
        <w:t>1964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月生，本科学历。 </w:t>
      </w:r>
      <w:r>
        <w:rPr>
          <w:rFonts w:ascii="宋体" w:hAnsi="宋体" w:cs="宋体" w:eastAsia="宋体" w:hint="default"/>
        </w:rPr>
        <w:t>1999</w:t>
      </w:r>
      <w:r>
        <w:rPr>
          <w:rFonts w:ascii="宋体" w:hAnsi="宋体" w:cs="宋体" w:eastAsia="宋体" w:hint="default"/>
          <w:spacing w:val="-61"/>
        </w:rPr>
        <w:t> </w:t>
      </w:r>
      <w:r>
        <w:rPr/>
        <w:t>年起加入本公司，现担任本公司监事、制造分公司负责人。</w:t>
      </w:r>
    </w:p>
    <w:p>
      <w:pPr>
        <w:pStyle w:val="BodyText"/>
        <w:spacing w:line="357" w:lineRule="auto"/>
        <w:ind w:left="140" w:right="1781" w:firstLine="359"/>
        <w:jc w:val="left"/>
      </w:pPr>
      <w:r>
        <w:rPr>
          <w:spacing w:val="-12"/>
        </w:rPr>
        <w:t>（</w:t>
      </w:r>
      <w:r>
        <w:rPr>
          <w:rFonts w:ascii="宋体" w:hAnsi="宋体" w:cs="宋体" w:eastAsia="宋体" w:hint="default"/>
          <w:spacing w:val="-12"/>
        </w:rPr>
        <w:t>3</w:t>
      </w:r>
      <w:r>
        <w:rPr>
          <w:spacing w:val="-12"/>
        </w:rPr>
        <w:t>）王明章先生</w:t>
      </w:r>
      <w:r>
        <w:rPr>
          <w:rFonts w:ascii="宋体" w:hAnsi="宋体" w:cs="宋体" w:eastAsia="宋体" w:hint="default"/>
          <w:spacing w:val="-12"/>
        </w:rPr>
        <w:t>:</w:t>
      </w:r>
      <w:r>
        <w:rPr>
          <w:spacing w:val="-12"/>
        </w:rPr>
        <w:t>中国国籍，无境外永久居留权。</w:t>
      </w:r>
      <w:r>
        <w:rPr>
          <w:rFonts w:ascii="宋体" w:hAnsi="宋体" w:cs="宋体" w:eastAsia="宋体" w:hint="default"/>
          <w:spacing w:val="-12"/>
        </w:rPr>
        <w:t>1962</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spacing w:val="-8"/>
        </w:rPr>
        <w:t>月生，本科学历。</w:t>
      </w:r>
      <w:r>
        <w:rPr>
          <w:rFonts w:ascii="宋体" w:hAnsi="宋体" w:cs="宋体" w:eastAsia="宋体" w:hint="default"/>
          <w:spacing w:val="-8"/>
        </w:rPr>
        <w:t>2005</w:t>
      </w:r>
      <w:r>
        <w:rPr>
          <w:rFonts w:ascii="宋体" w:hAnsi="宋体" w:cs="宋体" w:eastAsia="宋体" w:hint="default"/>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月至</w:t>
      </w:r>
      <w:r>
        <w:rPr>
          <w:spacing w:val="-54"/>
        </w:rPr>
        <w:t> </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月任天安保险股份有限公司深圳分公司财务经理；</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p>
    <w:p>
      <w:pPr>
        <w:pStyle w:val="BodyText"/>
        <w:spacing w:line="357" w:lineRule="auto"/>
        <w:ind w:left="140" w:right="1793"/>
        <w:jc w:val="both"/>
      </w:pPr>
      <w:r>
        <w:rPr/>
        <w:t>至</w:t>
      </w:r>
      <w:r>
        <w:rPr>
          <w:spacing w:val="-52"/>
        </w:rPr>
        <w:t> </w:t>
      </w:r>
      <w:r>
        <w:rPr>
          <w:rFonts w:ascii="宋体" w:hAnsi="宋体" w:cs="宋体" w:eastAsia="宋体" w:hint="default"/>
        </w:rPr>
        <w:t>2008</w:t>
      </w:r>
      <w:r>
        <w:rPr>
          <w:rFonts w:ascii="宋体" w:hAnsi="宋体" w:cs="宋体" w:eastAsia="宋体" w:hint="default"/>
          <w:spacing w:val="-52"/>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月任深圳市华银担保投资有限公司华南区业务总监；</w:t>
      </w:r>
      <w:r>
        <w:rPr>
          <w:rFonts w:ascii="宋体" w:hAnsi="宋体" w:cs="宋体" w:eastAsia="宋体" w:hint="default"/>
        </w:rPr>
        <w:t>2008</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月至今 </w:t>
      </w:r>
      <w:r>
        <w:rPr>
          <w:spacing w:val="-3"/>
        </w:rPr>
        <w:t>任深圳市华邦投资管理有限公司风险控制总监，</w:t>
      </w:r>
      <w:r>
        <w:rPr>
          <w:rFonts w:ascii="宋体" w:hAnsi="宋体" w:cs="宋体" w:eastAsia="宋体" w:hint="default"/>
          <w:spacing w:val="-3"/>
        </w:rPr>
        <w:t>2010</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月起任深圳市乔治投资发 展有限公司执行董事。现担任本公司监事。</w:t>
      </w:r>
    </w:p>
    <w:p>
      <w:pPr>
        <w:pStyle w:val="BodyText"/>
        <w:spacing w:line="240" w:lineRule="auto" w:before="36"/>
        <w:ind w:left="620" w:right="0"/>
        <w:jc w:val="left"/>
      </w:pPr>
      <w:r>
        <w:rPr>
          <w:rFonts w:ascii="宋体" w:hAnsi="宋体" w:cs="宋体" w:eastAsia="宋体" w:hint="default"/>
        </w:rPr>
        <w:t>3</w:t>
      </w:r>
      <w:r>
        <w:rPr/>
        <w:t>、现任高级管理人员主要工作经历：</w:t>
      </w:r>
    </w:p>
    <w:p>
      <w:pPr>
        <w:pStyle w:val="BodyText"/>
        <w:spacing w:line="240" w:lineRule="auto" w:before="151"/>
        <w:ind w:left="500" w:right="0"/>
        <w:jc w:val="left"/>
      </w:pPr>
      <w:r>
        <w:rPr/>
        <w:t>（</w:t>
      </w:r>
      <w:r>
        <w:rPr>
          <w:rFonts w:ascii="宋体" w:hAnsi="宋体" w:cs="宋体" w:eastAsia="宋体" w:hint="default"/>
        </w:rPr>
        <w:t>1</w:t>
      </w:r>
      <w:r>
        <w:rPr/>
        <w:t>）叶琼，总经理，简历同上。</w:t>
      </w:r>
    </w:p>
    <w:p>
      <w:pPr>
        <w:pStyle w:val="BodyText"/>
        <w:spacing w:line="240" w:lineRule="auto" w:before="154"/>
        <w:ind w:left="500" w:right="0"/>
        <w:jc w:val="left"/>
      </w:pPr>
      <w:r>
        <w:rPr/>
        <w:t>（</w:t>
      </w:r>
      <w:r>
        <w:rPr>
          <w:rFonts w:ascii="宋体" w:hAnsi="宋体" w:cs="宋体" w:eastAsia="宋体" w:hint="default"/>
        </w:rPr>
        <w:t>2</w:t>
      </w:r>
      <w:r>
        <w:rPr/>
        <w:t>）殷建锋，副总经理，简历同上。</w:t>
      </w:r>
    </w:p>
    <w:p>
      <w:pPr>
        <w:pStyle w:val="BodyText"/>
        <w:spacing w:line="240" w:lineRule="auto" w:before="154"/>
        <w:ind w:left="500" w:right="0"/>
        <w:jc w:val="left"/>
      </w:pPr>
      <w:r>
        <w:rPr/>
        <w:t>（</w:t>
      </w:r>
      <w:r>
        <w:rPr>
          <w:rFonts w:ascii="宋体" w:hAnsi="宋体" w:cs="宋体" w:eastAsia="宋体" w:hint="default"/>
        </w:rPr>
        <w:t>3</w:t>
      </w:r>
      <w:r>
        <w:rPr/>
        <w:t>）</w:t>
      </w:r>
      <w:r>
        <w:rPr>
          <w:rFonts w:ascii="宋体" w:hAnsi="宋体" w:cs="宋体" w:eastAsia="宋体" w:hint="default"/>
        </w:rPr>
        <w:t>David Xun Ge</w:t>
      </w:r>
      <w:r>
        <w:rPr/>
        <w:t>（葛迅），副总经理，简历同上。</w:t>
      </w:r>
    </w:p>
    <w:p>
      <w:pPr>
        <w:pStyle w:val="BodyText"/>
        <w:spacing w:line="240" w:lineRule="auto" w:before="151"/>
        <w:ind w:left="500" w:right="0"/>
        <w:jc w:val="left"/>
      </w:pPr>
      <w:r>
        <w:rPr/>
        <w:t>（</w:t>
      </w:r>
      <w:r>
        <w:rPr>
          <w:rFonts w:ascii="宋体" w:hAnsi="宋体" w:cs="宋体" w:eastAsia="宋体" w:hint="default"/>
        </w:rPr>
        <w:t>4</w:t>
      </w:r>
      <w:r>
        <w:rPr/>
        <w:t>）孟令章，副总经理，简历同上。</w:t>
      </w:r>
    </w:p>
    <w:p>
      <w:pPr>
        <w:spacing w:after="0" w:line="240" w:lineRule="auto"/>
        <w:jc w:val="left"/>
        <w:sectPr>
          <w:pgSz w:w="12240" w:h="15840"/>
          <w:pgMar w:header="643" w:footer="956" w:top="1200" w:bottom="1140" w:left="1660" w:right="0"/>
        </w:sectPr>
      </w:pPr>
    </w:p>
    <w:p>
      <w:pPr>
        <w:pStyle w:val="BodyText"/>
        <w:spacing w:line="357" w:lineRule="auto" w:before="53"/>
        <w:ind w:left="780" w:right="1677" w:firstLine="359"/>
        <w:jc w:val="both"/>
      </w:pPr>
      <w:r>
        <w:rPr/>
        <w:pict>
          <v:shape style="position:absolute;margin-left:510.75pt;margin-top:734.199707pt;width:101.25pt;height:57.75pt;mso-position-horizontal-relative:page;mso-position-vertical-relative:page;z-index:-1025632" type="#_x0000_t75" stroked="false">
            <v:imagedata r:id="rId15" o:title=""/>
          </v:shape>
        </w:pict>
      </w:r>
      <w:r>
        <w:rPr/>
        <w:pict>
          <v:group style="position:absolute;margin-left:88.584pt;margin-top:4.305652pt;width:433.15pt;height:.1pt;mso-position-horizontal-relative:page;mso-position-vertical-relative:paragraph;z-index:-1025608" coordorigin="1772,86" coordsize="8663,2">
            <v:shape style="position:absolute;left:1772;top:86;width:8663;height:2" coordorigin="1772,86" coordsize="8663,0" path="m1772,86l10435,86e" filled="false" stroked="true" strokeweight=".72pt" strokecolor="#000000">
              <v:path arrowok="t"/>
            </v:shape>
            <w10:wrap type="none"/>
          </v:group>
        </w:pict>
      </w:r>
      <w:r>
        <w:rPr/>
        <w:t>（</w:t>
      </w:r>
      <w:r>
        <w:rPr>
          <w:rFonts w:ascii="宋体" w:hAnsi="宋体" w:cs="宋体" w:eastAsia="宋体" w:hint="default"/>
        </w:rPr>
        <w:t>5</w:t>
      </w:r>
      <w:r>
        <w:rPr/>
        <w:t>）夏明荣女士：中国国籍，无境外永久居留权。</w:t>
      </w:r>
      <w:r>
        <w:rPr>
          <w:rFonts w:ascii="宋体" w:hAnsi="宋体" w:cs="宋体" w:eastAsia="宋体" w:hint="default"/>
        </w:rPr>
        <w:t>1976</w:t>
      </w:r>
      <w:r>
        <w:rPr>
          <w:rFonts w:ascii="宋体" w:hAnsi="宋体" w:cs="宋体" w:eastAsia="宋体" w:hint="default"/>
          <w:spacing w:val="-80"/>
        </w:rPr>
        <w:t> </w:t>
      </w:r>
      <w:r>
        <w:rPr/>
        <w:t>年</w:t>
      </w:r>
      <w:r>
        <w:rPr>
          <w:spacing w:val="-80"/>
        </w:rPr>
        <w:t> </w:t>
      </w:r>
      <w:r>
        <w:rPr>
          <w:rFonts w:ascii="宋体" w:hAnsi="宋体" w:cs="宋体" w:eastAsia="宋体" w:hint="default"/>
        </w:rPr>
        <w:t>11</w:t>
      </w:r>
      <w:r>
        <w:rPr>
          <w:rFonts w:ascii="宋体" w:hAnsi="宋体" w:cs="宋体" w:eastAsia="宋体" w:hint="default"/>
          <w:spacing w:val="-80"/>
        </w:rPr>
        <w:t> </w:t>
      </w:r>
      <w:r>
        <w:rPr/>
        <w:t>月生，本科学历， </w:t>
      </w:r>
      <w:r>
        <w:rPr>
          <w:rFonts w:ascii="宋体" w:hAnsi="宋体" w:cs="宋体" w:eastAsia="宋体" w:hint="default"/>
        </w:rPr>
        <w:t>2000</w:t>
      </w:r>
      <w:r>
        <w:rPr>
          <w:rFonts w:ascii="宋体" w:hAnsi="宋体" w:cs="宋体" w:eastAsia="宋体" w:hint="default"/>
          <w:spacing w:val="-61"/>
        </w:rPr>
        <w:t> </w:t>
      </w:r>
      <w:r>
        <w:rPr/>
        <w:t>年起加入本公司，现担任本公司董事会秘书、副总经理。</w:t>
      </w:r>
    </w:p>
    <w:p>
      <w:pPr>
        <w:pStyle w:val="BodyText"/>
        <w:spacing w:line="357" w:lineRule="auto"/>
        <w:ind w:left="780" w:right="1737" w:firstLine="359"/>
        <w:jc w:val="both"/>
      </w:pPr>
      <w:r>
        <w:rPr/>
        <w:t>（</w:t>
      </w:r>
      <w:r>
        <w:rPr>
          <w:rFonts w:ascii="宋体" w:hAnsi="宋体" w:cs="宋体" w:eastAsia="宋体" w:hint="default"/>
        </w:rPr>
        <w:t>6</w:t>
      </w:r>
      <w:r>
        <w:rPr/>
        <w:t>）程启北先生：中国国籍，无境外永久居留权。</w:t>
      </w:r>
      <w:r>
        <w:rPr>
          <w:rFonts w:ascii="宋体" w:hAnsi="宋体" w:cs="宋体" w:eastAsia="宋体" w:hint="default"/>
        </w:rPr>
        <w:t>1962</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月生，大学学历， 自动化控制专业。清华大学深圳研究生院</w:t>
      </w:r>
      <w:r>
        <w:rPr>
          <w:spacing w:val="-62"/>
        </w:rPr>
        <w:t> </w:t>
      </w:r>
      <w:r>
        <w:rPr>
          <w:rFonts w:ascii="宋体" w:hAnsi="宋体" w:cs="宋体" w:eastAsia="宋体" w:hint="default"/>
        </w:rPr>
        <w:t>MBA</w:t>
      </w:r>
      <w:r>
        <w:rPr>
          <w:rFonts w:ascii="宋体" w:hAnsi="宋体" w:cs="宋体" w:eastAsia="宋体" w:hint="default"/>
          <w:spacing w:val="-62"/>
        </w:rPr>
        <w:t> </w:t>
      </w:r>
      <w:r>
        <w:rPr>
          <w:spacing w:val="-3"/>
        </w:rPr>
        <w:t>结业。</w:t>
      </w:r>
      <w:r>
        <w:rPr>
          <w:rFonts w:ascii="宋体" w:hAnsi="宋体" w:cs="宋体" w:eastAsia="宋体" w:hint="default"/>
          <w:spacing w:val="-3"/>
        </w:rPr>
        <w:t>2004</w:t>
      </w:r>
      <w:r>
        <w:rPr>
          <w:rFonts w:ascii="宋体" w:hAnsi="宋体" w:cs="宋体" w:eastAsia="宋体" w:hint="default"/>
          <w:spacing w:val="-62"/>
        </w:rPr>
        <w:t> </w:t>
      </w:r>
      <w:r>
        <w:rPr/>
        <w:t>年</w:t>
      </w:r>
      <w:r>
        <w:rPr>
          <w:spacing w:val="-62"/>
        </w:rPr>
        <w:t> </w:t>
      </w:r>
      <w:r>
        <w:rPr>
          <w:rFonts w:ascii="宋体" w:hAnsi="宋体" w:cs="宋体" w:eastAsia="宋体" w:hint="default"/>
        </w:rPr>
        <w:t>5</w:t>
      </w:r>
      <w:r>
        <w:rPr>
          <w:rFonts w:ascii="宋体" w:hAnsi="宋体" w:cs="宋体" w:eastAsia="宋体" w:hint="default"/>
          <w:spacing w:val="-62"/>
        </w:rPr>
        <w:t> </w:t>
      </w:r>
      <w:r>
        <w:rPr>
          <w:spacing w:val="-3"/>
        </w:rPr>
        <w:t>月起加入本公司，现</w:t>
      </w:r>
      <w:r>
        <w:rPr/>
        <w:t> 担任本公司副总经理。</w:t>
      </w:r>
    </w:p>
    <w:p>
      <w:pPr>
        <w:pStyle w:val="BodyText"/>
        <w:spacing w:line="357" w:lineRule="auto" w:before="36"/>
        <w:ind w:left="780" w:right="1737" w:firstLine="359"/>
        <w:jc w:val="both"/>
      </w:pPr>
      <w:r>
        <w:rPr/>
        <w:t>（</w:t>
      </w:r>
      <w:r>
        <w:rPr>
          <w:rFonts w:ascii="宋体" w:hAnsi="宋体" w:cs="宋体" w:eastAsia="宋体" w:hint="default"/>
        </w:rPr>
        <w:t>7</w:t>
      </w:r>
      <w:r>
        <w:rPr/>
        <w:t>）洪圣恩先生：中国国籍，无境外永久居留权。</w:t>
      </w:r>
      <w:r>
        <w:rPr>
          <w:rFonts w:ascii="宋体" w:hAnsi="宋体" w:cs="宋体" w:eastAsia="宋体" w:hint="default"/>
        </w:rPr>
        <w:t>1977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月生，本科学历， 通讯技术专业，高级项目经理，清华大学在职</w:t>
      </w:r>
      <w:r>
        <w:rPr>
          <w:spacing w:val="-60"/>
        </w:rPr>
        <w:t> </w:t>
      </w:r>
      <w:r>
        <w:rPr>
          <w:rFonts w:ascii="宋体" w:hAnsi="宋体" w:cs="宋体" w:eastAsia="宋体" w:hint="default"/>
        </w:rPr>
        <w:t>MBA</w:t>
      </w:r>
      <w:r>
        <w:rPr/>
        <w:t>。</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月起加入本公司，现 担任本公司副总经理。</w:t>
      </w:r>
    </w:p>
    <w:p>
      <w:pPr>
        <w:pStyle w:val="BodyText"/>
        <w:spacing w:line="357" w:lineRule="auto"/>
        <w:ind w:left="780" w:right="1664" w:firstLine="359"/>
        <w:jc w:val="left"/>
      </w:pPr>
      <w:r>
        <w:rPr>
          <w:spacing w:val="-6"/>
        </w:rPr>
        <w:t>（</w:t>
      </w:r>
      <w:r>
        <w:rPr>
          <w:rFonts w:ascii="宋体" w:hAnsi="宋体" w:cs="宋体" w:eastAsia="宋体" w:hint="default"/>
          <w:spacing w:val="-6"/>
        </w:rPr>
        <w:t>8</w:t>
      </w:r>
      <w:r>
        <w:rPr>
          <w:spacing w:val="-6"/>
        </w:rPr>
        <w:t>）李秀红女士：中国国籍，无境外永久居留权，</w:t>
      </w:r>
      <w:r>
        <w:rPr>
          <w:rFonts w:ascii="宋体" w:hAnsi="宋体" w:cs="宋体" w:eastAsia="宋体" w:hint="default"/>
          <w:spacing w:val="-6"/>
        </w:rPr>
        <w:t>1975</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5"/>
        </w:rPr>
        <w:t> </w:t>
      </w:r>
      <w:r>
        <w:rPr>
          <w:spacing w:val="-4"/>
        </w:rPr>
        <w:t>月出生，大学学历，</w:t>
      </w:r>
      <w:r>
        <w:rPr/>
        <w:t> 财务计算机管理专业，中级企业会计师职称。</w:t>
      </w:r>
      <w:r>
        <w:rPr>
          <w:rFonts w:ascii="宋体" w:hAnsi="宋体" w:cs="宋体" w:eastAsia="宋体" w:hint="default"/>
        </w:rPr>
        <w:t>1999</w:t>
      </w:r>
      <w:r>
        <w:rPr>
          <w:rFonts w:ascii="宋体" w:hAnsi="宋体" w:cs="宋体" w:eastAsia="宋体" w:hint="default"/>
          <w:spacing w:val="-80"/>
        </w:rPr>
        <w:t> </w:t>
      </w:r>
      <w:r>
        <w:rPr/>
        <w:t>年起加入本公司，现担任本公司 财务负责人。</w:t>
      </w:r>
    </w:p>
    <w:p>
      <w:pPr>
        <w:pStyle w:val="BodyText"/>
        <w:spacing w:line="240" w:lineRule="auto"/>
        <w:ind w:left="1260" w:right="1664"/>
        <w:jc w:val="left"/>
      </w:pPr>
      <w:r>
        <w:rPr>
          <w:rFonts w:ascii="宋体" w:hAnsi="宋体" w:cs="宋体" w:eastAsia="宋体" w:hint="default"/>
        </w:rPr>
        <w:t>4</w:t>
      </w:r>
      <w:r>
        <w:rPr/>
        <w:t>、本公司董事、监事及高级管理人员在股东单位及其他单位任职或兼职情况</w:t>
      </w:r>
    </w:p>
    <w:p>
      <w:pPr>
        <w:spacing w:line="240" w:lineRule="auto" w:before="11"/>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656"/>
        <w:gridCol w:w="1385"/>
        <w:gridCol w:w="1625"/>
        <w:gridCol w:w="4268"/>
        <w:gridCol w:w="2036"/>
      </w:tblGrid>
      <w:tr>
        <w:trPr>
          <w:trHeight w:val="474" w:hRule="exact"/>
        </w:trPr>
        <w:tc>
          <w:tcPr>
            <w:tcW w:w="6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3"/>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38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791" w:val="left" w:leader="none"/>
              </w:tabs>
              <w:spacing w:line="240" w:lineRule="auto" w:before="63"/>
              <w:ind w:left="369" w:right="0"/>
              <w:jc w:val="left"/>
              <w:rPr>
                <w:rFonts w:ascii="宋体" w:hAnsi="宋体" w:cs="宋体" w:eastAsia="宋体" w:hint="default"/>
                <w:sz w:val="21"/>
                <w:szCs w:val="21"/>
              </w:rPr>
            </w:pPr>
            <w:r>
              <w:rPr>
                <w:rFonts w:ascii="宋体" w:hAnsi="宋体" w:cs="宋体" w:eastAsia="宋体" w:hint="default"/>
                <w:sz w:val="21"/>
                <w:szCs w:val="21"/>
              </w:rPr>
              <w:t>姓</w:t>
              <w:tab/>
              <w:t>名</w:t>
            </w:r>
          </w:p>
        </w:tc>
        <w:tc>
          <w:tcPr>
            <w:tcW w:w="162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3"/>
              <w:ind w:left="3" w:right="0"/>
              <w:jc w:val="center"/>
              <w:rPr>
                <w:rFonts w:ascii="宋体" w:hAnsi="宋体" w:cs="宋体" w:eastAsia="宋体" w:hint="default"/>
                <w:sz w:val="21"/>
                <w:szCs w:val="21"/>
              </w:rPr>
            </w:pPr>
            <w:r>
              <w:rPr>
                <w:rFonts w:ascii="宋体" w:hAnsi="宋体" w:cs="宋体" w:eastAsia="宋体" w:hint="default"/>
                <w:sz w:val="21"/>
                <w:szCs w:val="21"/>
              </w:rPr>
              <w:t>职</w:t>
            </w:r>
            <w:r>
              <w:rPr>
                <w:rFonts w:ascii="宋体" w:hAnsi="宋体" w:cs="宋体" w:eastAsia="宋体" w:hint="default"/>
                <w:spacing w:val="2"/>
                <w:sz w:val="21"/>
                <w:szCs w:val="21"/>
              </w:rPr>
              <w:t> </w:t>
            </w:r>
            <w:r>
              <w:rPr>
                <w:rFonts w:ascii="宋体" w:hAnsi="宋体" w:cs="宋体" w:eastAsia="宋体" w:hint="default"/>
                <w:sz w:val="21"/>
                <w:szCs w:val="21"/>
              </w:rPr>
              <w:t>务</w:t>
            </w:r>
          </w:p>
        </w:tc>
        <w:tc>
          <w:tcPr>
            <w:tcW w:w="42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兼职公司名称</w:t>
            </w:r>
          </w:p>
        </w:tc>
        <w:tc>
          <w:tcPr>
            <w:tcW w:w="203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兼职职务</w:t>
            </w:r>
          </w:p>
        </w:tc>
      </w:tr>
      <w:tr>
        <w:trPr>
          <w:trHeight w:val="456" w:hRule="exact"/>
        </w:trPr>
        <w:tc>
          <w:tcPr>
            <w:tcW w:w="65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w w:val="100"/>
                <w:sz w:val="21"/>
              </w:rPr>
              <w:t>1</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叶琼</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492" w:right="487"/>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pacing w:val="-102"/>
                <w:sz w:val="21"/>
                <w:szCs w:val="21"/>
              </w:rPr>
              <w:t> </w:t>
            </w:r>
            <w:r>
              <w:rPr>
                <w:rFonts w:ascii="宋体" w:hAnsi="宋体" w:cs="宋体" w:eastAsia="宋体" w:hint="default"/>
                <w:sz w:val="21"/>
                <w:szCs w:val="21"/>
              </w:rPr>
              <w:t>总经理</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3"/>
              <w:jc w:val="left"/>
              <w:rPr>
                <w:rFonts w:ascii="宋体" w:hAnsi="宋体" w:cs="宋体" w:eastAsia="宋体" w:hint="default"/>
                <w:sz w:val="21"/>
                <w:szCs w:val="21"/>
              </w:rPr>
            </w:pPr>
            <w:r>
              <w:rPr>
                <w:rFonts w:ascii="宋体" w:hAnsi="宋体" w:cs="宋体" w:eastAsia="宋体" w:hint="default"/>
                <w:sz w:val="21"/>
                <w:szCs w:val="21"/>
              </w:rPr>
              <w:t>APPLIED</w:t>
            </w:r>
            <w:r>
              <w:rPr>
                <w:rFonts w:ascii="宋体" w:hAnsi="宋体" w:cs="宋体" w:eastAsia="宋体" w:hint="default"/>
                <w:spacing w:val="-51"/>
                <w:sz w:val="21"/>
                <w:szCs w:val="21"/>
              </w:rPr>
              <w:t> </w:t>
            </w:r>
            <w:r>
              <w:rPr>
                <w:rFonts w:ascii="宋体" w:hAnsi="宋体" w:cs="宋体" w:eastAsia="宋体" w:hint="default"/>
                <w:sz w:val="21"/>
                <w:szCs w:val="21"/>
              </w:rPr>
              <w:t>TECHNICAL</w:t>
            </w:r>
            <w:r>
              <w:rPr>
                <w:rFonts w:ascii="宋体" w:hAnsi="宋体" w:cs="宋体" w:eastAsia="宋体" w:hint="default"/>
                <w:spacing w:val="-51"/>
                <w:sz w:val="21"/>
                <w:szCs w:val="21"/>
              </w:rPr>
              <w:t> </w:t>
            </w:r>
            <w:r>
              <w:rPr>
                <w:rFonts w:ascii="宋体" w:hAnsi="宋体" w:cs="宋体" w:eastAsia="宋体" w:hint="default"/>
                <w:sz w:val="21"/>
                <w:szCs w:val="21"/>
              </w:rPr>
              <w:t>HOLDINGS</w:t>
            </w:r>
            <w:r>
              <w:rPr>
                <w:rFonts w:ascii="宋体" w:hAnsi="宋体" w:cs="宋体" w:eastAsia="宋体" w:hint="default"/>
                <w:spacing w:val="-51"/>
                <w:sz w:val="21"/>
                <w:szCs w:val="21"/>
              </w:rPr>
              <w:t> </w:t>
            </w:r>
            <w:r>
              <w:rPr>
                <w:rFonts w:ascii="宋体" w:hAnsi="宋体" w:cs="宋体" w:eastAsia="宋体" w:hint="default"/>
                <w:sz w:val="21"/>
                <w:szCs w:val="21"/>
              </w:rPr>
              <w:t>LIMITED</w:t>
            </w:r>
            <w:r>
              <w:rPr>
                <w:rFonts w:ascii="宋体" w:hAnsi="宋体" w:cs="宋体" w:eastAsia="宋体" w:hint="default"/>
                <w:sz w:val="21"/>
                <w:szCs w:val="21"/>
              </w:rPr>
              <w:t>（</w:t>
            </w:r>
            <w:r>
              <w:rPr>
                <w:rFonts w:ascii="宋体" w:hAnsi="宋体" w:cs="宋体" w:eastAsia="宋体" w:hint="default"/>
                <w:sz w:val="21"/>
                <w:szCs w:val="21"/>
              </w:rPr>
              <w:t>BVI</w:t>
            </w:r>
            <w:r>
              <w:rPr>
                <w:rFonts w:ascii="宋体" w:hAnsi="宋体" w:cs="宋体" w:eastAsia="宋体" w:hint="default"/>
                <w:sz w:val="21"/>
                <w:szCs w:val="21"/>
              </w:rPr>
              <w:t>）</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3"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键桥通讯技术有限公司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5"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珠海键桥通讯技术有限公司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5" w:hRule="exact"/>
        </w:trPr>
        <w:tc>
          <w:tcPr>
            <w:tcW w:w="656"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键桥投资（香港）有限公司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5" w:hRule="exact"/>
        </w:trPr>
        <w:tc>
          <w:tcPr>
            <w:tcW w:w="65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w w:val="100"/>
                <w:sz w:val="21"/>
              </w:rPr>
              <w:t>2</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殷建锋</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167"/>
              <w:ind w:left="387" w:right="384"/>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w w:val="100"/>
                <w:sz w:val="21"/>
                <w:szCs w:val="21"/>
              </w:rPr>
              <w:t> </w:t>
            </w:r>
            <w:r>
              <w:rPr>
                <w:rFonts w:ascii="宋体" w:hAnsi="宋体" w:cs="宋体" w:eastAsia="宋体" w:hint="default"/>
                <w:sz w:val="21"/>
                <w:szCs w:val="21"/>
              </w:rPr>
              <w:t>副总经理</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深圳市华瑞杰科技有限公司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482" w:hRule="exact"/>
        </w:trPr>
        <w:tc>
          <w:tcPr>
            <w:tcW w:w="656"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深圳市金瑞科科技有限公司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80" w:hRule="exact"/>
        </w:trPr>
        <w:tc>
          <w:tcPr>
            <w:tcW w:w="65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
              <w:jc w:val="center"/>
              <w:rPr>
                <w:rFonts w:ascii="宋体" w:hAnsi="宋体" w:cs="宋体" w:eastAsia="宋体" w:hint="default"/>
                <w:sz w:val="21"/>
                <w:szCs w:val="21"/>
              </w:rPr>
            </w:pPr>
            <w:r>
              <w:rPr>
                <w:rFonts w:ascii="宋体"/>
                <w:w w:val="100"/>
                <w:sz w:val="21"/>
              </w:rPr>
              <w:t>3</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32"/>
                <w:szCs w:val="32"/>
              </w:rPr>
            </w:pPr>
          </w:p>
          <w:p>
            <w:pPr>
              <w:pStyle w:val="TableParagraph"/>
              <w:spacing w:line="283" w:lineRule="exact"/>
              <w:ind w:left="16" w:right="0"/>
              <w:jc w:val="center"/>
              <w:rPr>
                <w:rFonts w:ascii="宋体" w:hAnsi="宋体" w:cs="宋体" w:eastAsia="宋体" w:hint="default"/>
                <w:sz w:val="21"/>
                <w:szCs w:val="21"/>
              </w:rPr>
            </w:pPr>
            <w:r>
              <w:rPr>
                <w:rFonts w:ascii="宋体"/>
                <w:position w:val="1"/>
                <w:sz w:val="21"/>
              </w:rPr>
              <w:t>David Xun</w:t>
            </w:r>
            <w:r>
              <w:rPr>
                <w:rFonts w:ascii="宋体"/>
                <w:spacing w:val="-66"/>
                <w:position w:val="1"/>
                <w:sz w:val="21"/>
              </w:rPr>
              <w:t> </w:t>
            </w:r>
            <w:r>
              <w:rPr>
                <w:rFonts w:ascii="宋体"/>
                <w:sz w:val="21"/>
              </w:rPr>
              <w:t>Ge</w:t>
            </w:r>
          </w:p>
          <w:p>
            <w:pPr>
              <w:pStyle w:val="TableParagraph"/>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（葛迅）</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72" w:lineRule="exact"/>
              <w:ind w:left="387" w:right="384" w:firstLine="21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副总经理</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3"/>
              <w:jc w:val="left"/>
              <w:rPr>
                <w:rFonts w:ascii="宋体" w:hAnsi="宋体" w:cs="宋体" w:eastAsia="宋体" w:hint="default"/>
                <w:sz w:val="21"/>
                <w:szCs w:val="21"/>
              </w:rPr>
            </w:pPr>
            <w:r>
              <w:rPr>
                <w:rFonts w:ascii="宋体" w:hAnsi="宋体" w:cs="宋体" w:eastAsia="宋体" w:hint="default"/>
                <w:sz w:val="21"/>
                <w:szCs w:val="21"/>
              </w:rPr>
              <w:t>APPLIED</w:t>
            </w:r>
            <w:r>
              <w:rPr>
                <w:rFonts w:ascii="宋体" w:hAnsi="宋体" w:cs="宋体" w:eastAsia="宋体" w:hint="default"/>
                <w:spacing w:val="-51"/>
                <w:sz w:val="21"/>
                <w:szCs w:val="21"/>
              </w:rPr>
              <w:t> </w:t>
            </w:r>
            <w:r>
              <w:rPr>
                <w:rFonts w:ascii="宋体" w:hAnsi="宋体" w:cs="宋体" w:eastAsia="宋体" w:hint="default"/>
                <w:sz w:val="21"/>
                <w:szCs w:val="21"/>
              </w:rPr>
              <w:t>TECHNICAL</w:t>
            </w:r>
            <w:r>
              <w:rPr>
                <w:rFonts w:ascii="宋体" w:hAnsi="宋体" w:cs="宋体" w:eastAsia="宋体" w:hint="default"/>
                <w:spacing w:val="-51"/>
                <w:sz w:val="21"/>
                <w:szCs w:val="21"/>
              </w:rPr>
              <w:t> </w:t>
            </w:r>
            <w:r>
              <w:rPr>
                <w:rFonts w:ascii="宋体" w:hAnsi="宋体" w:cs="宋体" w:eastAsia="宋体" w:hint="default"/>
                <w:sz w:val="21"/>
                <w:szCs w:val="21"/>
              </w:rPr>
              <w:t>HOLDINGS</w:t>
            </w:r>
            <w:r>
              <w:rPr>
                <w:rFonts w:ascii="宋体" w:hAnsi="宋体" w:cs="宋体" w:eastAsia="宋体" w:hint="default"/>
                <w:spacing w:val="-51"/>
                <w:sz w:val="21"/>
                <w:szCs w:val="21"/>
              </w:rPr>
              <w:t> </w:t>
            </w:r>
            <w:r>
              <w:rPr>
                <w:rFonts w:ascii="宋体" w:hAnsi="宋体" w:cs="宋体" w:eastAsia="宋体" w:hint="default"/>
                <w:sz w:val="21"/>
                <w:szCs w:val="21"/>
              </w:rPr>
              <w:t>LIMITED</w:t>
            </w:r>
            <w:r>
              <w:rPr>
                <w:rFonts w:ascii="宋体" w:hAnsi="宋体" w:cs="宋体" w:eastAsia="宋体" w:hint="default"/>
                <w:sz w:val="21"/>
                <w:szCs w:val="21"/>
              </w:rPr>
              <w:t>（</w:t>
            </w:r>
            <w:r>
              <w:rPr>
                <w:rFonts w:ascii="宋体" w:hAnsi="宋体" w:cs="宋体" w:eastAsia="宋体" w:hint="default"/>
                <w:sz w:val="21"/>
                <w:szCs w:val="21"/>
              </w:rPr>
              <w:t>BVI</w:t>
            </w:r>
            <w:r>
              <w:rPr>
                <w:rFonts w:ascii="宋体" w:hAnsi="宋体" w:cs="宋体" w:eastAsia="宋体" w:hint="default"/>
                <w:sz w:val="21"/>
                <w:szCs w:val="21"/>
              </w:rPr>
              <w:t>）</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80"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深圳市德威普软件技术有限公司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478"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湖南键桥通讯技术有限公司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480"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北京键沃通讯技术有限公司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478"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广州键桥通讯技术有限公司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执行董事、总经理</w:t>
            </w:r>
          </w:p>
        </w:tc>
      </w:tr>
      <w:tr>
        <w:trPr>
          <w:trHeight w:val="480"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南京凌云科技发展有限公司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执行董事、总经理</w:t>
            </w:r>
          </w:p>
        </w:tc>
      </w:tr>
      <w:tr>
        <w:trPr>
          <w:trHeight w:val="478"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南京键桥通讯技术有限公司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执行董事、总经理</w:t>
            </w:r>
          </w:p>
        </w:tc>
      </w:tr>
      <w:tr>
        <w:trPr>
          <w:trHeight w:val="480" w:hRule="exact"/>
        </w:trPr>
        <w:tc>
          <w:tcPr>
            <w:tcW w:w="656" w:type="dxa"/>
            <w:vMerge/>
            <w:tcBorders>
              <w:left w:val="single" w:sz="4" w:space="0" w:color="000000"/>
              <w:right w:val="single" w:sz="4" w:space="0" w:color="000000"/>
            </w:tcBorders>
            <w:shd w:val="clear" w:color="auto" w:fill="DFDFDF"/>
          </w:tcPr>
          <w:p>
            <w:pPr/>
          </w:p>
        </w:tc>
        <w:tc>
          <w:tcPr>
            <w:tcW w:w="138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深圳市高清联合通信系统有限公司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r>
      <w:tr>
        <w:trPr>
          <w:trHeight w:val="480" w:hRule="exact"/>
        </w:trPr>
        <w:tc>
          <w:tcPr>
            <w:tcW w:w="656" w:type="dxa"/>
            <w:vMerge/>
            <w:tcBorders>
              <w:left w:val="single" w:sz="4" w:space="0" w:color="000000"/>
              <w:bottom w:val="single" w:sz="4" w:space="0" w:color="000000"/>
              <w:right w:val="single" w:sz="4" w:space="0" w:color="000000"/>
            </w:tcBorders>
            <w:shd w:val="clear" w:color="auto" w:fill="DFDFDF"/>
          </w:tcPr>
          <w:p>
            <w:pPr/>
          </w:p>
        </w:tc>
        <w:tc>
          <w:tcPr>
            <w:tcW w:w="138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键桥投资（香港）有限公司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w:t>
            </w:r>
          </w:p>
        </w:tc>
      </w:tr>
    </w:tbl>
    <w:p>
      <w:pPr>
        <w:spacing w:after="0" w:line="240" w:lineRule="auto"/>
        <w:jc w:val="center"/>
        <w:rPr>
          <w:rFonts w:ascii="宋体" w:hAnsi="宋体" w:cs="宋体" w:eastAsia="宋体" w:hint="default"/>
          <w:sz w:val="21"/>
          <w:szCs w:val="21"/>
        </w:rPr>
        <w:sectPr>
          <w:footerReference w:type="default" r:id="rId17"/>
          <w:pgSz w:w="12240" w:h="15840"/>
          <w:pgMar w:footer="706" w:header="643" w:top="1200" w:bottom="900" w:left="1020" w:right="0"/>
          <w:pgNumType w:start="19"/>
        </w:sectPr>
      </w:pPr>
    </w:p>
    <w:tbl>
      <w:tblPr>
        <w:tblW w:w="0" w:type="auto"/>
        <w:jc w:val="left"/>
        <w:tblInd w:w="112" w:type="dxa"/>
        <w:tblLayout w:type="fixed"/>
        <w:tblCellMar>
          <w:top w:w="0" w:type="dxa"/>
          <w:left w:w="0" w:type="dxa"/>
          <w:bottom w:w="0" w:type="dxa"/>
          <w:right w:w="0" w:type="dxa"/>
        </w:tblCellMar>
        <w:tblLook w:val="01E0"/>
      </w:tblPr>
      <w:tblGrid>
        <w:gridCol w:w="654"/>
        <w:gridCol w:w="1386"/>
        <w:gridCol w:w="1625"/>
        <w:gridCol w:w="4268"/>
        <w:gridCol w:w="2036"/>
      </w:tblGrid>
      <w:tr>
        <w:trPr>
          <w:trHeight w:val="492" w:hRule="exact"/>
        </w:trPr>
        <w:tc>
          <w:tcPr>
            <w:tcW w:w="654"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1386" w:type="dxa"/>
            <w:vMerge w:val="restart"/>
            <w:tcBorders>
              <w:top w:val="single" w:sz="10" w:space="0" w:color="000000"/>
              <w:left w:val="single" w:sz="4" w:space="0" w:color="000000"/>
              <w:right w:val="single" w:sz="4" w:space="0" w:color="000000"/>
            </w:tcBorders>
          </w:tcPr>
          <w:p>
            <w:pPr>
              <w:pStyle w:val="TableParagraph"/>
              <w:spacing w:line="274" w:lineRule="exact" w:before="168"/>
              <w:ind w:left="1" w:right="0"/>
              <w:jc w:val="center"/>
              <w:rPr>
                <w:rFonts w:ascii="宋体" w:hAnsi="宋体" w:cs="宋体" w:eastAsia="宋体" w:hint="default"/>
                <w:sz w:val="21"/>
                <w:szCs w:val="21"/>
              </w:rPr>
            </w:pPr>
            <w:r>
              <w:rPr>
                <w:rFonts w:ascii="宋体"/>
                <w:sz w:val="21"/>
              </w:rPr>
              <w:t>Brenda</w:t>
            </w:r>
            <w:r>
              <w:rPr>
                <w:rFonts w:ascii="宋体"/>
                <w:spacing w:val="3"/>
                <w:sz w:val="21"/>
              </w:rPr>
              <w:t> </w:t>
            </w:r>
            <w:r>
              <w:rPr>
                <w:rFonts w:ascii="宋体"/>
                <w:sz w:val="21"/>
              </w:rPr>
              <w:t>Yap</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（叶冰）</w:t>
            </w:r>
          </w:p>
        </w:tc>
        <w:tc>
          <w:tcPr>
            <w:tcW w:w="1625" w:type="dxa"/>
            <w:vMerge w:val="restart"/>
            <w:tcBorders>
              <w:top w:val="single" w:sz="10"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2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4"/>
              <w:ind w:left="100" w:right="-3"/>
              <w:jc w:val="left"/>
              <w:rPr>
                <w:rFonts w:ascii="宋体" w:hAnsi="宋体" w:cs="宋体" w:eastAsia="宋体" w:hint="default"/>
                <w:sz w:val="21"/>
                <w:szCs w:val="21"/>
              </w:rPr>
            </w:pPr>
            <w:r>
              <w:rPr>
                <w:rFonts w:ascii="宋体" w:hAnsi="宋体" w:cs="宋体" w:eastAsia="宋体" w:hint="default"/>
                <w:sz w:val="21"/>
                <w:szCs w:val="21"/>
              </w:rPr>
              <w:t>APPLIED</w:t>
            </w:r>
            <w:r>
              <w:rPr>
                <w:rFonts w:ascii="宋体" w:hAnsi="宋体" w:cs="宋体" w:eastAsia="宋体" w:hint="default"/>
                <w:spacing w:val="-51"/>
                <w:sz w:val="21"/>
                <w:szCs w:val="21"/>
              </w:rPr>
              <w:t> </w:t>
            </w:r>
            <w:r>
              <w:rPr>
                <w:rFonts w:ascii="宋体" w:hAnsi="宋体" w:cs="宋体" w:eastAsia="宋体" w:hint="default"/>
                <w:sz w:val="21"/>
                <w:szCs w:val="21"/>
              </w:rPr>
              <w:t>TECHNICAL</w:t>
            </w:r>
            <w:r>
              <w:rPr>
                <w:rFonts w:ascii="宋体" w:hAnsi="宋体" w:cs="宋体" w:eastAsia="宋体" w:hint="default"/>
                <w:spacing w:val="-51"/>
                <w:sz w:val="21"/>
                <w:szCs w:val="21"/>
              </w:rPr>
              <w:t> </w:t>
            </w:r>
            <w:r>
              <w:rPr>
                <w:rFonts w:ascii="宋体" w:hAnsi="宋体" w:cs="宋体" w:eastAsia="宋体" w:hint="default"/>
                <w:sz w:val="21"/>
                <w:szCs w:val="21"/>
              </w:rPr>
              <w:t>HOLDINGS</w:t>
            </w:r>
            <w:r>
              <w:rPr>
                <w:rFonts w:ascii="宋体" w:hAnsi="宋体" w:cs="宋体" w:eastAsia="宋体" w:hint="default"/>
                <w:spacing w:val="-51"/>
                <w:sz w:val="21"/>
                <w:szCs w:val="21"/>
              </w:rPr>
              <w:t> </w:t>
            </w:r>
            <w:r>
              <w:rPr>
                <w:rFonts w:ascii="宋体" w:hAnsi="宋体" w:cs="宋体" w:eastAsia="宋体" w:hint="default"/>
                <w:sz w:val="21"/>
                <w:szCs w:val="21"/>
              </w:rPr>
              <w:t>LIMITED</w:t>
            </w:r>
            <w:r>
              <w:rPr>
                <w:rFonts w:ascii="宋体" w:hAnsi="宋体" w:cs="宋体" w:eastAsia="宋体" w:hint="default"/>
                <w:sz w:val="21"/>
                <w:szCs w:val="21"/>
              </w:rPr>
              <w:t>（</w:t>
            </w:r>
            <w:r>
              <w:rPr>
                <w:rFonts w:ascii="宋体" w:hAnsi="宋体" w:cs="宋体" w:eastAsia="宋体" w:hint="default"/>
                <w:sz w:val="21"/>
                <w:szCs w:val="21"/>
              </w:rPr>
              <w:t>BVI</w:t>
            </w:r>
            <w:r>
              <w:rPr>
                <w:rFonts w:ascii="宋体" w:hAnsi="宋体" w:cs="宋体" w:eastAsia="宋体" w:hint="default"/>
                <w:sz w:val="21"/>
                <w:szCs w:val="21"/>
              </w:rPr>
              <w:t>）</w:t>
            </w:r>
          </w:p>
        </w:tc>
        <w:tc>
          <w:tcPr>
            <w:tcW w:w="20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8" w:hRule="exact"/>
        </w:trPr>
        <w:tc>
          <w:tcPr>
            <w:tcW w:w="654" w:type="dxa"/>
            <w:vMerge/>
            <w:tcBorders>
              <w:left w:val="single" w:sz="4" w:space="0" w:color="000000"/>
              <w:bottom w:val="single" w:sz="4" w:space="0" w:color="000000"/>
              <w:right w:val="single" w:sz="4" w:space="0" w:color="000000"/>
            </w:tcBorders>
            <w:shd w:val="clear" w:color="auto" w:fill="DFDFDF"/>
          </w:tcPr>
          <w:p>
            <w:pPr/>
          </w:p>
        </w:tc>
        <w:tc>
          <w:tcPr>
            <w:tcW w:w="1386"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键桥投资（香港）有限公司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85" w:hRule="exact"/>
        </w:trPr>
        <w:tc>
          <w:tcPr>
            <w:tcW w:w="6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right="269"/>
              <w:jc w:val="right"/>
              <w:rPr>
                <w:rFonts w:ascii="宋体" w:hAnsi="宋体" w:cs="宋体" w:eastAsia="宋体" w:hint="default"/>
                <w:sz w:val="21"/>
                <w:szCs w:val="21"/>
              </w:rPr>
            </w:pPr>
            <w:r>
              <w:rPr>
                <w:rFonts w:ascii="宋体"/>
                <w:w w:val="100"/>
                <w:sz w:val="21"/>
              </w:rPr>
              <w:t>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孟令章</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pacing w:val="-10"/>
                <w:sz w:val="21"/>
                <w:szCs w:val="21"/>
              </w:rPr>
              <w:t>董事、副总经理</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南宁键桥交通技术有限公司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8" w:hRule="exact"/>
        </w:trPr>
        <w:tc>
          <w:tcPr>
            <w:tcW w:w="654"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6</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罗飞</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2"/>
                <w:sz w:val="21"/>
                <w:szCs w:val="21"/>
              </w:rPr>
              <w:t> </w:t>
            </w:r>
            <w:r>
              <w:rPr>
                <w:rFonts w:ascii="宋体" w:hAnsi="宋体" w:cs="宋体" w:eastAsia="宋体" w:hint="default"/>
                <w:sz w:val="21"/>
                <w:szCs w:val="21"/>
              </w:rPr>
              <w:t>事</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深圳市深港产学研数码科技有限公司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85"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深圳市同洲电子股份有限公司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97"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z w:val="21"/>
                <w:szCs w:val="21"/>
              </w:rPr>
              <w:t>广东西陇化工有限公司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8"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大连天元电机有限公司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83"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深圳市齐心文具股份有限公司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r>
      <w:tr>
        <w:trPr>
          <w:trHeight w:val="470"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深圳市融创天下科技发展有限公司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97"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z w:val="21"/>
                <w:szCs w:val="21"/>
              </w:rPr>
              <w:t>深圳市北科生物科技有限公司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58"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宋体" w:hAnsi="宋体" w:cs="宋体" w:eastAsia="宋体" w:hint="default"/>
                <w:sz w:val="21"/>
                <w:szCs w:val="21"/>
              </w:rPr>
            </w:pPr>
            <w:r>
              <w:rPr>
                <w:rFonts w:ascii="宋体" w:hAnsi="宋体" w:cs="宋体" w:eastAsia="宋体" w:hint="default"/>
                <w:sz w:val="21"/>
                <w:szCs w:val="21"/>
              </w:rPr>
              <w:t>深圳华大方舟生物技术有限公司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63"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深圳市深港产学研创业投资有限公司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92"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北大纵横财务顾问有限公司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r>
      <w:tr>
        <w:trPr>
          <w:trHeight w:val="478"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深圳市松禾资本管理有限公司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r>
      <w:tr>
        <w:trPr>
          <w:trHeight w:val="480"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深圳市延宁发展有限公司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68"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成都思洛生物技术股份有限公司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r>
      <w:tr>
        <w:trPr>
          <w:trHeight w:val="473" w:hRule="exact"/>
        </w:trPr>
        <w:tc>
          <w:tcPr>
            <w:tcW w:w="654" w:type="dxa"/>
            <w:vMerge/>
            <w:tcBorders>
              <w:left w:val="single" w:sz="4" w:space="0" w:color="000000"/>
              <w:bottom w:val="single" w:sz="4" w:space="0" w:color="000000"/>
              <w:right w:val="single" w:sz="4" w:space="0" w:color="000000"/>
            </w:tcBorders>
            <w:shd w:val="clear" w:color="auto" w:fill="DFDFDF"/>
          </w:tcPr>
          <w:p>
            <w:pPr/>
          </w:p>
        </w:tc>
        <w:tc>
          <w:tcPr>
            <w:tcW w:w="1386"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深圳市铸金创业投资企业（有限合伙）</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执行合伙人</w:t>
            </w:r>
          </w:p>
        </w:tc>
      </w:tr>
      <w:tr>
        <w:trPr>
          <w:trHeight w:val="473" w:hRule="exact"/>
        </w:trPr>
        <w:tc>
          <w:tcPr>
            <w:tcW w:w="6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7"/>
              <w:ind w:right="269"/>
              <w:jc w:val="right"/>
              <w:rPr>
                <w:rFonts w:ascii="宋体" w:hAnsi="宋体" w:cs="宋体" w:eastAsia="宋体" w:hint="default"/>
                <w:sz w:val="21"/>
                <w:szCs w:val="21"/>
              </w:rPr>
            </w:pPr>
            <w:r>
              <w:rPr>
                <w:rFonts w:ascii="宋体"/>
                <w:w w:val="100"/>
                <w:sz w:val="21"/>
              </w:rPr>
              <w:t>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法岳省</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万和证券经纪有限公司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财务总监、董事</w:t>
            </w:r>
          </w:p>
        </w:tc>
      </w:tr>
      <w:tr>
        <w:trPr>
          <w:trHeight w:val="473" w:hRule="exact"/>
        </w:trPr>
        <w:tc>
          <w:tcPr>
            <w:tcW w:w="654"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w w:val="100"/>
                <w:sz w:val="21"/>
              </w:rPr>
              <w:t>8</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付昭阳</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87"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深圳市任子行网络技术股份有限公司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449" w:hRule="exact"/>
        </w:trPr>
        <w:tc>
          <w:tcPr>
            <w:tcW w:w="654" w:type="dxa"/>
            <w:vMerge/>
            <w:tcBorders>
              <w:left w:val="single" w:sz="4" w:space="0" w:color="000000"/>
              <w:bottom w:val="single" w:sz="4" w:space="0" w:color="000000"/>
              <w:right w:val="single" w:sz="4" w:space="0" w:color="000000"/>
            </w:tcBorders>
            <w:shd w:val="clear" w:color="auto" w:fill="DFDFDF"/>
          </w:tcPr>
          <w:p>
            <w:pPr/>
          </w:p>
        </w:tc>
        <w:tc>
          <w:tcPr>
            <w:tcW w:w="1386"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深圳市共进电子股份有限公司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446" w:hRule="exact"/>
        </w:trPr>
        <w:tc>
          <w:tcPr>
            <w:tcW w:w="6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2"/>
              <w:ind w:right="269"/>
              <w:jc w:val="right"/>
              <w:rPr>
                <w:rFonts w:ascii="宋体" w:hAnsi="宋体" w:cs="宋体" w:eastAsia="宋体" w:hint="default"/>
                <w:sz w:val="21"/>
                <w:szCs w:val="21"/>
              </w:rPr>
            </w:pPr>
            <w:r>
              <w:rPr>
                <w:rFonts w:ascii="宋体"/>
                <w:w w:val="100"/>
                <w:sz w:val="21"/>
              </w:rPr>
              <w:t>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李连和</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比亚迪股份有限公司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469" w:hRule="exact"/>
        </w:trPr>
        <w:tc>
          <w:tcPr>
            <w:tcW w:w="654"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10</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庄严正</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深圳市华瑞杰科技有限公司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73"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键桥通讯技术有限公司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80" w:hRule="exact"/>
        </w:trPr>
        <w:tc>
          <w:tcPr>
            <w:tcW w:w="654" w:type="dxa"/>
            <w:vMerge/>
            <w:tcBorders>
              <w:left w:val="single" w:sz="4" w:space="0" w:color="000000"/>
              <w:bottom w:val="single" w:sz="4" w:space="0" w:color="000000"/>
              <w:right w:val="single" w:sz="4" w:space="0" w:color="000000"/>
            </w:tcBorders>
            <w:shd w:val="clear" w:color="auto" w:fill="DFDFDF"/>
          </w:tcPr>
          <w:p>
            <w:pPr/>
          </w:p>
        </w:tc>
        <w:tc>
          <w:tcPr>
            <w:tcW w:w="1386"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深圳市高清联合通信系统有限公司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458" w:hRule="exact"/>
        </w:trPr>
        <w:tc>
          <w:tcPr>
            <w:tcW w:w="654"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11</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王明章</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宋体" w:hAnsi="宋体" w:cs="宋体" w:eastAsia="宋体" w:hint="default"/>
                <w:sz w:val="21"/>
                <w:szCs w:val="21"/>
              </w:rPr>
            </w:pPr>
            <w:r>
              <w:rPr>
                <w:rFonts w:ascii="宋体" w:hAnsi="宋体" w:cs="宋体" w:eastAsia="宋体" w:hint="default"/>
                <w:sz w:val="21"/>
                <w:szCs w:val="21"/>
              </w:rPr>
              <w:t>深圳市彩虹精细化工股份有限公司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466"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深圳市乔治投资发展有限公司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r>
      <w:tr>
        <w:trPr>
          <w:trHeight w:val="545"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深圳市华邦投资管理有限公司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风险控制总监</w:t>
            </w:r>
          </w:p>
        </w:tc>
      </w:tr>
      <w:tr>
        <w:trPr>
          <w:trHeight w:val="554" w:hRule="exact"/>
        </w:trPr>
        <w:tc>
          <w:tcPr>
            <w:tcW w:w="654" w:type="dxa"/>
            <w:vMerge/>
            <w:tcBorders>
              <w:left w:val="single" w:sz="4" w:space="0" w:color="000000"/>
              <w:bottom w:val="single" w:sz="4" w:space="0" w:color="000000"/>
              <w:right w:val="single" w:sz="4" w:space="0" w:color="000000"/>
            </w:tcBorders>
            <w:shd w:val="clear" w:color="auto" w:fill="DFDFDF"/>
          </w:tcPr>
          <w:p>
            <w:pPr/>
          </w:p>
        </w:tc>
        <w:tc>
          <w:tcPr>
            <w:tcW w:w="1386"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深圳市蓝色大禹成长投资合伙企业（有限合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合伙人</w:t>
            </w:r>
          </w:p>
        </w:tc>
      </w:tr>
    </w:tbl>
    <w:p>
      <w:pPr>
        <w:rPr>
          <w:sz w:val="2"/>
          <w:szCs w:val="2"/>
        </w:rPr>
      </w:pPr>
      <w:r>
        <w:rPr/>
        <w:pict>
          <v:shape style="position:absolute;margin-left:510.75pt;margin-top:734.199707pt;width:101.25pt;height:57.75pt;mso-position-horizontal-relative:page;mso-position-vertical-relative:page;z-index:-1025584" type="#_x0000_t75" stroked="false">
            <v:imagedata r:id="rId15" o:title=""/>
          </v:shape>
        </w:pict>
      </w:r>
    </w:p>
    <w:p>
      <w:pPr>
        <w:spacing w:after="0"/>
        <w:rPr>
          <w:sz w:val="2"/>
          <w:szCs w:val="2"/>
        </w:rPr>
        <w:sectPr>
          <w:pgSz w:w="12240" w:h="15840"/>
          <w:pgMar w:header="643" w:footer="706" w:top="1280" w:bottom="900" w:left="1020" w:right="0"/>
        </w:sectPr>
      </w:pPr>
    </w:p>
    <w:p>
      <w:pPr>
        <w:spacing w:line="240" w:lineRule="auto" w:before="9"/>
        <w:rPr>
          <w:rFonts w:ascii="宋体" w:hAnsi="宋体" w:cs="宋体" w:eastAsia="宋体" w:hint="default"/>
          <w:sz w:val="5"/>
          <w:szCs w:val="5"/>
        </w:rPr>
      </w:pPr>
      <w:r>
        <w:rPr/>
        <w:pict>
          <v:shape style="position:absolute;margin-left:510.75pt;margin-top:734.199707pt;width:101.25pt;height:57.75pt;mso-position-horizontal-relative:page;mso-position-vertical-relative:page;z-index:1720" type="#_x0000_t75" stroked="false">
            <v:imagedata r:id="rId15" o:title=""/>
          </v:shape>
        </w:pict>
      </w:r>
    </w:p>
    <w:tbl>
      <w:tblPr>
        <w:tblW w:w="0" w:type="auto"/>
        <w:jc w:val="left"/>
        <w:tblInd w:w="112" w:type="dxa"/>
        <w:tblLayout w:type="fixed"/>
        <w:tblCellMar>
          <w:top w:w="0" w:type="dxa"/>
          <w:left w:w="0" w:type="dxa"/>
          <w:bottom w:w="0" w:type="dxa"/>
          <w:right w:w="0" w:type="dxa"/>
        </w:tblCellMar>
        <w:tblLook w:val="01E0"/>
      </w:tblPr>
      <w:tblGrid>
        <w:gridCol w:w="654"/>
        <w:gridCol w:w="1386"/>
        <w:gridCol w:w="1625"/>
        <w:gridCol w:w="4268"/>
        <w:gridCol w:w="2036"/>
      </w:tblGrid>
      <w:tr>
        <w:trPr>
          <w:trHeight w:val="471" w:hRule="exact"/>
        </w:trPr>
        <w:tc>
          <w:tcPr>
            <w:tcW w:w="654"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12</w:t>
            </w:r>
          </w:p>
        </w:tc>
        <w:tc>
          <w:tcPr>
            <w:tcW w:w="1386"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夏明荣</w:t>
            </w:r>
          </w:p>
        </w:tc>
        <w:tc>
          <w:tcPr>
            <w:tcW w:w="1625"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387" w:right="279" w:hanging="107"/>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副总经理</w:t>
            </w:r>
          </w:p>
        </w:tc>
        <w:tc>
          <w:tcPr>
            <w:tcW w:w="42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湖南键桥通讯技术有限公司</w:t>
            </w:r>
          </w:p>
        </w:tc>
        <w:tc>
          <w:tcPr>
            <w:tcW w:w="20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463" w:hRule="exact"/>
        </w:trPr>
        <w:tc>
          <w:tcPr>
            <w:tcW w:w="654" w:type="dxa"/>
            <w:vMerge/>
            <w:tcBorders>
              <w:left w:val="single" w:sz="4" w:space="0" w:color="000000"/>
              <w:right w:val="single" w:sz="4" w:space="0" w:color="000000"/>
            </w:tcBorders>
            <w:shd w:val="clear" w:color="auto" w:fill="DFDFDF"/>
          </w:tcPr>
          <w:p>
            <w:pPr/>
          </w:p>
        </w:tc>
        <w:tc>
          <w:tcPr>
            <w:tcW w:w="1386"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南京凌云科技发展有限公司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470" w:hRule="exact"/>
        </w:trPr>
        <w:tc>
          <w:tcPr>
            <w:tcW w:w="654" w:type="dxa"/>
            <w:vMerge/>
            <w:tcBorders>
              <w:left w:val="single" w:sz="4" w:space="0" w:color="000000"/>
              <w:bottom w:val="single" w:sz="4" w:space="0" w:color="000000"/>
              <w:right w:val="single" w:sz="4" w:space="0" w:color="000000"/>
            </w:tcBorders>
            <w:shd w:val="clear" w:color="auto" w:fill="DFDFDF"/>
          </w:tcPr>
          <w:p>
            <w:pPr/>
          </w:p>
        </w:tc>
        <w:tc>
          <w:tcPr>
            <w:tcW w:w="1386"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南京键桥通讯技术有限公司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475" w:hRule="exact"/>
        </w:trPr>
        <w:tc>
          <w:tcPr>
            <w:tcW w:w="654"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13</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程启北</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87"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深圳市德威普软件技术有限公司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r>
      <w:tr>
        <w:trPr>
          <w:trHeight w:val="454" w:hRule="exact"/>
        </w:trPr>
        <w:tc>
          <w:tcPr>
            <w:tcW w:w="654" w:type="dxa"/>
            <w:vMerge/>
            <w:tcBorders>
              <w:left w:val="single" w:sz="4" w:space="0" w:color="000000"/>
              <w:bottom w:val="single" w:sz="4" w:space="0" w:color="000000"/>
              <w:right w:val="single" w:sz="4" w:space="0" w:color="000000"/>
            </w:tcBorders>
            <w:shd w:val="clear" w:color="auto" w:fill="DFDFDF"/>
          </w:tcPr>
          <w:p>
            <w:pPr/>
          </w:p>
        </w:tc>
        <w:tc>
          <w:tcPr>
            <w:tcW w:w="1386"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广州键桥通讯技术有限公司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监事</w:t>
            </w:r>
          </w:p>
        </w:tc>
      </w:tr>
      <w:tr>
        <w:trPr>
          <w:trHeight w:val="473" w:hRule="exact"/>
        </w:trPr>
        <w:tc>
          <w:tcPr>
            <w:tcW w:w="6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right="215"/>
              <w:jc w:val="right"/>
              <w:rPr>
                <w:rFonts w:ascii="宋体" w:hAnsi="宋体" w:cs="宋体" w:eastAsia="宋体" w:hint="default"/>
                <w:sz w:val="21"/>
                <w:szCs w:val="21"/>
              </w:rPr>
            </w:pPr>
            <w:r>
              <w:rPr>
                <w:rFonts w:ascii="宋体"/>
                <w:sz w:val="21"/>
              </w:rPr>
              <w:t>14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洪圣恩</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重庆润桥通讯技术有限公司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68" w:hRule="exact"/>
        </w:trPr>
        <w:tc>
          <w:tcPr>
            <w:tcW w:w="6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right="215"/>
              <w:jc w:val="right"/>
              <w:rPr>
                <w:rFonts w:ascii="宋体" w:hAnsi="宋体" w:cs="宋体" w:eastAsia="宋体" w:hint="default"/>
                <w:sz w:val="21"/>
                <w:szCs w:val="21"/>
              </w:rPr>
            </w:pPr>
            <w:r>
              <w:rPr>
                <w:rFonts w:ascii="宋体"/>
                <w:sz w:val="21"/>
              </w:rPr>
              <w:t>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sz w:val="21"/>
                <w:szCs w:val="21"/>
              </w:rPr>
              <w:t>李秀红</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财务负责人</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北京键沃通讯技术有限公司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董事</w:t>
            </w:r>
          </w:p>
        </w:tc>
      </w:tr>
    </w:tbl>
    <w:p>
      <w:pPr>
        <w:spacing w:line="240" w:lineRule="auto" w:before="4"/>
        <w:rPr>
          <w:rFonts w:ascii="宋体" w:hAnsi="宋体" w:cs="宋体" w:eastAsia="宋体" w:hint="default"/>
          <w:sz w:val="13"/>
          <w:szCs w:val="13"/>
        </w:rPr>
      </w:pPr>
    </w:p>
    <w:p>
      <w:pPr>
        <w:pStyle w:val="BodyText"/>
        <w:spacing w:line="357" w:lineRule="auto" w:before="26"/>
        <w:ind w:left="1260" w:right="1780" w:hanging="240"/>
        <w:jc w:val="left"/>
      </w:pPr>
      <w:r>
        <w:rPr/>
        <w:t>（三）董事、监事和高级管理人员年度报酬情况 本年度在公司领薪的董事、监事、高级管理人员报酬按公司统一的薪酬管理制</w:t>
      </w:r>
    </w:p>
    <w:p>
      <w:pPr>
        <w:pStyle w:val="BodyText"/>
        <w:spacing w:line="357" w:lineRule="auto"/>
        <w:ind w:left="780" w:right="1780"/>
        <w:jc w:val="left"/>
      </w:pPr>
      <w:r>
        <w:rPr/>
        <w:t>度规定的标准确定，其中独立董事的津贴标准由股东大会决议通过。年度报酬情况 见本节“（一）公司董事、监事、高级管理人员基本情况”。</w:t>
      </w:r>
    </w:p>
    <w:p>
      <w:pPr>
        <w:pStyle w:val="BodyText"/>
        <w:spacing w:line="357" w:lineRule="auto"/>
        <w:ind w:left="780" w:right="1781" w:firstLine="239"/>
        <w:jc w:val="left"/>
      </w:pPr>
      <w:r>
        <w:rPr/>
        <w:t>（四）报告期内董事、监事被选举或离任情况，以及聘任或解聘高级管理人员情 况。</w:t>
      </w:r>
    </w:p>
    <w:p>
      <w:pPr>
        <w:pStyle w:val="BodyText"/>
        <w:spacing w:line="352" w:lineRule="auto" w:before="36"/>
        <w:ind w:left="780" w:right="1664" w:firstLine="484"/>
        <w:jc w:val="left"/>
      </w:pPr>
      <w:r>
        <w:rPr>
          <w:rFonts w:ascii="宋体" w:hAnsi="宋体" w:cs="宋体" w:eastAsia="宋体" w:hint="default"/>
          <w:spacing w:val="-1"/>
        </w:rPr>
        <w:t>1</w:t>
      </w:r>
      <w:r>
        <w:rPr>
          <w:spacing w:val="-1"/>
        </w:rPr>
        <w:t>、</w:t>
      </w:r>
      <w:r>
        <w:rPr>
          <w:rFonts w:ascii="宋体" w:hAnsi="宋体" w:cs="宋体" w:eastAsia="宋体" w:hint="default"/>
          <w:spacing w:val="-1"/>
          <w:position w:val="1"/>
        </w:rPr>
        <w:t>2011</w:t>
      </w:r>
      <w:r>
        <w:rPr>
          <w:spacing w:val="-1"/>
          <w:position w:val="1"/>
        </w:rPr>
        <w:t>年</w:t>
      </w:r>
      <w:r>
        <w:rPr>
          <w:rFonts w:ascii="宋体" w:hAnsi="宋体" w:cs="宋体" w:eastAsia="宋体" w:hint="default"/>
          <w:spacing w:val="-1"/>
          <w:position w:val="1"/>
        </w:rPr>
        <w:t>1</w:t>
      </w:r>
      <w:r>
        <w:rPr>
          <w:spacing w:val="-1"/>
          <w:position w:val="1"/>
        </w:rPr>
        <w:t>月</w:t>
      </w:r>
      <w:r>
        <w:rPr>
          <w:rFonts w:ascii="宋体" w:hAnsi="宋体" w:cs="宋体" w:eastAsia="宋体" w:hint="default"/>
          <w:spacing w:val="-1"/>
          <w:position w:val="1"/>
        </w:rPr>
        <w:t>14</w:t>
      </w:r>
      <w:r>
        <w:rPr>
          <w:spacing w:val="-1"/>
          <w:position w:val="1"/>
        </w:rPr>
        <w:t>日董事、副总经理、财务总监孟令章先生，由于公司及个人工</w:t>
      </w:r>
      <w:r>
        <w:rPr>
          <w:position w:val="1"/>
        </w:rPr>
        <w:t> </w:t>
      </w:r>
      <w:r>
        <w:rPr/>
        <w:t>作安排原因，提请辞去财务总监职务，现担任公司董事、副总经理职务。</w:t>
      </w:r>
    </w:p>
    <w:p>
      <w:pPr>
        <w:pStyle w:val="BodyText"/>
        <w:spacing w:line="355" w:lineRule="auto" w:before="41"/>
        <w:ind w:left="780" w:right="1781" w:firstLine="479"/>
        <w:jc w:val="left"/>
      </w:pPr>
      <w:r>
        <w:rPr>
          <w:rFonts w:ascii="宋体" w:hAnsi="宋体" w:cs="宋体" w:eastAsia="宋体" w:hint="default"/>
        </w:rPr>
        <w:t>2</w:t>
      </w:r>
      <w:r>
        <w:rPr/>
        <w:t>、</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14</w:t>
      </w:r>
      <w:r>
        <w:rPr/>
        <w:t>日召开的第二届董事会第十六次会议，同意聘任洪圣恩先生、 程启北先生为公司副总经理，于勇先生为公司财务负责人。</w:t>
      </w:r>
    </w:p>
    <w:p>
      <w:pPr>
        <w:pStyle w:val="BodyText"/>
        <w:spacing w:line="355" w:lineRule="auto" w:before="38"/>
        <w:ind w:left="780" w:right="1779" w:firstLine="479"/>
        <w:jc w:val="left"/>
      </w:pPr>
      <w:r>
        <w:rPr>
          <w:rFonts w:ascii="宋体" w:hAnsi="宋体" w:cs="宋体" w:eastAsia="宋体" w:hint="default"/>
        </w:rPr>
        <w:t>3</w:t>
      </w:r>
      <w:r>
        <w:rPr/>
        <w:t>、</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9</w:t>
      </w:r>
      <w:r>
        <w:rPr/>
        <w:t>日，公司召开</w:t>
      </w:r>
      <w:r>
        <w:rPr>
          <w:rFonts w:ascii="宋体" w:hAnsi="宋体" w:cs="宋体" w:eastAsia="宋体" w:hint="default"/>
        </w:rPr>
        <w:t>2010</w:t>
      </w:r>
      <w:r>
        <w:rPr/>
        <w:t>年度股东大会，选举</w:t>
      </w:r>
      <w:r>
        <w:rPr>
          <w:rFonts w:ascii="宋体" w:hAnsi="宋体" w:cs="宋体" w:eastAsia="宋体" w:hint="default"/>
        </w:rPr>
        <w:t>Brenda</w:t>
      </w:r>
      <w:r>
        <w:rPr>
          <w:rFonts w:ascii="宋体" w:hAnsi="宋体" w:cs="宋体" w:eastAsia="宋体" w:hint="default"/>
          <w:spacing w:val="-91"/>
        </w:rPr>
        <w:t> </w:t>
      </w:r>
      <w:r>
        <w:rPr>
          <w:rFonts w:ascii="宋体" w:hAnsi="宋体" w:cs="宋体" w:eastAsia="宋体" w:hint="default"/>
          <w:spacing w:val="-3"/>
        </w:rPr>
        <w:t>Yap</w:t>
      </w:r>
      <w:r>
        <w:rPr>
          <w:spacing w:val="-3"/>
        </w:rPr>
        <w:t>（叶冰）女士</w:t>
      </w:r>
      <w:r>
        <w:rPr/>
        <w:t> 为公司第二届董事会董事</w:t>
      </w:r>
      <w:r>
        <w:rPr>
          <w:rFonts w:ascii="宋体" w:hAnsi="宋体" w:cs="宋体" w:eastAsia="宋体" w:hint="default"/>
        </w:rPr>
        <w:t>,</w:t>
      </w:r>
      <w:r>
        <w:rPr/>
        <w:t>至第二届董事会任期届满为止。</w:t>
      </w:r>
    </w:p>
    <w:p>
      <w:pPr>
        <w:pStyle w:val="BodyText"/>
        <w:spacing w:line="355" w:lineRule="auto" w:before="38"/>
        <w:ind w:left="780" w:right="1781" w:firstLine="479"/>
        <w:jc w:val="left"/>
      </w:pPr>
      <w:r>
        <w:rPr>
          <w:rFonts w:ascii="宋体" w:hAnsi="宋体" w:cs="宋体" w:eastAsia="宋体" w:hint="default"/>
        </w:rPr>
        <w:t>4</w:t>
      </w:r>
      <w:r>
        <w:rPr/>
        <w:t>、</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8</w:t>
      </w:r>
      <w:r>
        <w:rPr/>
        <w:t>日，公司财务负责人于勇先生，由于个人原因，提请辞去公司 财务负责人职务，不再担任本公司任何职务。</w:t>
      </w:r>
    </w:p>
    <w:p>
      <w:pPr>
        <w:pStyle w:val="BodyText"/>
        <w:spacing w:line="355" w:lineRule="auto" w:before="38"/>
        <w:ind w:left="780" w:right="1664" w:firstLine="479"/>
        <w:jc w:val="left"/>
      </w:pPr>
      <w:r>
        <w:rPr>
          <w:rFonts w:ascii="宋体" w:hAnsi="宋体" w:cs="宋体" w:eastAsia="宋体" w:hint="default"/>
          <w:spacing w:val="-4"/>
        </w:rPr>
        <w:t>5</w:t>
      </w:r>
      <w:r>
        <w:rPr>
          <w:spacing w:val="-4"/>
        </w:rPr>
        <w:t>、</w:t>
      </w:r>
      <w:r>
        <w:rPr>
          <w:rFonts w:ascii="宋体" w:hAnsi="宋体" w:cs="宋体" w:eastAsia="宋体" w:hint="default"/>
          <w:spacing w:val="-4"/>
        </w:rPr>
        <w:t>2011</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19</w:t>
      </w:r>
      <w:r>
        <w:rPr>
          <w:spacing w:val="-4"/>
        </w:rPr>
        <w:t>日召开第二届董事会第二十四次会议，同意聘任李秀红女士为</w:t>
      </w:r>
      <w:r>
        <w:rPr/>
        <w:t> 公司财务负责人，任期至本届董事会任期届满时止。</w:t>
      </w:r>
    </w:p>
    <w:p>
      <w:pPr>
        <w:pStyle w:val="BodyText"/>
        <w:spacing w:line="357" w:lineRule="auto" w:before="38"/>
        <w:ind w:left="780" w:right="1664" w:firstLine="479"/>
        <w:jc w:val="left"/>
      </w:pPr>
      <w:r>
        <w:rPr>
          <w:rFonts w:ascii="宋体" w:hAnsi="宋体" w:cs="宋体" w:eastAsia="宋体" w:hint="default"/>
          <w:spacing w:val="-7"/>
        </w:rPr>
        <w:t>6</w:t>
      </w:r>
      <w:r>
        <w:rPr>
          <w:spacing w:val="-7"/>
        </w:rPr>
        <w:t>、</w:t>
      </w:r>
      <w:r>
        <w:rPr>
          <w:rFonts w:ascii="宋体" w:hAnsi="宋体" w:cs="宋体" w:eastAsia="宋体" w:hint="default"/>
          <w:spacing w:val="-7"/>
        </w:rPr>
        <w:t>2012</w:t>
      </w:r>
      <w:r>
        <w:rPr>
          <w:spacing w:val="-7"/>
        </w:rPr>
        <w:t>年</w:t>
      </w:r>
      <w:r>
        <w:rPr>
          <w:rFonts w:ascii="宋体" w:hAnsi="宋体" w:cs="宋体" w:eastAsia="宋体" w:hint="default"/>
          <w:spacing w:val="-7"/>
        </w:rPr>
        <w:t>1</w:t>
      </w:r>
      <w:r>
        <w:rPr>
          <w:spacing w:val="-7"/>
        </w:rPr>
        <w:t>月</w:t>
      </w:r>
      <w:r>
        <w:rPr>
          <w:rFonts w:ascii="宋体" w:hAnsi="宋体" w:cs="宋体" w:eastAsia="宋体" w:hint="default"/>
          <w:spacing w:val="-7"/>
        </w:rPr>
        <w:t>6</w:t>
      </w:r>
      <w:r>
        <w:rPr>
          <w:spacing w:val="-7"/>
        </w:rPr>
        <w:t>日，公司独立董事法岳省先生，根据中国证监会《证券公司董事、</w:t>
      </w:r>
      <w:r>
        <w:rPr/>
        <w:t> 监事和高级管理人员任职资格监管办法》第三十九条的有关规定，不适宜继续担任 公司独立董事，因此提请辞去公司独立董事职务，同时辞去公司董事会审计委员会 主任委员和董事会薪酬与考核委员会委员职务。法岳省先生辞去独立董事职务后， 公司董事会独立董事人数为</w:t>
      </w:r>
      <w:r>
        <w:rPr>
          <w:rFonts w:ascii="宋体" w:hAnsi="宋体" w:cs="宋体" w:eastAsia="宋体" w:hint="default"/>
        </w:rPr>
        <w:t>2</w:t>
      </w:r>
      <w:r>
        <w:rPr/>
        <w:t>名，未达到独立董事人数占董事会人数三分之一的比</w:t>
      </w:r>
    </w:p>
    <w:p>
      <w:pPr>
        <w:spacing w:after="0" w:line="357" w:lineRule="auto"/>
        <w:jc w:val="left"/>
        <w:sectPr>
          <w:pgSz w:w="12240" w:h="15840"/>
          <w:pgMar w:header="643" w:footer="706" w:top="1200" w:bottom="900" w:left="1020" w:right="0"/>
        </w:sectPr>
      </w:pPr>
    </w:p>
    <w:p>
      <w:pPr>
        <w:pStyle w:val="BodyText"/>
        <w:spacing w:line="357" w:lineRule="auto" w:before="53"/>
        <w:ind w:left="220" w:right="1798"/>
        <w:jc w:val="both"/>
      </w:pPr>
      <w:r>
        <w:rPr/>
        <w:pict>
          <v:group style="position:absolute;margin-left:88.584pt;margin-top:4.305652pt;width:433.15pt;height:.1pt;mso-position-horizontal-relative:page;mso-position-vertical-relative:paragraph;z-index:-1025464" coordorigin="1772,86" coordsize="8663,2">
            <v:shape style="position:absolute;left:1772;top:86;width:8663;height:2" coordorigin="1772,86" coordsize="8663,0" path="m1772,86l10435,86e" filled="false" stroked="true" strokeweight=".72pt" strokecolor="#000000">
              <v:path arrowok="t"/>
            </v:shape>
            <w10:wrap type="none"/>
          </v:group>
        </w:pict>
      </w:r>
      <w:r>
        <w:rPr/>
        <w:t>例。根据《关于上市公司建立独立董事制度的指导意见》、公司章程的有关规定， 该辞职申请将自本公司股东大会选举产生新任独立董事填补其空缺后生效。在此之 前，法岳省先生将继续按照法律、行政法规、部门规章和公司章程等的规定，履行 其职责。</w:t>
      </w:r>
    </w:p>
    <w:p>
      <w:pPr>
        <w:pStyle w:val="BodyText"/>
        <w:spacing w:line="240" w:lineRule="auto" w:before="36"/>
        <w:ind w:left="220" w:right="0"/>
        <w:jc w:val="both"/>
      </w:pPr>
      <w:r>
        <w:rPr/>
        <w:t>二、公司员工情况：</w:t>
      </w:r>
    </w:p>
    <w:p>
      <w:pPr>
        <w:pStyle w:val="BodyText"/>
        <w:tabs>
          <w:tab w:pos="923" w:val="left" w:leader="none"/>
          <w:tab w:pos="5426" w:val="left" w:leader="none"/>
          <w:tab w:pos="6026" w:val="left" w:leader="none"/>
        </w:tabs>
        <w:spacing w:line="314" w:lineRule="auto" w:before="134"/>
        <w:ind w:left="443" w:right="1858" w:firstLine="480"/>
        <w:jc w:val="left"/>
      </w:pPr>
      <w:r>
        <w:rPr/>
        <w:t>截至</w:t>
      </w:r>
      <w:r>
        <w:rPr>
          <w:spacing w:val="18"/>
        </w:rPr>
        <w:t> </w:t>
      </w:r>
      <w:r>
        <w:rPr>
          <w:rFonts w:ascii="宋体" w:hAnsi="宋体" w:cs="宋体" w:eastAsia="宋体" w:hint="default"/>
          <w:spacing w:val="-4"/>
        </w:rPr>
        <w:t>2011</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日，公司员工总数为</w:t>
      </w:r>
      <w:r>
        <w:rPr>
          <w:rFonts w:ascii="宋体" w:hAnsi="宋体" w:cs="宋体" w:eastAsia="宋体" w:hint="default"/>
          <w:spacing w:val="-4"/>
        </w:rPr>
      </w:r>
      <w:r>
        <w:rPr>
          <w:rFonts w:ascii="宋体" w:hAnsi="宋体" w:cs="宋体" w:eastAsia="宋体" w:hint="default"/>
          <w:spacing w:val="-4"/>
          <w:u w:val="single" w:color="000000"/>
        </w:rPr>
        <w:t> </w:t>
        <w:tab/>
      </w:r>
      <w:r>
        <w:rPr>
          <w:rFonts w:ascii="宋体" w:hAnsi="宋体" w:cs="宋体" w:eastAsia="宋体" w:hint="default"/>
          <w:u w:val="single" w:color="000000"/>
        </w:rPr>
        <w:t>449</w:t>
        <w:tab/>
      </w:r>
      <w:r>
        <w:rPr>
          <w:rFonts w:ascii="宋体" w:hAnsi="宋体" w:cs="宋体" w:eastAsia="宋体" w:hint="default"/>
        </w:rPr>
      </w:r>
      <w:r>
        <w:rPr>
          <w:spacing w:val="-10"/>
        </w:rPr>
        <w:t>人，承担费用的离退休员工</w:t>
      </w:r>
      <w:r>
        <w:rPr/>
        <w:t> </w:t>
      </w:r>
      <w:r>
        <w:rPr>
          <w:rFonts w:ascii="宋体" w:hAnsi="宋体" w:cs="宋体" w:eastAsia="宋体" w:hint="default"/>
        </w:rPr>
      </w:r>
      <w:r>
        <w:rPr>
          <w:rFonts w:ascii="宋体" w:hAnsi="宋体" w:cs="宋体" w:eastAsia="宋体" w:hint="default"/>
          <w:u w:val="single" w:color="000000"/>
        </w:rPr>
        <w:t>0</w:t>
        <w:tab/>
      </w:r>
      <w:r>
        <w:rPr>
          <w:rFonts w:ascii="宋体" w:hAnsi="宋体" w:cs="宋体" w:eastAsia="宋体" w:hint="default"/>
        </w:rPr>
      </w:r>
      <w:r>
        <w:rPr/>
        <w:t>人。具体构成如下表所示：</w:t>
      </w:r>
    </w:p>
    <w:p>
      <w:pPr>
        <w:pStyle w:val="BodyText"/>
        <w:spacing w:line="240" w:lineRule="auto" w:before="22"/>
        <w:ind w:left="95" w:right="8032"/>
        <w:jc w:val="center"/>
      </w:pPr>
      <w:r>
        <w:rPr>
          <w:rFonts w:ascii="宋体" w:hAnsi="宋体" w:cs="宋体" w:eastAsia="宋体" w:hint="default"/>
        </w:rPr>
        <w:t>1</w:t>
      </w:r>
      <w:r>
        <w:rPr/>
        <w:t>、专业结构</w:t>
      </w:r>
    </w:p>
    <w:p>
      <w:pPr>
        <w:spacing w:line="240" w:lineRule="auto" w:before="12"/>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3997"/>
        <w:gridCol w:w="2444"/>
        <w:gridCol w:w="2417"/>
      </w:tblGrid>
      <w:tr>
        <w:trPr>
          <w:trHeight w:val="310" w:hRule="exact"/>
        </w:trPr>
        <w:tc>
          <w:tcPr>
            <w:tcW w:w="3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4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41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55" w:hRule="exact"/>
        </w:trPr>
        <w:tc>
          <w:tcPr>
            <w:tcW w:w="3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管理及行政、财务人员</w:t>
            </w:r>
          </w:p>
        </w:tc>
        <w:tc>
          <w:tcPr>
            <w:tcW w:w="2444" w:type="dxa"/>
            <w:tcBorders>
              <w:top w:val="single" w:sz="12" w:space="0" w:color="DFDFDF"/>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89</w:t>
            </w:r>
          </w:p>
        </w:tc>
        <w:tc>
          <w:tcPr>
            <w:tcW w:w="2417" w:type="dxa"/>
            <w:tcBorders>
              <w:top w:val="single" w:sz="12" w:space="0" w:color="DFDFDF"/>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19.82%</w:t>
            </w:r>
          </w:p>
        </w:tc>
      </w:tr>
      <w:tr>
        <w:trPr>
          <w:trHeight w:val="341" w:hRule="exact"/>
        </w:trPr>
        <w:tc>
          <w:tcPr>
            <w:tcW w:w="3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145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sz w:val="21"/>
              </w:rPr>
              <w:t>32.29%</w:t>
            </w:r>
          </w:p>
        </w:tc>
      </w:tr>
      <w:tr>
        <w:trPr>
          <w:trHeight w:val="338" w:hRule="exact"/>
        </w:trPr>
        <w:tc>
          <w:tcPr>
            <w:tcW w:w="3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99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sz w:val="21"/>
              </w:rPr>
              <w:t>22.05%</w:t>
            </w:r>
          </w:p>
        </w:tc>
      </w:tr>
      <w:tr>
        <w:trPr>
          <w:trHeight w:val="341" w:hRule="exact"/>
        </w:trPr>
        <w:tc>
          <w:tcPr>
            <w:tcW w:w="3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生产人员及技术服务人员</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pacing w:val="-3"/>
                <w:sz w:val="21"/>
              </w:rPr>
              <w:t>116</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25.84%</w:t>
            </w:r>
          </w:p>
        </w:tc>
      </w:tr>
      <w:tr>
        <w:trPr>
          <w:trHeight w:val="341" w:hRule="exact"/>
        </w:trPr>
        <w:tc>
          <w:tcPr>
            <w:tcW w:w="3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b/>
                <w:sz w:val="21"/>
              </w:rPr>
              <w:t>449</w:t>
            </w:r>
            <w:r>
              <w:rPr>
                <w:rFonts w:ascii="Times New Roman"/>
                <w:sz w:val="21"/>
              </w:rPr>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pStyle w:val="BodyText"/>
        <w:spacing w:line="240" w:lineRule="auto" w:before="72"/>
        <w:ind w:left="95" w:right="1625"/>
        <w:jc w:val="center"/>
      </w:pPr>
      <w:r>
        <w:rPr/>
        <w:t>按专业结构划分</w:t>
      </w:r>
    </w:p>
    <w:p>
      <w:pPr>
        <w:spacing w:after="0" w:line="240" w:lineRule="auto"/>
        <w:jc w:val="center"/>
        <w:sectPr>
          <w:footerReference w:type="default" r:id="rId18"/>
          <w:pgSz w:w="12240" w:h="15840"/>
          <w:pgMar w:footer="956" w:header="643" w:top="1200" w:bottom="1140" w:left="1580" w:right="0"/>
          <w:pgNumType w:start="22"/>
        </w:sectPr>
      </w:pPr>
    </w:p>
    <w:p>
      <w:pPr>
        <w:spacing w:line="240" w:lineRule="auto" w:before="9"/>
        <w:rPr>
          <w:rFonts w:ascii="宋体" w:hAnsi="宋体" w:cs="宋体" w:eastAsia="宋体" w:hint="default"/>
          <w:sz w:val="11"/>
          <w:szCs w:val="11"/>
        </w:rPr>
      </w:pPr>
    </w:p>
    <w:p>
      <w:pPr>
        <w:spacing w:line="202" w:lineRule="exact" w:before="0"/>
        <w:ind w:left="1779" w:right="0" w:firstLine="0"/>
        <w:jc w:val="center"/>
        <w:rPr>
          <w:rFonts w:ascii="宋体" w:hAnsi="宋体" w:cs="宋体" w:eastAsia="宋体" w:hint="default"/>
          <w:sz w:val="16"/>
          <w:szCs w:val="16"/>
        </w:rPr>
      </w:pPr>
      <w:r>
        <w:rPr>
          <w:rFonts w:ascii="宋体" w:hAnsi="宋体" w:cs="宋体" w:eastAsia="宋体" w:hint="default"/>
          <w:sz w:val="16"/>
          <w:szCs w:val="16"/>
        </w:rPr>
        <w:t>生产人员及技术服务</w:t>
      </w:r>
      <w:r>
        <w:rPr>
          <w:rFonts w:ascii="宋体" w:hAnsi="宋体" w:cs="宋体" w:eastAsia="宋体" w:hint="default"/>
          <w:spacing w:val="-74"/>
          <w:sz w:val="16"/>
          <w:szCs w:val="16"/>
        </w:rPr>
        <w:t> </w:t>
      </w:r>
      <w:r>
        <w:rPr>
          <w:rFonts w:ascii="宋体" w:hAnsi="宋体" w:cs="宋体" w:eastAsia="宋体" w:hint="default"/>
          <w:sz w:val="16"/>
          <w:szCs w:val="16"/>
        </w:rPr>
        <w:t>人员</w:t>
      </w:r>
    </w:p>
    <w:p>
      <w:pPr>
        <w:spacing w:line="184" w:lineRule="exact" w:before="0"/>
        <w:ind w:left="0" w:right="475" w:firstLine="0"/>
        <w:jc w:val="right"/>
        <w:rPr>
          <w:rFonts w:ascii="宋体" w:hAnsi="宋体" w:cs="宋体" w:eastAsia="宋体" w:hint="default"/>
          <w:sz w:val="16"/>
          <w:szCs w:val="16"/>
        </w:rPr>
      </w:pPr>
      <w:r>
        <w:rPr>
          <w:rFonts w:ascii="宋体"/>
          <w:sz w:val="16"/>
        </w:rPr>
        <w:t>25.84%</w:t>
      </w:r>
    </w:p>
    <w:p>
      <w:pPr>
        <w:spacing w:line="240" w:lineRule="auto" w:before="10"/>
        <w:rPr>
          <w:rFonts w:ascii="宋体" w:hAnsi="宋体" w:cs="宋体" w:eastAsia="宋体" w:hint="default"/>
          <w:sz w:val="20"/>
          <w:szCs w:val="20"/>
        </w:rPr>
      </w:pPr>
      <w:r>
        <w:rPr/>
        <w:br w:type="column"/>
      </w:r>
      <w:r>
        <w:rPr>
          <w:rFonts w:ascii="宋体"/>
          <w:sz w:val="20"/>
        </w:rPr>
      </w:r>
    </w:p>
    <w:p>
      <w:pPr>
        <w:spacing w:line="230" w:lineRule="auto" w:before="0"/>
        <w:ind w:left="2139" w:right="3459" w:hanging="360"/>
        <w:jc w:val="left"/>
        <w:rPr>
          <w:rFonts w:ascii="宋体" w:hAnsi="宋体" w:cs="宋体" w:eastAsia="宋体" w:hint="default"/>
          <w:sz w:val="18"/>
          <w:szCs w:val="18"/>
        </w:rPr>
      </w:pPr>
      <w:r>
        <w:rPr/>
        <w:pict>
          <v:group style="position:absolute;margin-left:303.496613pt;margin-top:-1.188696pt;width:53.3pt;height:109.4pt;mso-position-horizontal-relative:page;mso-position-vertical-relative:paragraph;z-index:-1025440" coordorigin="6070,-24" coordsize="1066,2188">
            <v:group style="position:absolute;left:6161;top:-14;width:867;height:918" coordorigin="6161,-14" coordsize="867,918">
              <v:shape style="position:absolute;left:6161;top:-14;width:867;height:918" coordorigin="6161,-14" coordsize="867,918" path="m6161,-14l6161,903,7028,603,6999,531,6965,462,6926,397,6882,336,6833,279,6780,226,6723,178,6663,135,6598,97,6531,64,6462,36,6389,14,6315,-1,6239,-11,6161,-14xe" filled="true" fillcolor="#9999ff" stroked="false">
                <v:path arrowok="t"/>
                <v:fill type="solid"/>
              </v:shape>
            </v:group>
            <v:group style="position:absolute;left:6161;top:-14;width:867;height:918" coordorigin="6161,-14" coordsize="867,918">
              <v:shape style="position:absolute;left:6161;top:-14;width:867;height:918" coordorigin="6161,-14" coordsize="867,918" path="m7028,603l6999,531,6965,462,6926,397,6882,336,6833,279,6780,226,6723,178,6663,135,6598,97,6531,64,6462,36,6389,14,6315,-1,6239,-11,6161,-14,6161,903,7028,603xe" filled="false" stroked="true" strokeweight=".960013pt" strokecolor="#000000">
                <v:path arrowok="t"/>
              </v:shape>
            </v:group>
            <v:group style="position:absolute;left:6080;top:937;width:1047;height:1218" coordorigin="6080,937" coordsize="1047,1218">
              <v:shape style="position:absolute;left:6080;top:937;width:1047;height:1218" coordorigin="6080,937" coordsize="1047,1218" path="m7076,937l6209,1237,6080,2145,6112,2148,6144,2151,6177,2154,6209,2154,6284,2151,6357,2142,6429,2128,6498,2107,6565,2082,6629,2052,6691,2016,6750,1977,6805,1933,6857,1885,6904,1833,6948,1778,6988,1719,7023,1657,7054,1593,7079,1526,7099,1456,7114,1385,7123,1312,7126,1237,7122,1160,7112,1084,7097,1009,7076,937xe" filled="true" fillcolor="#993366" stroked="false">
                <v:path arrowok="t"/>
                <v:fill type="solid"/>
              </v:shape>
            </v:group>
            <v:group style="position:absolute;left:6080;top:937;width:1047;height:1218" coordorigin="6080,937" coordsize="1047,1218">
              <v:shape style="position:absolute;left:6080;top:937;width:1047;height:1218" coordorigin="6080,937" coordsize="1047,1218" path="m6080,2145l6112,2148,6144,2151,6177,2154,6209,2154,6284,2151,6357,2142,6429,2128,6498,2107,6565,2082,6629,2052,6691,2016,6750,1977,6805,1933,6857,1885,6904,1833,6948,1778,6988,1719,7023,1657,7054,1593,7079,1526,7099,1456,7114,1385,7123,1312,7126,1237,7122,1160,7112,1084,7097,1009,7076,937,6209,1237,6080,2145xe" filled="false" stroked="true" strokeweight=".960014pt" strokecolor="#000000">
                <v:path arrowok="t"/>
              </v:shape>
            </v:group>
            <w10:wrap type="none"/>
          </v:group>
        </w:pict>
      </w:r>
      <w:r>
        <w:rPr/>
        <w:pict>
          <v:group style="position:absolute;margin-left:246.66423pt;margin-top:.491293pt;width:46.9pt;height:49.25pt;mso-position-horizontal-relative:page;mso-position-vertical-relative:paragraph;z-index:1888" coordorigin="4933,10" coordsize="938,985">
            <v:group style="position:absolute;left:4943;top:19;width:919;height:966" coordorigin="4943,19" coordsize="919,966">
              <v:shape style="position:absolute;left:4943;top:19;width:919;height:966" coordorigin="4943,19" coordsize="919,966" path="m5859,19l5784,22,5711,31,5639,46,5570,66,5503,91,5439,122,5377,157,5319,196,5264,240,5212,288,5164,339,5121,394,5081,453,5046,514,5016,578,4991,645,4971,715,4956,786,4947,859,4944,934,4943,947,4943,959,4944,972,4944,985,5861,937,5859,19xe" filled="true" fillcolor="#ccffff" stroked="false">
                <v:path arrowok="t"/>
                <v:fill type="solid"/>
              </v:shape>
            </v:group>
            <v:group style="position:absolute;left:4943;top:19;width:919;height:966" coordorigin="4943,19" coordsize="919,966">
              <v:shape style="position:absolute;left:4943;top:19;width:919;height:966" coordorigin="4943,19" coordsize="919,966" path="m5859,19l5784,22,5711,31,5639,46,5570,66,5503,91,5439,122,5377,157,5319,196,5264,240,5212,288,5164,339,5121,394,5081,453,5046,514,5016,578,4991,645,4971,715,4956,786,4947,859,4944,934,4943,947,4943,959,4944,972,4944,985,5861,937,5859,19xe" filled="false" stroked="true" strokeweight=".960013pt" strokecolor="#000000">
                <v:path arrowok="t"/>
              </v:shape>
            </v:group>
            <w10:wrap type="none"/>
          </v:group>
        </w:pict>
      </w:r>
      <w:r>
        <w:rPr>
          <w:rFonts w:ascii="宋体" w:hAnsi="宋体" w:cs="宋体" w:eastAsia="宋体" w:hint="default"/>
          <w:sz w:val="18"/>
          <w:szCs w:val="18"/>
        </w:rPr>
        <w:t>管理及行政人员、</w:t>
      </w:r>
      <w:r>
        <w:rPr>
          <w:rFonts w:ascii="宋体" w:hAnsi="宋体" w:cs="宋体" w:eastAsia="宋体" w:hint="default"/>
          <w:w w:val="100"/>
          <w:sz w:val="18"/>
          <w:szCs w:val="18"/>
        </w:rPr>
        <w:t> </w:t>
      </w:r>
      <w:r>
        <w:rPr>
          <w:rFonts w:ascii="宋体" w:hAnsi="宋体" w:cs="宋体" w:eastAsia="宋体" w:hint="default"/>
          <w:sz w:val="18"/>
          <w:szCs w:val="18"/>
        </w:rPr>
        <w:t>财务人员</w:t>
      </w:r>
      <w:r>
        <w:rPr>
          <w:rFonts w:ascii="宋体" w:hAnsi="宋体" w:cs="宋体" w:eastAsia="宋体" w:hint="default"/>
          <w:w w:val="100"/>
          <w:sz w:val="18"/>
          <w:szCs w:val="18"/>
        </w:rPr>
        <w:t> </w:t>
      </w:r>
      <w:r>
        <w:rPr>
          <w:rFonts w:ascii="宋体" w:hAnsi="宋体" w:cs="宋体" w:eastAsia="宋体" w:hint="default"/>
          <w:sz w:val="18"/>
          <w:szCs w:val="18"/>
        </w:rPr>
        <w:t>19.82%</w:t>
      </w:r>
    </w:p>
    <w:p>
      <w:pPr>
        <w:spacing w:after="0" w:line="230" w:lineRule="auto"/>
        <w:jc w:val="left"/>
        <w:rPr>
          <w:rFonts w:ascii="宋体" w:hAnsi="宋体" w:cs="宋体" w:eastAsia="宋体" w:hint="default"/>
          <w:sz w:val="18"/>
          <w:szCs w:val="18"/>
        </w:rPr>
        <w:sectPr>
          <w:type w:val="continuous"/>
          <w:pgSz w:w="12240" w:h="15840"/>
          <w:pgMar w:top="1500" w:bottom="1140" w:left="1580" w:right="0"/>
          <w:cols w:num="2" w:equalWidth="0">
            <w:col w:w="3227" w:space="735"/>
            <w:col w:w="669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line="231" w:lineRule="exact" w:before="44"/>
        <w:ind w:left="2379" w:right="1858" w:firstLine="0"/>
        <w:jc w:val="left"/>
        <w:rPr>
          <w:rFonts w:ascii="宋体" w:hAnsi="宋体" w:cs="宋体" w:eastAsia="宋体" w:hint="default"/>
          <w:sz w:val="18"/>
          <w:szCs w:val="18"/>
        </w:rPr>
      </w:pPr>
      <w:r>
        <w:rPr/>
        <w:pict>
          <v:group style="position:absolute;margin-left:246.714859pt;margin-top:-23.074041pt;width:46.85pt;height:46.4pt;mso-position-horizontal-relative:page;mso-position-vertical-relative:paragraph;z-index:-1025416" coordorigin="4934,-461" coordsize="937,928">
            <v:group style="position:absolute;left:4944;top:-452;width:918;height:909" coordorigin="4944,-452" coordsize="918,909">
              <v:shape style="position:absolute;left:4944;top:-452;width:918;height:909" coordorigin="4944,-452" coordsize="918,909" path="m5861,-452l4944,-404,4951,-328,4965,-253,4984,-181,5009,-111,5039,-44,5074,21,5115,82,5160,139,5209,193,5262,243,5319,289,5380,330,5445,366,5512,397,5583,422,5656,442,5732,456,5861,-452xe" filled="true" fillcolor="#ffffcc" stroked="false">
                <v:path arrowok="t"/>
                <v:fill type="solid"/>
              </v:shape>
            </v:group>
            <v:group style="position:absolute;left:4944;top:-452;width:918;height:909" coordorigin="4944,-452" coordsize="918,909">
              <v:shape style="position:absolute;left:4944;top:-452;width:918;height:909" coordorigin="4944,-452" coordsize="918,909" path="m4944,-404l4951,-328,4965,-253,4984,-181,5009,-111,5039,-44,5074,21,5115,82,5160,139,5209,193,5262,243,5319,289,5380,330,5445,366,5512,397,5583,422,5656,442,5732,456,5861,-452,4944,-404xe" filled="false" stroked="true" strokeweight=".960011pt" strokecolor="#000000">
                <v:path arrowok="t"/>
              </v:shape>
            </v:group>
            <w10:wrap type="none"/>
          </v:group>
        </w:pict>
      </w:r>
      <w:r>
        <w:rPr>
          <w:rFonts w:ascii="宋体" w:hAnsi="宋体" w:cs="宋体" w:eastAsia="宋体" w:hint="default"/>
          <w:sz w:val="18"/>
          <w:szCs w:val="18"/>
        </w:rPr>
        <w:t>研发人员</w:t>
      </w:r>
    </w:p>
    <w:p>
      <w:pPr>
        <w:tabs>
          <w:tab w:pos="5692" w:val="left" w:leader="none"/>
        </w:tabs>
        <w:spacing w:line="304" w:lineRule="exact" w:before="0"/>
        <w:ind w:left="2465" w:right="1858" w:firstLine="0"/>
        <w:jc w:val="left"/>
        <w:rPr>
          <w:rFonts w:ascii="宋体" w:hAnsi="宋体" w:cs="宋体" w:eastAsia="宋体" w:hint="default"/>
          <w:sz w:val="18"/>
          <w:szCs w:val="18"/>
        </w:rPr>
      </w:pPr>
      <w:r>
        <w:rPr>
          <w:rFonts w:ascii="宋体" w:hAnsi="宋体" w:cs="宋体" w:eastAsia="宋体" w:hint="default"/>
          <w:sz w:val="18"/>
          <w:szCs w:val="18"/>
        </w:rPr>
        <w:t>22.05%</w:t>
        <w:tab/>
      </w:r>
      <w:r>
        <w:rPr>
          <w:rFonts w:ascii="宋体" w:hAnsi="宋体" w:cs="宋体" w:eastAsia="宋体" w:hint="default"/>
          <w:position w:val="-7"/>
          <w:sz w:val="18"/>
          <w:szCs w:val="18"/>
        </w:rPr>
        <w:t>销售人员</w:t>
      </w:r>
      <w:r>
        <w:rPr>
          <w:rFonts w:ascii="宋体" w:hAnsi="宋体" w:cs="宋体" w:eastAsia="宋体" w:hint="default"/>
          <w:sz w:val="18"/>
          <w:szCs w:val="18"/>
        </w:rPr>
      </w:r>
    </w:p>
    <w:p>
      <w:pPr>
        <w:spacing w:line="229" w:lineRule="exact" w:before="0"/>
        <w:ind w:left="3222" w:right="1777" w:firstLine="0"/>
        <w:jc w:val="center"/>
        <w:rPr>
          <w:rFonts w:ascii="宋体" w:hAnsi="宋体" w:cs="宋体" w:eastAsia="宋体" w:hint="default"/>
          <w:sz w:val="18"/>
          <w:szCs w:val="18"/>
        </w:rPr>
      </w:pPr>
      <w:r>
        <w:rPr>
          <w:rFonts w:ascii="宋体"/>
          <w:sz w:val="18"/>
        </w:rPr>
        <w:t>32.29%</w:t>
      </w:r>
    </w:p>
    <w:p>
      <w:pPr>
        <w:spacing w:line="240" w:lineRule="auto" w:before="11"/>
        <w:rPr>
          <w:rFonts w:ascii="宋体" w:hAnsi="宋体" w:cs="宋体" w:eastAsia="宋体" w:hint="default"/>
          <w:sz w:val="4"/>
          <w:szCs w:val="4"/>
        </w:rPr>
      </w:pPr>
    </w:p>
    <w:p>
      <w:pPr>
        <w:spacing w:line="458" w:lineRule="exact"/>
        <w:ind w:left="143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15.95pt;height:22.95pt;mso-position-horizontal-relative:char;mso-position-vertical-relative:line" coordorigin="0,0" coordsize="6319,459">
            <v:group style="position:absolute;left:10;top:10;width:6300;height:440" coordorigin="10,10" coordsize="6300,440">
              <v:shape style="position:absolute;left:10;top:10;width:6300;height:440" coordorigin="10,10" coordsize="6300,440" path="m10,449l6309,449,6309,10,10,10,10,449xe" filled="false" stroked="true" strokeweight=".959994pt" strokecolor="#000000">
                <v:path arrowok="t"/>
              </v:shape>
            </v:group>
            <v:group style="position:absolute;left:437;top:70;width:118;height:118" coordorigin="437,70" coordsize="118,118">
              <v:shape style="position:absolute;left:437;top:70;width:118;height:118" coordorigin="437,70" coordsize="118,118" path="m437,187l554,187,554,70,437,70,437,187xe" filled="true" fillcolor="#9999ff" stroked="false">
                <v:path arrowok="t"/>
                <v:fill type="solid"/>
              </v:shape>
            </v:group>
            <v:group style="position:absolute;left:437;top:70;width:118;height:118" coordorigin="437,70" coordsize="118,118">
              <v:shape style="position:absolute;left:437;top:70;width:118;height:118" coordorigin="437,70" coordsize="118,118" path="m437,187l554,187,554,70,437,70,437,187xe" filled="false" stroked="true" strokeweight=".960012pt" strokecolor="#000000">
                <v:path arrowok="t"/>
              </v:shape>
            </v:group>
            <v:group style="position:absolute;left:3589;top:70;width:118;height:118" coordorigin="3589,70" coordsize="118,118">
              <v:shape style="position:absolute;left:3589;top:70;width:118;height:118" coordorigin="3589,70" coordsize="118,118" path="m3589,187l3707,187,3707,70,3589,70,3589,187xe" filled="true" fillcolor="#993366" stroked="false">
                <v:path arrowok="t"/>
                <v:fill type="solid"/>
              </v:shape>
            </v:group>
            <v:group style="position:absolute;left:3589;top:70;width:118;height:118" coordorigin="3589,70" coordsize="118,118">
              <v:shape style="position:absolute;left:3589;top:70;width:118;height:118" coordorigin="3589,70" coordsize="118,118" path="m3589,187l3707,187,3707,70,3589,70,3589,187xe" filled="false" stroked="true" strokeweight=".960012pt" strokecolor="#000000">
                <v:path arrowok="t"/>
              </v:shape>
            </v:group>
            <v:group style="position:absolute;left:437;top:254;width:118;height:119" coordorigin="437,254" coordsize="118,119">
              <v:shape style="position:absolute;left:437;top:254;width:118;height:119" coordorigin="437,254" coordsize="118,119" path="m437,372l554,372,554,254,437,254,437,372xe" filled="true" fillcolor="#ffffcc" stroked="false">
                <v:path arrowok="t"/>
                <v:fill type="solid"/>
              </v:shape>
            </v:group>
            <v:group style="position:absolute;left:437;top:254;width:118;height:119" coordorigin="437,254" coordsize="118,119">
              <v:shape style="position:absolute;left:437;top:254;width:118;height:119" coordorigin="437,254" coordsize="118,119" path="m437,372l554,372,554,254,437,254,437,372xe" filled="false" stroked="true" strokeweight=".960012pt" strokecolor="#000000">
                <v:path arrowok="t"/>
              </v:shape>
            </v:group>
            <v:group style="position:absolute;left:3589;top:254;width:118;height:119" coordorigin="3589,254" coordsize="118,119">
              <v:shape style="position:absolute;left:3589;top:254;width:118;height:119" coordorigin="3589,254" coordsize="118,119" path="m3589,372l3707,372,3707,254,3589,254,3589,372xe" filled="true" fillcolor="#ccffff" stroked="false">
                <v:path arrowok="t"/>
                <v:fill type="solid"/>
              </v:shape>
            </v:group>
            <v:group style="position:absolute;left:3589;top:254;width:118;height:119" coordorigin="3589,254" coordsize="118,119">
              <v:shape style="position:absolute;left:3589;top:254;width:118;height:119" coordorigin="3589,254" coordsize="118,119" path="m3589,372l3707,372,3707,254,3589,254,3589,372xe" filled="false" stroked="true" strokeweight=".960012pt" strokecolor="#000000">
                <v:path arrowok="t"/>
              </v:shape>
              <v:shape style="position:absolute;left:602;top:42;width:2161;height:366" type="#_x0000_t202" filled="false" stroked="false">
                <v:textbox inset="0,0,0,0">
                  <w:txbxContent>
                    <w:p>
                      <w:pPr>
                        <w:spacing w:line="189" w:lineRule="auto"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管理及行政人员、财务人员</w:t>
                      </w:r>
                      <w:r>
                        <w:rPr>
                          <w:rFonts w:ascii="宋体" w:hAnsi="宋体" w:cs="宋体" w:eastAsia="宋体" w:hint="default"/>
                          <w:w w:val="100"/>
                          <w:sz w:val="18"/>
                          <w:szCs w:val="18"/>
                        </w:rPr>
                        <w:t> </w:t>
                      </w:r>
                      <w:r>
                        <w:rPr>
                          <w:rFonts w:ascii="宋体" w:hAnsi="宋体" w:cs="宋体" w:eastAsia="宋体" w:hint="default"/>
                          <w:sz w:val="18"/>
                          <w:szCs w:val="18"/>
                        </w:rPr>
                        <w:t>研发人员</w:t>
                      </w:r>
                    </w:p>
                  </w:txbxContent>
                </v:textbox>
                <w10:wrap type="none"/>
              </v:shape>
              <v:shape style="position:absolute;left:3755;top:42;width:1981;height:366" type="#_x0000_t202" filled="false" stroked="false">
                <v:textbox inset="0,0,0,0">
                  <w:txbxContent>
                    <w:p>
                      <w:pPr>
                        <w:spacing w:line="189" w:lineRule="auto"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销售人员</w:t>
                      </w:r>
                      <w:r>
                        <w:rPr>
                          <w:rFonts w:ascii="宋体" w:hAnsi="宋体" w:cs="宋体" w:eastAsia="宋体" w:hint="default"/>
                          <w:w w:val="100"/>
                          <w:sz w:val="18"/>
                          <w:szCs w:val="18"/>
                        </w:rPr>
                        <w:t> </w:t>
                      </w:r>
                      <w:r>
                        <w:rPr>
                          <w:rFonts w:ascii="宋体" w:hAnsi="宋体" w:cs="宋体" w:eastAsia="宋体" w:hint="default"/>
                          <w:sz w:val="18"/>
                          <w:szCs w:val="18"/>
                        </w:rPr>
                        <w:t>生产人员及技术服务人员</w:t>
                      </w:r>
                    </w:p>
                  </w:txbxContent>
                </v:textbox>
                <w10:wrap type="none"/>
              </v:shape>
            </v:group>
          </v:group>
        </w:pict>
      </w:r>
      <w:r>
        <w:rPr>
          <w:rFonts w:ascii="宋体" w:hAnsi="宋体" w:cs="宋体" w:eastAsia="宋体" w:hint="default"/>
          <w:position w:val="-8"/>
          <w:sz w:val="20"/>
          <w:szCs w:val="20"/>
        </w:rPr>
      </w:r>
    </w:p>
    <w:p>
      <w:pPr>
        <w:spacing w:line="240" w:lineRule="auto" w:before="8"/>
        <w:rPr>
          <w:rFonts w:ascii="宋体" w:hAnsi="宋体" w:cs="宋体" w:eastAsia="宋体" w:hint="default"/>
          <w:sz w:val="21"/>
          <w:szCs w:val="21"/>
        </w:rPr>
      </w:pPr>
    </w:p>
    <w:p>
      <w:pPr>
        <w:pStyle w:val="BodyText"/>
        <w:spacing w:line="240" w:lineRule="auto" w:before="26"/>
        <w:ind w:left="700" w:right="1858"/>
        <w:jc w:val="left"/>
      </w:pPr>
      <w:r>
        <w:rPr>
          <w:rFonts w:ascii="宋体" w:hAnsi="宋体" w:cs="宋体" w:eastAsia="宋体" w:hint="default"/>
        </w:rPr>
        <w:t>2</w:t>
      </w:r>
      <w:r>
        <w:rPr/>
        <w:t>、学历结构</w:t>
      </w:r>
    </w:p>
    <w:p>
      <w:pPr>
        <w:spacing w:line="240" w:lineRule="auto" w:before="3"/>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4004"/>
        <w:gridCol w:w="2448"/>
        <w:gridCol w:w="2405"/>
      </w:tblGrid>
      <w:tr>
        <w:trPr>
          <w:trHeight w:val="293"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1784"/>
              <w:jc w:val="righ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4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4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55"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硕士及以上学历</w:t>
            </w:r>
          </w:p>
        </w:tc>
        <w:tc>
          <w:tcPr>
            <w:tcW w:w="2448"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39</w:t>
            </w:r>
          </w:p>
        </w:tc>
        <w:tc>
          <w:tcPr>
            <w:tcW w:w="2405"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44"/>
              <w:ind w:right="921"/>
              <w:jc w:val="right"/>
              <w:rPr>
                <w:rFonts w:ascii="Times New Roman" w:hAnsi="Times New Roman" w:cs="Times New Roman" w:eastAsia="Times New Roman" w:hint="default"/>
                <w:sz w:val="21"/>
                <w:szCs w:val="21"/>
              </w:rPr>
            </w:pPr>
            <w:r>
              <w:rPr>
                <w:rFonts w:ascii="Times New Roman"/>
                <w:sz w:val="21"/>
              </w:rPr>
              <w:t>8.69%</w:t>
            </w:r>
          </w:p>
        </w:tc>
      </w:tr>
      <w:tr>
        <w:trPr>
          <w:trHeight w:val="338"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357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68"/>
              <w:jc w:val="right"/>
              <w:rPr>
                <w:rFonts w:ascii="Times New Roman" w:hAnsi="Times New Roman" w:cs="Times New Roman" w:eastAsia="Times New Roman" w:hint="default"/>
                <w:sz w:val="21"/>
                <w:szCs w:val="21"/>
              </w:rPr>
            </w:pPr>
            <w:r>
              <w:rPr>
                <w:rFonts w:ascii="Times New Roman"/>
                <w:sz w:val="21"/>
              </w:rPr>
              <w:t>79.51%</w:t>
            </w:r>
          </w:p>
        </w:tc>
      </w:tr>
      <w:tr>
        <w:trPr>
          <w:trHeight w:val="341"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大专以下学历</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53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73"/>
              <w:jc w:val="right"/>
              <w:rPr>
                <w:rFonts w:ascii="Times New Roman" w:hAnsi="Times New Roman" w:cs="Times New Roman" w:eastAsia="Times New Roman" w:hint="default"/>
                <w:sz w:val="21"/>
                <w:szCs w:val="21"/>
              </w:rPr>
            </w:pPr>
            <w:r>
              <w:rPr>
                <w:rFonts w:ascii="Times New Roman"/>
                <w:spacing w:val="-2"/>
                <w:sz w:val="21"/>
              </w:rPr>
              <w:t>11.80%</w:t>
            </w:r>
          </w:p>
        </w:tc>
      </w:tr>
      <w:tr>
        <w:trPr>
          <w:trHeight w:val="341"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784"/>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b/>
                <w:sz w:val="21"/>
              </w:rPr>
              <w:t>449</w:t>
            </w:r>
            <w:r>
              <w:rPr>
                <w:rFonts w:ascii="Times New Roman"/>
                <w:sz w:val="21"/>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31"/>
              <w:jc w:val="righ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00" w:bottom="1140" w:left="1580" w:right="0"/>
        </w:sectPr>
      </w:pPr>
    </w:p>
    <w:p>
      <w:pPr>
        <w:spacing w:line="240" w:lineRule="auto" w:before="0"/>
        <w:rPr>
          <w:rFonts w:ascii="宋体" w:hAnsi="宋体" w:cs="宋体" w:eastAsia="宋体" w:hint="default"/>
          <w:sz w:val="6"/>
          <w:szCs w:val="6"/>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33.9pt;height:.75pt;mso-position-horizontal-relative:char;mso-position-vertical-relative:line" coordorigin="0,0" coordsize="8678,15">
            <v:group style="position:absolute;left:7;top:7;width:8663;height:2" coordorigin="7,7" coordsize="8663,2">
              <v:shape style="position:absolute;left:7;top:7;width:8663;height:2" coordorigin="7,7" coordsize="8663,0" path="m7,7l867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0"/>
          <w:szCs w:val="10"/>
        </w:rPr>
      </w:pPr>
    </w:p>
    <w:p>
      <w:pPr>
        <w:pStyle w:val="BodyText"/>
        <w:spacing w:line="240" w:lineRule="auto" w:before="26"/>
        <w:ind w:left="22" w:right="1777"/>
        <w:jc w:val="center"/>
      </w:pPr>
      <w:r>
        <w:rPr/>
        <w:t>按学历结构划分</w:t>
      </w: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2240" w:h="15840"/>
          <w:pgMar w:header="643" w:footer="956" w:top="1200" w:bottom="1140" w:left="1580" w:right="0"/>
        </w:sectPr>
      </w:pPr>
    </w:p>
    <w:p>
      <w:pPr>
        <w:spacing w:line="248" w:lineRule="exact" w:before="111"/>
        <w:ind w:left="3203" w:right="0" w:hanging="296"/>
        <w:jc w:val="left"/>
        <w:rPr>
          <w:rFonts w:ascii="宋体" w:hAnsi="宋体" w:cs="宋体" w:eastAsia="宋体" w:hint="default"/>
          <w:sz w:val="20"/>
          <w:szCs w:val="20"/>
        </w:rPr>
      </w:pPr>
      <w:r>
        <w:rPr/>
        <w:pict>
          <v:group style="position:absolute;margin-left:259.910675pt;margin-top:29.150183pt;width:93.5pt;height:111pt;mso-position-horizontal-relative:page;mso-position-vertical-relative:paragraph;z-index:-1025296" coordorigin="5198,583" coordsize="1870,2220">
            <v:group style="position:absolute;left:6159;top:595;width:476;height:925" coordorigin="6159,595" coordsize="476,925">
              <v:shape style="position:absolute;left:6159;top:595;width:476;height:925" coordorigin="6159,595" coordsize="476,925" path="m6159,595l6159,1520,6634,725,6560,685,6484,653,6405,628,6324,610,6242,599,6159,595xe" filled="true" fillcolor="#9999ff" stroked="false">
                <v:path arrowok="t"/>
                <v:fill type="solid"/>
              </v:shape>
            </v:group>
            <v:group style="position:absolute;left:6159;top:593;width:476;height:928" coordorigin="6159,593" coordsize="476,928">
              <v:shape style="position:absolute;left:6159;top:593;width:476;height:928" coordorigin="6159,593" coordsize="476,928" path="m6634,725l6560,685,6484,653,6405,628,6324,610,6242,599,6159,595,6159,593,6159,595,6159,1520,6634,725xe" filled="false" stroked="true" strokeweight=".960005pt" strokecolor="#000000">
                <v:path arrowok="t"/>
              </v:shape>
            </v:group>
            <v:group style="position:absolute;left:5208;top:1071;width:1851;height:1722" coordorigin="5208,1071" coordsize="1851,1722">
              <v:shape style="position:absolute;left:5208;top:1071;width:1851;height:1722" coordorigin="5208,1071" coordsize="1851,1722" path="m5513,1179l5457,1233,5406,1292,5361,1355,5321,1421,5287,1490,5259,1561,5237,1635,5221,1711,5211,1788,5208,1866,5211,1942,5220,2016,5235,2088,5255,2158,5280,2226,5311,2291,5346,2354,5386,2413,5430,2469,5478,2521,5530,2569,5586,2614,5645,2654,5707,2689,5772,2720,5840,2745,5910,2766,5982,2780,6056,2789,6132,2792,6208,2789,6282,2780,6355,2766,6425,2745,6493,2720,6558,2689,6620,2654,6679,2614,6735,2569,6787,2521,6835,2469,6880,2413,6920,2354,6955,2291,6986,2226,7011,2158,7032,2088,7046,2016,7056,1942,7059,1866,6132,1866,5513,1179xe" filled="true" fillcolor="#993366" stroked="false">
                <v:path arrowok="t"/>
                <v:fill type="solid"/>
              </v:shape>
              <v:shape style="position:absolute;left:5208;top:1071;width:1851;height:1722" coordorigin="5208,1071" coordsize="1851,1722" path="m6607,1071l6132,1866,7059,1866,7055,1785,7045,1705,7027,1627,7004,1552,6973,1479,6937,1409,6896,1342,6848,1279,6795,1220,6738,1165,6675,1115,6607,1071xe" filled="true" fillcolor="#993366" stroked="false">
                <v:path arrowok="t"/>
                <v:fill type="solid"/>
              </v:shape>
            </v:group>
            <v:group style="position:absolute;left:5208;top:1071;width:1851;height:1722" coordorigin="5208,1071" coordsize="1851,1722">
              <v:shape style="position:absolute;left:5208;top:1071;width:1851;height:1722" coordorigin="5208,1071" coordsize="1851,1722" path="m5513,1179l5457,1233,5406,1292,5361,1355,5321,1421,5287,1490,5259,1561,5237,1635,5221,1711,5211,1788,5208,1866,5211,1942,5220,2016,5235,2088,5255,2158,5280,2226,5311,2291,5346,2354,5386,2413,5430,2469,5478,2521,5530,2569,5586,2614,5645,2654,5707,2689,5772,2720,5840,2745,5910,2766,5982,2780,6056,2789,6132,2792,6208,2789,6282,2780,6355,2766,6425,2745,6493,2720,6558,2689,6620,2654,6679,2614,6735,2569,6787,2521,6835,2469,6880,2413,6920,2354,6955,2291,6986,2226,7011,2158,7032,2088,7046,2016,7056,1942,7059,1866,7055,1785,7045,1705,7027,1627,7004,1552,6973,1479,6937,1409,6896,1342,6848,1279,6795,1220,6738,1165,6675,1115,6607,1071,6132,1866,5513,1179xe" filled="false" stroked="true" strokeweight=".960008pt" strokecolor="#000000">
                <v:path arrowok="t"/>
              </v:shape>
            </v:group>
            <v:group style="position:absolute;left:5431;top:603;width:620;height:925" coordorigin="5431,603" coordsize="620,925">
              <v:shape style="position:absolute;left:5431;top:603;width:620;height:925" coordorigin="5431,603" coordsize="620,925" path="m6051,603l5974,606,5899,615,5825,630,5753,651,5683,678,5615,710,5550,748,5489,792,5431,840,6051,1527,6051,603xe" filled="true" fillcolor="#ffffcc" stroked="false">
                <v:path arrowok="t"/>
                <v:fill type="solid"/>
              </v:shape>
            </v:group>
            <v:group style="position:absolute;left:5431;top:603;width:620;height:925" coordorigin="5431,603" coordsize="620,925">
              <v:shape style="position:absolute;left:5431;top:603;width:620;height:925" coordorigin="5431,603" coordsize="620,925" path="m6051,603l5974,606,5899,615,5825,630,5753,651,5683,678,5615,710,5550,748,5489,792,5431,840,6051,1527,6051,603xe" filled="false" stroked="true" strokeweight=".960006pt" strokecolor="#000000">
                <v:path arrowok="t"/>
              </v:shape>
            </v:group>
            <w10:wrap type="none"/>
          </v:group>
        </w:pict>
      </w:r>
      <w:r>
        <w:rPr>
          <w:rFonts w:ascii="宋体" w:hAnsi="宋体" w:cs="宋体" w:eastAsia="宋体" w:hint="default"/>
          <w:w w:val="95"/>
          <w:sz w:val="20"/>
          <w:szCs w:val="20"/>
        </w:rPr>
        <w:t>大专以下学历</w:t>
      </w:r>
      <w:r>
        <w:rPr>
          <w:rFonts w:ascii="宋体" w:hAnsi="宋体" w:cs="宋体" w:eastAsia="宋体" w:hint="default"/>
          <w:spacing w:val="-40"/>
          <w:w w:val="95"/>
          <w:sz w:val="20"/>
          <w:szCs w:val="20"/>
        </w:rPr>
        <w:t> </w:t>
      </w:r>
      <w:r>
        <w:rPr>
          <w:rFonts w:ascii="宋体" w:hAnsi="宋体" w:cs="宋体" w:eastAsia="宋体" w:hint="default"/>
          <w:sz w:val="20"/>
          <w:szCs w:val="20"/>
        </w:rPr>
        <w:t>11.80%</w:t>
      </w:r>
    </w:p>
    <w:p>
      <w:pPr>
        <w:spacing w:line="248" w:lineRule="exact" w:before="72"/>
        <w:ind w:left="1018" w:right="4136" w:hanging="447"/>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硕士及以上学历</w:t>
      </w:r>
      <w:r>
        <w:rPr>
          <w:rFonts w:ascii="宋体" w:hAnsi="宋体" w:cs="宋体" w:eastAsia="宋体" w:hint="default"/>
          <w:spacing w:val="-31"/>
          <w:w w:val="95"/>
          <w:sz w:val="20"/>
          <w:szCs w:val="20"/>
        </w:rPr>
        <w:t> </w:t>
      </w:r>
      <w:r>
        <w:rPr>
          <w:rFonts w:ascii="宋体" w:hAnsi="宋体" w:cs="宋体" w:eastAsia="宋体" w:hint="default"/>
          <w:sz w:val="20"/>
          <w:szCs w:val="20"/>
        </w:rPr>
        <w:t>8.69%</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48" w:lineRule="exact" w:before="0"/>
        <w:ind w:left="339" w:right="4934" w:hanging="96"/>
        <w:jc w:val="left"/>
        <w:rPr>
          <w:rFonts w:ascii="宋体" w:hAnsi="宋体" w:cs="宋体" w:eastAsia="宋体" w:hint="default"/>
          <w:sz w:val="20"/>
          <w:szCs w:val="20"/>
        </w:rPr>
      </w:pPr>
      <w:r>
        <w:rPr/>
        <w:pict>
          <v:group style="position:absolute;margin-left:214.430481pt;margin-top:30.704248pt;width:6.85pt;height:6.85pt;mso-position-horizontal-relative:page;mso-position-vertical-relative:paragraph;z-index:-1025272" coordorigin="4289,614" coordsize="137,137">
            <v:group style="position:absolute;left:4298;top:624;width:118;height:118" coordorigin="4298,624" coordsize="118,118">
              <v:shape style="position:absolute;left:4298;top:624;width:118;height:118" coordorigin="4298,624" coordsize="118,118" path="m4298,741l4416,741,4416,624,4298,624,4298,741xe" filled="true" fillcolor="#9999ff" stroked="false">
                <v:path arrowok="t"/>
                <v:fill type="solid"/>
              </v:shape>
            </v:group>
            <v:group style="position:absolute;left:4298;top:624;width:118;height:118" coordorigin="4298,624" coordsize="118,118">
              <v:shape style="position:absolute;left:4298;top:624;width:118;height:118" coordorigin="4298,624" coordsize="118,118" path="m4298,741l4416,741,4416,624,4298,624,4298,741xe" filled="false" stroked="true" strokeweight=".960008pt" strokecolor="#000000">
                <v:path arrowok="t"/>
              </v:shape>
            </v:group>
            <w10:wrap type="none"/>
          </v:group>
        </w:pict>
      </w:r>
      <w:r>
        <w:rPr/>
        <w:pict>
          <v:group style="position:absolute;margin-left:298.09082pt;margin-top:30.704248pt;width:6.85pt;height:6.85pt;mso-position-horizontal-relative:page;mso-position-vertical-relative:paragraph;z-index:-1025248" coordorigin="5962,614" coordsize="137,137">
            <v:group style="position:absolute;left:5971;top:624;width:118;height:118" coordorigin="5971,624" coordsize="118,118">
              <v:shape style="position:absolute;left:5971;top:624;width:118;height:118" coordorigin="5971,624" coordsize="118,118" path="m5971,741l6089,741,6089,624,5971,624,5971,741xe" filled="true" fillcolor="#993366" stroked="false">
                <v:path arrowok="t"/>
                <v:fill type="solid"/>
              </v:shape>
            </v:group>
            <v:group style="position:absolute;left:5971;top:624;width:118;height:118" coordorigin="5971,624" coordsize="118,118">
              <v:shape style="position:absolute;left:5971;top:624;width:118;height:118" coordorigin="5971,624" coordsize="118,118" path="m5971,741l6089,741,6089,624,5971,624,5971,741xe" filled="false" stroked="true" strokeweight=".960008pt" strokecolor="#000000">
                <v:path arrowok="t"/>
              </v:shape>
            </v:group>
            <w10:wrap type="none"/>
          </v:group>
        </w:pict>
      </w:r>
      <w:r>
        <w:rPr/>
        <w:pict>
          <v:group style="position:absolute;margin-left:354.731049pt;margin-top:30.704248pt;width:6.9pt;height:6.85pt;mso-position-horizontal-relative:page;mso-position-vertical-relative:paragraph;z-index:-1025224" coordorigin="7095,614" coordsize="138,137">
            <v:group style="position:absolute;left:7104;top:624;width:119;height:118" coordorigin="7104,624" coordsize="119,118">
              <v:shape style="position:absolute;left:7104;top:624;width:119;height:118" coordorigin="7104,624" coordsize="119,118" path="m7104,741l7222,741,7222,624,7104,624,7104,741xe" filled="true" fillcolor="#ffffcc" stroked="false">
                <v:path arrowok="t"/>
                <v:fill type="solid"/>
              </v:shape>
            </v:group>
            <v:group style="position:absolute;left:7104;top:624;width:119;height:118" coordorigin="7104,624" coordsize="119,118">
              <v:shape style="position:absolute;left:7104;top:624;width:119;height:118" coordorigin="7104,624" coordsize="119,118" path="m7104,741l7222,741,7222,624,7104,624,7104,741xe" filled="false" stroked="true" strokeweight=".960008pt" strokecolor="#000000">
                <v:path arrowok="t"/>
              </v:shape>
            </v:group>
            <w10:wrap type="none"/>
          </v:group>
        </w:pict>
      </w:r>
      <w:r>
        <w:rPr>
          <w:rFonts w:ascii="宋体" w:hAnsi="宋体" w:cs="宋体" w:eastAsia="宋体" w:hint="default"/>
          <w:w w:val="95"/>
          <w:sz w:val="20"/>
          <w:szCs w:val="20"/>
        </w:rPr>
        <w:t>大学学历</w:t>
      </w:r>
      <w:r>
        <w:rPr>
          <w:rFonts w:ascii="宋体" w:hAnsi="宋体" w:cs="宋体" w:eastAsia="宋体" w:hint="default"/>
          <w:spacing w:val="-59"/>
          <w:w w:val="95"/>
          <w:sz w:val="20"/>
          <w:szCs w:val="20"/>
        </w:rPr>
        <w:t> </w:t>
      </w:r>
      <w:r>
        <w:rPr>
          <w:rFonts w:ascii="宋体" w:hAnsi="宋体" w:cs="宋体" w:eastAsia="宋体" w:hint="default"/>
          <w:sz w:val="20"/>
          <w:szCs w:val="20"/>
        </w:rPr>
        <w:t>79.51%</w:t>
      </w:r>
    </w:p>
    <w:p>
      <w:pPr>
        <w:spacing w:after="0" w:line="248" w:lineRule="exact"/>
        <w:jc w:val="left"/>
        <w:rPr>
          <w:rFonts w:ascii="宋体" w:hAnsi="宋体" w:cs="宋体" w:eastAsia="宋体" w:hint="default"/>
          <w:sz w:val="20"/>
          <w:szCs w:val="20"/>
        </w:rPr>
        <w:sectPr>
          <w:type w:val="continuous"/>
          <w:pgSz w:w="12240" w:h="15840"/>
          <w:pgMar w:top="1500" w:bottom="1140" w:left="1580" w:right="0"/>
          <w:cols w:num="2" w:equalWidth="0">
            <w:col w:w="4104" w:space="40"/>
            <w:col w:w="6516"/>
          </w:cols>
        </w:sectPr>
      </w:pPr>
    </w:p>
    <w:p>
      <w:pPr>
        <w:spacing w:line="240" w:lineRule="auto" w:before="12"/>
        <w:rPr>
          <w:rFonts w:ascii="宋体" w:hAnsi="宋体" w:cs="宋体" w:eastAsia="宋体" w:hint="default"/>
          <w:sz w:val="3"/>
          <w:szCs w:val="3"/>
        </w:rPr>
      </w:pPr>
    </w:p>
    <w:p>
      <w:pPr>
        <w:spacing w:line="300" w:lineRule="exact"/>
        <w:ind w:left="2579"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215pt;height:15pt;mso-position-horizontal-relative:char;mso-position-vertical-relative:line" type="#_x0000_t202" filled="false" stroked="true" strokeweight=".960012pt" strokecolor="#000000">
            <w10:anchorlock/>
            <v:textbox inset="0,0,0,0">
              <w:txbxContent>
                <w:p>
                  <w:pPr>
                    <w:tabs>
                      <w:tab w:pos="1968" w:val="left" w:leader="none"/>
                      <w:tab w:pos="3101" w:val="left" w:leader="none"/>
                    </w:tabs>
                    <w:spacing w:line="220" w:lineRule="exact" w:before="0"/>
                    <w:ind w:left="295" w:right="0" w:firstLine="0"/>
                    <w:jc w:val="left"/>
                    <w:rPr>
                      <w:rFonts w:ascii="宋体" w:hAnsi="宋体" w:cs="宋体" w:eastAsia="宋体" w:hint="default"/>
                      <w:sz w:val="18"/>
                      <w:szCs w:val="18"/>
                    </w:rPr>
                  </w:pPr>
                  <w:r>
                    <w:rPr>
                      <w:rFonts w:ascii="宋体" w:hAnsi="宋体" w:cs="宋体" w:eastAsia="宋体" w:hint="default"/>
                      <w:sz w:val="18"/>
                      <w:szCs w:val="18"/>
                    </w:rPr>
                    <w:t>硕士及以上学历</w:t>
                    <w:tab/>
                    <w:t>大学学历</w:t>
                    <w:tab/>
                    <w:t>大专以下学历</w:t>
                  </w:r>
                </w:p>
              </w:txbxContent>
            </v:textbox>
          </v:shape>
        </w:pict>
      </w:r>
      <w:r>
        <w:rPr>
          <w:rFonts w:ascii="宋体" w:hAnsi="宋体" w:cs="宋体" w:eastAsia="宋体" w:hint="default"/>
          <w:position w:val="-5"/>
          <w:sz w:val="20"/>
          <w:szCs w:val="20"/>
        </w:rPr>
      </w:r>
    </w:p>
    <w:p>
      <w:pPr>
        <w:spacing w:line="240" w:lineRule="auto" w:before="8"/>
        <w:rPr>
          <w:rFonts w:ascii="宋体" w:hAnsi="宋体" w:cs="宋体" w:eastAsia="宋体" w:hint="default"/>
          <w:sz w:val="5"/>
          <w:szCs w:val="5"/>
        </w:rPr>
      </w:pPr>
    </w:p>
    <w:p>
      <w:pPr>
        <w:pStyle w:val="BodyText"/>
        <w:spacing w:line="240" w:lineRule="auto" w:before="26"/>
        <w:ind w:left="700" w:right="1858"/>
        <w:jc w:val="left"/>
      </w:pPr>
      <w:r>
        <w:rPr>
          <w:rFonts w:ascii="宋体" w:hAnsi="宋体" w:cs="宋体" w:eastAsia="宋体" w:hint="default"/>
        </w:rPr>
        <w:t>3</w:t>
      </w:r>
      <w:r>
        <w:rPr/>
        <w:t>、年龄结构</w:t>
      </w:r>
    </w:p>
    <w:p>
      <w:pPr>
        <w:spacing w:line="240" w:lineRule="auto" w:before="0"/>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4119"/>
        <w:gridCol w:w="2362"/>
        <w:gridCol w:w="2389"/>
      </w:tblGrid>
      <w:tr>
        <w:trPr>
          <w:trHeight w:val="314" w:hRule="exact"/>
        </w:trPr>
        <w:tc>
          <w:tcPr>
            <w:tcW w:w="4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1790"/>
              <w:jc w:val="righ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336"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62" w:hRule="exact"/>
        </w:trPr>
        <w:tc>
          <w:tcPr>
            <w:tcW w:w="4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岁以下</w:t>
            </w:r>
          </w:p>
        </w:tc>
        <w:tc>
          <w:tcPr>
            <w:tcW w:w="2362"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46"/>
              <w:ind w:left="1049" w:right="0"/>
              <w:jc w:val="left"/>
              <w:rPr>
                <w:rFonts w:ascii="Times New Roman" w:hAnsi="Times New Roman" w:cs="Times New Roman" w:eastAsia="Times New Roman" w:hint="default"/>
                <w:sz w:val="21"/>
                <w:szCs w:val="21"/>
              </w:rPr>
            </w:pPr>
            <w:r>
              <w:rPr>
                <w:rFonts w:ascii="Times New Roman"/>
                <w:sz w:val="21"/>
              </w:rPr>
              <w:t>247</w:t>
            </w:r>
          </w:p>
        </w:tc>
        <w:tc>
          <w:tcPr>
            <w:tcW w:w="2389"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46"/>
              <w:ind w:left="734" w:right="0"/>
              <w:jc w:val="left"/>
              <w:rPr>
                <w:rFonts w:ascii="Times New Roman" w:hAnsi="Times New Roman" w:cs="Times New Roman" w:eastAsia="Times New Roman" w:hint="default"/>
                <w:sz w:val="21"/>
                <w:szCs w:val="21"/>
              </w:rPr>
            </w:pPr>
            <w:r>
              <w:rPr>
                <w:rFonts w:ascii="Times New Roman"/>
                <w:sz w:val="21"/>
              </w:rPr>
              <w:t>55.01%</w:t>
            </w:r>
          </w:p>
        </w:tc>
      </w:tr>
      <w:tr>
        <w:trPr>
          <w:trHeight w:val="329" w:hRule="exact"/>
        </w:trPr>
        <w:tc>
          <w:tcPr>
            <w:tcW w:w="4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9" w:right="0"/>
              <w:jc w:val="left"/>
              <w:rPr>
                <w:rFonts w:ascii="Times New Roman" w:hAnsi="Times New Roman" w:cs="Times New Roman" w:eastAsia="Times New Roman" w:hint="default"/>
                <w:sz w:val="21"/>
                <w:szCs w:val="21"/>
              </w:rPr>
            </w:pPr>
            <w:r>
              <w:rPr>
                <w:rFonts w:ascii="Times New Roman"/>
                <w:sz w:val="21"/>
              </w:rPr>
              <w:t>145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34" w:right="0"/>
              <w:jc w:val="left"/>
              <w:rPr>
                <w:rFonts w:ascii="Times New Roman" w:hAnsi="Times New Roman" w:cs="Times New Roman" w:eastAsia="Times New Roman" w:hint="default"/>
                <w:sz w:val="21"/>
                <w:szCs w:val="21"/>
              </w:rPr>
            </w:pPr>
            <w:r>
              <w:rPr>
                <w:rFonts w:ascii="Times New Roman"/>
                <w:sz w:val="21"/>
              </w:rPr>
              <w:t>32.29%</w:t>
            </w:r>
          </w:p>
        </w:tc>
      </w:tr>
      <w:tr>
        <w:trPr>
          <w:trHeight w:val="362" w:hRule="exact"/>
        </w:trPr>
        <w:tc>
          <w:tcPr>
            <w:tcW w:w="4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岁以上</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49" w:right="0"/>
              <w:jc w:val="left"/>
              <w:rPr>
                <w:rFonts w:ascii="Times New Roman" w:hAnsi="Times New Roman" w:cs="Times New Roman" w:eastAsia="Times New Roman" w:hint="default"/>
                <w:sz w:val="21"/>
                <w:szCs w:val="21"/>
              </w:rPr>
            </w:pPr>
            <w:r>
              <w:rPr>
                <w:rFonts w:ascii="Times New Roman"/>
                <w:sz w:val="21"/>
              </w:rPr>
              <w:t>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34" w:right="0"/>
              <w:jc w:val="left"/>
              <w:rPr>
                <w:rFonts w:ascii="Times New Roman" w:hAnsi="Times New Roman" w:cs="Times New Roman" w:eastAsia="Times New Roman" w:hint="default"/>
                <w:sz w:val="21"/>
                <w:szCs w:val="21"/>
              </w:rPr>
            </w:pPr>
            <w:r>
              <w:rPr>
                <w:rFonts w:ascii="Times New Roman"/>
                <w:sz w:val="21"/>
              </w:rPr>
              <w:t>12.69%</w:t>
            </w:r>
          </w:p>
        </w:tc>
      </w:tr>
      <w:tr>
        <w:trPr>
          <w:trHeight w:val="347" w:hRule="exact"/>
        </w:trPr>
        <w:tc>
          <w:tcPr>
            <w:tcW w:w="4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right="179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4" w:right="0"/>
              <w:jc w:val="left"/>
              <w:rPr>
                <w:rFonts w:ascii="Times New Roman" w:hAnsi="Times New Roman" w:cs="Times New Roman" w:eastAsia="Times New Roman" w:hint="default"/>
                <w:sz w:val="21"/>
                <w:szCs w:val="21"/>
              </w:rPr>
            </w:pPr>
            <w:r>
              <w:rPr>
                <w:rFonts w:ascii="Times New Roman"/>
                <w:b/>
                <w:sz w:val="21"/>
              </w:rPr>
              <w:t>449</w:t>
            </w:r>
            <w:r>
              <w:rPr>
                <w:rFonts w:ascii="Times New Roman"/>
                <w:sz w:val="21"/>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34" w:right="0"/>
              <w:jc w:val="lef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6"/>
        <w:rPr>
          <w:rFonts w:ascii="宋体" w:hAnsi="宋体" w:cs="宋体" w:eastAsia="宋体" w:hint="default"/>
          <w:sz w:val="10"/>
          <w:szCs w:val="10"/>
        </w:rPr>
      </w:pPr>
    </w:p>
    <w:p>
      <w:pPr>
        <w:pStyle w:val="BodyText"/>
        <w:spacing w:line="240" w:lineRule="auto" w:before="26"/>
        <w:ind w:left="95" w:right="1313"/>
        <w:jc w:val="center"/>
      </w:pPr>
      <w:r>
        <w:rPr/>
        <w:t>按年龄结构划分</w:t>
      </w:r>
    </w:p>
    <w:p>
      <w:pPr>
        <w:spacing w:line="240" w:lineRule="auto" w:before="1"/>
        <w:rPr>
          <w:rFonts w:ascii="宋体" w:hAnsi="宋体" w:cs="宋体" w:eastAsia="宋体" w:hint="default"/>
          <w:sz w:val="14"/>
          <w:szCs w:val="14"/>
        </w:rPr>
      </w:pPr>
    </w:p>
    <w:p>
      <w:pPr>
        <w:spacing w:before="44"/>
        <w:ind w:left="3510" w:right="1858" w:firstLine="0"/>
        <w:jc w:val="left"/>
        <w:rPr>
          <w:rFonts w:ascii="宋体" w:hAnsi="宋体" w:cs="宋体" w:eastAsia="宋体" w:hint="default"/>
          <w:sz w:val="18"/>
          <w:szCs w:val="18"/>
        </w:rPr>
      </w:pPr>
      <w:r>
        <w:rPr>
          <w:rFonts w:ascii="宋体" w:hAnsi="宋体" w:cs="宋体" w:eastAsia="宋体" w:hint="default"/>
          <w:sz w:val="18"/>
          <w:szCs w:val="18"/>
        </w:rPr>
        <w:t>41岁以上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2240" w:h="15840"/>
          <w:pgMar w:top="1500" w:bottom="1140" w:left="1580" w:right="0"/>
        </w:sectPr>
      </w:pPr>
    </w:p>
    <w:p>
      <w:pPr>
        <w:spacing w:line="240" w:lineRule="auto" w:before="5"/>
        <w:rPr>
          <w:rFonts w:ascii="宋体" w:hAnsi="宋体" w:cs="宋体" w:eastAsia="宋体" w:hint="default"/>
          <w:sz w:val="12"/>
          <w:szCs w:val="12"/>
        </w:rPr>
      </w:pPr>
    </w:p>
    <w:p>
      <w:pPr>
        <w:spacing w:line="231"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31-40岁</w:t>
      </w:r>
    </w:p>
    <w:p>
      <w:pPr>
        <w:spacing w:line="231" w:lineRule="exact" w:before="0"/>
        <w:ind w:left="0" w:right="42" w:firstLine="0"/>
        <w:jc w:val="right"/>
        <w:rPr>
          <w:rFonts w:ascii="宋体" w:hAnsi="宋体" w:cs="宋体" w:eastAsia="宋体" w:hint="default"/>
          <w:sz w:val="18"/>
          <w:szCs w:val="18"/>
        </w:rPr>
      </w:pPr>
      <w:r>
        <w:rPr/>
        <w:pict>
          <v:group style="position:absolute;margin-left:234.110565pt;margin-top:47.966751pt;width:6.85pt;height:6.85pt;mso-position-horizontal-relative:page;mso-position-vertical-relative:paragraph;z-index:-1025152" coordorigin="4682,959" coordsize="137,137">
            <v:group style="position:absolute;left:4692;top:969;width:118;height:118" coordorigin="4692,969" coordsize="118,118">
              <v:shape style="position:absolute;left:4692;top:969;width:118;height:118" coordorigin="4692,969" coordsize="118,118" path="m4692,1087l4809,1087,4809,969,4692,969,4692,1087xe" filled="true" fillcolor="#9999ff" stroked="false">
                <v:path arrowok="t"/>
                <v:fill type="solid"/>
              </v:shape>
            </v:group>
            <v:group style="position:absolute;left:4692;top:969;width:118;height:118" coordorigin="4692,969" coordsize="118,118">
              <v:shape style="position:absolute;left:4692;top:969;width:118;height:118" coordorigin="4692,969" coordsize="118,118" path="m4692,1087l4809,1087,4809,969,4692,969,4692,1087xe" filled="false" stroked="true" strokeweight=".959999pt" strokecolor="#000000">
                <v:path arrowok="t"/>
              </v:shape>
            </v:group>
            <w10:wrap type="none"/>
          </v:group>
        </w:pict>
      </w:r>
      <w:r>
        <w:rPr/>
        <w:pict>
          <v:group style="position:absolute;margin-left:288.250793pt;margin-top:47.966751pt;width:6.85pt;height:6.85pt;mso-position-horizontal-relative:page;mso-position-vertical-relative:paragraph;z-index:-1025128" coordorigin="5765,959" coordsize="137,137">
            <v:group style="position:absolute;left:5775;top:969;width:118;height:118" coordorigin="5775,969" coordsize="118,118">
              <v:shape style="position:absolute;left:5775;top:969;width:118;height:118" coordorigin="5775,969" coordsize="118,118" path="m5775,1087l5892,1087,5892,969,5775,969,5775,1087xe" filled="true" fillcolor="#993366" stroked="false">
                <v:path arrowok="t"/>
                <v:fill type="solid"/>
              </v:shape>
            </v:group>
            <v:group style="position:absolute;left:5775;top:969;width:118;height:118" coordorigin="5775,969" coordsize="118,118">
              <v:shape style="position:absolute;left:5775;top:969;width:118;height:118" coordorigin="5775,969" coordsize="118,118" path="m5775,1087l5892,1087,5892,969,5775,969,5775,1087xe" filled="false" stroked="true" strokeweight=".959999pt" strokecolor="#000000">
                <v:path arrowok="t"/>
              </v:shape>
            </v:group>
            <w10:wrap type="none"/>
          </v:group>
        </w:pict>
      </w:r>
      <w:r>
        <w:rPr/>
        <w:pict>
          <v:group style="position:absolute;margin-left:338.050964pt;margin-top:47.966751pt;width:6.85pt;height:6.85pt;mso-position-horizontal-relative:page;mso-position-vertical-relative:paragraph;z-index:-1025104" coordorigin="6761,959" coordsize="137,137">
            <v:group style="position:absolute;left:6771;top:969;width:118;height:118" coordorigin="6771,969" coordsize="118,118">
              <v:shape style="position:absolute;left:6771;top:969;width:118;height:118" coordorigin="6771,969" coordsize="118,118" path="m6771,1087l6888,1087,6888,969,6771,969,6771,1087xe" filled="true" fillcolor="#ffffcc" stroked="false">
                <v:path arrowok="t"/>
                <v:fill type="solid"/>
              </v:shape>
            </v:group>
            <v:group style="position:absolute;left:6771;top:969;width:118;height:118" coordorigin="6771,969" coordsize="118,118">
              <v:shape style="position:absolute;left:6771;top:969;width:118;height:118" coordorigin="6771,969" coordsize="118,118" path="m6771,1087l6888,1087,6888,969,6771,969,6771,1087xe" filled="false" stroked="true" strokeweight=".959999pt" strokecolor="#000000">
                <v:path arrowok="t"/>
              </v:shape>
            </v:group>
            <w10:wrap type="none"/>
          </v:group>
        </w:pict>
      </w:r>
      <w:r>
        <w:rPr>
          <w:rFonts w:ascii="宋体"/>
          <w:sz w:val="18"/>
        </w:rPr>
        <w:t>32.29%</w:t>
      </w:r>
    </w:p>
    <w:p>
      <w:pPr>
        <w:spacing w:line="231" w:lineRule="exact" w:before="44"/>
        <w:ind w:left="21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30岁以下</w:t>
      </w:r>
    </w:p>
    <w:p>
      <w:pPr>
        <w:spacing w:line="231" w:lineRule="exact" w:before="0"/>
        <w:ind w:left="2249" w:right="0" w:firstLine="0"/>
        <w:jc w:val="left"/>
        <w:rPr>
          <w:rFonts w:ascii="宋体" w:hAnsi="宋体" w:cs="宋体" w:eastAsia="宋体" w:hint="default"/>
          <w:sz w:val="18"/>
          <w:szCs w:val="18"/>
        </w:rPr>
      </w:pPr>
      <w:r>
        <w:rPr/>
        <w:pict>
          <v:group style="position:absolute;margin-left:258.110657pt;margin-top:-66.036842pt;width:107.25pt;height:100.95pt;mso-position-horizontal-relative:page;mso-position-vertical-relative:paragraph;z-index:2104" coordorigin="5162,-1321" coordsize="2145,2019">
            <v:group style="position:absolute;left:6195;top:-990;width:1103;height:1679" coordorigin="6195,-990" coordsize="1103,1679">
              <v:shape style="position:absolute;left:6195;top:-990;width:1103;height:1679" coordorigin="6195,-990" coordsize="1103,1679" path="m6456,-990l6456,-152,6195,645,6258,664,6324,677,6390,685,6456,688,6533,685,6607,675,6679,658,6749,635,6816,607,6880,573,6941,534,6997,490,7050,442,7099,389,7143,332,7182,271,7216,208,7244,141,7267,71,7283,-2,7293,-76,7297,-152,7293,-229,7283,-303,7267,-375,7244,-445,7216,-512,7182,-576,7143,-636,7099,-693,7050,-745,6997,-794,6941,-837,6880,-876,6816,-910,6749,-938,6679,-961,6607,-977,6533,-987,6456,-990xe" filled="true" fillcolor="#9999ff" stroked="false">
                <v:path arrowok="t"/>
                <v:fill type="solid"/>
              </v:shape>
            </v:group>
            <v:group style="position:absolute;left:6195;top:-993;width:1103;height:1681" coordorigin="6195,-993" coordsize="1103,1681">
              <v:shape style="position:absolute;left:6195;top:-993;width:1103;height:1681" coordorigin="6195,-993" coordsize="1103,1681" path="m6195,645l6258,664,6324,677,6390,685,6456,688,6533,685,6607,675,6679,658,6749,635,6816,607,6880,573,6941,534,6997,490,7050,442,7099,389,7143,332,7182,271,7216,208,7244,141,7267,71,7283,-2,7293,-76,7297,-152,7293,-229,7283,-303,7267,-375,7244,-445,7216,-512,7182,-576,7143,-636,7099,-693,7050,-745,6997,-794,6941,-837,6880,-876,6816,-910,6749,-938,6679,-961,6607,-977,6533,-987,6456,-990,6456,-993,6456,-990,6456,-152,6195,645xe" filled="false" stroked="true" strokeweight=".960001pt" strokecolor="#000000">
                <v:path arrowok="t"/>
              </v:shape>
            </v:group>
            <v:group style="position:absolute;left:5172;top:-717;width:838;height:1381" coordorigin="5172,-717" coordsize="838,1381">
              <v:shape style="position:absolute;left:5172;top:-717;width:838;height:1381" coordorigin="5172,-717" coordsize="838,1381" path="m5405,-717l5352,-655,5305,-589,5266,-520,5232,-447,5206,-371,5187,-293,5176,-214,5172,-133,5175,-56,5185,19,5202,93,5225,164,5254,232,5289,297,5330,359,5376,417,5427,471,5483,520,5544,564,5608,603,5676,637,5748,664,6010,-133,5405,-717xe" filled="true" fillcolor="#993366" stroked="false">
                <v:path arrowok="t"/>
                <v:fill type="solid"/>
              </v:shape>
            </v:group>
            <v:group style="position:absolute;left:5172;top:-717;width:838;height:1381" coordorigin="5172,-717" coordsize="838,1381">
              <v:shape style="position:absolute;left:5172;top:-717;width:838;height:1381" coordorigin="5172,-717" coordsize="838,1381" path="m5405,-717l5352,-655,5305,-589,5266,-520,5232,-447,5206,-371,5187,-293,5176,-214,5172,-133,5175,-56,5185,19,5202,93,5225,164,5254,232,5289,297,5330,359,5376,417,5427,471,5483,520,5544,564,5608,603,5676,637,5748,664,6010,-133,5405,-717xe" filled="false" stroked="true" strokeweight=".960001pt" strokecolor="#000000">
                <v:path arrowok="t"/>
              </v:shape>
            </v:group>
            <v:group style="position:absolute;left:5537;top:-1236;width:606;height:838" coordorigin="5537,-1236" coordsize="606,838">
              <v:shape style="position:absolute;left:5537;top:-1236;width:606;height:838" coordorigin="5537,-1236" coordsize="606,838" path="m6142,-1236l6066,-1232,5992,-1222,5919,-1206,5848,-1183,5779,-1154,5713,-1120,5651,-1079,5592,-1033,5537,-981,6142,-398,6142,-1236xe" filled="true" fillcolor="#ffffcc" stroked="false">
                <v:path arrowok="t"/>
                <v:fill type="solid"/>
              </v:shape>
            </v:group>
            <v:group style="position:absolute;left:5537;top:-1236;width:606;height:838" coordorigin="5537,-1236" coordsize="606,838">
              <v:shape style="position:absolute;left:5537;top:-1236;width:606;height:838" coordorigin="5537,-1236" coordsize="606,838" path="m6142,-1236l6066,-1232,5992,-1222,5919,-1206,5848,-1183,5779,-1154,5713,-1120,5651,-1079,5592,-1033,5537,-981,6142,-398,6142,-1236xe" filled="false" stroked="true" strokeweight=".96pt" strokecolor="#000000">
                <v:path arrowok="t"/>
              </v:shape>
              <v:shape style="position:absolute;left:5179;top:-1321;width:54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12.69%</w:t>
                      </w:r>
                    </w:p>
                  </w:txbxContent>
                </v:textbox>
                <w10:wrap type="none"/>
              </v:shape>
            </v:group>
            <w10:wrap type="none"/>
          </v:group>
        </w:pict>
      </w:r>
      <w:r>
        <w:rPr>
          <w:rFonts w:ascii="宋体"/>
          <w:sz w:val="18"/>
        </w:rPr>
        <w:t>55.01%</w:t>
      </w:r>
    </w:p>
    <w:p>
      <w:pPr>
        <w:spacing w:after="0" w:line="231" w:lineRule="exact"/>
        <w:jc w:val="left"/>
        <w:rPr>
          <w:rFonts w:ascii="宋体" w:hAnsi="宋体" w:cs="宋体" w:eastAsia="宋体" w:hint="default"/>
          <w:sz w:val="18"/>
          <w:szCs w:val="18"/>
        </w:rPr>
        <w:sectPr>
          <w:type w:val="continuous"/>
          <w:pgSz w:w="12240" w:h="15840"/>
          <w:pgMar w:top="1500" w:bottom="1140" w:left="1580" w:right="0"/>
          <w:cols w:num="2" w:equalWidth="0">
            <w:col w:w="3565" w:space="40"/>
            <w:col w:w="705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p>
      <w:pPr>
        <w:spacing w:line="281" w:lineRule="exact"/>
        <w:ind w:left="2999"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58pt;height:14.1pt;mso-position-horizontal-relative:char;mso-position-vertical-relative:line" type="#_x0000_t202" filled="false" stroked="true" strokeweight=".959994pt" strokecolor="#000000">
            <w10:anchorlock/>
            <v:textbox inset="0,0,0,0">
              <w:txbxContent>
                <w:p>
                  <w:pPr>
                    <w:tabs>
                      <w:tab w:pos="1351" w:val="left" w:leader="none"/>
                      <w:tab w:pos="2347" w:val="left" w:leader="none"/>
                    </w:tabs>
                    <w:spacing w:line="210" w:lineRule="exact" w:before="0"/>
                    <w:ind w:left="268" w:right="0" w:firstLine="0"/>
                    <w:jc w:val="left"/>
                    <w:rPr>
                      <w:rFonts w:ascii="宋体" w:hAnsi="宋体" w:cs="宋体" w:eastAsia="宋体" w:hint="default"/>
                      <w:sz w:val="18"/>
                      <w:szCs w:val="18"/>
                    </w:rPr>
                  </w:pPr>
                  <w:r>
                    <w:rPr>
                      <w:rFonts w:ascii="宋体" w:hAnsi="宋体" w:cs="宋体" w:eastAsia="宋体" w:hint="default"/>
                      <w:sz w:val="18"/>
                      <w:szCs w:val="18"/>
                    </w:rPr>
                    <w:t>30岁以下</w:t>
                    <w:tab/>
                    <w:t>31-40岁</w:t>
                    <w:tab/>
                    <w:t>41岁以上</w:t>
                  </w:r>
                </w:p>
              </w:txbxContent>
            </v:textbox>
          </v:shape>
        </w:pict>
      </w:r>
      <w:r>
        <w:rPr>
          <w:rFonts w:ascii="宋体" w:hAnsi="宋体" w:cs="宋体" w:eastAsia="宋体" w:hint="default"/>
          <w:position w:val="-5"/>
          <w:sz w:val="20"/>
          <w:szCs w:val="20"/>
        </w:rPr>
      </w:r>
    </w:p>
    <w:p>
      <w:pPr>
        <w:spacing w:after="0" w:line="281" w:lineRule="exact"/>
        <w:rPr>
          <w:rFonts w:ascii="宋体" w:hAnsi="宋体" w:cs="宋体" w:eastAsia="宋体" w:hint="default"/>
          <w:sz w:val="20"/>
          <w:szCs w:val="20"/>
        </w:rPr>
        <w:sectPr>
          <w:type w:val="continuous"/>
          <w:pgSz w:w="12240" w:h="15840"/>
          <w:pgMar w:top="1500" w:bottom="1140" w:left="1580" w:right="0"/>
        </w:sectPr>
      </w:pPr>
    </w:p>
    <w:p>
      <w:pPr>
        <w:spacing w:line="240" w:lineRule="auto" w:before="3"/>
        <w:rPr>
          <w:rFonts w:ascii="宋体" w:hAnsi="宋体" w:cs="宋体" w:eastAsia="宋体" w:hint="default"/>
          <w:sz w:val="29"/>
          <w:szCs w:val="29"/>
        </w:rPr>
      </w:pPr>
      <w:r>
        <w:rPr/>
        <w:pict>
          <v:shape style="position:absolute;margin-left:510.75pt;margin-top:734.199707pt;width:101.25pt;height:57.75pt;mso-position-horizontal-relative:page;mso-position-vertical-relative:page;z-index:-1025080" type="#_x0000_t75" stroked="false">
            <v:imagedata r:id="rId15" o:title=""/>
          </v:shape>
        </w:pict>
      </w:r>
    </w:p>
    <w:p>
      <w:pPr>
        <w:pStyle w:val="Heading1"/>
        <w:spacing w:line="460" w:lineRule="exact"/>
        <w:ind w:left="2733" w:right="1858"/>
        <w:jc w:val="left"/>
        <w:rPr>
          <w:b w:val="0"/>
          <w:bCs w:val="0"/>
        </w:rPr>
      </w:pPr>
      <w:bookmarkStart w:name="_TOC_250007" w:id="5"/>
      <w:r>
        <w:rPr/>
        <w:t>第五节、公司治理结构</w:t>
      </w:r>
      <w:bookmarkEnd w:id="5"/>
      <w:r>
        <w:rPr>
          <w:b w:val="0"/>
          <w:bCs w:val="0"/>
        </w:rPr>
      </w:r>
    </w:p>
    <w:p>
      <w:pPr>
        <w:spacing w:line="240" w:lineRule="auto" w:before="8"/>
        <w:rPr>
          <w:rFonts w:ascii="宋体" w:hAnsi="宋体" w:cs="宋体" w:eastAsia="宋体" w:hint="default"/>
          <w:b/>
          <w:bCs/>
          <w:sz w:val="35"/>
          <w:szCs w:val="35"/>
        </w:rPr>
      </w:pPr>
    </w:p>
    <w:p>
      <w:pPr>
        <w:pStyle w:val="BodyText"/>
        <w:spacing w:line="355" w:lineRule="auto" w:before="0"/>
        <w:ind w:left="700" w:right="1780" w:hanging="480"/>
        <w:jc w:val="left"/>
      </w:pPr>
      <w:r>
        <w:rPr/>
        <w:t>一、公司治理结构现状 报告期内，公司严格按照《公司法》、《证券法》、《上市公司治理准则》、</w:t>
      </w:r>
    </w:p>
    <w:p>
      <w:pPr>
        <w:pStyle w:val="BodyText"/>
        <w:spacing w:line="357" w:lineRule="auto" w:before="38"/>
        <w:ind w:left="220" w:right="1797"/>
        <w:jc w:val="both"/>
      </w:pPr>
      <w:r>
        <w:rPr/>
        <w:t>《深圳证券交易所股票上市规则》和中国证监会、深圳证券交易所有关法律法规等 的要求，不断完善公司治理结构，建立健全内部管理和控制制度，持续深入开展公 司治理活动，规范运作，提高治理水平。截至报告期末，公司治理实际情况基本符 合中国证监会发布的有关上市公司治理规范性文件的要求。</w:t>
      </w:r>
    </w:p>
    <w:p>
      <w:pPr>
        <w:pStyle w:val="BodyText"/>
        <w:spacing w:line="355" w:lineRule="auto" w:before="36"/>
        <w:ind w:left="580" w:right="1780" w:hanging="120"/>
        <w:jc w:val="left"/>
      </w:pPr>
      <w:r>
        <w:rPr/>
        <w:t>（一）公司已建立或修订的各项基本制度名称及公开信息披露情况 </w:t>
      </w:r>
      <w:r>
        <w:rPr>
          <w:rFonts w:ascii="宋体" w:hAnsi="宋体" w:cs="宋体" w:eastAsia="宋体" w:hint="default"/>
        </w:rPr>
        <w:t>1</w:t>
      </w:r>
      <w:r>
        <w:rPr/>
        <w:t>、自公司上市以来至本报告期末，公司已建立或修订的各项制度名称及公开信</w:t>
      </w:r>
    </w:p>
    <w:p>
      <w:pPr>
        <w:pStyle w:val="BodyText"/>
        <w:spacing w:line="240" w:lineRule="auto" w:before="38"/>
        <w:ind w:left="220" w:right="0"/>
        <w:jc w:val="both"/>
      </w:pPr>
      <w:r>
        <w:rPr/>
        <w:t>息披露情况如下表：</w:t>
      </w:r>
    </w:p>
    <w:p>
      <w:pPr>
        <w:spacing w:line="240" w:lineRule="auto" w:before="9"/>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718"/>
        <w:gridCol w:w="4388"/>
        <w:gridCol w:w="1844"/>
        <w:gridCol w:w="1800"/>
      </w:tblGrid>
      <w:tr>
        <w:trPr>
          <w:trHeight w:val="41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b/>
                <w:bCs/>
                <w:sz w:val="21"/>
                <w:szCs w:val="21"/>
              </w:rPr>
              <w:t>制度名称</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b/>
                <w:bCs/>
                <w:sz w:val="21"/>
                <w:szCs w:val="21"/>
              </w:rPr>
              <w:t>披露媒体</w:t>
            </w:r>
            <w:r>
              <w:rPr>
                <w:rFonts w:ascii="宋体" w:hAnsi="宋体" w:cs="宋体" w:eastAsia="宋体" w:hint="default"/>
                <w:sz w:val="21"/>
                <w:szCs w:val="21"/>
              </w:rPr>
            </w:r>
          </w:p>
        </w:tc>
      </w:tr>
      <w:tr>
        <w:trPr>
          <w:trHeight w:val="3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1</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2011.05.10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w w:val="100"/>
                <w:sz w:val="21"/>
              </w:rPr>
              <w:t>2</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sz w:val="21"/>
              </w:rPr>
              <w:t>2010.06.29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w w:val="100"/>
                <w:sz w:val="21"/>
              </w:rPr>
              <w:t>3</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sz w:val="21"/>
              </w:rPr>
              <w:t>2010.06.29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9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w w:val="100"/>
                <w:sz w:val="21"/>
              </w:rPr>
              <w:t>4</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sz w:val="21"/>
              </w:rPr>
              <w:t>2010.03.02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w w:val="100"/>
                <w:sz w:val="21"/>
              </w:rPr>
              <w:t>5</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信息披露事务管理制度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sz w:val="21"/>
              </w:rPr>
              <w:t>2010.03.02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2"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w w:val="100"/>
                <w:sz w:val="21"/>
              </w:rPr>
              <w:t>6</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募集资金使用管理办法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宋体"/>
                <w:sz w:val="21"/>
              </w:rPr>
              <w:t>2010.03.02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7</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董事、监事和高级管理人员持有及买卖本公司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股票管理制度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2010.03.02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8</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2010.03.02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2"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w w:val="100"/>
                <w:sz w:val="21"/>
              </w:rPr>
              <w:t>9</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sz w:val="21"/>
              </w:rPr>
              <w:t>2010.03.02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9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10</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内部审计管理管理办法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sz w:val="21"/>
              </w:rPr>
              <w:t>2010.03.02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2"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11</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担保业务管理暂行办法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宋体"/>
                <w:sz w:val="21"/>
              </w:rPr>
              <w:t>2010.06.09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1"/>
                <w:szCs w:val="21"/>
              </w:rPr>
            </w:pPr>
            <w:r>
              <w:rPr>
                <w:rFonts w:ascii="宋体"/>
                <w:sz w:val="21"/>
              </w:rPr>
              <w:t>12</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筹资业务管理暂行办法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21"/>
                <w:szCs w:val="21"/>
              </w:rPr>
            </w:pPr>
            <w:r>
              <w:rPr>
                <w:rFonts w:ascii="宋体"/>
                <w:sz w:val="21"/>
              </w:rPr>
              <w:t>2010.06.10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9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13</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对子公司管理暂行办法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sz w:val="21"/>
              </w:rPr>
              <w:t>2010.06.10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14</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预算管理暂行办法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宋体"/>
                <w:sz w:val="21"/>
              </w:rPr>
              <w:t>2010.06.10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6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15</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2011.04.15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16</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防范大股东及其关联方资金占用制度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sz w:val="21"/>
              </w:rPr>
              <w:t>2010.10.30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9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sz w:val="21"/>
              </w:rPr>
              <w:t>17</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财务负责人管理制度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sz w:val="21"/>
              </w:rPr>
              <w:t>2010.11.06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18</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sz w:val="21"/>
              </w:rPr>
              <w:t>2011.01.15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9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19</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印章使用管理办法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sz w:val="21"/>
              </w:rPr>
              <w:t>2011.01.15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footerReference w:type="default" r:id="rId19"/>
          <w:pgSz w:w="12240" w:h="15840"/>
          <w:pgMar w:footer="706" w:header="643" w:top="1200" w:bottom="900" w:left="1580" w:right="0"/>
          <w:pgNumType w:start="24"/>
        </w:sectPr>
      </w:pPr>
    </w:p>
    <w:p>
      <w:pPr>
        <w:spacing w:line="240" w:lineRule="auto" w:before="9"/>
        <w:rPr>
          <w:rFonts w:ascii="宋体" w:hAnsi="宋体" w:cs="宋体" w:eastAsia="宋体" w:hint="default"/>
          <w:sz w:val="5"/>
          <w:szCs w:val="5"/>
        </w:rPr>
      </w:pPr>
      <w:r>
        <w:rPr/>
        <w:pict>
          <v:shape style="position:absolute;margin-left:510.75pt;margin-top:734.199707pt;width:101.25pt;height:57.75pt;mso-position-horizontal-relative:page;mso-position-vertical-relative:page;z-index:-1025056" type="#_x0000_t75" stroked="false">
            <v:imagedata r:id="rId15" o:title=""/>
          </v:shape>
        </w:pict>
      </w:r>
    </w:p>
    <w:tbl>
      <w:tblPr>
        <w:tblW w:w="0" w:type="auto"/>
        <w:jc w:val="left"/>
        <w:tblInd w:w="107" w:type="dxa"/>
        <w:tblLayout w:type="fixed"/>
        <w:tblCellMar>
          <w:top w:w="0" w:type="dxa"/>
          <w:left w:w="0" w:type="dxa"/>
          <w:bottom w:w="0" w:type="dxa"/>
          <w:right w:w="0" w:type="dxa"/>
        </w:tblCellMar>
        <w:tblLook w:val="01E0"/>
      </w:tblPr>
      <w:tblGrid>
        <w:gridCol w:w="718"/>
        <w:gridCol w:w="4388"/>
        <w:gridCol w:w="1844"/>
        <w:gridCol w:w="1800"/>
      </w:tblGrid>
      <w:tr>
        <w:trPr>
          <w:trHeight w:val="396" w:hRule="exact"/>
        </w:trPr>
        <w:tc>
          <w:tcPr>
            <w:tcW w:w="7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20</w:t>
            </w:r>
          </w:p>
        </w:tc>
        <w:tc>
          <w:tcPr>
            <w:tcW w:w="43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审计委员会年报工作规程</w:t>
            </w:r>
          </w:p>
        </w:tc>
        <w:tc>
          <w:tcPr>
            <w:tcW w:w="18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sz w:val="21"/>
              </w:rPr>
              <w:t>2011.04.15</w:t>
            </w:r>
          </w:p>
        </w:tc>
        <w:tc>
          <w:tcPr>
            <w:tcW w:w="18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21</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独立董事年报工作规程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sz w:val="21"/>
              </w:rPr>
              <w:t>2011.04.15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274" w:lineRule="exact" w:before="0"/>
        <w:ind w:left="460" w:right="1858"/>
        <w:jc w:val="left"/>
      </w:pPr>
      <w:r>
        <w:rPr>
          <w:rFonts w:ascii="宋体" w:hAnsi="宋体" w:cs="宋体" w:eastAsia="宋体" w:hint="default"/>
        </w:rPr>
        <w:t>2</w:t>
      </w:r>
      <w:r>
        <w:rPr/>
        <w:t>、公司上市前制订目前仍有效的制度如下表：</w:t>
      </w:r>
    </w:p>
    <w:p>
      <w:pPr>
        <w:spacing w:line="240" w:lineRule="auto" w:before="1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718"/>
        <w:gridCol w:w="4388"/>
        <w:gridCol w:w="1844"/>
        <w:gridCol w:w="1800"/>
      </w:tblGrid>
      <w:tr>
        <w:trPr>
          <w:trHeight w:val="41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b/>
                <w:bCs/>
                <w:sz w:val="21"/>
                <w:szCs w:val="21"/>
              </w:rPr>
              <w:t>制度名称</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b/>
                <w:bCs/>
                <w:sz w:val="21"/>
                <w:szCs w:val="21"/>
              </w:rPr>
              <w:t>会议时间</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2"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r>
      <w:tr>
        <w:trPr>
          <w:trHeight w:val="55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关联交易决策制度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2006.12.29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股份公司创立大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会</w:t>
            </w:r>
          </w:p>
        </w:tc>
      </w:tr>
      <w:tr>
        <w:trPr>
          <w:trHeight w:val="55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董事会战略委员会工作细则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2009.11.09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10"/>
                <w:sz w:val="21"/>
                <w:szCs w:val="21"/>
              </w:rPr>
              <w:t> </w:t>
            </w:r>
            <w:r>
              <w:rPr>
                <w:rFonts w:ascii="宋体" w:hAnsi="宋体" w:cs="宋体" w:eastAsia="宋体" w:hint="default"/>
                <w:sz w:val="21"/>
                <w:szCs w:val="21"/>
              </w:rPr>
              <w:t>年第二次临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时股东大会</w:t>
            </w:r>
          </w:p>
        </w:tc>
      </w:tr>
      <w:tr>
        <w:trPr>
          <w:trHeight w:val="55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董事会审计委员会工作细则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2009.11.09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10"/>
                <w:sz w:val="21"/>
                <w:szCs w:val="21"/>
              </w:rPr>
              <w:t> </w:t>
            </w:r>
            <w:r>
              <w:rPr>
                <w:rFonts w:ascii="宋体" w:hAnsi="宋体" w:cs="宋体" w:eastAsia="宋体" w:hint="default"/>
                <w:sz w:val="21"/>
                <w:szCs w:val="21"/>
              </w:rPr>
              <w:t>年第二次临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时股东大会</w:t>
            </w:r>
          </w:p>
        </w:tc>
      </w:tr>
      <w:tr>
        <w:trPr>
          <w:trHeight w:val="5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4</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董事会提名委员会工作细则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2009.11.09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10"/>
                <w:sz w:val="21"/>
                <w:szCs w:val="21"/>
              </w:rPr>
              <w:t> </w:t>
            </w:r>
            <w:r>
              <w:rPr>
                <w:rFonts w:ascii="宋体" w:hAnsi="宋体" w:cs="宋体" w:eastAsia="宋体" w:hint="default"/>
                <w:sz w:val="21"/>
                <w:szCs w:val="21"/>
              </w:rPr>
              <w:t>年第二次临</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时股东大会</w:t>
            </w:r>
          </w:p>
        </w:tc>
      </w:tr>
      <w:tr>
        <w:trPr>
          <w:trHeight w:val="557"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5</w:t>
            </w:r>
          </w:p>
        </w:tc>
        <w:tc>
          <w:tcPr>
            <w:tcW w:w="4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董事会薪酬与考核委员会工作细则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2009.11.09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10"/>
                <w:sz w:val="21"/>
                <w:szCs w:val="21"/>
              </w:rPr>
              <w:t> </w:t>
            </w:r>
            <w:r>
              <w:rPr>
                <w:rFonts w:ascii="宋体" w:hAnsi="宋体" w:cs="宋体" w:eastAsia="宋体" w:hint="default"/>
                <w:sz w:val="21"/>
                <w:szCs w:val="21"/>
              </w:rPr>
              <w:t>年第二次临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时股东大会</w:t>
            </w:r>
          </w:p>
        </w:tc>
      </w:tr>
    </w:tbl>
    <w:p>
      <w:pPr>
        <w:spacing w:line="240" w:lineRule="auto" w:before="4"/>
        <w:rPr>
          <w:rFonts w:ascii="宋体" w:hAnsi="宋体" w:cs="宋体" w:eastAsia="宋体" w:hint="default"/>
          <w:sz w:val="13"/>
          <w:szCs w:val="13"/>
        </w:rPr>
      </w:pPr>
    </w:p>
    <w:p>
      <w:pPr>
        <w:pStyle w:val="BodyText"/>
        <w:spacing w:line="357" w:lineRule="auto" w:before="26"/>
        <w:ind w:left="700" w:right="1780" w:hanging="240"/>
        <w:jc w:val="left"/>
      </w:pPr>
      <w:r>
        <w:rPr>
          <w:rFonts w:ascii="宋体" w:hAnsi="宋体" w:cs="宋体" w:eastAsia="宋体" w:hint="default"/>
        </w:rPr>
        <w:t>3</w:t>
      </w:r>
      <w:r>
        <w:rPr/>
        <w:t>、关于股东与股东大会 公司严格按照《上市公司股东大会规则》、《公司章程》以及《股东大会议事</w:t>
      </w:r>
    </w:p>
    <w:p>
      <w:pPr>
        <w:pStyle w:val="BodyText"/>
        <w:spacing w:line="357" w:lineRule="auto"/>
        <w:ind w:left="220" w:right="1797"/>
        <w:jc w:val="both"/>
      </w:pPr>
      <w:r>
        <w:rPr/>
        <w:t>规则》的规定和要求，规范股东大会的召集、召开及议事程序，并由律师进行现场 见证，能够确保全体股东特别是中小股东享有平等地位，充分行使自己的权力。</w:t>
      </w:r>
    </w:p>
    <w:p>
      <w:pPr>
        <w:pStyle w:val="BodyText"/>
        <w:spacing w:line="357" w:lineRule="auto"/>
        <w:ind w:left="700" w:right="1780" w:hanging="240"/>
        <w:jc w:val="left"/>
      </w:pPr>
      <w:r>
        <w:rPr>
          <w:rFonts w:ascii="宋体" w:hAnsi="宋体" w:cs="宋体" w:eastAsia="宋体" w:hint="default"/>
        </w:rPr>
        <w:t>4</w:t>
      </w:r>
      <w:r>
        <w:rPr/>
        <w:t>、关于公司与控股股东 公司拥有独立完整的业务和自主经营能力，在业务、人员、资产、机构、财务</w:t>
      </w:r>
    </w:p>
    <w:p>
      <w:pPr>
        <w:pStyle w:val="BodyText"/>
        <w:spacing w:line="357" w:lineRule="auto"/>
        <w:ind w:left="220" w:right="1797"/>
        <w:jc w:val="both"/>
      </w:pPr>
      <w:r>
        <w:rPr/>
        <w:t>上与控股股东完全分开，公司董事会、监事会和内部机构独立运作。公司控股股东 能严格规范自己的行为，依法行使股东权利，没有超越公司股东大会直接或间接干 预公司的决策和经营活动的行为。</w:t>
      </w:r>
    </w:p>
    <w:p>
      <w:pPr>
        <w:pStyle w:val="BodyText"/>
        <w:spacing w:line="240" w:lineRule="auto"/>
        <w:ind w:left="460" w:right="1858"/>
        <w:jc w:val="left"/>
      </w:pPr>
      <w:r>
        <w:rPr>
          <w:rFonts w:ascii="宋体" w:hAnsi="宋体" w:cs="宋体" w:eastAsia="宋体" w:hint="default"/>
        </w:rPr>
        <w:t>5</w:t>
      </w:r>
      <w:r>
        <w:rPr/>
        <w:t>、关于董事与董事会</w:t>
      </w:r>
    </w:p>
    <w:p>
      <w:pPr>
        <w:pStyle w:val="BodyText"/>
        <w:spacing w:line="357" w:lineRule="auto" w:before="154"/>
        <w:ind w:left="220" w:right="1796" w:firstLine="479"/>
        <w:jc w:val="both"/>
      </w:pPr>
      <w:r>
        <w:rPr/>
        <w:t>公司目前董事会成员</w:t>
      </w:r>
      <w:r>
        <w:rPr>
          <w:spacing w:val="-60"/>
        </w:rPr>
        <w:t> </w:t>
      </w:r>
      <w:r>
        <w:rPr>
          <w:rFonts w:ascii="宋体" w:hAnsi="宋体" w:cs="宋体" w:eastAsia="宋体" w:hint="default"/>
        </w:rPr>
        <w:t>9</w:t>
      </w:r>
      <w:r>
        <w:rPr>
          <w:rFonts w:ascii="宋体" w:hAnsi="宋体" w:cs="宋体" w:eastAsia="宋体" w:hint="default"/>
          <w:spacing w:val="-60"/>
        </w:rPr>
        <w:t> </w:t>
      </w:r>
      <w:r>
        <w:rPr/>
        <w:t>人，其中独立董事</w:t>
      </w:r>
      <w:r>
        <w:rPr>
          <w:spacing w:val="-60"/>
        </w:rPr>
        <w:t> </w:t>
      </w:r>
      <w:r>
        <w:rPr>
          <w:rFonts w:ascii="宋体" w:hAnsi="宋体" w:cs="宋体" w:eastAsia="宋体" w:hint="default"/>
        </w:rPr>
        <w:t>3</w:t>
      </w:r>
      <w:r>
        <w:rPr>
          <w:rFonts w:ascii="宋体" w:hAnsi="宋体" w:cs="宋体" w:eastAsia="宋体" w:hint="default"/>
          <w:spacing w:val="-60"/>
        </w:rPr>
        <w:t> </w:t>
      </w:r>
      <w:r>
        <w:rPr/>
        <w:t>人，公司董事会人数和人员构成符 合法律、法规的要求。董事会按照《董事会议事规则》召开会议，执行股东大会决 议并依法行使职权；公司全体董事能够按照《董事会议事规则》、《独立董事工作 制度》等的要求认真履行勤勉尽责的义务，行使《公司章程》赋予的职权，按时出 席董事会和股东大会，熟悉有关法律法规；公司的</w:t>
      </w:r>
      <w:r>
        <w:rPr>
          <w:spacing w:val="-60"/>
        </w:rPr>
        <w:t> </w:t>
      </w:r>
      <w:r>
        <w:rPr>
          <w:rFonts w:ascii="宋体" w:hAnsi="宋体" w:cs="宋体" w:eastAsia="宋体" w:hint="default"/>
        </w:rPr>
        <w:t>3</w:t>
      </w:r>
      <w:r>
        <w:rPr>
          <w:rFonts w:ascii="宋体" w:hAnsi="宋体" w:cs="宋体" w:eastAsia="宋体" w:hint="default"/>
          <w:spacing w:val="-60"/>
        </w:rPr>
        <w:t> </w:t>
      </w:r>
      <w:r>
        <w:rPr/>
        <w:t>位独立董事在工作中保持充分 的独立性，积极参加董事会会议，认真审议各项议案，对有关的事项发表了独立意 见，切实维护公司和中小股东的利益。</w:t>
      </w:r>
    </w:p>
    <w:p>
      <w:pPr>
        <w:pStyle w:val="BodyText"/>
        <w:spacing w:line="357" w:lineRule="auto"/>
        <w:ind w:left="700" w:right="1780" w:hanging="120"/>
        <w:jc w:val="left"/>
      </w:pPr>
      <w:r>
        <w:rPr>
          <w:rFonts w:ascii="宋体" w:hAnsi="宋体" w:cs="宋体" w:eastAsia="宋体" w:hint="default"/>
        </w:rPr>
        <w:t>6</w:t>
      </w:r>
      <w:r>
        <w:rPr/>
        <w:t>、关于监事与监事会 </w:t>
      </w:r>
      <w:r>
        <w:rPr>
          <w:spacing w:val="-4"/>
        </w:rPr>
        <w:t>公司监事会由</w:t>
      </w:r>
      <w:r>
        <w:rPr>
          <w:rFonts w:ascii="宋体" w:hAnsi="宋体" w:cs="宋体" w:eastAsia="宋体" w:hint="default"/>
          <w:spacing w:val="-4"/>
        </w:rPr>
        <w:t>3</w:t>
      </w:r>
      <w:r>
        <w:rPr>
          <w:spacing w:val="-4"/>
        </w:rPr>
        <w:t>名监事组成，股东代表监事</w:t>
      </w:r>
      <w:r>
        <w:rPr>
          <w:rFonts w:ascii="宋体" w:hAnsi="宋体" w:cs="宋体" w:eastAsia="宋体" w:hint="default"/>
          <w:spacing w:val="-4"/>
        </w:rPr>
        <w:t>2</w:t>
      </w:r>
      <w:r>
        <w:rPr>
          <w:spacing w:val="-4"/>
        </w:rPr>
        <w:t>人、职工代表监事</w:t>
      </w:r>
      <w:r>
        <w:rPr>
          <w:rFonts w:ascii="宋体" w:hAnsi="宋体" w:cs="宋体" w:eastAsia="宋体" w:hint="default"/>
          <w:spacing w:val="-4"/>
        </w:rPr>
        <w:t>1</w:t>
      </w:r>
      <w:r>
        <w:rPr>
          <w:spacing w:val="-4"/>
        </w:rPr>
        <w:t>人，监事人数和</w:t>
      </w:r>
    </w:p>
    <w:p>
      <w:pPr>
        <w:spacing w:after="0" w:line="357" w:lineRule="auto"/>
        <w:jc w:val="left"/>
        <w:sectPr>
          <w:pgSz w:w="12240" w:h="15840"/>
          <w:pgMar w:header="643" w:footer="706" w:top="1200" w:bottom="900" w:left="1580" w:right="0"/>
        </w:sectPr>
      </w:pPr>
    </w:p>
    <w:p>
      <w:pPr>
        <w:pStyle w:val="BodyText"/>
        <w:spacing w:line="357" w:lineRule="auto" w:before="53"/>
        <w:ind w:left="140" w:right="1798"/>
        <w:jc w:val="both"/>
      </w:pPr>
      <w:r>
        <w:rPr/>
        <w:pict>
          <v:group style="position:absolute;margin-left:88.584pt;margin-top:4.305652pt;width:433.15pt;height:.1pt;mso-position-horizontal-relative:page;mso-position-vertical-relative:paragraph;z-index:-1025032" coordorigin="1772,86" coordsize="8663,2">
            <v:shape style="position:absolute;left:1772;top:86;width:8663;height:2" coordorigin="1772,86" coordsize="8663,0" path="m1772,86l10435,86e" filled="false" stroked="true" strokeweight=".72pt" strokecolor="#000000">
              <v:path arrowok="t"/>
            </v:shape>
            <w10:wrap type="none"/>
          </v:group>
        </w:pict>
      </w:r>
      <w:r>
        <w:rPr/>
        <w:t>人员构成符合法律、法规的要求。公司监事会严格按照《公司章程》及《监事会议 事规则》等相关规定召集召开监事会。各监事按时出席监事会，认真履行职责，能 够本着对股东负责的精神，对公司重大事项、关联交易、财务状况等进行监督并发 表意见，维护了公司及股东的合法权益。</w:t>
      </w:r>
    </w:p>
    <w:p>
      <w:pPr>
        <w:pStyle w:val="BodyText"/>
        <w:spacing w:line="357" w:lineRule="auto"/>
        <w:ind w:left="620" w:right="1780" w:hanging="120"/>
        <w:jc w:val="left"/>
      </w:pPr>
      <w:r>
        <w:rPr>
          <w:rFonts w:ascii="宋体" w:hAnsi="宋体" w:cs="宋体" w:eastAsia="宋体" w:hint="default"/>
        </w:rPr>
        <w:t>7</w:t>
      </w:r>
      <w:r>
        <w:rPr/>
        <w:t>、关于绩效评价和激励约束机制 公司逐步建立并完善公正、透明的董事、监事、高级管理人员的绩效评价标准</w:t>
      </w:r>
    </w:p>
    <w:p>
      <w:pPr>
        <w:pStyle w:val="BodyText"/>
        <w:spacing w:line="357" w:lineRule="auto"/>
        <w:ind w:left="500" w:right="1779" w:hanging="360"/>
        <w:jc w:val="left"/>
      </w:pPr>
      <w:r>
        <w:rPr/>
        <w:t>与激励约束机制；公司高级管理人员的聘任公开、透明，符合法律法规的规定。 </w:t>
      </w:r>
      <w:r>
        <w:rPr>
          <w:rFonts w:ascii="宋体" w:hAnsi="宋体" w:cs="宋体" w:eastAsia="宋体" w:hint="default"/>
        </w:rPr>
        <w:t>8</w:t>
      </w:r>
      <w:r>
        <w:rPr/>
        <w:t>、关于相关利益者 公司充分尊重和维护相关利益者的合法权益，实现股东、员工、社会等各方利</w:t>
      </w:r>
    </w:p>
    <w:p>
      <w:pPr>
        <w:pStyle w:val="BodyText"/>
        <w:spacing w:line="357" w:lineRule="auto" w:before="36"/>
        <w:ind w:left="500" w:right="5140" w:hanging="360"/>
        <w:jc w:val="left"/>
      </w:pPr>
      <w:r>
        <w:rPr/>
        <w:t>益的协调平衡，共同推动公司持续、健康的发展。 </w:t>
      </w:r>
      <w:r>
        <w:rPr>
          <w:rFonts w:ascii="宋体" w:hAnsi="宋体" w:cs="宋体" w:eastAsia="宋体" w:hint="default"/>
        </w:rPr>
        <w:t>9</w:t>
      </w:r>
      <w:r>
        <w:rPr/>
        <w:t>、关于信息披露与透明度</w:t>
      </w:r>
    </w:p>
    <w:p>
      <w:pPr>
        <w:pStyle w:val="BodyText"/>
        <w:spacing w:line="357" w:lineRule="auto"/>
        <w:ind w:left="140" w:right="1796" w:firstLine="479"/>
        <w:jc w:val="both"/>
      </w:pPr>
      <w:r>
        <w:rPr/>
        <w:t>公司指定董事会秘书为公司的投资者关系管理负责人，负责公司的信息披露与 投资者关系的管理，接待机构、股东的来访和咨询；指定《证券时报》、《中国证 </w:t>
      </w:r>
      <w:r>
        <w:rPr>
          <w:spacing w:val="-3"/>
        </w:rPr>
        <w:t>券报》和巨潮资讯网（</w:t>
      </w:r>
      <w:hyperlink r:id="rId13">
        <w:r>
          <w:rPr>
            <w:rFonts w:ascii="宋体" w:hAnsi="宋体" w:cs="宋体" w:eastAsia="宋体" w:hint="default"/>
            <w:spacing w:val="-3"/>
          </w:rPr>
          <w:t>www.cninfo.com.cn</w:t>
        </w:r>
      </w:hyperlink>
      <w:r>
        <w:rPr>
          <w:spacing w:val="-3"/>
        </w:rPr>
        <w:t>）为公司信息披露的报纸和网站，严格按</w:t>
      </w:r>
      <w:r>
        <w:rPr>
          <w:spacing w:val="-108"/>
        </w:rPr>
        <w:t> </w:t>
      </w:r>
      <w:r>
        <w:rPr>
          <w:spacing w:val="-108"/>
        </w:rPr>
      </w:r>
      <w:r>
        <w:rPr/>
        <w:t>照有关法律法规的规定真实、准确、及时的披露信息，并确保所有股东有公平的机 会获得信息。</w:t>
      </w:r>
    </w:p>
    <w:p>
      <w:pPr>
        <w:pStyle w:val="BodyText"/>
        <w:spacing w:line="240" w:lineRule="auto" w:before="36"/>
        <w:ind w:left="380" w:right="0"/>
        <w:jc w:val="left"/>
      </w:pPr>
      <w:r>
        <w:rPr/>
        <w:t>（二）公司治理专项活动开展情况</w:t>
      </w:r>
    </w:p>
    <w:p>
      <w:pPr>
        <w:pStyle w:val="BodyText"/>
        <w:spacing w:line="357" w:lineRule="auto" w:before="151"/>
        <w:ind w:left="140" w:right="1795" w:firstLine="479"/>
        <w:jc w:val="both"/>
      </w:pPr>
      <w:r>
        <w:rPr>
          <w:spacing w:val="-2"/>
        </w:rPr>
        <w:t>根据中国证监会证监公司字［</w:t>
      </w:r>
      <w:r>
        <w:rPr>
          <w:rFonts w:ascii="宋体" w:hAnsi="宋体" w:cs="宋体" w:eastAsia="宋体" w:hint="default"/>
          <w:spacing w:val="-2"/>
        </w:rPr>
        <w:t>2007</w:t>
      </w:r>
      <w:r>
        <w:rPr>
          <w:spacing w:val="-2"/>
        </w:rPr>
        <w:t>］</w:t>
      </w:r>
      <w:r>
        <w:rPr>
          <w:rFonts w:ascii="宋体" w:hAnsi="宋体" w:cs="宋体" w:eastAsia="宋体" w:hint="default"/>
          <w:spacing w:val="-2"/>
        </w:rPr>
        <w:t>28</w:t>
      </w:r>
      <w:r>
        <w:rPr>
          <w:rFonts w:ascii="宋体" w:hAnsi="宋体" w:cs="宋体" w:eastAsia="宋体" w:hint="default"/>
          <w:spacing w:val="-50"/>
        </w:rPr>
        <w:t> </w:t>
      </w:r>
      <w:r>
        <w:rPr>
          <w:spacing w:val="-2"/>
        </w:rPr>
        <w:t>号《关于开展加强上市公司治理专项活</w:t>
      </w:r>
      <w:r>
        <w:rPr/>
        <w:t> </w:t>
      </w:r>
      <w:r>
        <w:rPr>
          <w:spacing w:val="2"/>
        </w:rPr>
        <w:t>动有关事项的通知》的精神及深圳证监局深证局公司字</w:t>
      </w:r>
      <w:r>
        <w:rPr>
          <w:rFonts w:ascii="宋体" w:hAnsi="宋体" w:cs="宋体" w:eastAsia="宋体" w:hint="default"/>
          <w:spacing w:val="2"/>
        </w:rPr>
        <w:t>[2009]65</w:t>
      </w:r>
      <w:r>
        <w:rPr>
          <w:rFonts w:ascii="宋体" w:hAnsi="宋体" w:cs="宋体" w:eastAsia="宋体" w:hint="default"/>
          <w:spacing w:val="28"/>
        </w:rPr>
        <w:t> </w:t>
      </w:r>
      <w:r>
        <w:rPr>
          <w:spacing w:val="2"/>
        </w:rPr>
        <w:t>号文《关于做好</w:t>
      </w:r>
      <w:r>
        <w:rPr>
          <w:spacing w:val="-118"/>
        </w:rPr>
        <w:t> </w:t>
      </w:r>
      <w:r>
        <w:rPr>
          <w:spacing w:val="-118"/>
        </w:rPr>
      </w:r>
      <w:r>
        <w:rPr>
          <w:rFonts w:ascii="宋体" w:hAnsi="宋体" w:cs="宋体" w:eastAsia="宋体" w:hint="default"/>
        </w:rPr>
        <w:t>2009</w:t>
      </w:r>
      <w:r>
        <w:rPr>
          <w:rFonts w:ascii="宋体" w:hAnsi="宋体" w:cs="宋体" w:eastAsia="宋体" w:hint="default"/>
          <w:spacing w:val="-53"/>
        </w:rPr>
        <w:t> </w:t>
      </w:r>
      <w:r>
        <w:rPr>
          <w:spacing w:val="-3"/>
        </w:rPr>
        <w:t>年上市公司治理相关工作的通知》、深证局公司字</w:t>
      </w:r>
      <w:r>
        <w:rPr>
          <w:rFonts w:ascii="宋体" w:hAnsi="宋体" w:cs="宋体" w:eastAsia="宋体" w:hint="default"/>
          <w:spacing w:val="-3"/>
        </w:rPr>
        <w:t>[2008]62</w:t>
      </w:r>
      <w:r>
        <w:rPr>
          <w:rFonts w:ascii="宋体" w:hAnsi="宋体" w:cs="宋体" w:eastAsia="宋体" w:hint="default"/>
          <w:spacing w:val="-52"/>
        </w:rPr>
        <w:t> </w:t>
      </w:r>
      <w:r>
        <w:rPr>
          <w:spacing w:val="-6"/>
        </w:rPr>
        <w:t>号文《关于做好深</w:t>
      </w:r>
      <w:r>
        <w:rPr/>
        <w:t> 入推进公司治理专项活动相关工作的通知》和深证局公司字</w:t>
      </w:r>
      <w:r>
        <w:rPr>
          <w:rFonts w:ascii="宋体" w:hAnsi="宋体" w:cs="宋体" w:eastAsia="宋体" w:hint="default"/>
        </w:rPr>
        <w:t>[2007]14</w:t>
      </w:r>
      <w:r>
        <w:rPr>
          <w:rFonts w:ascii="宋体" w:hAnsi="宋体" w:cs="宋体" w:eastAsia="宋体" w:hint="default"/>
          <w:spacing w:val="-83"/>
        </w:rPr>
        <w:t> </w:t>
      </w:r>
      <w:r>
        <w:rPr>
          <w:spacing w:val="-6"/>
        </w:rPr>
        <w:t>号文《关于做</w:t>
      </w:r>
      <w:r>
        <w:rPr/>
        <w:t> 好深圳辖区上市公司治理专项活动有关工作的通知》等文件的要求，公司严格依据</w:t>
      </w:r>
    </w:p>
    <w:p>
      <w:pPr>
        <w:pStyle w:val="BodyText"/>
        <w:spacing w:line="357" w:lineRule="auto" w:before="37"/>
        <w:ind w:left="140" w:right="1797"/>
        <w:jc w:val="both"/>
      </w:pPr>
      <w:r>
        <w:rPr/>
        <w:t>《公司法》、《证券法》等法律法规及《公司章程》的内容，深入开展了公司治理 专项活动。针对本次专项活动开展情况，深圳证监局通过检查，向公司下发了“深 </w:t>
      </w:r>
      <w:r>
        <w:rPr>
          <w:spacing w:val="-4"/>
        </w:rPr>
        <w:t>证局公司字【</w:t>
      </w:r>
      <w:r>
        <w:rPr>
          <w:rFonts w:ascii="宋体" w:hAnsi="宋体" w:cs="宋体" w:eastAsia="宋体" w:hint="default"/>
          <w:spacing w:val="-4"/>
        </w:rPr>
        <w:t>2011</w:t>
      </w:r>
      <w:r>
        <w:rPr>
          <w:spacing w:val="-4"/>
        </w:rPr>
        <w:t>】</w:t>
      </w:r>
      <w:r>
        <w:rPr>
          <w:rFonts w:ascii="宋体" w:hAnsi="宋体" w:cs="宋体" w:eastAsia="宋体" w:hint="default"/>
          <w:spacing w:val="-4"/>
        </w:rPr>
        <w:t>29</w:t>
      </w:r>
      <w:r>
        <w:rPr>
          <w:rFonts w:ascii="宋体" w:hAnsi="宋体" w:cs="宋体" w:eastAsia="宋体" w:hint="default"/>
          <w:spacing w:val="-71"/>
        </w:rPr>
        <w:t> </w:t>
      </w:r>
      <w:r>
        <w:rPr/>
        <w:t>号《关于深圳键桥通讯技术股份有限公司治理情况的监管意 </w:t>
      </w:r>
      <w:r>
        <w:rPr>
          <w:spacing w:val="-2"/>
        </w:rPr>
        <w:t>见》”。公司针对深圳证监局下发的深证局公司字【</w:t>
      </w:r>
      <w:r>
        <w:rPr>
          <w:rFonts w:ascii="宋体" w:hAnsi="宋体" w:cs="宋体" w:eastAsia="宋体" w:hint="default"/>
          <w:spacing w:val="-2"/>
        </w:rPr>
        <w:t>2011</w:t>
      </w:r>
      <w:r>
        <w:rPr>
          <w:spacing w:val="-2"/>
        </w:rPr>
        <w:t>】</w:t>
      </w:r>
      <w:r>
        <w:rPr>
          <w:rFonts w:ascii="宋体" w:hAnsi="宋体" w:cs="宋体" w:eastAsia="宋体" w:hint="default"/>
          <w:spacing w:val="-2"/>
        </w:rPr>
        <w:t>29</w:t>
      </w:r>
      <w:r>
        <w:rPr>
          <w:rFonts w:ascii="宋体" w:hAnsi="宋体" w:cs="宋体" w:eastAsia="宋体" w:hint="default"/>
          <w:spacing w:val="-43"/>
        </w:rPr>
        <w:t> </w:t>
      </w:r>
      <w:r>
        <w:rPr>
          <w:spacing w:val="-2"/>
        </w:rPr>
        <w:t>号《关于深圳键桥通</w:t>
      </w:r>
      <w:r>
        <w:rPr/>
        <w:t> 讯技术股份有限公司治理情况的监管意见》中提出的问题，结合《深圳键桥通讯技 术股份有限公司关于公司治理的自查报告和整改计划》，就公司治理方面存在的问</w:t>
      </w:r>
    </w:p>
    <w:p>
      <w:pPr>
        <w:pStyle w:val="BodyText"/>
        <w:spacing w:line="240" w:lineRule="auto"/>
        <w:ind w:left="140" w:right="0"/>
        <w:jc w:val="both"/>
      </w:pPr>
      <w:r>
        <w:rPr/>
        <w:t>题进行了持续整改，完成相关整改工作，形成了《深圳键桥通讯技术股份有限公司</w:t>
      </w:r>
    </w:p>
    <w:p>
      <w:pPr>
        <w:spacing w:after="0" w:line="240" w:lineRule="auto"/>
        <w:jc w:val="both"/>
        <w:sectPr>
          <w:footerReference w:type="default" r:id="rId20"/>
          <w:pgSz w:w="12240" w:h="15840"/>
          <w:pgMar w:footer="916" w:header="643" w:top="1200" w:bottom="1100" w:left="1660" w:right="0"/>
          <w:pgNumType w:start="26"/>
        </w:sectPr>
      </w:pPr>
    </w:p>
    <w:p>
      <w:pPr>
        <w:pStyle w:val="BodyText"/>
        <w:spacing w:line="357" w:lineRule="auto" w:before="53"/>
        <w:ind w:left="140" w:right="1796"/>
        <w:jc w:val="both"/>
      </w:pPr>
      <w:r>
        <w:rPr/>
        <w:pict>
          <v:group style="position:absolute;margin-left:88.584pt;margin-top:4.305652pt;width:433.15pt;height:.1pt;mso-position-horizontal-relative:page;mso-position-vertical-relative:paragraph;z-index:-1025008" coordorigin="1772,86" coordsize="8663,2">
            <v:shape style="position:absolute;left:1772;top:86;width:8663;height:2" coordorigin="1772,86" coordsize="8663,0" path="m1772,86l10435,86e" filled="false" stroked="true" strokeweight=".72pt" strokecolor="#000000">
              <v:path arrowok="t"/>
            </v:shape>
            <w10:wrap type="none"/>
          </v:group>
        </w:pict>
      </w:r>
      <w:r>
        <w:rPr/>
        <w:t>关于加强上市公司治理专项活动的整改报告》，并经公司第二届董事会第二十一次 会议审议通过，相关内容已刊登于巨潮资讯网（</w:t>
      </w:r>
      <w:hyperlink r:id="rId13">
        <w:r>
          <w:rPr>
            <w:rFonts w:ascii="宋体" w:hAnsi="宋体" w:cs="宋体" w:eastAsia="宋体" w:hint="default"/>
          </w:rPr>
          <w:t>http://www.cninfo.com.cn</w:t>
        </w:r>
      </w:hyperlink>
      <w:r>
        <w:rPr/>
        <w:t>）。</w:t>
      </w:r>
    </w:p>
    <w:p>
      <w:pPr>
        <w:pStyle w:val="BodyText"/>
        <w:spacing w:line="338" w:lineRule="auto"/>
        <w:ind w:left="620" w:right="1780" w:hanging="240"/>
        <w:jc w:val="left"/>
      </w:pPr>
      <w:r>
        <w:rPr>
          <w:spacing w:val="-1"/>
          <w:w w:val="100"/>
        </w:rPr>
        <w:t>（三）</w:t>
      </w:r>
      <w:r>
        <w:rPr>
          <w:rFonts w:ascii="Times New Roman" w:hAnsi="Times New Roman" w:cs="Times New Roman" w:eastAsia="Times New Roman" w:hint="default"/>
          <w:spacing w:val="-1"/>
          <w:w w:val="100"/>
        </w:rPr>
        <w:t>―</w:t>
      </w:r>
      <w:r>
        <w:rPr>
          <w:spacing w:val="-1"/>
          <w:w w:val="100"/>
        </w:rPr>
        <w:t>加强中小企业板上市公司内控规则落实</w:t>
      </w:r>
      <w:r>
        <w:rPr>
          <w:rFonts w:ascii="Times New Roman" w:hAnsi="Times New Roman" w:cs="Times New Roman" w:eastAsia="Times New Roman" w:hint="default"/>
          <w:spacing w:val="-1"/>
          <w:w w:val="100"/>
        </w:rPr>
        <w:t>‖</w:t>
      </w:r>
      <w:r>
        <w:rPr>
          <w:spacing w:val="-1"/>
          <w:w w:val="100"/>
        </w:rPr>
        <w:t>专项活动开展情况</w:t>
      </w:r>
      <w:r>
        <w:rPr/>
        <w:t> 根据深圳证券交易所《关于开展“加强中小企业板上市公司内控规则落实”专</w:t>
      </w:r>
    </w:p>
    <w:p>
      <w:pPr>
        <w:pStyle w:val="BodyText"/>
        <w:spacing w:line="357" w:lineRule="auto" w:before="53"/>
        <w:ind w:left="140" w:right="1797"/>
        <w:jc w:val="both"/>
      </w:pPr>
      <w:r>
        <w:rPr/>
        <w:t>项活动的通知》（以下简称“《通知》”）的要求，公司按照《中小企业板上市公 司规范运作指引》和公司内控文件的相关规定，对照《通知》后附的自查情况表， 对公司</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7"/>
        </w:rPr>
        <w:t>日的内控管理情况进行了认真、细致的自</w:t>
      </w:r>
      <w:r>
        <w:rPr/>
        <w:t> 查，对公司自查时发现的问题进行了全面、深入整改，形成了《深圳键桥通讯技术 股份有限公司内部控制规则落实情况自查报告及整改计划》并经公司第二届董事会 第二十三次会议审议通过，形成了《深圳键桥通讯技术股份有限公司关于内控规则 落</w:t>
      </w:r>
      <w:r>
        <w:rPr>
          <w:spacing w:val="-10"/>
        </w:rPr>
        <w:t> </w:t>
      </w:r>
      <w:r>
        <w:rPr/>
        <w:t>实</w:t>
      </w:r>
      <w:r>
        <w:rPr>
          <w:spacing w:val="-10"/>
        </w:rPr>
        <w:t> </w:t>
      </w:r>
      <w:r>
        <w:rPr/>
        <w:t>情</w:t>
      </w:r>
      <w:r>
        <w:rPr>
          <w:spacing w:val="-10"/>
        </w:rPr>
        <w:t> </w:t>
      </w:r>
      <w:r>
        <w:rPr/>
        <w:t>况</w:t>
      </w:r>
      <w:r>
        <w:rPr>
          <w:spacing w:val="-10"/>
        </w:rPr>
        <w:t> </w:t>
      </w:r>
      <w:r>
        <w:rPr/>
        <w:t>整</w:t>
      </w:r>
      <w:r>
        <w:rPr>
          <w:spacing w:val="-10"/>
        </w:rPr>
        <w:t> </w:t>
      </w:r>
      <w:r>
        <w:rPr/>
        <w:t>改</w:t>
      </w:r>
      <w:r>
        <w:rPr>
          <w:spacing w:val="-10"/>
        </w:rPr>
        <w:t> </w:t>
      </w:r>
      <w:r>
        <w:rPr/>
        <w:t>完</w:t>
      </w:r>
      <w:r>
        <w:rPr>
          <w:spacing w:val="-13"/>
        </w:rPr>
        <w:t> </w:t>
      </w:r>
      <w:r>
        <w:rPr/>
        <w:t>成</w:t>
      </w:r>
      <w:r>
        <w:rPr>
          <w:spacing w:val="-10"/>
        </w:rPr>
        <w:t> </w:t>
      </w:r>
      <w:r>
        <w:rPr/>
        <w:t>公</w:t>
      </w:r>
      <w:r>
        <w:rPr>
          <w:spacing w:val="-10"/>
        </w:rPr>
        <w:t> </w:t>
      </w:r>
      <w:r>
        <w:rPr/>
        <w:t>告</w:t>
      </w:r>
      <w:r>
        <w:rPr>
          <w:spacing w:val="-8"/>
        </w:rPr>
        <w:t> </w:t>
      </w:r>
      <w:r>
        <w:rPr/>
        <w:t>》</w:t>
      </w:r>
      <w:r>
        <w:rPr>
          <w:spacing w:val="-10"/>
        </w:rPr>
        <w:t> </w:t>
      </w:r>
      <w:r>
        <w:rPr/>
        <w:t>，</w:t>
      </w:r>
      <w:r>
        <w:rPr>
          <w:spacing w:val="-10"/>
        </w:rPr>
        <w:t> </w:t>
      </w:r>
      <w:r>
        <w:rPr/>
        <w:t>相</w:t>
      </w:r>
      <w:r>
        <w:rPr>
          <w:spacing w:val="-10"/>
        </w:rPr>
        <w:t> </w:t>
      </w:r>
      <w:r>
        <w:rPr/>
        <w:t>关</w:t>
      </w:r>
      <w:r>
        <w:rPr>
          <w:spacing w:val="-13"/>
        </w:rPr>
        <w:t> </w:t>
      </w:r>
      <w:r>
        <w:rPr/>
        <w:t>内</w:t>
      </w:r>
      <w:r>
        <w:rPr>
          <w:spacing w:val="-10"/>
        </w:rPr>
        <w:t> </w:t>
      </w:r>
      <w:r>
        <w:rPr/>
        <w:t>容</w:t>
      </w:r>
      <w:r>
        <w:rPr>
          <w:spacing w:val="-10"/>
        </w:rPr>
        <w:t> </w:t>
      </w:r>
      <w:r>
        <w:rPr/>
        <w:t>已</w:t>
      </w:r>
      <w:r>
        <w:rPr>
          <w:spacing w:val="-10"/>
        </w:rPr>
        <w:t> </w:t>
      </w:r>
      <w:r>
        <w:rPr/>
        <w:t>刊</w:t>
      </w:r>
      <w:r>
        <w:rPr>
          <w:spacing w:val="-10"/>
        </w:rPr>
        <w:t> </w:t>
      </w:r>
      <w:r>
        <w:rPr/>
        <w:t>登</w:t>
      </w:r>
      <w:r>
        <w:rPr>
          <w:spacing w:val="-10"/>
        </w:rPr>
        <w:t> </w:t>
      </w:r>
      <w:r>
        <w:rPr/>
        <w:t>于</w:t>
      </w:r>
      <w:r>
        <w:rPr>
          <w:spacing w:val="-10"/>
        </w:rPr>
        <w:t> </w:t>
      </w:r>
      <w:r>
        <w:rPr/>
        <w:t>巨</w:t>
      </w:r>
      <w:r>
        <w:rPr>
          <w:spacing w:val="-13"/>
        </w:rPr>
        <w:t> </w:t>
      </w:r>
      <w:r>
        <w:rPr/>
        <w:t>潮</w:t>
      </w:r>
      <w:r>
        <w:rPr>
          <w:spacing w:val="-10"/>
        </w:rPr>
        <w:t> </w:t>
      </w:r>
      <w:r>
        <w:rPr/>
        <w:t>资</w:t>
      </w:r>
      <w:r>
        <w:rPr>
          <w:spacing w:val="-10"/>
        </w:rPr>
        <w:t> </w:t>
      </w:r>
      <w:r>
        <w:rPr/>
        <w:t>讯</w:t>
      </w:r>
      <w:r>
        <w:rPr>
          <w:spacing w:val="-10"/>
        </w:rPr>
        <w:t> </w:t>
      </w:r>
      <w:r>
        <w:rPr/>
        <w:t>网</w:t>
      </w:r>
    </w:p>
    <w:p>
      <w:pPr>
        <w:pStyle w:val="BodyText"/>
        <w:spacing w:line="240" w:lineRule="auto"/>
        <w:ind w:left="140" w:right="0"/>
        <w:jc w:val="both"/>
      </w:pPr>
      <w:r>
        <w:rPr/>
        <w:t>（</w:t>
      </w:r>
      <w:hyperlink r:id="rId13">
        <w:r>
          <w:rPr>
            <w:rFonts w:ascii="宋体" w:hAnsi="宋体" w:cs="宋体" w:eastAsia="宋体" w:hint="default"/>
          </w:rPr>
          <w:t>http://www.cninfo.com.cn</w:t>
        </w:r>
      </w:hyperlink>
      <w:r>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357" w:lineRule="auto" w:before="0"/>
        <w:ind w:left="620" w:right="1780" w:hanging="480"/>
        <w:jc w:val="left"/>
      </w:pPr>
      <w:r>
        <w:rPr/>
        <w:t>二、董事长、董事、独立董事的履行职责情况 报告期内，公司董事长严格按照《公司法》和《公司章程》等有关规定，勤勉</w:t>
      </w:r>
    </w:p>
    <w:p>
      <w:pPr>
        <w:pStyle w:val="BodyText"/>
        <w:spacing w:line="357" w:lineRule="auto"/>
        <w:ind w:left="140" w:right="1797"/>
        <w:jc w:val="both"/>
      </w:pPr>
      <w:r>
        <w:rPr/>
        <w:t>地履行其职责，积极推进董事会建设，严格执行董事会集体决策机制，积极推动公 司治理工作和内部控制建设，督促执行股东大会和董事会的决议，确保公司董事会 正常运作。</w:t>
      </w:r>
    </w:p>
    <w:p>
      <w:pPr>
        <w:pStyle w:val="BodyText"/>
        <w:spacing w:line="357" w:lineRule="auto" w:before="36"/>
        <w:ind w:left="140" w:right="1797" w:firstLine="479"/>
        <w:jc w:val="both"/>
      </w:pPr>
      <w:r>
        <w:rPr/>
        <w:t>报告期内，公司独立董事本着对公司和中小股东负责的态度，严格按照《公司 章程》、《独立董事工作制度》的规定，忠实、勤勉地履行其职责，积极出席相关 会议，深入现场调查、关注公司经营管理情况公司依法运营情况和其他重大事项的 进展情况、检查公司财务状况、内部控制建设及执行情况，认真参与公司决策，并 依靠自己的专业知识和能力作出客观、公正、独立的判断，充分发挥了独立董事的 作用，维护了公司、全体股东尤其是中小股东的合法权益。并利用自己的专业知识 和能力为董事会及董事会下设各委员会的科学决策和公司的健康发展发挥积极的促 进作用。独立董事对公司董事会审议事项及其他事项未提出过异议。</w:t>
      </w:r>
    </w:p>
    <w:p>
      <w:pPr>
        <w:pStyle w:val="BodyText"/>
        <w:spacing w:line="240" w:lineRule="auto" w:before="36"/>
        <w:ind w:left="140" w:right="0" w:firstLine="479"/>
        <w:jc w:val="both"/>
      </w:pPr>
      <w:r>
        <w:rPr/>
        <w:t>报告期内，公司全体董事均能严格按照《深圳证券交易所股票上市规则》及其</w:t>
      </w:r>
    </w:p>
    <w:p>
      <w:pPr>
        <w:pStyle w:val="BodyText"/>
        <w:spacing w:line="460" w:lineRule="atLeast" w:before="8"/>
        <w:ind w:left="140" w:right="1797"/>
        <w:jc w:val="both"/>
      </w:pPr>
      <w:r>
        <w:rPr/>
        <w:t>他有关法律法规和《公司章程》的规定和要求，恪尽职守，诚实守信，充分发挥各 自的专业特长、技能和经验，积极认真地履行各项职责，切实维护公司和股东尤其</w:t>
      </w:r>
    </w:p>
    <w:p>
      <w:pPr>
        <w:spacing w:after="0" w:line="460" w:lineRule="atLeast"/>
        <w:jc w:val="both"/>
        <w:sectPr>
          <w:pgSz w:w="12240" w:h="15840"/>
          <w:pgMar w:header="643" w:footer="916" w:top="1200" w:bottom="1140" w:left="1660" w:right="0"/>
        </w:sectPr>
      </w:pPr>
    </w:p>
    <w:p>
      <w:pPr>
        <w:pStyle w:val="BodyText"/>
        <w:spacing w:line="240" w:lineRule="auto" w:before="53"/>
        <w:ind w:left="140" w:right="0"/>
        <w:jc w:val="left"/>
      </w:pPr>
      <w:r>
        <w:rPr/>
        <w:pict>
          <v:group style="position:absolute;margin-left:88.584pt;margin-top:4.305652pt;width:433.15pt;height:.1pt;mso-position-horizontal-relative:page;mso-position-vertical-relative:paragraph;z-index:-1024984" coordorigin="1772,86" coordsize="8663,2">
            <v:shape style="position:absolute;left:1772;top:86;width:8663;height:2" coordorigin="1772,86" coordsize="8663,0" path="m1772,86l10435,86e" filled="false" stroked="true" strokeweight=".72pt" strokecolor="#000000">
              <v:path arrowok="t"/>
            </v:shape>
            <w10:wrap type="none"/>
          </v:group>
        </w:pict>
      </w:r>
      <w:r>
        <w:rPr/>
        <w:t>是社会公众股东的利益。</w:t>
      </w:r>
    </w:p>
    <w:p>
      <w:pPr>
        <w:pStyle w:val="BodyText"/>
        <w:spacing w:line="240" w:lineRule="auto" w:before="154"/>
        <w:ind w:left="380" w:right="0"/>
        <w:jc w:val="left"/>
      </w:pPr>
      <w:r>
        <w:rPr/>
        <w:t>（一）董事出席董事会会议情况</w:t>
      </w:r>
    </w:p>
    <w:p>
      <w:pPr>
        <w:spacing w:line="240" w:lineRule="auto" w:before="9"/>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1375"/>
        <w:gridCol w:w="1421"/>
        <w:gridCol w:w="1044"/>
        <w:gridCol w:w="1044"/>
        <w:gridCol w:w="1046"/>
        <w:gridCol w:w="1045"/>
        <w:gridCol w:w="586"/>
        <w:gridCol w:w="1260"/>
      </w:tblGrid>
      <w:tr>
        <w:trPr>
          <w:trHeight w:val="1193" w:hRule="exact"/>
        </w:trPr>
        <w:tc>
          <w:tcPr>
            <w:tcW w:w="13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4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10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10" w:right="93" w:hanging="315"/>
              <w:jc w:val="left"/>
              <w:rPr>
                <w:rFonts w:ascii="宋体" w:hAnsi="宋体" w:cs="宋体" w:eastAsia="宋体" w:hint="default"/>
                <w:sz w:val="21"/>
                <w:szCs w:val="21"/>
              </w:rPr>
            </w:pPr>
            <w:r>
              <w:rPr>
                <w:rFonts w:ascii="宋体" w:hAnsi="宋体" w:cs="宋体" w:eastAsia="宋体" w:hint="default"/>
                <w:sz w:val="21"/>
                <w:szCs w:val="21"/>
              </w:rPr>
              <w:t>应出席次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0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7" w:right="91" w:hanging="210"/>
              <w:jc w:val="left"/>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50"/>
              <w:ind w:left="98" w:right="93"/>
              <w:jc w:val="both"/>
              <w:rPr>
                <w:rFonts w:ascii="宋体" w:hAnsi="宋体" w:cs="宋体" w:eastAsia="宋体" w:hint="default"/>
                <w:sz w:val="21"/>
                <w:szCs w:val="21"/>
              </w:rPr>
            </w:pPr>
            <w:r>
              <w:rPr>
                <w:rFonts w:ascii="宋体" w:hAnsi="宋体" w:cs="宋体" w:eastAsia="宋体" w:hint="default"/>
                <w:sz w:val="21"/>
                <w:szCs w:val="21"/>
              </w:rPr>
              <w:t>以通讯方</w:t>
            </w:r>
            <w:r>
              <w:rPr>
                <w:rFonts w:ascii="宋体" w:hAnsi="宋体" w:cs="宋体" w:eastAsia="宋体" w:hint="default"/>
                <w:w w:val="100"/>
                <w:sz w:val="21"/>
                <w:szCs w:val="21"/>
              </w:rPr>
              <w:t> </w:t>
            </w:r>
            <w:r>
              <w:rPr>
                <w:rFonts w:ascii="宋体" w:hAnsi="宋体" w:cs="宋体" w:eastAsia="宋体" w:hint="default"/>
                <w:sz w:val="21"/>
                <w:szCs w:val="21"/>
              </w:rPr>
              <w:t>式参加会</w:t>
            </w:r>
            <w:r>
              <w:rPr>
                <w:rFonts w:ascii="宋体" w:hAnsi="宋体" w:cs="宋体" w:eastAsia="宋体" w:hint="default"/>
                <w:w w:val="100"/>
                <w:sz w:val="21"/>
                <w:szCs w:val="21"/>
              </w:rPr>
              <w:t> </w:t>
            </w:r>
            <w:r>
              <w:rPr>
                <w:rFonts w:ascii="宋体" w:hAnsi="宋体" w:cs="宋体" w:eastAsia="宋体" w:hint="default"/>
                <w:sz w:val="21"/>
                <w:szCs w:val="21"/>
              </w:rPr>
              <w:t>议次数</w:t>
            </w:r>
          </w:p>
        </w:tc>
        <w:tc>
          <w:tcPr>
            <w:tcW w:w="1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4" w:right="94" w:hanging="209"/>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5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6" w:right="7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50"/>
              <w:ind w:left="100" w:right="93"/>
              <w:jc w:val="center"/>
              <w:rPr>
                <w:rFonts w:ascii="宋体" w:hAnsi="宋体" w:cs="宋体" w:eastAsia="宋体" w:hint="default"/>
                <w:sz w:val="21"/>
                <w:szCs w:val="21"/>
              </w:rPr>
            </w:pPr>
            <w:r>
              <w:rPr>
                <w:rFonts w:ascii="宋体" w:hAnsi="宋体" w:cs="宋体" w:eastAsia="宋体" w:hint="default"/>
                <w:sz w:val="21"/>
                <w:szCs w:val="21"/>
              </w:rPr>
              <w:t>是否连续两</w:t>
            </w:r>
            <w:r>
              <w:rPr>
                <w:rFonts w:ascii="宋体" w:hAnsi="宋体" w:cs="宋体" w:eastAsia="宋体" w:hint="default"/>
                <w:w w:val="100"/>
                <w:sz w:val="21"/>
                <w:szCs w:val="21"/>
              </w:rPr>
              <w:t> </w:t>
            </w:r>
            <w:r>
              <w:rPr>
                <w:rFonts w:ascii="宋体" w:hAnsi="宋体" w:cs="宋体" w:eastAsia="宋体" w:hint="default"/>
                <w:sz w:val="21"/>
                <w:szCs w:val="21"/>
              </w:rPr>
              <w:t>次未亲自出</w:t>
            </w:r>
            <w:r>
              <w:rPr>
                <w:rFonts w:ascii="宋体" w:hAnsi="宋体" w:cs="宋体" w:eastAsia="宋体" w:hint="default"/>
                <w:w w:val="100"/>
                <w:sz w:val="21"/>
                <w:szCs w:val="21"/>
              </w:rPr>
              <w:t> </w:t>
            </w:r>
            <w:r>
              <w:rPr>
                <w:rFonts w:ascii="宋体" w:hAnsi="宋体" w:cs="宋体" w:eastAsia="宋体" w:hint="default"/>
                <w:sz w:val="21"/>
                <w:szCs w:val="21"/>
              </w:rPr>
              <w:t>席会议</w:t>
            </w:r>
          </w:p>
        </w:tc>
      </w:tr>
      <w:tr>
        <w:trPr>
          <w:trHeight w:val="55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叶琼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9" w:right="0"/>
              <w:jc w:val="left"/>
              <w:rPr>
                <w:rFonts w:ascii="宋体" w:hAnsi="宋体" w:cs="宋体" w:eastAsia="宋体" w:hint="default"/>
                <w:sz w:val="21"/>
                <w:szCs w:val="21"/>
              </w:rPr>
            </w:pPr>
            <w:r>
              <w:rPr>
                <w:rFonts w:ascii="宋体" w:hAnsi="宋体" w:cs="宋体" w:eastAsia="宋体" w:hint="default"/>
                <w:sz w:val="21"/>
                <w:szCs w:val="21"/>
              </w:rPr>
              <w:t>董事长</w:t>
            </w:r>
          </w:p>
          <w:p>
            <w:pPr>
              <w:pStyle w:val="TableParagraph"/>
              <w:spacing w:line="274" w:lineRule="exact"/>
              <w:ind w:left="389"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8"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5" w:right="0"/>
              <w:jc w:val="left"/>
              <w:rPr>
                <w:rFonts w:ascii="Times New Roman" w:hAnsi="Times New Roman" w:cs="Times New Roman" w:eastAsia="Times New Roman" w:hint="default"/>
                <w:sz w:val="21"/>
                <w:szCs w:val="21"/>
              </w:rPr>
            </w:pPr>
            <w:r>
              <w:rPr>
                <w:rFonts w:ascii="Times New Roman"/>
                <w:w w:val="100"/>
                <w:sz w:val="21"/>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3" w:right="0"/>
              <w:jc w:val="lef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殷建锋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4" w:lineRule="exact"/>
              <w:ind w:left="28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6" w:right="0"/>
              <w:jc w:val="left"/>
              <w:rPr>
                <w:rFonts w:ascii="Times New Roman" w:hAnsi="Times New Roman" w:cs="Times New Roman" w:eastAsia="Times New Roman" w:hint="default"/>
                <w:sz w:val="21"/>
                <w:szCs w:val="21"/>
              </w:rPr>
            </w:pPr>
            <w:r>
              <w:rPr>
                <w:rFonts w:ascii="Times New Roman"/>
                <w:w w:val="100"/>
                <w:sz w:val="21"/>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5" w:right="0"/>
              <w:jc w:val="left"/>
              <w:rPr>
                <w:rFonts w:ascii="Times New Roman" w:hAnsi="Times New Roman" w:cs="Times New Roman" w:eastAsia="Times New Roman" w:hint="default"/>
                <w:sz w:val="21"/>
                <w:szCs w:val="21"/>
              </w:rPr>
            </w:pPr>
            <w:r>
              <w:rPr>
                <w:rFonts w:ascii="Times New Roman"/>
                <w:w w:val="100"/>
                <w:sz w:val="21"/>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3" w:right="0"/>
              <w:jc w:val="left"/>
              <w:rPr>
                <w:rFonts w:ascii="Times New Roman" w:hAnsi="Times New Roman" w:cs="Times New Roman" w:eastAsia="Times New Roman" w:hint="default"/>
                <w:sz w:val="21"/>
                <w:szCs w:val="21"/>
              </w:rPr>
            </w:pPr>
            <w:r>
              <w:rPr>
                <w:rFonts w:ascii="Times New Roman"/>
                <w:w w:val="100"/>
                <w:sz w:val="21"/>
              </w:rPr>
              <w:t>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David Xun</w:t>
            </w:r>
            <w:r>
              <w:rPr>
                <w:rFonts w:ascii="宋体"/>
                <w:spacing w:val="2"/>
                <w:sz w:val="21"/>
              </w:rPr>
              <w:t> </w:t>
            </w:r>
            <w:r>
              <w:rPr>
                <w:rFonts w:ascii="宋体"/>
                <w:sz w:val="21"/>
              </w:rPr>
              <w:t>Ge</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（葛迅）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18"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65" w:right="0"/>
              <w:jc w:val="left"/>
              <w:rPr>
                <w:rFonts w:ascii="Times New Roman" w:hAnsi="Times New Roman" w:cs="Times New Roman" w:eastAsia="Times New Roman" w:hint="default"/>
                <w:sz w:val="21"/>
                <w:szCs w:val="21"/>
              </w:rPr>
            </w:pPr>
            <w:r>
              <w:rPr>
                <w:rFonts w:ascii="Times New Roman"/>
                <w:w w:val="100"/>
                <w:sz w:val="21"/>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63" w:right="0"/>
              <w:jc w:val="lef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7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Brenda</w:t>
            </w:r>
            <w:r>
              <w:rPr>
                <w:rFonts w:ascii="宋体"/>
                <w:spacing w:val="3"/>
                <w:sz w:val="21"/>
              </w:rPr>
              <w:t> </w:t>
            </w:r>
            <w:r>
              <w:rPr>
                <w:rFonts w:ascii="宋体"/>
                <w:sz w:val="21"/>
              </w:rPr>
              <w:t>Yap</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（叶冰）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w w:val="100"/>
                <w:sz w:val="21"/>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66" w:right="0"/>
              <w:jc w:val="left"/>
              <w:rPr>
                <w:rFonts w:ascii="Times New Roman" w:hAnsi="Times New Roman" w:cs="Times New Roman" w:eastAsia="Times New Roman" w:hint="default"/>
                <w:sz w:val="21"/>
                <w:szCs w:val="21"/>
              </w:rPr>
            </w:pPr>
            <w:r>
              <w:rPr>
                <w:rFonts w:ascii="Times New Roman"/>
                <w:w w:val="100"/>
                <w:sz w:val="21"/>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65" w:right="0"/>
              <w:jc w:val="left"/>
              <w:rPr>
                <w:rFonts w:ascii="Times New Roman" w:hAnsi="Times New Roman" w:cs="Times New Roman" w:eastAsia="Times New Roman" w:hint="default"/>
                <w:sz w:val="21"/>
                <w:szCs w:val="21"/>
              </w:rPr>
            </w:pPr>
            <w:r>
              <w:rPr>
                <w:rFonts w:ascii="Times New Roman"/>
                <w:w w:val="100"/>
                <w:sz w:val="21"/>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63" w:right="0"/>
              <w:jc w:val="left"/>
              <w:rPr>
                <w:rFonts w:ascii="Times New Roman" w:hAnsi="Times New Roman" w:cs="Times New Roman" w:eastAsia="Times New Roman" w:hint="default"/>
                <w:sz w:val="21"/>
                <w:szCs w:val="21"/>
              </w:rPr>
            </w:pPr>
            <w:r>
              <w:rPr>
                <w:rFonts w:ascii="Times New Roman"/>
                <w:w w:val="100"/>
                <w:sz w:val="21"/>
              </w:rPr>
              <w:t>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孟令章</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8"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5" w:right="0"/>
              <w:jc w:val="left"/>
              <w:rPr>
                <w:rFonts w:ascii="Times New Roman" w:hAnsi="Times New Roman" w:cs="Times New Roman" w:eastAsia="Times New Roman" w:hint="default"/>
                <w:sz w:val="21"/>
                <w:szCs w:val="21"/>
              </w:rPr>
            </w:pPr>
            <w:r>
              <w:rPr>
                <w:rFonts w:ascii="Times New Roman"/>
                <w:w w:val="100"/>
                <w:sz w:val="21"/>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3" w:right="0"/>
              <w:jc w:val="lef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4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罗飞</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66" w:right="0"/>
              <w:jc w:val="left"/>
              <w:rPr>
                <w:rFonts w:ascii="Times New Roman" w:hAnsi="Times New Roman" w:cs="Times New Roman" w:eastAsia="Times New Roman" w:hint="default"/>
                <w:sz w:val="21"/>
                <w:szCs w:val="21"/>
              </w:rPr>
            </w:pPr>
            <w:r>
              <w:rPr>
                <w:rFonts w:ascii="Times New Roman"/>
                <w:w w:val="100"/>
                <w:sz w:val="21"/>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65" w:right="0"/>
              <w:jc w:val="left"/>
              <w:rPr>
                <w:rFonts w:ascii="Times New Roman" w:hAnsi="Times New Roman" w:cs="Times New Roman" w:eastAsia="Times New Roman" w:hint="default"/>
                <w:sz w:val="21"/>
                <w:szCs w:val="21"/>
              </w:rPr>
            </w:pPr>
            <w:r>
              <w:rPr>
                <w:rFonts w:ascii="Times New Roman"/>
                <w:w w:val="100"/>
                <w:sz w:val="21"/>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63" w:right="0"/>
              <w:jc w:val="left"/>
              <w:rPr>
                <w:rFonts w:ascii="Times New Roman" w:hAnsi="Times New Roman" w:cs="Times New Roman" w:eastAsia="Times New Roman" w:hint="default"/>
                <w:sz w:val="21"/>
                <w:szCs w:val="21"/>
              </w:rPr>
            </w:pPr>
            <w:r>
              <w:rPr>
                <w:rFonts w:ascii="Times New Roman"/>
                <w:w w:val="100"/>
                <w:sz w:val="21"/>
              </w:rPr>
              <w:t>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9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sz w:val="21"/>
                <w:szCs w:val="21"/>
              </w:rPr>
              <w:t>李连和</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18"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65" w:right="0"/>
              <w:jc w:val="left"/>
              <w:rPr>
                <w:rFonts w:ascii="Times New Roman" w:hAnsi="Times New Roman" w:cs="Times New Roman" w:eastAsia="Times New Roman" w:hint="default"/>
                <w:sz w:val="21"/>
                <w:szCs w:val="21"/>
              </w:rPr>
            </w:pPr>
            <w:r>
              <w:rPr>
                <w:rFonts w:ascii="Times New Roman"/>
                <w:w w:val="100"/>
                <w:sz w:val="21"/>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63" w:right="0"/>
              <w:jc w:val="lef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0"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法岳省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13" w:right="0"/>
              <w:jc w:val="left"/>
              <w:rPr>
                <w:rFonts w:ascii="Times New Roman" w:hAnsi="Times New Roman" w:cs="Times New Roman" w:eastAsia="Times New Roman" w:hint="default"/>
                <w:sz w:val="21"/>
                <w:szCs w:val="21"/>
              </w:rPr>
            </w:pPr>
            <w:r>
              <w:rPr>
                <w:rFonts w:ascii="Times New Roman"/>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65" w:right="0"/>
              <w:jc w:val="left"/>
              <w:rPr>
                <w:rFonts w:ascii="Times New Roman" w:hAnsi="Times New Roman" w:cs="Times New Roman" w:eastAsia="Times New Roman" w:hint="default"/>
                <w:sz w:val="21"/>
                <w:szCs w:val="21"/>
              </w:rPr>
            </w:pPr>
            <w:r>
              <w:rPr>
                <w:rFonts w:ascii="Times New Roman"/>
                <w:w w:val="100"/>
                <w:sz w:val="21"/>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63" w:right="0"/>
              <w:jc w:val="left"/>
              <w:rPr>
                <w:rFonts w:ascii="Times New Roman" w:hAnsi="Times New Roman" w:cs="Times New Roman" w:eastAsia="Times New Roman" w:hint="default"/>
                <w:sz w:val="21"/>
                <w:szCs w:val="21"/>
              </w:rPr>
            </w:pPr>
            <w:r>
              <w:rPr>
                <w:rFonts w:ascii="Times New Roman"/>
                <w:w w:val="100"/>
                <w:sz w:val="21"/>
              </w:rPr>
              <w:t>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5"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付昭阳</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18"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65" w:right="0"/>
              <w:jc w:val="left"/>
              <w:rPr>
                <w:rFonts w:ascii="Times New Roman" w:hAnsi="Times New Roman" w:cs="Times New Roman" w:eastAsia="Times New Roman" w:hint="default"/>
                <w:sz w:val="21"/>
                <w:szCs w:val="21"/>
              </w:rPr>
            </w:pPr>
            <w:r>
              <w:rPr>
                <w:rFonts w:ascii="Times New Roman"/>
                <w:w w:val="100"/>
                <w:sz w:val="21"/>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63" w:right="0"/>
              <w:jc w:val="lef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1" w:lineRule="exact" w:before="0"/>
        <w:ind w:left="457"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日，公司召开</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年度股东大会，选举</w:t>
      </w:r>
      <w:r>
        <w:rPr>
          <w:rFonts w:ascii="宋体" w:hAnsi="宋体" w:cs="宋体" w:eastAsia="宋体" w:hint="default"/>
          <w:spacing w:val="-55"/>
          <w:sz w:val="21"/>
          <w:szCs w:val="21"/>
        </w:rPr>
        <w:t> </w:t>
      </w:r>
      <w:r>
        <w:rPr>
          <w:rFonts w:ascii="宋体" w:hAnsi="宋体" w:cs="宋体" w:eastAsia="宋体" w:hint="default"/>
          <w:sz w:val="21"/>
          <w:szCs w:val="21"/>
        </w:rPr>
        <w:t>Brenda</w:t>
      </w:r>
      <w:r>
        <w:rPr>
          <w:rFonts w:ascii="宋体" w:hAnsi="宋体" w:cs="宋体" w:eastAsia="宋体" w:hint="default"/>
          <w:spacing w:val="-53"/>
          <w:sz w:val="21"/>
          <w:szCs w:val="21"/>
        </w:rPr>
        <w:t> </w:t>
      </w:r>
      <w:r>
        <w:rPr>
          <w:rFonts w:ascii="宋体" w:hAnsi="宋体" w:cs="宋体" w:eastAsia="宋体" w:hint="default"/>
          <w:spacing w:val="-3"/>
          <w:sz w:val="21"/>
          <w:szCs w:val="21"/>
        </w:rPr>
        <w:t>Yap</w:t>
      </w:r>
      <w:r>
        <w:rPr>
          <w:rFonts w:ascii="宋体" w:hAnsi="宋体" w:cs="宋体" w:eastAsia="宋体" w:hint="default"/>
          <w:spacing w:val="-3"/>
          <w:sz w:val="21"/>
          <w:szCs w:val="21"/>
        </w:rPr>
        <w:t>（叶冰）女士为公司</w:t>
      </w:r>
      <w:r>
        <w:rPr>
          <w:rFonts w:ascii="宋体" w:hAnsi="宋体" w:cs="宋体" w:eastAsia="宋体" w:hint="default"/>
          <w:sz w:val="21"/>
          <w:szCs w:val="21"/>
        </w:rPr>
      </w:r>
    </w:p>
    <w:p>
      <w:pPr>
        <w:spacing w:before="133"/>
        <w:ind w:left="140" w:right="0" w:firstLine="0"/>
        <w:jc w:val="left"/>
        <w:rPr>
          <w:rFonts w:ascii="宋体" w:hAnsi="宋体" w:cs="宋体" w:eastAsia="宋体" w:hint="default"/>
          <w:sz w:val="21"/>
          <w:szCs w:val="21"/>
        </w:rPr>
      </w:pPr>
      <w:r>
        <w:rPr>
          <w:rFonts w:ascii="宋体" w:hAnsi="宋体" w:cs="宋体" w:eastAsia="宋体" w:hint="default"/>
          <w:sz w:val="21"/>
          <w:szCs w:val="21"/>
        </w:rPr>
        <w:t>第二届董事会董事</w:t>
      </w:r>
      <w:r>
        <w:rPr>
          <w:rFonts w:ascii="宋体" w:hAnsi="宋体" w:cs="宋体" w:eastAsia="宋体" w:hint="default"/>
          <w:sz w:val="21"/>
          <w:szCs w:val="21"/>
        </w:rPr>
        <w:t>,</w:t>
      </w:r>
      <w:r>
        <w:rPr>
          <w:rFonts w:ascii="宋体" w:hAnsi="宋体" w:cs="宋体" w:eastAsia="宋体" w:hint="default"/>
          <w:sz w:val="21"/>
          <w:szCs w:val="21"/>
        </w:rPr>
        <w:t>至第二届董事会任期届满为止。</w:t>
      </w:r>
    </w:p>
    <w:p>
      <w:pPr>
        <w:spacing w:line="240" w:lineRule="auto" w:before="10"/>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4321"/>
        <w:gridCol w:w="4501"/>
      </w:tblGrid>
      <w:tr>
        <w:trPr>
          <w:trHeight w:val="360" w:hRule="exact"/>
        </w:trPr>
        <w:tc>
          <w:tcPr>
            <w:tcW w:w="43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47"/>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r>
      <w:tr>
        <w:trPr>
          <w:trHeight w:val="360" w:hRule="exact"/>
        </w:trPr>
        <w:tc>
          <w:tcPr>
            <w:tcW w:w="43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89"/>
              <w:jc w:val="right"/>
              <w:rPr>
                <w:rFonts w:ascii="Times New Roman" w:hAnsi="Times New Roman" w:cs="Times New Roman" w:eastAsia="Times New Roman" w:hint="default"/>
                <w:sz w:val="21"/>
                <w:szCs w:val="21"/>
              </w:rPr>
            </w:pPr>
            <w:r>
              <w:rPr>
                <w:rFonts w:ascii="Times New Roman"/>
                <w:w w:val="100"/>
                <w:sz w:val="21"/>
              </w:rPr>
              <w:t>8</w:t>
            </w:r>
          </w:p>
        </w:tc>
      </w:tr>
      <w:tr>
        <w:trPr>
          <w:trHeight w:val="343" w:hRule="exact"/>
        </w:trPr>
        <w:tc>
          <w:tcPr>
            <w:tcW w:w="43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89"/>
              <w:jc w:val="right"/>
              <w:rPr>
                <w:rFonts w:ascii="Times New Roman" w:hAnsi="Times New Roman" w:cs="Times New Roman" w:eastAsia="Times New Roman" w:hint="default"/>
                <w:sz w:val="21"/>
                <w:szCs w:val="21"/>
              </w:rPr>
            </w:pPr>
            <w:r>
              <w:rPr>
                <w:rFonts w:ascii="Times New Roman"/>
                <w:w w:val="100"/>
                <w:sz w:val="21"/>
              </w:rPr>
              <w:t>0</w:t>
            </w:r>
          </w:p>
        </w:tc>
      </w:tr>
      <w:tr>
        <w:trPr>
          <w:trHeight w:val="410" w:hRule="exact"/>
        </w:trPr>
        <w:tc>
          <w:tcPr>
            <w:tcW w:w="43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89"/>
              <w:jc w:val="right"/>
              <w:rPr>
                <w:rFonts w:ascii="Times New Roman" w:hAnsi="Times New Roman" w:cs="Times New Roman" w:eastAsia="Times New Roman" w:hint="default"/>
                <w:sz w:val="21"/>
                <w:szCs w:val="21"/>
              </w:rPr>
            </w:pPr>
            <w:r>
              <w:rPr>
                <w:rFonts w:ascii="Times New Roman"/>
                <w:w w:val="100"/>
                <w:sz w:val="21"/>
              </w:rPr>
              <w:t>3</w:t>
            </w:r>
          </w:p>
        </w:tc>
      </w:tr>
    </w:tbl>
    <w:p>
      <w:pPr>
        <w:spacing w:line="240" w:lineRule="auto" w:before="4"/>
        <w:rPr>
          <w:rFonts w:ascii="宋体" w:hAnsi="宋体" w:cs="宋体" w:eastAsia="宋体" w:hint="default"/>
          <w:sz w:val="13"/>
          <w:szCs w:val="13"/>
        </w:rPr>
      </w:pPr>
    </w:p>
    <w:p>
      <w:pPr>
        <w:pStyle w:val="BodyText"/>
        <w:spacing w:line="357" w:lineRule="auto" w:before="26"/>
        <w:ind w:left="620" w:right="1779" w:hanging="240"/>
        <w:jc w:val="left"/>
      </w:pPr>
      <w:r>
        <w:rPr/>
        <w:t>（二）公司独立董事的履职情况 公司现任三名独立董事均具备独立董事任职资格证书。</w:t>
      </w:r>
      <w:r>
        <w:rPr>
          <w:spacing w:val="-59"/>
        </w:rPr>
        <w:t> </w:t>
      </w:r>
      <w:r>
        <w:rPr>
          <w:spacing w:val="-6"/>
        </w:rPr>
        <w:t>报告期内，三名独立董</w:t>
      </w:r>
    </w:p>
    <w:p>
      <w:pPr>
        <w:pStyle w:val="BodyText"/>
        <w:spacing w:line="352" w:lineRule="auto" w:before="37"/>
        <w:ind w:left="140" w:right="1793"/>
        <w:jc w:val="both"/>
      </w:pPr>
      <w:r>
        <w:rPr>
          <w:spacing w:val="-2"/>
        </w:rPr>
        <w:t>事能够严格按照《公司章程》和《独立董事工作制度》等规定</w:t>
      </w:r>
      <w:r>
        <w:rPr>
          <w:rFonts w:ascii="Times New Roman" w:hAnsi="Times New Roman" w:cs="Times New Roman" w:eastAsia="Times New Roman" w:hint="default"/>
          <w:spacing w:val="-2"/>
        </w:rPr>
        <w:t>,</w:t>
      </w:r>
      <w:r>
        <w:rPr>
          <w:spacing w:val="-2"/>
        </w:rPr>
        <w:t>以诚信勤勉的工作态</w:t>
      </w:r>
      <w:r>
        <w:rPr>
          <w:spacing w:val="-106"/>
        </w:rPr>
        <w:t> </w:t>
      </w:r>
      <w:r>
        <w:rPr/>
        <w:t>度，严格履行独立董事职责，认真阅读公司有关资料，了解生产经营状况、内部控 制的建设情况及董事会决议的执行情况，对公司续聘审计机构、定期报告编制等事 项发表独立意见，切实保护了中小股东的利益，同时也对公司的规范运作起到推动 作用。</w:t>
      </w:r>
    </w:p>
    <w:p>
      <w:pPr>
        <w:pStyle w:val="BodyText"/>
        <w:spacing w:line="240" w:lineRule="auto" w:before="38"/>
        <w:ind w:left="500" w:right="0"/>
        <w:jc w:val="left"/>
      </w:pPr>
      <w:r>
        <w:rPr>
          <w:rFonts w:ascii="宋体" w:hAnsi="宋体" w:cs="宋体" w:eastAsia="宋体" w:hint="default"/>
        </w:rPr>
        <w:t>1</w:t>
      </w:r>
      <w:r>
        <w:rPr/>
        <w:t>、公司独立董事李连和先生履职情况</w:t>
      </w:r>
    </w:p>
    <w:p>
      <w:pPr>
        <w:spacing w:after="0" w:line="240" w:lineRule="auto"/>
        <w:jc w:val="left"/>
        <w:sectPr>
          <w:pgSz w:w="12240" w:h="15840"/>
          <w:pgMar w:header="643" w:footer="916" w:top="1200" w:bottom="1140" w:left="1660" w:right="0"/>
        </w:sectPr>
      </w:pPr>
    </w:p>
    <w:p>
      <w:pPr>
        <w:pStyle w:val="BodyText"/>
        <w:spacing w:line="240" w:lineRule="auto" w:before="53"/>
        <w:ind w:left="460" w:right="1858"/>
        <w:jc w:val="left"/>
      </w:pPr>
      <w:r>
        <w:rPr/>
        <w:pict>
          <v:group style="position:absolute;margin-left:88.584pt;margin-top:4.305652pt;width:433.15pt;height:.1pt;mso-position-horizontal-relative:page;mso-position-vertical-relative:paragraph;z-index:-1024960" coordorigin="1772,86" coordsize="8663,2">
            <v:shape style="position:absolute;left:1772;top:86;width:8663;height:2" coordorigin="1772,86" coordsize="8663,0" path="m1772,86l10435,86e" filled="false" stroked="true" strokeweight=".72pt" strokecolor="#000000">
              <v:path arrowok="t"/>
            </v:shape>
            <w10:wrap type="none"/>
          </v:group>
        </w:pict>
      </w:r>
      <w:r>
        <w:rPr/>
        <w:t>（</w:t>
      </w:r>
      <w:r>
        <w:rPr>
          <w:rFonts w:ascii="Times New Roman" w:hAnsi="Times New Roman" w:cs="Times New Roman" w:eastAsia="Times New Roman" w:hint="default"/>
        </w:rPr>
        <w:t>1</w:t>
      </w:r>
      <w:r>
        <w:rPr/>
        <w:t>）出席会议情况</w:t>
      </w:r>
    </w:p>
    <w:p>
      <w:pPr>
        <w:pStyle w:val="BodyText"/>
        <w:spacing w:line="240" w:lineRule="auto" w:before="136"/>
        <w:ind w:left="700" w:right="1660"/>
        <w:jc w:val="left"/>
      </w:pPr>
      <w:r>
        <w:rPr/>
        <w:t>报告期内公司召开</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spacing w:val="-5"/>
        </w:rPr>
        <w:t>次董事会，</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spacing w:val="-3"/>
        </w:rPr>
        <w:t>次会议均亲自参加现场表决，对</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次会议</w:t>
      </w:r>
    </w:p>
    <w:p>
      <w:pPr>
        <w:pStyle w:val="BodyText"/>
        <w:spacing w:line="240" w:lineRule="auto" w:before="133"/>
        <w:ind w:left="220" w:right="1858"/>
        <w:jc w:val="left"/>
      </w:pPr>
      <w:r>
        <w:rPr/>
        <w:t>审议的议案均亲自投赞成票；报告期内公司召开</w:t>
      </w:r>
      <w:r>
        <w:rPr>
          <w:spacing w:val="-60"/>
        </w:rPr>
        <w:t> </w:t>
      </w:r>
      <w:r>
        <w:rPr>
          <w:rFonts w:ascii="Times New Roman" w:hAnsi="Times New Roman" w:cs="Times New Roman" w:eastAsia="Times New Roman" w:hint="default"/>
        </w:rPr>
        <w:t>2 </w:t>
      </w:r>
      <w:r>
        <w:rPr/>
        <w:t>次股东大会，均亲自列席。</w:t>
      </w:r>
    </w:p>
    <w:p>
      <w:pPr>
        <w:pStyle w:val="BodyText"/>
        <w:spacing w:line="240" w:lineRule="auto" w:before="135"/>
        <w:ind w:left="460" w:right="1858"/>
        <w:jc w:val="left"/>
      </w:pPr>
      <w:r>
        <w:rPr/>
        <w:t>（</w:t>
      </w:r>
      <w:r>
        <w:rPr>
          <w:rFonts w:ascii="Times New Roman" w:hAnsi="Times New Roman" w:cs="Times New Roman" w:eastAsia="Times New Roman" w:hint="default"/>
        </w:rPr>
        <w:t>2</w:t>
      </w:r>
      <w:r>
        <w:rPr/>
        <w:t>）发表独立意见情况</w:t>
      </w:r>
    </w:p>
    <w:p>
      <w:pPr>
        <w:spacing w:line="240" w:lineRule="auto" w:before="5"/>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909"/>
        <w:gridCol w:w="1800"/>
        <w:gridCol w:w="3961"/>
        <w:gridCol w:w="1080"/>
      </w:tblGrid>
      <w:tr>
        <w:trPr>
          <w:trHeight w:val="469" w:hRule="exact"/>
        </w:trPr>
        <w:tc>
          <w:tcPr>
            <w:tcW w:w="19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会议日期</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75"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 w:right="0"/>
              <w:jc w:val="center"/>
              <w:rPr>
                <w:rFonts w:ascii="宋体" w:hAnsi="宋体" w:cs="宋体" w:eastAsia="宋体" w:hint="default"/>
                <w:sz w:val="21"/>
                <w:szCs w:val="21"/>
              </w:rPr>
            </w:pPr>
            <w:r>
              <w:rPr>
                <w:rFonts w:ascii="宋体" w:hAnsi="宋体" w:cs="宋体" w:eastAsia="宋体" w:hint="default"/>
                <w:sz w:val="21"/>
                <w:szCs w:val="21"/>
              </w:rPr>
              <w:t>事项内容</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 w:right="0"/>
              <w:jc w:val="center"/>
              <w:rPr>
                <w:rFonts w:ascii="宋体" w:hAnsi="宋体" w:cs="宋体" w:eastAsia="宋体" w:hint="default"/>
                <w:sz w:val="21"/>
                <w:szCs w:val="21"/>
              </w:rPr>
            </w:pPr>
            <w:r>
              <w:rPr>
                <w:rFonts w:ascii="宋体" w:hAnsi="宋体" w:cs="宋体" w:eastAsia="宋体" w:hint="default"/>
                <w:sz w:val="21"/>
                <w:szCs w:val="21"/>
              </w:rPr>
              <w:t>独立意见</w:t>
            </w:r>
          </w:p>
        </w:tc>
      </w:tr>
      <w:tr>
        <w:trPr>
          <w:trHeight w:val="554"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第二届第十六次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薪</w:t>
            </w:r>
            <w:r>
              <w:rPr>
                <w:rFonts w:ascii="宋体" w:hAnsi="宋体" w:cs="宋体" w:eastAsia="宋体" w:hint="default"/>
                <w:w w:val="100"/>
                <w:sz w:val="21"/>
                <w:szCs w:val="21"/>
              </w:rPr>
              <w:t>酬的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员聘</w:t>
            </w:r>
            <w:r>
              <w:rPr>
                <w:rFonts w:ascii="宋体" w:hAnsi="宋体" w:cs="宋体" w:eastAsia="宋体" w:hint="default"/>
                <w:spacing w:val="-3"/>
                <w:w w:val="100"/>
                <w:sz w:val="21"/>
                <w:szCs w:val="21"/>
              </w:rPr>
              <w:t>任</w:t>
            </w:r>
            <w:r>
              <w:rPr>
                <w:rFonts w:ascii="宋体" w:hAnsi="宋体" w:cs="宋体" w:eastAsia="宋体" w:hint="default"/>
                <w:w w:val="100"/>
                <w:sz w:val="21"/>
                <w:szCs w:val="21"/>
              </w:rPr>
              <w:t>的</w:t>
            </w:r>
            <w:r>
              <w:rPr>
                <w:rFonts w:ascii="宋体" w:hAnsi="宋体" w:cs="宋体" w:eastAsia="宋体" w:hint="default"/>
                <w:spacing w:val="-3"/>
                <w:w w:val="100"/>
                <w:sz w:val="21"/>
                <w:szCs w:val="21"/>
              </w:rPr>
              <w:t>议案</w:t>
            </w:r>
            <w:r>
              <w:rPr>
                <w:rFonts w:ascii="宋体" w:hAnsi="宋体" w:cs="宋体" w:eastAsia="宋体" w:hint="default"/>
                <w:w w:val="100"/>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371"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第二届第十七次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4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为</w:t>
            </w:r>
            <w:r>
              <w:rPr>
                <w:rFonts w:ascii="宋体" w:hAnsi="宋体" w:cs="宋体" w:eastAsia="宋体" w:hint="default"/>
                <w:w w:val="100"/>
                <w:sz w:val="21"/>
                <w:szCs w:val="21"/>
              </w:rPr>
              <w:t>全</w:t>
            </w:r>
            <w:r>
              <w:rPr>
                <w:rFonts w:ascii="宋体" w:hAnsi="宋体" w:cs="宋体" w:eastAsia="宋体" w:hint="default"/>
                <w:spacing w:val="-3"/>
                <w:w w:val="100"/>
                <w:sz w:val="21"/>
                <w:szCs w:val="21"/>
              </w:rPr>
              <w:t>资</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司提</w:t>
            </w:r>
            <w:r>
              <w:rPr>
                <w:rFonts w:ascii="宋体" w:hAnsi="宋体" w:cs="宋体" w:eastAsia="宋体" w:hint="default"/>
                <w:spacing w:val="-3"/>
                <w:w w:val="100"/>
                <w:sz w:val="21"/>
                <w:szCs w:val="21"/>
              </w:rPr>
              <w:t>供</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的议</w:t>
            </w:r>
          </w:p>
          <w:p>
            <w:pPr>
              <w:pStyle w:val="TableParagraph"/>
              <w:spacing w:line="232" w:lineRule="auto"/>
              <w:ind w:left="103" w:right="96"/>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3"/>
                <w:sz w:val="21"/>
                <w:szCs w:val="21"/>
              </w:rPr>
              <w:t> </w:t>
            </w: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、《关于使用部分超额募集资金收购控股</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7"/>
                <w:sz w:val="21"/>
                <w:szCs w:val="21"/>
              </w:rPr>
              <w:t>子公司北京键沃通讯技术有限公司其他</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股东</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股权的议案》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4097"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第二届第十八次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5"/>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、对公司控股股东及其关联方资金占用、</w:t>
            </w:r>
          </w:p>
          <w:p>
            <w:pPr>
              <w:pStyle w:val="TableParagraph"/>
              <w:spacing w:line="274" w:lineRule="exact" w:before="16"/>
              <w:ind w:left="103" w:right="99"/>
              <w:jc w:val="left"/>
              <w:rPr>
                <w:rFonts w:ascii="宋体" w:hAnsi="宋体" w:cs="宋体" w:eastAsia="宋体" w:hint="default"/>
                <w:sz w:val="21"/>
                <w:szCs w:val="21"/>
              </w:rPr>
            </w:pPr>
            <w:r>
              <w:rPr>
                <w:rFonts w:ascii="宋体" w:hAnsi="宋体" w:cs="宋体" w:eastAsia="宋体" w:hint="default"/>
                <w:spacing w:val="7"/>
                <w:sz w:val="21"/>
                <w:szCs w:val="21"/>
              </w:rPr>
              <w:t>公司对外担保情况的专项说明和独立意</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见</w:t>
            </w:r>
          </w:p>
          <w:p>
            <w:pPr>
              <w:pStyle w:val="TableParagraph"/>
              <w:spacing w:line="223" w:lineRule="auto"/>
              <w:ind w:left="103" w:right="96"/>
              <w:jc w:val="left"/>
              <w:rPr>
                <w:rFonts w:ascii="宋体" w:hAnsi="宋体" w:cs="宋体" w:eastAsia="宋体" w:hint="default"/>
                <w:sz w:val="21"/>
                <w:szCs w:val="21"/>
              </w:rPr>
            </w:pPr>
            <w:r>
              <w:rPr>
                <w:rFonts w:ascii="Times New Roman" w:hAnsi="Times New Roman" w:cs="Times New Roman" w:eastAsia="Times New Roman" w:hint="default"/>
                <w:spacing w:val="-22"/>
                <w:w w:val="100"/>
                <w:sz w:val="21"/>
                <w:szCs w:val="21"/>
              </w:rPr>
              <w:t>2</w:t>
            </w:r>
            <w:r>
              <w:rPr>
                <w:rFonts w:ascii="宋体" w:hAnsi="宋体" w:cs="宋体" w:eastAsia="宋体" w:hint="default"/>
                <w:spacing w:val="-22"/>
                <w:w w:val="100"/>
                <w:sz w:val="21"/>
                <w:szCs w:val="21"/>
              </w:rPr>
              <w:t>、《关于</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21"/>
                <w:w w:val="100"/>
                <w:sz w:val="21"/>
                <w:szCs w:val="21"/>
              </w:rPr>
              <w:t> </w:t>
            </w:r>
            <w:r>
              <w:rPr>
                <w:rFonts w:ascii="宋体" w:hAnsi="宋体" w:cs="宋体" w:eastAsia="宋体" w:hint="default"/>
                <w:spacing w:val="-2"/>
                <w:w w:val="100"/>
                <w:sz w:val="21"/>
                <w:szCs w:val="21"/>
              </w:rPr>
              <w:t>年度公司内部控制自我评</w:t>
            </w:r>
            <w:r>
              <w:rPr>
                <w:rFonts w:ascii="宋体" w:hAnsi="宋体" w:cs="宋体" w:eastAsia="宋体" w:hint="default"/>
                <w:w w:val="100"/>
                <w:sz w:val="21"/>
                <w:szCs w:val="21"/>
              </w:rPr>
              <w:t> </w:t>
            </w:r>
            <w:r>
              <w:rPr>
                <w:rFonts w:ascii="宋体" w:hAnsi="宋体" w:cs="宋体" w:eastAsia="宋体" w:hint="default"/>
                <w:sz w:val="21"/>
                <w:szCs w:val="21"/>
              </w:rPr>
              <w:t>价报告》</w:t>
            </w:r>
          </w:p>
          <w:p>
            <w:pPr>
              <w:pStyle w:val="TableParagraph"/>
              <w:spacing w:line="272" w:lineRule="exact" w:before="28"/>
              <w:ind w:left="103" w:right="96"/>
              <w:jc w:val="left"/>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3</w:t>
            </w:r>
            <w:r>
              <w:rPr>
                <w:rFonts w:ascii="宋体" w:hAnsi="宋体" w:cs="宋体" w:eastAsia="宋体" w:hint="default"/>
                <w:spacing w:val="-9"/>
                <w:w w:val="100"/>
                <w:sz w:val="21"/>
                <w:szCs w:val="21"/>
              </w:rPr>
              <w:t>、《关于续聘深圳市鹏城会计师事务所有</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限公司的议案》</w:t>
            </w:r>
          </w:p>
          <w:p>
            <w:pPr>
              <w:pStyle w:val="TableParagraph"/>
              <w:spacing w:line="272" w:lineRule="exact" w:before="1"/>
              <w:ind w:left="103" w:right="96"/>
              <w:jc w:val="left"/>
              <w:rPr>
                <w:rFonts w:ascii="宋体" w:hAnsi="宋体" w:cs="宋体" w:eastAsia="宋体" w:hint="default"/>
                <w:sz w:val="21"/>
                <w:szCs w:val="21"/>
              </w:rPr>
            </w:pPr>
            <w:r>
              <w:rPr>
                <w:rFonts w:ascii="Times New Roman" w:hAnsi="Times New Roman" w:cs="Times New Roman" w:eastAsia="Times New Roman" w:hint="default"/>
                <w:spacing w:val="-16"/>
                <w:w w:val="100"/>
                <w:sz w:val="21"/>
                <w:szCs w:val="21"/>
              </w:rPr>
              <w:t>4</w:t>
            </w:r>
            <w:r>
              <w:rPr>
                <w:rFonts w:ascii="宋体" w:hAnsi="宋体" w:cs="宋体" w:eastAsia="宋体" w:hint="default"/>
                <w:spacing w:val="-16"/>
                <w:w w:val="100"/>
                <w:sz w:val="21"/>
                <w:szCs w:val="21"/>
              </w:rPr>
              <w:t>、《关于公司</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11"/>
                <w:w w:val="100"/>
                <w:sz w:val="21"/>
                <w:szCs w:val="21"/>
              </w:rPr>
              <w:t> </w:t>
            </w:r>
            <w:r>
              <w:rPr>
                <w:rFonts w:ascii="宋体" w:hAnsi="宋体" w:cs="宋体" w:eastAsia="宋体" w:hint="default"/>
                <w:spacing w:val="-1"/>
                <w:w w:val="100"/>
                <w:sz w:val="21"/>
                <w:szCs w:val="21"/>
              </w:rPr>
              <w:t>年度募集资金存放与</w:t>
            </w:r>
            <w:r>
              <w:rPr>
                <w:rFonts w:ascii="宋体" w:hAnsi="宋体" w:cs="宋体" w:eastAsia="宋体" w:hint="default"/>
                <w:w w:val="100"/>
                <w:sz w:val="21"/>
                <w:szCs w:val="21"/>
              </w:rPr>
              <w:t> </w:t>
            </w:r>
            <w:r>
              <w:rPr>
                <w:rFonts w:ascii="宋体" w:hAnsi="宋体" w:cs="宋体" w:eastAsia="宋体" w:hint="default"/>
                <w:sz w:val="21"/>
                <w:szCs w:val="21"/>
              </w:rPr>
              <w:t>使用情况的专项报告》</w:t>
            </w:r>
          </w:p>
          <w:p>
            <w:pPr>
              <w:pStyle w:val="TableParagraph"/>
              <w:spacing w:line="272" w:lineRule="exact" w:before="1"/>
              <w:ind w:left="103" w:right="96"/>
              <w:jc w:val="left"/>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5</w:t>
            </w:r>
            <w:r>
              <w:rPr>
                <w:rFonts w:ascii="宋体" w:hAnsi="宋体" w:cs="宋体" w:eastAsia="宋体" w:hint="default"/>
                <w:spacing w:val="-9"/>
                <w:w w:val="100"/>
                <w:sz w:val="21"/>
                <w:szCs w:val="21"/>
              </w:rPr>
              <w:t>、《关于提名公司董事候选人、董事会专</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门委员会成员的议案》</w:t>
            </w:r>
          </w:p>
          <w:p>
            <w:pPr>
              <w:pStyle w:val="TableParagraph"/>
              <w:spacing w:line="272" w:lineRule="exact" w:before="1"/>
              <w:ind w:left="103" w:right="96"/>
              <w:jc w:val="left"/>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6</w:t>
            </w:r>
            <w:r>
              <w:rPr>
                <w:rFonts w:ascii="宋体" w:hAnsi="宋体" w:cs="宋体" w:eastAsia="宋体" w:hint="default"/>
                <w:spacing w:val="-9"/>
                <w:w w:val="100"/>
                <w:sz w:val="21"/>
                <w:szCs w:val="21"/>
              </w:rPr>
              <w:t>、《关于公司董事长、副董事长、总经理</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薪酬的议案》</w:t>
            </w:r>
          </w:p>
          <w:p>
            <w:pPr>
              <w:pStyle w:val="TableParagraph"/>
              <w:spacing w:line="272" w:lineRule="exact" w:before="1"/>
              <w:ind w:left="103" w:right="96"/>
              <w:jc w:val="left"/>
              <w:rPr>
                <w:rFonts w:ascii="宋体" w:hAnsi="宋体" w:cs="宋体" w:eastAsia="宋体" w:hint="default"/>
                <w:sz w:val="21"/>
                <w:szCs w:val="21"/>
              </w:rPr>
            </w:pPr>
            <w:r>
              <w:rPr>
                <w:rFonts w:ascii="Times New Roman" w:hAnsi="Times New Roman" w:cs="Times New Roman" w:eastAsia="Times New Roman" w:hint="default"/>
                <w:spacing w:val="-22"/>
                <w:w w:val="100"/>
                <w:sz w:val="21"/>
                <w:szCs w:val="21"/>
              </w:rPr>
              <w:t>7</w:t>
            </w:r>
            <w:r>
              <w:rPr>
                <w:rFonts w:ascii="宋体" w:hAnsi="宋体" w:cs="宋体" w:eastAsia="宋体" w:hint="default"/>
                <w:spacing w:val="-22"/>
                <w:w w:val="100"/>
                <w:sz w:val="21"/>
                <w:szCs w:val="21"/>
              </w:rPr>
              <w:t>、《关于</w:t>
            </w:r>
            <w:r>
              <w:rPr>
                <w:rFonts w:ascii="宋体" w:hAnsi="宋体" w:cs="宋体" w:eastAsia="宋体" w:hint="default"/>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31"/>
                <w:w w:val="100"/>
                <w:sz w:val="21"/>
                <w:szCs w:val="21"/>
              </w:rPr>
              <w:t> </w:t>
            </w:r>
            <w:r>
              <w:rPr>
                <w:rFonts w:ascii="宋体" w:hAnsi="宋体" w:cs="宋体" w:eastAsia="宋体" w:hint="default"/>
                <w:spacing w:val="-2"/>
                <w:w w:val="100"/>
                <w:sz w:val="21"/>
                <w:szCs w:val="21"/>
              </w:rPr>
              <w:t>年度日常关联交易预测的</w:t>
            </w:r>
            <w:r>
              <w:rPr>
                <w:rFonts w:ascii="宋体" w:hAnsi="宋体" w:cs="宋体" w:eastAsia="宋体" w:hint="default"/>
                <w:w w:val="100"/>
                <w:sz w:val="21"/>
                <w:szCs w:val="21"/>
              </w:rPr>
              <w:t> </w:t>
            </w:r>
            <w:r>
              <w:rPr>
                <w:rFonts w:ascii="宋体" w:hAnsi="宋体" w:cs="宋体" w:eastAsia="宋体" w:hint="default"/>
                <w:sz w:val="21"/>
                <w:szCs w:val="21"/>
              </w:rPr>
              <w:t>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650"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1"/>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第二届第二十次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75" w:right="101"/>
              <w:jc w:val="left"/>
              <w:rPr>
                <w:rFonts w:ascii="宋体" w:hAnsi="宋体" w:cs="宋体" w:eastAsia="宋体" w:hint="default"/>
                <w:sz w:val="21"/>
                <w:szCs w:val="21"/>
              </w:rPr>
            </w:pPr>
            <w:r>
              <w:rPr>
                <w:rFonts w:ascii="宋体" w:hAnsi="宋体" w:cs="宋体" w:eastAsia="宋体" w:hint="default"/>
                <w:spacing w:val="3"/>
                <w:sz w:val="21"/>
                <w:szCs w:val="21"/>
              </w:rPr>
              <w:t>关于使用部分超额募集资金暂时补充流</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动资金的议案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648"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1"/>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二十一次会议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0"/>
              <w:jc w:val="left"/>
              <w:rPr>
                <w:rFonts w:ascii="宋体" w:hAnsi="宋体" w:cs="宋体" w:eastAsia="宋体" w:hint="default"/>
                <w:sz w:val="21"/>
                <w:szCs w:val="21"/>
              </w:rPr>
            </w:pPr>
            <w:r>
              <w:rPr>
                <w:rFonts w:ascii="宋体" w:hAnsi="宋体" w:cs="宋体" w:eastAsia="宋体" w:hint="default"/>
                <w:spacing w:val="7"/>
                <w:sz w:val="21"/>
                <w:szCs w:val="21"/>
              </w:rPr>
              <w:t>《关于加强上市公司治理专项活动的整</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改报告》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100"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二十二次会议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、关于控股股东及其他关联方占用公司</w:t>
            </w:r>
          </w:p>
          <w:p>
            <w:pPr>
              <w:pStyle w:val="TableParagraph"/>
              <w:spacing w:line="237" w:lineRule="auto"/>
              <w:ind w:left="103" w:right="104"/>
              <w:jc w:val="left"/>
              <w:rPr>
                <w:rFonts w:ascii="宋体" w:hAnsi="宋体" w:cs="宋体" w:eastAsia="宋体" w:hint="default"/>
                <w:sz w:val="21"/>
                <w:szCs w:val="21"/>
              </w:rPr>
            </w:pPr>
            <w:r>
              <w:rPr>
                <w:rFonts w:ascii="宋体" w:hAnsi="宋体" w:cs="宋体" w:eastAsia="宋体" w:hint="default"/>
                <w:sz w:val="21"/>
                <w:szCs w:val="21"/>
              </w:rPr>
              <w:t>资金情况的独立意见</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、关于公司累计和当期对外担保情况的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557"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二十三次会议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《关于公司为全资子公司提供担保的议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099"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二十四次会议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25"/>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部</w:t>
            </w:r>
            <w:r>
              <w:rPr>
                <w:rFonts w:ascii="宋体" w:hAnsi="宋体" w:cs="宋体" w:eastAsia="宋体" w:hint="default"/>
                <w:spacing w:val="-3"/>
                <w:w w:val="100"/>
                <w:sz w:val="21"/>
                <w:szCs w:val="21"/>
              </w:rPr>
              <w:t>分</w:t>
            </w:r>
            <w:r>
              <w:rPr>
                <w:rFonts w:ascii="宋体" w:hAnsi="宋体" w:cs="宋体" w:eastAsia="宋体" w:hint="default"/>
                <w:w w:val="100"/>
                <w:sz w:val="21"/>
                <w:szCs w:val="21"/>
              </w:rPr>
              <w:t>变</w:t>
            </w:r>
            <w:r>
              <w:rPr>
                <w:rFonts w:ascii="宋体" w:hAnsi="宋体" w:cs="宋体" w:eastAsia="宋体" w:hint="default"/>
                <w:spacing w:val="-20"/>
                <w:w w:val="100"/>
                <w:sz w:val="21"/>
                <w:szCs w:val="21"/>
              </w:rPr>
              <w:t>更</w:t>
            </w:r>
            <w:r>
              <w:rPr>
                <w:rFonts w:ascii="宋体" w:hAnsi="宋体" w:cs="宋体" w:eastAsia="宋体" w:hint="default"/>
                <w:spacing w:val="-3"/>
                <w:w w:val="100"/>
                <w:sz w:val="21"/>
                <w:szCs w:val="21"/>
              </w:rPr>
              <w:t>“</w:t>
            </w:r>
            <w:r>
              <w:rPr>
                <w:rFonts w:ascii="宋体" w:hAnsi="宋体" w:cs="宋体" w:eastAsia="宋体" w:hint="default"/>
                <w:w w:val="100"/>
                <w:sz w:val="21"/>
                <w:szCs w:val="21"/>
              </w:rPr>
              <w:t>扩</w:t>
            </w:r>
            <w:r>
              <w:rPr>
                <w:rFonts w:ascii="宋体" w:hAnsi="宋体" w:cs="宋体" w:eastAsia="宋体" w:hint="default"/>
                <w:spacing w:val="-3"/>
                <w:w w:val="100"/>
                <w:sz w:val="21"/>
                <w:szCs w:val="21"/>
              </w:rPr>
              <w:t>建</w:t>
            </w:r>
            <w:r>
              <w:rPr>
                <w:rFonts w:ascii="宋体" w:hAnsi="宋体" w:cs="宋体" w:eastAsia="宋体" w:hint="default"/>
                <w:w w:val="100"/>
                <w:sz w:val="21"/>
                <w:szCs w:val="21"/>
              </w:rPr>
              <w:t>营销</w:t>
            </w:r>
            <w:r>
              <w:rPr>
                <w:rFonts w:ascii="宋体" w:hAnsi="宋体" w:cs="宋体" w:eastAsia="宋体" w:hint="default"/>
                <w:spacing w:val="-3"/>
                <w:w w:val="100"/>
                <w:sz w:val="21"/>
                <w:szCs w:val="21"/>
              </w:rPr>
              <w:t>服</w:t>
            </w:r>
            <w:r>
              <w:rPr>
                <w:rFonts w:ascii="宋体" w:hAnsi="宋体" w:cs="宋体" w:eastAsia="宋体" w:hint="default"/>
                <w:w w:val="100"/>
                <w:sz w:val="21"/>
                <w:szCs w:val="21"/>
              </w:rPr>
              <w:t>务</w:t>
            </w:r>
            <w:r>
              <w:rPr>
                <w:rFonts w:ascii="宋体" w:hAnsi="宋体" w:cs="宋体" w:eastAsia="宋体" w:hint="default"/>
                <w:spacing w:val="-3"/>
                <w:w w:val="100"/>
                <w:sz w:val="21"/>
                <w:szCs w:val="21"/>
              </w:rPr>
              <w:t>网</w:t>
            </w:r>
            <w:r>
              <w:rPr>
                <w:rFonts w:ascii="宋体" w:hAnsi="宋体" w:cs="宋体" w:eastAsia="宋体" w:hint="default"/>
                <w:w w:val="100"/>
                <w:sz w:val="21"/>
                <w:szCs w:val="21"/>
              </w:rPr>
              <w:t>络平</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台项目”实施方案的议案》</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员聘</w:t>
            </w:r>
            <w:r>
              <w:rPr>
                <w:rFonts w:ascii="宋体" w:hAnsi="宋体" w:cs="宋体" w:eastAsia="宋体" w:hint="default"/>
                <w:spacing w:val="-3"/>
                <w:w w:val="100"/>
                <w:sz w:val="21"/>
                <w:szCs w:val="21"/>
              </w:rPr>
              <w:t>任</w:t>
            </w:r>
            <w:r>
              <w:rPr>
                <w:rFonts w:ascii="宋体" w:hAnsi="宋体" w:cs="宋体" w:eastAsia="宋体" w:hint="default"/>
                <w:w w:val="100"/>
                <w:sz w:val="21"/>
                <w:szCs w:val="21"/>
              </w:rPr>
              <w:t>的</w:t>
            </w:r>
            <w:r>
              <w:rPr>
                <w:rFonts w:ascii="宋体" w:hAnsi="宋体" w:cs="宋体" w:eastAsia="宋体" w:hint="default"/>
                <w:spacing w:val="-3"/>
                <w:w w:val="100"/>
                <w:sz w:val="21"/>
                <w:szCs w:val="21"/>
              </w:rPr>
              <w:t>议案</w:t>
            </w:r>
            <w:r>
              <w:rPr>
                <w:rFonts w:ascii="宋体" w:hAnsi="宋体" w:cs="宋体" w:eastAsia="宋体" w:hint="default"/>
                <w:w w:val="100"/>
                <w:sz w:val="21"/>
                <w:szCs w:val="21"/>
              </w:rPr>
              <w:t>》</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聘</w:t>
            </w:r>
            <w:r>
              <w:rPr>
                <w:rFonts w:ascii="宋体" w:hAnsi="宋体" w:cs="宋体" w:eastAsia="宋体" w:hint="default"/>
                <w:w w:val="100"/>
                <w:sz w:val="21"/>
                <w:szCs w:val="21"/>
              </w:rPr>
              <w:t>任</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代</w:t>
            </w:r>
            <w:r>
              <w:rPr>
                <w:rFonts w:ascii="宋体" w:hAnsi="宋体" w:cs="宋体" w:eastAsia="宋体" w:hint="default"/>
                <w:w w:val="100"/>
                <w:sz w:val="21"/>
                <w:szCs w:val="21"/>
              </w:rPr>
              <w:t>表的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554"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二十五次会议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《关于使用部分超额募集资金永久性补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充流动资金的议案》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同意</w:t>
            </w:r>
          </w:p>
        </w:tc>
      </w:tr>
    </w:tbl>
    <w:p>
      <w:pPr>
        <w:spacing w:after="0" w:line="240" w:lineRule="auto"/>
        <w:jc w:val="center"/>
        <w:rPr>
          <w:rFonts w:ascii="宋体" w:hAnsi="宋体" w:cs="宋体" w:eastAsia="宋体" w:hint="default"/>
          <w:sz w:val="21"/>
          <w:szCs w:val="21"/>
        </w:rPr>
        <w:sectPr>
          <w:pgSz w:w="12240" w:h="15840"/>
          <w:pgMar w:header="643" w:footer="916" w:top="1200" w:bottom="1140" w:left="1580" w:right="0"/>
        </w:sectPr>
      </w:pPr>
    </w:p>
    <w:p>
      <w:pPr>
        <w:pStyle w:val="BodyText"/>
        <w:spacing w:line="240" w:lineRule="auto" w:before="53"/>
        <w:ind w:left="460" w:right="1858"/>
        <w:jc w:val="left"/>
      </w:pPr>
      <w:r>
        <w:rPr/>
        <w:pict>
          <v:group style="position:absolute;margin-left:88.584pt;margin-top:4.305652pt;width:433.15pt;height:.1pt;mso-position-horizontal-relative:page;mso-position-vertical-relative:paragraph;z-index:-1024936" coordorigin="1772,86" coordsize="8663,2">
            <v:shape style="position:absolute;left:1772;top:86;width:8663;height:2" coordorigin="1772,86" coordsize="8663,0" path="m1772,86l10435,86e" filled="false" stroked="true" strokeweight=".72pt" strokecolor="#000000">
              <v:path arrowok="t"/>
            </v:shape>
            <w10:wrap type="none"/>
          </v:group>
        </w:pict>
      </w:r>
      <w:r>
        <w:rPr/>
        <w:t>（</w:t>
      </w:r>
      <w:r>
        <w:rPr>
          <w:rFonts w:ascii="Times New Roman" w:hAnsi="Times New Roman" w:cs="Times New Roman" w:eastAsia="Times New Roman" w:hint="default"/>
        </w:rPr>
        <w:t>3</w:t>
      </w:r>
      <w:r>
        <w:rPr/>
        <w:t>）现场办公情况</w:t>
      </w:r>
    </w:p>
    <w:p>
      <w:pPr>
        <w:pStyle w:val="BodyText"/>
        <w:spacing w:line="352" w:lineRule="auto" w:before="136"/>
        <w:ind w:left="220" w:right="1793"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spacing w:val="-2"/>
        </w:rPr>
        <w:t>年度，李连和先生利用参加董事会、股东大会的机会以及其他时间，到现</w:t>
      </w:r>
      <w:r>
        <w:rPr/>
        <w:t> 场对公司的生产、经营、研发等情况和公司内部控制建设情况进行了解，多次听取 了公司管理层对于经营状况和规范运作方面的汇报，及时了解了公司重大事项的相 关进展情况，并和公司其他董事、高级管理人员及相关工作人员保持密切联系，对 公司的经营管理提出了诸多建设性的建议。</w:t>
      </w:r>
    </w:p>
    <w:p>
      <w:pPr>
        <w:pStyle w:val="BodyText"/>
        <w:spacing w:line="348" w:lineRule="auto" w:before="38"/>
        <w:ind w:left="700" w:right="1780" w:hanging="240"/>
        <w:jc w:val="left"/>
      </w:pPr>
      <w:r>
        <w:rPr/>
        <w:t>（</w:t>
      </w:r>
      <w:r>
        <w:rPr>
          <w:rFonts w:ascii="Times New Roman" w:hAnsi="Times New Roman" w:cs="Times New Roman" w:eastAsia="Times New Roman" w:hint="default"/>
        </w:rPr>
        <w:t>4</w:t>
      </w:r>
      <w:r>
        <w:rPr/>
        <w:t>）董事会专门委员会工作情况 独立董事李连和先生是公司第二届董事会提名委员会主任委员。 报告期内李连和先生主持召开</w:t>
      </w:r>
      <w:r>
        <w:rPr>
          <w:spacing w:val="-60"/>
        </w:rPr>
        <w:t> </w:t>
      </w:r>
      <w:r>
        <w:rPr>
          <w:rFonts w:ascii="宋体" w:hAnsi="宋体" w:cs="宋体" w:eastAsia="宋体" w:hint="default"/>
        </w:rPr>
        <w:t>3</w:t>
      </w:r>
      <w:r>
        <w:rPr>
          <w:rFonts w:ascii="宋体" w:hAnsi="宋体" w:cs="宋体" w:eastAsia="宋体" w:hint="default"/>
          <w:spacing w:val="-60"/>
        </w:rPr>
        <w:t> </w:t>
      </w:r>
      <w:r>
        <w:rPr/>
        <w:t>次提名委员会会议，对公司部分董事、高级管</w:t>
      </w:r>
    </w:p>
    <w:p>
      <w:pPr>
        <w:pStyle w:val="BodyText"/>
        <w:spacing w:line="240" w:lineRule="auto" w:before="46"/>
        <w:ind w:left="220" w:right="1858"/>
        <w:jc w:val="left"/>
      </w:pPr>
      <w:r>
        <w:rPr/>
        <w:t>理人员候选人进行任职资格的审查，并将相关提名议案提交董事会审议。</w:t>
      </w:r>
    </w:p>
    <w:p>
      <w:pPr>
        <w:pStyle w:val="BodyText"/>
        <w:spacing w:line="336" w:lineRule="auto" w:before="154"/>
        <w:ind w:left="700" w:right="1780" w:hanging="240"/>
        <w:jc w:val="left"/>
      </w:pPr>
      <w:r>
        <w:rPr/>
        <w:t>（</w:t>
      </w:r>
      <w:r>
        <w:rPr>
          <w:rFonts w:ascii="Times New Roman" w:hAnsi="Times New Roman" w:cs="Times New Roman" w:eastAsia="Times New Roman" w:hint="default"/>
        </w:rPr>
        <w:t>5</w:t>
      </w:r>
      <w:r>
        <w:rPr/>
        <w:t>）其他事项 报告期内未有提议召开董事会、提议解聘会计师事务所或独立聘请外部审计机</w:t>
      </w:r>
    </w:p>
    <w:p>
      <w:pPr>
        <w:pStyle w:val="BodyText"/>
        <w:spacing w:line="355" w:lineRule="auto" w:before="58"/>
        <w:ind w:left="580" w:right="6100" w:hanging="360"/>
        <w:jc w:val="left"/>
      </w:pPr>
      <w:r>
        <w:rPr/>
        <w:t>构和咨询机构的情况。 </w:t>
      </w:r>
      <w:r>
        <w:rPr>
          <w:rFonts w:ascii="宋体" w:hAnsi="宋体" w:cs="宋体" w:eastAsia="宋体" w:hint="default"/>
        </w:rPr>
        <w:t>2</w:t>
      </w:r>
      <w:r>
        <w:rPr/>
        <w:t>、公司独立董事法岳省先生履职情况</w:t>
      </w:r>
    </w:p>
    <w:p>
      <w:pPr>
        <w:pStyle w:val="BodyText"/>
        <w:spacing w:line="240" w:lineRule="auto" w:before="38"/>
        <w:ind w:left="460" w:right="1858"/>
        <w:jc w:val="left"/>
      </w:pPr>
      <w:r>
        <w:rPr/>
        <w:t>（</w:t>
      </w:r>
      <w:r>
        <w:rPr>
          <w:rFonts w:ascii="Times New Roman" w:hAnsi="Times New Roman" w:cs="Times New Roman" w:eastAsia="Times New Roman" w:hint="default"/>
        </w:rPr>
        <w:t>1</w:t>
      </w:r>
      <w:r>
        <w:rPr/>
        <w:t>）出席会议情况</w:t>
      </w:r>
    </w:p>
    <w:p>
      <w:pPr>
        <w:pStyle w:val="BodyText"/>
        <w:spacing w:line="338" w:lineRule="auto" w:before="133"/>
        <w:ind w:left="220" w:right="1797" w:firstLine="479"/>
        <w:jc w:val="both"/>
      </w:pPr>
      <w:r>
        <w:rPr/>
        <w:t>报告期内公司召开 </w:t>
      </w:r>
      <w:r>
        <w:rPr>
          <w:rFonts w:ascii="Times New Roman" w:hAnsi="Times New Roman" w:cs="Times New Roman" w:eastAsia="Times New Roman" w:hint="default"/>
        </w:rPr>
        <w:t>11 </w:t>
      </w:r>
      <w:r>
        <w:rPr>
          <w:spacing w:val="-9"/>
        </w:rPr>
        <w:t>次董事会，</w:t>
      </w:r>
      <w:r>
        <w:rPr>
          <w:rFonts w:ascii="Times New Roman" w:hAnsi="Times New Roman" w:cs="Times New Roman" w:eastAsia="Times New Roman" w:hint="default"/>
          <w:spacing w:val="-9"/>
        </w:rPr>
        <w:t>10 </w:t>
      </w:r>
      <w:r>
        <w:rPr>
          <w:spacing w:val="-5"/>
        </w:rPr>
        <w:t>次会议均亲自参加现场表决，</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39"/>
        </w:rPr>
        <w:t> </w:t>
      </w:r>
      <w:r>
        <w:rPr/>
        <w:t>次会议委托 </w:t>
      </w:r>
      <w:r>
        <w:rPr>
          <w:spacing w:val="-8"/>
        </w:rPr>
        <w:t>其他董事表决，对 </w:t>
      </w:r>
      <w:r>
        <w:rPr>
          <w:rFonts w:ascii="Times New Roman" w:hAnsi="Times New Roman" w:cs="Times New Roman" w:eastAsia="Times New Roman" w:hint="default"/>
        </w:rPr>
        <w:t>11</w:t>
      </w:r>
      <w:r>
        <w:rPr>
          <w:rFonts w:ascii="Times New Roman" w:hAnsi="Times New Roman" w:cs="Times New Roman" w:eastAsia="Times New Roman" w:hint="default"/>
          <w:spacing w:val="-29"/>
        </w:rPr>
        <w:t> </w:t>
      </w:r>
      <w:r>
        <w:rPr>
          <w:spacing w:val="-3"/>
        </w:rPr>
        <w:t>次会议审议的议案均亲自或者委托其他独立董事投赞成票；报</w:t>
      </w:r>
      <w:r>
        <w:rPr/>
        <w:t> 告期内公司召开</w:t>
      </w:r>
      <w:r>
        <w:rPr>
          <w:spacing w:val="-61"/>
        </w:rPr>
        <w:t> </w:t>
      </w:r>
      <w:r>
        <w:rPr>
          <w:rFonts w:ascii="Times New Roman" w:hAnsi="Times New Roman" w:cs="Times New Roman" w:eastAsia="Times New Roman" w:hint="default"/>
        </w:rPr>
        <w:t>2 </w:t>
      </w:r>
      <w:r>
        <w:rPr/>
        <w:t>次股东大会，</w:t>
      </w:r>
      <w:r>
        <w:rPr>
          <w:rFonts w:ascii="Times New Roman" w:hAnsi="Times New Roman" w:cs="Times New Roman" w:eastAsia="Times New Roman" w:hint="default"/>
        </w:rPr>
        <w:t>1 </w:t>
      </w:r>
      <w:r>
        <w:rPr/>
        <w:t>次亲自列席。</w:t>
      </w:r>
    </w:p>
    <w:p>
      <w:pPr>
        <w:pStyle w:val="BodyText"/>
        <w:spacing w:line="240" w:lineRule="auto" w:before="27"/>
        <w:ind w:left="460" w:right="1858"/>
        <w:jc w:val="left"/>
      </w:pPr>
      <w:r>
        <w:rPr/>
        <w:t>（</w:t>
      </w:r>
      <w:r>
        <w:rPr>
          <w:rFonts w:ascii="Times New Roman" w:hAnsi="Times New Roman" w:cs="Times New Roman" w:eastAsia="Times New Roman" w:hint="default"/>
        </w:rPr>
        <w:t>2</w:t>
      </w:r>
      <w:r>
        <w:rPr/>
        <w:t>）发表独立意见情况</w:t>
      </w:r>
    </w:p>
    <w:p>
      <w:pPr>
        <w:spacing w:line="240" w:lineRule="auto" w:before="4"/>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909"/>
        <w:gridCol w:w="1800"/>
        <w:gridCol w:w="3961"/>
        <w:gridCol w:w="1080"/>
      </w:tblGrid>
      <w:tr>
        <w:trPr>
          <w:trHeight w:val="470" w:hRule="exact"/>
        </w:trPr>
        <w:tc>
          <w:tcPr>
            <w:tcW w:w="19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会议日期</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475"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事项内容</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独立意见</w:t>
            </w:r>
          </w:p>
        </w:tc>
      </w:tr>
      <w:tr>
        <w:trPr>
          <w:trHeight w:val="554"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第二届第十六次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薪</w:t>
            </w:r>
            <w:r>
              <w:rPr>
                <w:rFonts w:ascii="宋体" w:hAnsi="宋体" w:cs="宋体" w:eastAsia="宋体" w:hint="default"/>
                <w:w w:val="100"/>
                <w:sz w:val="21"/>
                <w:szCs w:val="21"/>
              </w:rPr>
              <w:t>酬的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员聘</w:t>
            </w:r>
            <w:r>
              <w:rPr>
                <w:rFonts w:ascii="宋体" w:hAnsi="宋体" w:cs="宋体" w:eastAsia="宋体" w:hint="default"/>
                <w:spacing w:val="-3"/>
                <w:w w:val="100"/>
                <w:sz w:val="21"/>
                <w:szCs w:val="21"/>
              </w:rPr>
              <w:t>任</w:t>
            </w:r>
            <w:r>
              <w:rPr>
                <w:rFonts w:ascii="宋体" w:hAnsi="宋体" w:cs="宋体" w:eastAsia="宋体" w:hint="default"/>
                <w:w w:val="100"/>
                <w:sz w:val="21"/>
                <w:szCs w:val="21"/>
              </w:rPr>
              <w:t>的</w:t>
            </w:r>
            <w:r>
              <w:rPr>
                <w:rFonts w:ascii="宋体" w:hAnsi="宋体" w:cs="宋体" w:eastAsia="宋体" w:hint="default"/>
                <w:spacing w:val="-3"/>
                <w:w w:val="100"/>
                <w:sz w:val="21"/>
                <w:szCs w:val="21"/>
              </w:rPr>
              <w:t>议案</w:t>
            </w:r>
            <w:r>
              <w:rPr>
                <w:rFonts w:ascii="宋体" w:hAnsi="宋体" w:cs="宋体" w:eastAsia="宋体" w:hint="default"/>
                <w:w w:val="100"/>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371"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第二届第十七次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4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为</w:t>
            </w:r>
            <w:r>
              <w:rPr>
                <w:rFonts w:ascii="宋体" w:hAnsi="宋体" w:cs="宋体" w:eastAsia="宋体" w:hint="default"/>
                <w:w w:val="100"/>
                <w:sz w:val="21"/>
                <w:szCs w:val="21"/>
              </w:rPr>
              <w:t>全</w:t>
            </w:r>
            <w:r>
              <w:rPr>
                <w:rFonts w:ascii="宋体" w:hAnsi="宋体" w:cs="宋体" w:eastAsia="宋体" w:hint="default"/>
                <w:spacing w:val="-3"/>
                <w:w w:val="100"/>
                <w:sz w:val="21"/>
                <w:szCs w:val="21"/>
              </w:rPr>
              <w:t>资</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司提</w:t>
            </w:r>
            <w:r>
              <w:rPr>
                <w:rFonts w:ascii="宋体" w:hAnsi="宋体" w:cs="宋体" w:eastAsia="宋体" w:hint="default"/>
                <w:spacing w:val="-3"/>
                <w:w w:val="100"/>
                <w:sz w:val="21"/>
                <w:szCs w:val="21"/>
              </w:rPr>
              <w:t>供</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的议</w:t>
            </w:r>
          </w:p>
          <w:p>
            <w:pPr>
              <w:pStyle w:val="TableParagraph"/>
              <w:spacing w:line="235" w:lineRule="auto"/>
              <w:ind w:left="103" w:right="96"/>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3"/>
                <w:sz w:val="21"/>
                <w:szCs w:val="21"/>
              </w:rPr>
              <w:t> </w:t>
            </w: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、《关于使用部分超额募集资金收购控股</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7"/>
                <w:sz w:val="21"/>
                <w:szCs w:val="21"/>
              </w:rPr>
              <w:t>子公司北京键沃通讯技术有限公司其他</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股东</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股权的议案》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918"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第二届第十八次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5"/>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、对公司控股股东及其关联方资金占用、</w:t>
            </w:r>
          </w:p>
          <w:p>
            <w:pPr>
              <w:pStyle w:val="TableParagraph"/>
              <w:spacing w:line="274" w:lineRule="exact" w:before="16"/>
              <w:ind w:left="103" w:right="99"/>
              <w:jc w:val="left"/>
              <w:rPr>
                <w:rFonts w:ascii="宋体" w:hAnsi="宋体" w:cs="宋体" w:eastAsia="宋体" w:hint="default"/>
                <w:sz w:val="21"/>
                <w:szCs w:val="21"/>
              </w:rPr>
            </w:pPr>
            <w:r>
              <w:rPr>
                <w:rFonts w:ascii="宋体" w:hAnsi="宋体" w:cs="宋体" w:eastAsia="宋体" w:hint="default"/>
                <w:spacing w:val="7"/>
                <w:sz w:val="21"/>
                <w:szCs w:val="21"/>
              </w:rPr>
              <w:t>公司对外担保情况的专项说明和独立意</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见</w:t>
            </w:r>
          </w:p>
          <w:p>
            <w:pPr>
              <w:pStyle w:val="TableParagraph"/>
              <w:spacing w:line="223" w:lineRule="auto"/>
              <w:ind w:left="103" w:right="96"/>
              <w:jc w:val="left"/>
              <w:rPr>
                <w:rFonts w:ascii="宋体" w:hAnsi="宋体" w:cs="宋体" w:eastAsia="宋体" w:hint="default"/>
                <w:sz w:val="21"/>
                <w:szCs w:val="21"/>
              </w:rPr>
            </w:pPr>
            <w:r>
              <w:rPr>
                <w:rFonts w:ascii="Times New Roman" w:hAnsi="Times New Roman" w:cs="Times New Roman" w:eastAsia="Times New Roman" w:hint="default"/>
                <w:spacing w:val="-22"/>
                <w:w w:val="100"/>
                <w:sz w:val="21"/>
                <w:szCs w:val="21"/>
              </w:rPr>
              <w:t>2</w:t>
            </w:r>
            <w:r>
              <w:rPr>
                <w:rFonts w:ascii="宋体" w:hAnsi="宋体" w:cs="宋体" w:eastAsia="宋体" w:hint="default"/>
                <w:spacing w:val="-22"/>
                <w:w w:val="100"/>
                <w:sz w:val="21"/>
                <w:szCs w:val="21"/>
              </w:rPr>
              <w:t>、《关于</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21"/>
                <w:w w:val="100"/>
                <w:sz w:val="21"/>
                <w:szCs w:val="21"/>
              </w:rPr>
              <w:t> </w:t>
            </w:r>
            <w:r>
              <w:rPr>
                <w:rFonts w:ascii="宋体" w:hAnsi="宋体" w:cs="宋体" w:eastAsia="宋体" w:hint="default"/>
                <w:spacing w:val="-2"/>
                <w:w w:val="100"/>
                <w:sz w:val="21"/>
                <w:szCs w:val="21"/>
              </w:rPr>
              <w:t>年度公司内部控制自我评</w:t>
            </w:r>
            <w:r>
              <w:rPr>
                <w:rFonts w:ascii="宋体" w:hAnsi="宋体" w:cs="宋体" w:eastAsia="宋体" w:hint="default"/>
                <w:w w:val="100"/>
                <w:sz w:val="21"/>
                <w:szCs w:val="21"/>
              </w:rPr>
              <w:t> </w:t>
            </w:r>
            <w:r>
              <w:rPr>
                <w:rFonts w:ascii="宋体" w:hAnsi="宋体" w:cs="宋体" w:eastAsia="宋体" w:hint="default"/>
                <w:sz w:val="21"/>
                <w:szCs w:val="21"/>
              </w:rPr>
              <w:t>价报告》</w:t>
            </w:r>
          </w:p>
          <w:p>
            <w:pPr>
              <w:pStyle w:val="TableParagraph"/>
              <w:spacing w:line="272" w:lineRule="exact" w:before="28"/>
              <w:ind w:left="103" w:right="96"/>
              <w:jc w:val="left"/>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3</w:t>
            </w:r>
            <w:r>
              <w:rPr>
                <w:rFonts w:ascii="宋体" w:hAnsi="宋体" w:cs="宋体" w:eastAsia="宋体" w:hint="default"/>
                <w:spacing w:val="-9"/>
                <w:w w:val="100"/>
                <w:sz w:val="21"/>
                <w:szCs w:val="21"/>
              </w:rPr>
              <w:t>、《关于续聘深圳市鹏城会计师事务所有</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限公司的议案》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同意</w:t>
            </w:r>
          </w:p>
        </w:tc>
      </w:tr>
    </w:tbl>
    <w:p>
      <w:pPr>
        <w:spacing w:after="0" w:line="240" w:lineRule="auto"/>
        <w:jc w:val="center"/>
        <w:rPr>
          <w:rFonts w:ascii="宋体" w:hAnsi="宋体" w:cs="宋体" w:eastAsia="宋体" w:hint="default"/>
          <w:sz w:val="21"/>
          <w:szCs w:val="21"/>
        </w:rPr>
        <w:sectPr>
          <w:pgSz w:w="12240" w:h="15840"/>
          <w:pgMar w:header="643" w:footer="916" w:top="1200" w:bottom="1140" w:left="1580" w:right="0"/>
        </w:sectPr>
      </w:pP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909"/>
        <w:gridCol w:w="1800"/>
        <w:gridCol w:w="3961"/>
        <w:gridCol w:w="1080"/>
      </w:tblGrid>
      <w:tr>
        <w:trPr>
          <w:trHeight w:val="2201" w:hRule="exact"/>
        </w:trPr>
        <w:tc>
          <w:tcPr>
            <w:tcW w:w="1909" w:type="dxa"/>
            <w:tcBorders>
              <w:top w:val="single" w:sz="10" w:space="0" w:color="000000"/>
              <w:left w:val="single" w:sz="4" w:space="0" w:color="000000"/>
              <w:bottom w:val="single" w:sz="4" w:space="0" w:color="000000"/>
              <w:right w:val="single" w:sz="4" w:space="0" w:color="000000"/>
            </w:tcBorders>
          </w:tcPr>
          <w:p>
            <w:pPr/>
          </w:p>
        </w:tc>
        <w:tc>
          <w:tcPr>
            <w:tcW w:w="1800" w:type="dxa"/>
            <w:tcBorders>
              <w:top w:val="single" w:sz="10" w:space="0" w:color="000000"/>
              <w:left w:val="single" w:sz="4" w:space="0" w:color="000000"/>
              <w:bottom w:val="single" w:sz="4" w:space="0" w:color="000000"/>
              <w:right w:val="single" w:sz="4" w:space="0" w:color="000000"/>
            </w:tcBorders>
          </w:tcPr>
          <w:p>
            <w:pPr/>
          </w:p>
        </w:tc>
        <w:tc>
          <w:tcPr>
            <w:tcW w:w="3961" w:type="dxa"/>
            <w:tcBorders>
              <w:top w:val="single" w:sz="10"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9"/>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1"/>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募集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存</w:t>
            </w:r>
            <w:r>
              <w:rPr>
                <w:rFonts w:ascii="宋体" w:hAnsi="宋体" w:cs="宋体" w:eastAsia="宋体" w:hint="default"/>
                <w:w w:val="100"/>
                <w:sz w:val="21"/>
                <w:szCs w:val="21"/>
              </w:rPr>
              <w:t>放与</w:t>
            </w:r>
          </w:p>
          <w:p>
            <w:pPr>
              <w:pStyle w:val="TableParagraph"/>
              <w:spacing w:line="230" w:lineRule="auto" w:before="1"/>
              <w:ind w:left="103" w:right="96"/>
              <w:jc w:val="left"/>
              <w:rPr>
                <w:rFonts w:ascii="宋体" w:hAnsi="宋体" w:cs="宋体" w:eastAsia="宋体" w:hint="default"/>
                <w:sz w:val="21"/>
                <w:szCs w:val="21"/>
              </w:rPr>
            </w:pPr>
            <w:r>
              <w:rPr>
                <w:rFonts w:ascii="宋体" w:hAnsi="宋体" w:cs="宋体" w:eastAsia="宋体" w:hint="default"/>
                <w:sz w:val="21"/>
                <w:szCs w:val="21"/>
              </w:rPr>
              <w:t>使用情况的专项报告》</w:t>
            </w:r>
            <w:r>
              <w:rPr>
                <w:rFonts w:ascii="宋体" w:hAnsi="宋体" w:cs="宋体" w:eastAsia="宋体" w:hint="default"/>
                <w:w w:val="100"/>
                <w:sz w:val="21"/>
                <w:szCs w:val="21"/>
              </w:rPr>
              <w:t> </w:t>
            </w:r>
            <w:r>
              <w:rPr>
                <w:rFonts w:ascii="Times New Roman" w:hAnsi="Times New Roman" w:cs="Times New Roman" w:eastAsia="Times New Roman" w:hint="default"/>
                <w:spacing w:val="-9"/>
                <w:w w:val="100"/>
                <w:sz w:val="21"/>
                <w:szCs w:val="21"/>
              </w:rPr>
              <w:t>5</w:t>
            </w:r>
            <w:r>
              <w:rPr>
                <w:rFonts w:ascii="宋体" w:hAnsi="宋体" w:cs="宋体" w:eastAsia="宋体" w:hint="default"/>
                <w:spacing w:val="-9"/>
                <w:w w:val="100"/>
                <w:sz w:val="21"/>
                <w:szCs w:val="21"/>
              </w:rPr>
              <w:t>、《关于提名公司董事候选人、董事会专</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门委员会成员的议案》</w:t>
            </w:r>
            <w:r>
              <w:rPr>
                <w:rFonts w:ascii="宋体" w:hAnsi="宋体" w:cs="宋体" w:eastAsia="宋体" w:hint="default"/>
                <w:w w:val="100"/>
                <w:sz w:val="21"/>
                <w:szCs w:val="21"/>
              </w:rPr>
              <w:t> </w:t>
            </w:r>
            <w:r>
              <w:rPr>
                <w:rFonts w:ascii="Times New Roman" w:hAnsi="Times New Roman" w:cs="Times New Roman" w:eastAsia="Times New Roman" w:hint="default"/>
                <w:spacing w:val="-9"/>
                <w:w w:val="100"/>
                <w:sz w:val="21"/>
                <w:szCs w:val="21"/>
              </w:rPr>
              <w:t>6</w:t>
            </w:r>
            <w:r>
              <w:rPr>
                <w:rFonts w:ascii="宋体" w:hAnsi="宋体" w:cs="宋体" w:eastAsia="宋体" w:hint="default"/>
                <w:spacing w:val="-9"/>
                <w:w w:val="100"/>
                <w:sz w:val="21"/>
                <w:szCs w:val="21"/>
              </w:rPr>
              <w:t>、《关于公司董事长、副董事长、总经理</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薪酬的议案》</w:t>
            </w:r>
          </w:p>
          <w:p>
            <w:pPr>
              <w:pStyle w:val="TableParagraph"/>
              <w:spacing w:line="274" w:lineRule="exact" w:before="23"/>
              <w:ind w:left="103" w:right="96"/>
              <w:jc w:val="left"/>
              <w:rPr>
                <w:rFonts w:ascii="宋体" w:hAnsi="宋体" w:cs="宋体" w:eastAsia="宋体" w:hint="default"/>
                <w:sz w:val="21"/>
                <w:szCs w:val="21"/>
              </w:rPr>
            </w:pPr>
            <w:r>
              <w:rPr>
                <w:rFonts w:ascii="Times New Roman" w:hAnsi="Times New Roman" w:cs="Times New Roman" w:eastAsia="Times New Roman" w:hint="default"/>
                <w:spacing w:val="-22"/>
                <w:w w:val="100"/>
                <w:sz w:val="21"/>
                <w:szCs w:val="21"/>
              </w:rPr>
              <w:t>7</w:t>
            </w:r>
            <w:r>
              <w:rPr>
                <w:rFonts w:ascii="宋体" w:hAnsi="宋体" w:cs="宋体" w:eastAsia="宋体" w:hint="default"/>
                <w:spacing w:val="-22"/>
                <w:w w:val="100"/>
                <w:sz w:val="21"/>
                <w:szCs w:val="21"/>
              </w:rPr>
              <w:t>、《关于</w:t>
            </w:r>
            <w:r>
              <w:rPr>
                <w:rFonts w:ascii="宋体" w:hAnsi="宋体" w:cs="宋体" w:eastAsia="宋体" w:hint="default"/>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31"/>
                <w:w w:val="100"/>
                <w:sz w:val="21"/>
                <w:szCs w:val="21"/>
              </w:rPr>
              <w:t> </w:t>
            </w:r>
            <w:r>
              <w:rPr>
                <w:rFonts w:ascii="宋体" w:hAnsi="宋体" w:cs="宋体" w:eastAsia="宋体" w:hint="default"/>
                <w:spacing w:val="-2"/>
                <w:w w:val="100"/>
                <w:sz w:val="21"/>
                <w:szCs w:val="21"/>
              </w:rPr>
              <w:t>年度日常关联交易预测的</w:t>
            </w:r>
            <w:r>
              <w:rPr>
                <w:rFonts w:ascii="宋体" w:hAnsi="宋体" w:cs="宋体" w:eastAsia="宋体" w:hint="default"/>
                <w:w w:val="100"/>
                <w:sz w:val="21"/>
                <w:szCs w:val="21"/>
              </w:rPr>
              <w:t> </w:t>
            </w:r>
            <w:r>
              <w:rPr>
                <w:rFonts w:ascii="宋体" w:hAnsi="宋体" w:cs="宋体" w:eastAsia="宋体" w:hint="default"/>
                <w:sz w:val="21"/>
                <w:szCs w:val="21"/>
              </w:rPr>
              <w:t>议案》</w:t>
            </w:r>
          </w:p>
        </w:tc>
        <w:tc>
          <w:tcPr>
            <w:tcW w:w="1080" w:type="dxa"/>
            <w:tcBorders>
              <w:top w:val="single" w:sz="10" w:space="0" w:color="000000"/>
              <w:left w:val="single" w:sz="4" w:space="0" w:color="000000"/>
              <w:bottom w:val="single" w:sz="4" w:space="0" w:color="000000"/>
              <w:right w:val="single" w:sz="4" w:space="0" w:color="000000"/>
            </w:tcBorders>
          </w:tcPr>
          <w:p>
            <w:pPr/>
          </w:p>
        </w:tc>
      </w:tr>
      <w:tr>
        <w:trPr>
          <w:trHeight w:val="650"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第二届第二十次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75" w:right="102"/>
              <w:jc w:val="left"/>
              <w:rPr>
                <w:rFonts w:ascii="宋体" w:hAnsi="宋体" w:cs="宋体" w:eastAsia="宋体" w:hint="default"/>
                <w:sz w:val="21"/>
                <w:szCs w:val="21"/>
              </w:rPr>
            </w:pPr>
            <w:r>
              <w:rPr>
                <w:rFonts w:ascii="宋体" w:hAnsi="宋体" w:cs="宋体" w:eastAsia="宋体" w:hint="default"/>
                <w:spacing w:val="3"/>
                <w:sz w:val="21"/>
                <w:szCs w:val="21"/>
              </w:rPr>
              <w:t>关于使用部分超额募集资金暂时补充流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动资金的议案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24"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650"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二十一次会议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0"/>
              <w:jc w:val="left"/>
              <w:rPr>
                <w:rFonts w:ascii="宋体" w:hAnsi="宋体" w:cs="宋体" w:eastAsia="宋体" w:hint="default"/>
                <w:sz w:val="21"/>
                <w:szCs w:val="21"/>
              </w:rPr>
            </w:pPr>
            <w:r>
              <w:rPr>
                <w:rFonts w:ascii="宋体" w:hAnsi="宋体" w:cs="宋体" w:eastAsia="宋体" w:hint="default"/>
                <w:spacing w:val="7"/>
                <w:sz w:val="21"/>
                <w:szCs w:val="21"/>
              </w:rPr>
              <w:t>《关于加强上市公司治理专项活动的整</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改报告》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24"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1100"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二十二次会议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、关于控股股东及其他关联方占用公司</w:t>
            </w:r>
          </w:p>
          <w:p>
            <w:pPr>
              <w:pStyle w:val="TableParagraph"/>
              <w:spacing w:line="237" w:lineRule="auto" w:before="1"/>
              <w:ind w:left="103" w:right="104"/>
              <w:jc w:val="left"/>
              <w:rPr>
                <w:rFonts w:ascii="宋体" w:hAnsi="宋体" w:cs="宋体" w:eastAsia="宋体" w:hint="default"/>
                <w:sz w:val="21"/>
                <w:szCs w:val="21"/>
              </w:rPr>
            </w:pPr>
            <w:r>
              <w:rPr>
                <w:rFonts w:ascii="宋体" w:hAnsi="宋体" w:cs="宋体" w:eastAsia="宋体" w:hint="default"/>
                <w:sz w:val="21"/>
                <w:szCs w:val="21"/>
              </w:rPr>
              <w:t>资金情况的独立意见</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、关于公司累计和当期对外担保情况的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874"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4"/>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二十三次会议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《关于公司为全资子公司提供担保的议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1099"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二十四次会议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25"/>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部</w:t>
            </w:r>
            <w:r>
              <w:rPr>
                <w:rFonts w:ascii="宋体" w:hAnsi="宋体" w:cs="宋体" w:eastAsia="宋体" w:hint="default"/>
                <w:spacing w:val="-3"/>
                <w:w w:val="100"/>
                <w:sz w:val="21"/>
                <w:szCs w:val="21"/>
              </w:rPr>
              <w:t>分</w:t>
            </w:r>
            <w:r>
              <w:rPr>
                <w:rFonts w:ascii="宋体" w:hAnsi="宋体" w:cs="宋体" w:eastAsia="宋体" w:hint="default"/>
                <w:w w:val="100"/>
                <w:sz w:val="21"/>
                <w:szCs w:val="21"/>
              </w:rPr>
              <w:t>变</w:t>
            </w:r>
            <w:r>
              <w:rPr>
                <w:rFonts w:ascii="宋体" w:hAnsi="宋体" w:cs="宋体" w:eastAsia="宋体" w:hint="default"/>
                <w:spacing w:val="-20"/>
                <w:w w:val="100"/>
                <w:sz w:val="21"/>
                <w:szCs w:val="21"/>
              </w:rPr>
              <w:t>更</w:t>
            </w:r>
            <w:r>
              <w:rPr>
                <w:rFonts w:ascii="宋体" w:hAnsi="宋体" w:cs="宋体" w:eastAsia="宋体" w:hint="default"/>
                <w:spacing w:val="-3"/>
                <w:w w:val="100"/>
                <w:sz w:val="21"/>
                <w:szCs w:val="21"/>
              </w:rPr>
              <w:t>“</w:t>
            </w:r>
            <w:r>
              <w:rPr>
                <w:rFonts w:ascii="宋体" w:hAnsi="宋体" w:cs="宋体" w:eastAsia="宋体" w:hint="default"/>
                <w:w w:val="100"/>
                <w:sz w:val="21"/>
                <w:szCs w:val="21"/>
              </w:rPr>
              <w:t>扩</w:t>
            </w:r>
            <w:r>
              <w:rPr>
                <w:rFonts w:ascii="宋体" w:hAnsi="宋体" w:cs="宋体" w:eastAsia="宋体" w:hint="default"/>
                <w:spacing w:val="-3"/>
                <w:w w:val="100"/>
                <w:sz w:val="21"/>
                <w:szCs w:val="21"/>
              </w:rPr>
              <w:t>建</w:t>
            </w:r>
            <w:r>
              <w:rPr>
                <w:rFonts w:ascii="宋体" w:hAnsi="宋体" w:cs="宋体" w:eastAsia="宋体" w:hint="default"/>
                <w:w w:val="100"/>
                <w:sz w:val="21"/>
                <w:szCs w:val="21"/>
              </w:rPr>
              <w:t>营销</w:t>
            </w:r>
            <w:r>
              <w:rPr>
                <w:rFonts w:ascii="宋体" w:hAnsi="宋体" w:cs="宋体" w:eastAsia="宋体" w:hint="default"/>
                <w:spacing w:val="-3"/>
                <w:w w:val="100"/>
                <w:sz w:val="21"/>
                <w:szCs w:val="21"/>
              </w:rPr>
              <w:t>服</w:t>
            </w:r>
            <w:r>
              <w:rPr>
                <w:rFonts w:ascii="宋体" w:hAnsi="宋体" w:cs="宋体" w:eastAsia="宋体" w:hint="default"/>
                <w:w w:val="100"/>
                <w:sz w:val="21"/>
                <w:szCs w:val="21"/>
              </w:rPr>
              <w:t>务</w:t>
            </w:r>
            <w:r>
              <w:rPr>
                <w:rFonts w:ascii="宋体" w:hAnsi="宋体" w:cs="宋体" w:eastAsia="宋体" w:hint="default"/>
                <w:spacing w:val="-3"/>
                <w:w w:val="100"/>
                <w:sz w:val="21"/>
                <w:szCs w:val="21"/>
              </w:rPr>
              <w:t>网</w:t>
            </w:r>
            <w:r>
              <w:rPr>
                <w:rFonts w:ascii="宋体" w:hAnsi="宋体" w:cs="宋体" w:eastAsia="宋体" w:hint="default"/>
                <w:w w:val="100"/>
                <w:sz w:val="21"/>
                <w:szCs w:val="21"/>
              </w:rPr>
              <w:t>络平</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台项目”实施方案的议案》</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员聘</w:t>
            </w:r>
            <w:r>
              <w:rPr>
                <w:rFonts w:ascii="宋体" w:hAnsi="宋体" w:cs="宋体" w:eastAsia="宋体" w:hint="default"/>
                <w:spacing w:val="-3"/>
                <w:w w:val="100"/>
                <w:sz w:val="21"/>
                <w:szCs w:val="21"/>
              </w:rPr>
              <w:t>任</w:t>
            </w:r>
            <w:r>
              <w:rPr>
                <w:rFonts w:ascii="宋体" w:hAnsi="宋体" w:cs="宋体" w:eastAsia="宋体" w:hint="default"/>
                <w:w w:val="100"/>
                <w:sz w:val="21"/>
                <w:szCs w:val="21"/>
              </w:rPr>
              <w:t>的</w:t>
            </w:r>
            <w:r>
              <w:rPr>
                <w:rFonts w:ascii="宋体" w:hAnsi="宋体" w:cs="宋体" w:eastAsia="宋体" w:hint="default"/>
                <w:spacing w:val="-3"/>
                <w:w w:val="100"/>
                <w:sz w:val="21"/>
                <w:szCs w:val="21"/>
              </w:rPr>
              <w:t>议案</w:t>
            </w:r>
            <w:r>
              <w:rPr>
                <w:rFonts w:ascii="宋体" w:hAnsi="宋体" w:cs="宋体" w:eastAsia="宋体" w:hint="default"/>
                <w:w w:val="100"/>
                <w:sz w:val="21"/>
                <w:szCs w:val="21"/>
              </w:rPr>
              <w:t>》</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聘</w:t>
            </w:r>
            <w:r>
              <w:rPr>
                <w:rFonts w:ascii="宋体" w:hAnsi="宋体" w:cs="宋体" w:eastAsia="宋体" w:hint="default"/>
                <w:w w:val="100"/>
                <w:sz w:val="21"/>
                <w:szCs w:val="21"/>
              </w:rPr>
              <w:t>任</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代</w:t>
            </w:r>
            <w:r>
              <w:rPr>
                <w:rFonts w:ascii="宋体" w:hAnsi="宋体" w:cs="宋体" w:eastAsia="宋体" w:hint="default"/>
                <w:w w:val="100"/>
                <w:sz w:val="21"/>
                <w:szCs w:val="21"/>
              </w:rPr>
              <w:t>表的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557"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二十五次会议</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《关于使用部分超额募集资金永久性补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充流动资金的议案》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4" w:right="0"/>
              <w:jc w:val="left"/>
              <w:rPr>
                <w:rFonts w:ascii="宋体" w:hAnsi="宋体" w:cs="宋体" w:eastAsia="宋体" w:hint="default"/>
                <w:sz w:val="21"/>
                <w:szCs w:val="21"/>
              </w:rPr>
            </w:pPr>
            <w:r>
              <w:rPr>
                <w:rFonts w:ascii="宋体" w:hAnsi="宋体" w:cs="宋体" w:eastAsia="宋体" w:hint="default"/>
                <w:sz w:val="21"/>
                <w:szCs w:val="21"/>
              </w:rPr>
              <w:t>同意</w:t>
            </w:r>
          </w:p>
        </w:tc>
      </w:tr>
    </w:tbl>
    <w:p>
      <w:pPr>
        <w:spacing w:line="240" w:lineRule="auto" w:before="3"/>
        <w:rPr>
          <w:rFonts w:ascii="宋体" w:hAnsi="宋体" w:cs="宋体" w:eastAsia="宋体" w:hint="default"/>
          <w:sz w:val="25"/>
          <w:szCs w:val="25"/>
        </w:rPr>
      </w:pPr>
    </w:p>
    <w:p>
      <w:pPr>
        <w:pStyle w:val="BodyText"/>
        <w:spacing w:line="240" w:lineRule="auto" w:before="26"/>
        <w:ind w:left="460" w:right="1858"/>
        <w:jc w:val="left"/>
      </w:pPr>
      <w:r>
        <w:rPr/>
        <w:t>（</w:t>
      </w:r>
      <w:r>
        <w:rPr>
          <w:rFonts w:ascii="Times New Roman" w:hAnsi="Times New Roman" w:cs="Times New Roman" w:eastAsia="Times New Roman" w:hint="default"/>
        </w:rPr>
        <w:t>3</w:t>
      </w:r>
      <w:r>
        <w:rPr/>
        <w:t>）现场办公情况</w:t>
      </w:r>
    </w:p>
    <w:p>
      <w:pPr>
        <w:pStyle w:val="BodyText"/>
        <w:spacing w:line="352" w:lineRule="auto" w:before="135"/>
        <w:ind w:left="220" w:right="1793"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spacing w:val="-2"/>
        </w:rPr>
        <w:t>年度，法岳省先生利用参加董事会、股东大会的机会以及其他时间，到现</w:t>
      </w:r>
      <w:r>
        <w:rPr/>
        <w:t> 场对公司的生产、经营、研发等情况和公司内部控制建设情况进行了解，多次听取 了公司管理层对于经营状况和规范运作方面的汇报，及时了解了公司重大事项的相 关进展情况，并利用自己财务专业方面的知识，对公司的经营管理、规范运作和内 控建设提出了诸多建设性的建议。</w:t>
      </w:r>
    </w:p>
    <w:p>
      <w:pPr>
        <w:pStyle w:val="BodyText"/>
        <w:spacing w:line="240" w:lineRule="auto" w:before="39"/>
        <w:ind w:left="460" w:right="1858"/>
        <w:jc w:val="left"/>
      </w:pPr>
      <w:r>
        <w:rPr/>
        <w:t>（</w:t>
      </w:r>
      <w:r>
        <w:rPr>
          <w:rFonts w:ascii="Times New Roman" w:hAnsi="Times New Roman" w:cs="Times New Roman" w:eastAsia="Times New Roman" w:hint="default"/>
        </w:rPr>
        <w:t>4</w:t>
      </w:r>
      <w:r>
        <w:rPr/>
        <w:t>）年报编制沟通情况</w:t>
      </w:r>
    </w:p>
    <w:p>
      <w:pPr>
        <w:pStyle w:val="BodyText"/>
        <w:spacing w:line="240" w:lineRule="auto" w:before="135"/>
        <w:ind w:left="95" w:right="1191"/>
        <w:jc w:val="center"/>
      </w:pPr>
      <w:r>
        <w:rPr/>
        <w:t>在公司 </w:t>
      </w:r>
      <w:r>
        <w:rPr>
          <w:rFonts w:ascii="Times New Roman" w:hAnsi="Times New Roman" w:cs="Times New Roman" w:eastAsia="Times New Roman" w:hint="default"/>
        </w:rPr>
        <w:t>2011  </w:t>
      </w:r>
      <w:r>
        <w:rPr/>
        <w:t>年年报的编制和披露过程中认真听取公司管理层对全年经营情况</w:t>
      </w:r>
    </w:p>
    <w:p>
      <w:pPr>
        <w:pStyle w:val="BodyText"/>
        <w:spacing w:line="348" w:lineRule="auto" w:before="133"/>
        <w:ind w:left="220" w:right="1796"/>
        <w:jc w:val="both"/>
      </w:pPr>
      <w:r>
        <w:rPr>
          <w:spacing w:val="-8"/>
        </w:rPr>
        <w:t>和重大事项进展情况的汇报，了解掌握</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年年报审计工作安排及审计工作进展情 况，仔细审阅相关资料并与年审会计师见面，就审计过程中发现的问题进行有效沟 通，以确保审计报告全面反映公司真实情况。</w:t>
      </w:r>
    </w:p>
    <w:p>
      <w:pPr>
        <w:pStyle w:val="BodyText"/>
        <w:spacing w:line="240" w:lineRule="auto" w:before="46"/>
        <w:ind w:left="460" w:right="1858"/>
        <w:jc w:val="left"/>
      </w:pPr>
      <w:r>
        <w:rPr/>
        <w:t>（</w:t>
      </w:r>
      <w:r>
        <w:rPr>
          <w:rFonts w:ascii="Times New Roman" w:hAnsi="Times New Roman" w:cs="Times New Roman" w:eastAsia="Times New Roman" w:hint="default"/>
        </w:rPr>
        <w:t>5</w:t>
      </w:r>
      <w:r>
        <w:rPr/>
        <w:t>）董事会专门委员会工作情况</w:t>
      </w:r>
    </w:p>
    <w:p>
      <w:pPr>
        <w:pStyle w:val="BodyText"/>
        <w:spacing w:line="240" w:lineRule="auto" w:before="133"/>
        <w:ind w:left="95" w:right="1070"/>
        <w:jc w:val="center"/>
      </w:pPr>
      <w:r>
        <w:rPr/>
        <w:t>独立董事法岳省先生是公司第二届董事会薪酬与考核委员会委员</w:t>
      </w:r>
      <w:r>
        <w:rPr>
          <w:spacing w:val="-120"/>
        </w:rPr>
        <w:t>，</w:t>
      </w:r>
      <w:r>
        <w:rPr/>
        <w:t>第二届董事</w:t>
      </w:r>
    </w:p>
    <w:p>
      <w:pPr>
        <w:spacing w:after="0" w:line="240" w:lineRule="auto"/>
        <w:jc w:val="center"/>
        <w:sectPr>
          <w:pgSz w:w="12240" w:h="15840"/>
          <w:pgMar w:header="643" w:footer="916" w:top="1200" w:bottom="1100" w:left="1580" w:right="0"/>
        </w:sectPr>
      </w:pPr>
    </w:p>
    <w:p>
      <w:pPr>
        <w:pStyle w:val="BodyText"/>
        <w:spacing w:line="240" w:lineRule="auto" w:before="53"/>
        <w:ind w:left="220" w:right="1858"/>
        <w:jc w:val="left"/>
      </w:pPr>
      <w:r>
        <w:rPr/>
        <w:pict>
          <v:group style="position:absolute;margin-left:88.584pt;margin-top:4.305652pt;width:433.15pt;height:.1pt;mso-position-horizontal-relative:page;mso-position-vertical-relative:paragraph;z-index:-1024912" coordorigin="1772,86" coordsize="8663,2">
            <v:shape style="position:absolute;left:1772;top:86;width:8663;height:2" coordorigin="1772,86" coordsize="8663,0" path="m1772,86l10435,86e" filled="false" stroked="true" strokeweight=".72pt" strokecolor="#000000">
              <v:path arrowok="t"/>
            </v:shape>
            <w10:wrap type="none"/>
          </v:group>
        </w:pict>
      </w:r>
      <w:r>
        <w:rPr/>
        <w:t>会审计委员会主任委员会。</w:t>
      </w:r>
    </w:p>
    <w:p>
      <w:pPr>
        <w:pStyle w:val="BodyText"/>
        <w:spacing w:line="336" w:lineRule="auto" w:before="154"/>
        <w:ind w:left="220" w:right="1796" w:firstLine="479"/>
        <w:jc w:val="both"/>
      </w:pPr>
      <w:r>
        <w:rPr/>
        <w:t>报告期内法岳省先生参加了全部的</w:t>
      </w:r>
      <w:r>
        <w:rPr>
          <w:spacing w:val="-60"/>
        </w:rPr>
        <w:t> </w:t>
      </w:r>
      <w:r>
        <w:rPr>
          <w:rFonts w:ascii="Times New Roman" w:hAnsi="Times New Roman" w:cs="Times New Roman" w:eastAsia="Times New Roman" w:hint="default"/>
        </w:rPr>
        <w:t>2 </w:t>
      </w:r>
      <w:r>
        <w:rPr/>
        <w:t>次董事会薪酬委员会会议，对公司高级管 理人员薪酬进行了评定，对公司董事长、副董事长、总经理薪酬进行了评定。</w:t>
      </w:r>
    </w:p>
    <w:p>
      <w:pPr>
        <w:pStyle w:val="BodyText"/>
        <w:spacing w:line="357" w:lineRule="auto" w:before="58"/>
        <w:ind w:left="220" w:right="1797" w:firstLine="479"/>
        <w:jc w:val="both"/>
      </w:pPr>
      <w:r>
        <w:rPr/>
        <w:t>报告期内法岳省先生主持召开</w:t>
      </w:r>
      <w:r>
        <w:rPr>
          <w:spacing w:val="-60"/>
        </w:rPr>
        <w:t> </w:t>
      </w:r>
      <w:r>
        <w:rPr>
          <w:rFonts w:ascii="宋体" w:hAnsi="宋体" w:cs="宋体" w:eastAsia="宋体" w:hint="default"/>
        </w:rPr>
        <w:t>7</w:t>
      </w:r>
      <w:r>
        <w:rPr>
          <w:rFonts w:ascii="宋体" w:hAnsi="宋体" w:cs="宋体" w:eastAsia="宋体" w:hint="default"/>
          <w:spacing w:val="-60"/>
        </w:rPr>
        <w:t> </w:t>
      </w:r>
      <w:r>
        <w:rPr/>
        <w:t>次董事会审计委员会会议，对内部审计工作、 定期报告编制、会计师事务所选聘等事项进行了审议，并对公司内控建设的完善提 出建议与意见。</w:t>
      </w:r>
    </w:p>
    <w:p>
      <w:pPr>
        <w:pStyle w:val="BodyText"/>
        <w:spacing w:line="338" w:lineRule="auto"/>
        <w:ind w:left="700" w:right="1780" w:hanging="240"/>
        <w:jc w:val="left"/>
      </w:pPr>
      <w:r>
        <w:rPr/>
        <w:t>（</w:t>
      </w:r>
      <w:r>
        <w:rPr>
          <w:rFonts w:ascii="Times New Roman" w:hAnsi="Times New Roman" w:cs="Times New Roman" w:eastAsia="Times New Roman" w:hint="default"/>
        </w:rPr>
        <w:t>6</w:t>
      </w:r>
      <w:r>
        <w:rPr/>
        <w:t>）其他事项 报告期内未有提议召开董事会、提议解聘会计师事务所或独立聘请外部审计机</w:t>
      </w:r>
    </w:p>
    <w:p>
      <w:pPr>
        <w:pStyle w:val="BodyText"/>
        <w:spacing w:line="357" w:lineRule="auto" w:before="53"/>
        <w:ind w:left="580" w:right="6100" w:hanging="360"/>
        <w:jc w:val="left"/>
      </w:pPr>
      <w:r>
        <w:rPr/>
        <w:t>构和咨询机构的情况。 </w:t>
      </w:r>
      <w:r>
        <w:rPr>
          <w:rFonts w:ascii="宋体" w:hAnsi="宋体" w:cs="宋体" w:eastAsia="宋体" w:hint="default"/>
        </w:rPr>
        <w:t>3</w:t>
      </w:r>
      <w:r>
        <w:rPr/>
        <w:t>、公司独立董事付昭阳先生履职情况</w:t>
      </w:r>
    </w:p>
    <w:p>
      <w:pPr>
        <w:pStyle w:val="BodyText"/>
        <w:spacing w:line="240" w:lineRule="auto" w:before="36"/>
        <w:ind w:left="460" w:right="1858"/>
        <w:jc w:val="left"/>
      </w:pPr>
      <w:r>
        <w:rPr/>
        <w:t>（</w:t>
      </w:r>
      <w:r>
        <w:rPr>
          <w:rFonts w:ascii="Times New Roman" w:hAnsi="Times New Roman" w:cs="Times New Roman" w:eastAsia="Times New Roman" w:hint="default"/>
        </w:rPr>
        <w:t>1</w:t>
      </w:r>
      <w:r>
        <w:rPr/>
        <w:t>）出席会议情况</w:t>
      </w:r>
    </w:p>
    <w:p>
      <w:pPr>
        <w:pStyle w:val="BodyText"/>
        <w:spacing w:line="240" w:lineRule="auto" w:before="133"/>
        <w:ind w:left="700" w:right="1660"/>
        <w:jc w:val="left"/>
      </w:pPr>
      <w:r>
        <w:rPr/>
        <w:t>报告期内公司召开</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spacing w:val="-5"/>
        </w:rPr>
        <w:t>次董事会，</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spacing w:val="-3"/>
        </w:rPr>
        <w:t>次会议均亲自参加现场表决，对</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次会议</w:t>
      </w:r>
    </w:p>
    <w:p>
      <w:pPr>
        <w:pStyle w:val="BodyText"/>
        <w:spacing w:line="240" w:lineRule="auto" w:before="135"/>
        <w:ind w:left="220" w:right="1660"/>
        <w:jc w:val="left"/>
      </w:pPr>
      <w:r>
        <w:rPr/>
        <w:t>审议的议案均亲自参加投赞成票；报告期内公司召开</w:t>
      </w:r>
      <w:r>
        <w:rPr>
          <w:spacing w:val="-60"/>
        </w:rPr>
        <w:t> </w:t>
      </w:r>
      <w:r>
        <w:rPr>
          <w:rFonts w:ascii="Times New Roman" w:hAnsi="Times New Roman" w:cs="Times New Roman" w:eastAsia="Times New Roman" w:hint="default"/>
        </w:rPr>
        <w:t>2 </w:t>
      </w:r>
      <w:r>
        <w:rPr/>
        <w:t>次股东大会，均亲自列席。</w:t>
      </w:r>
    </w:p>
    <w:p>
      <w:pPr>
        <w:pStyle w:val="BodyText"/>
        <w:spacing w:line="240" w:lineRule="auto" w:before="133"/>
        <w:ind w:left="460" w:right="1858"/>
        <w:jc w:val="left"/>
      </w:pPr>
      <w:r>
        <w:rPr/>
        <w:t>（</w:t>
      </w:r>
      <w:r>
        <w:rPr>
          <w:rFonts w:ascii="Times New Roman" w:hAnsi="Times New Roman" w:cs="Times New Roman" w:eastAsia="Times New Roman" w:hint="default"/>
        </w:rPr>
        <w:t>2</w:t>
      </w:r>
      <w:r>
        <w:rPr/>
        <w:t>）发表独立意见情况</w:t>
      </w:r>
    </w:p>
    <w:p>
      <w:pPr>
        <w:spacing w:line="240" w:lineRule="auto" w:before="6"/>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911"/>
        <w:gridCol w:w="1800"/>
        <w:gridCol w:w="3966"/>
        <w:gridCol w:w="1080"/>
      </w:tblGrid>
      <w:tr>
        <w:trPr>
          <w:trHeight w:val="492" w:hRule="exact"/>
        </w:trPr>
        <w:tc>
          <w:tcPr>
            <w:tcW w:w="1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会议日期</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left="475"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3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事项内容</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独立意见</w:t>
            </w:r>
          </w:p>
        </w:tc>
      </w:tr>
      <w:tr>
        <w:trPr>
          <w:trHeight w:val="55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第二届第十六次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薪</w:t>
            </w:r>
            <w:r>
              <w:rPr>
                <w:rFonts w:ascii="宋体" w:hAnsi="宋体" w:cs="宋体" w:eastAsia="宋体" w:hint="default"/>
                <w:w w:val="100"/>
                <w:sz w:val="21"/>
                <w:szCs w:val="21"/>
              </w:rPr>
              <w:t>酬的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员聘</w:t>
            </w:r>
            <w:r>
              <w:rPr>
                <w:rFonts w:ascii="宋体" w:hAnsi="宋体" w:cs="宋体" w:eastAsia="宋体" w:hint="default"/>
                <w:spacing w:val="-3"/>
                <w:w w:val="100"/>
                <w:sz w:val="21"/>
                <w:szCs w:val="21"/>
              </w:rPr>
              <w:t>任</w:t>
            </w:r>
            <w:r>
              <w:rPr>
                <w:rFonts w:ascii="宋体" w:hAnsi="宋体" w:cs="宋体" w:eastAsia="宋体" w:hint="default"/>
                <w:w w:val="100"/>
                <w:sz w:val="21"/>
                <w:szCs w:val="21"/>
              </w:rPr>
              <w:t>的</w:t>
            </w:r>
            <w:r>
              <w:rPr>
                <w:rFonts w:ascii="宋体" w:hAnsi="宋体" w:cs="宋体" w:eastAsia="宋体" w:hint="default"/>
                <w:spacing w:val="-3"/>
                <w:w w:val="100"/>
                <w:sz w:val="21"/>
                <w:szCs w:val="21"/>
              </w:rPr>
              <w:t>议案</w:t>
            </w:r>
            <w:r>
              <w:rPr>
                <w:rFonts w:ascii="宋体" w:hAnsi="宋体" w:cs="宋体" w:eastAsia="宋体" w:hint="default"/>
                <w:w w:val="100"/>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370"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第二届第十七次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会议</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40"/>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为</w:t>
            </w:r>
            <w:r>
              <w:rPr>
                <w:rFonts w:ascii="宋体" w:hAnsi="宋体" w:cs="宋体" w:eastAsia="宋体" w:hint="default"/>
                <w:w w:val="100"/>
                <w:sz w:val="21"/>
                <w:szCs w:val="21"/>
              </w:rPr>
              <w:t>全</w:t>
            </w:r>
            <w:r>
              <w:rPr>
                <w:rFonts w:ascii="宋体" w:hAnsi="宋体" w:cs="宋体" w:eastAsia="宋体" w:hint="default"/>
                <w:spacing w:val="-3"/>
                <w:w w:val="100"/>
                <w:sz w:val="21"/>
                <w:szCs w:val="21"/>
              </w:rPr>
              <w:t>资</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司提</w:t>
            </w:r>
            <w:r>
              <w:rPr>
                <w:rFonts w:ascii="宋体" w:hAnsi="宋体" w:cs="宋体" w:eastAsia="宋体" w:hint="default"/>
                <w:spacing w:val="-3"/>
                <w:w w:val="100"/>
                <w:sz w:val="21"/>
                <w:szCs w:val="21"/>
              </w:rPr>
              <w:t>供</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的议</w:t>
            </w:r>
          </w:p>
          <w:p>
            <w:pPr>
              <w:pStyle w:val="TableParagraph"/>
              <w:spacing w:line="232" w:lineRule="auto"/>
              <w:ind w:left="103" w:right="99"/>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3"/>
                <w:sz w:val="21"/>
                <w:szCs w:val="21"/>
              </w:rPr>
              <w:t> </w:t>
            </w: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、《关于使用部分超额募集资金收购控股</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7"/>
                <w:sz w:val="21"/>
                <w:szCs w:val="21"/>
              </w:rPr>
              <w:t>子公司北京键沃通讯技术有限公司其他</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股东</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股权的议案》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409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第二届第十八次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会议</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、对公司控股股东及其关联方资金占用、</w:t>
            </w:r>
          </w:p>
          <w:p>
            <w:pPr>
              <w:pStyle w:val="TableParagraph"/>
              <w:spacing w:line="272" w:lineRule="exact" w:before="19"/>
              <w:ind w:left="103" w:right="104"/>
              <w:jc w:val="left"/>
              <w:rPr>
                <w:rFonts w:ascii="宋体" w:hAnsi="宋体" w:cs="宋体" w:eastAsia="宋体" w:hint="default"/>
                <w:sz w:val="21"/>
                <w:szCs w:val="21"/>
              </w:rPr>
            </w:pPr>
            <w:r>
              <w:rPr>
                <w:rFonts w:ascii="宋体" w:hAnsi="宋体" w:cs="宋体" w:eastAsia="宋体" w:hint="default"/>
                <w:spacing w:val="7"/>
                <w:sz w:val="21"/>
                <w:szCs w:val="21"/>
              </w:rPr>
              <w:t>公司对外担保情况的专项说明和独立意</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见</w:t>
            </w:r>
          </w:p>
          <w:p>
            <w:pPr>
              <w:pStyle w:val="TableParagraph"/>
              <w:spacing w:line="272" w:lineRule="exact" w:before="1"/>
              <w:ind w:left="103" w:right="99"/>
              <w:jc w:val="left"/>
              <w:rPr>
                <w:rFonts w:ascii="宋体" w:hAnsi="宋体" w:cs="宋体" w:eastAsia="宋体" w:hint="default"/>
                <w:sz w:val="21"/>
                <w:szCs w:val="21"/>
              </w:rPr>
            </w:pPr>
            <w:r>
              <w:rPr>
                <w:rFonts w:ascii="Times New Roman" w:hAnsi="Times New Roman" w:cs="Times New Roman" w:eastAsia="Times New Roman" w:hint="default"/>
                <w:spacing w:val="-22"/>
                <w:w w:val="100"/>
                <w:sz w:val="21"/>
                <w:szCs w:val="21"/>
              </w:rPr>
              <w:t>2</w:t>
            </w:r>
            <w:r>
              <w:rPr>
                <w:rFonts w:ascii="宋体" w:hAnsi="宋体" w:cs="宋体" w:eastAsia="宋体" w:hint="default"/>
                <w:spacing w:val="-22"/>
                <w:w w:val="100"/>
                <w:sz w:val="21"/>
                <w:szCs w:val="21"/>
              </w:rPr>
              <w:t>、《关于</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26"/>
                <w:w w:val="100"/>
                <w:sz w:val="21"/>
                <w:szCs w:val="21"/>
              </w:rPr>
              <w:t> </w:t>
            </w:r>
            <w:r>
              <w:rPr>
                <w:rFonts w:ascii="宋体" w:hAnsi="宋体" w:cs="宋体" w:eastAsia="宋体" w:hint="default"/>
                <w:spacing w:val="-2"/>
                <w:w w:val="100"/>
                <w:sz w:val="21"/>
                <w:szCs w:val="21"/>
              </w:rPr>
              <w:t>年度公司内部控制自我评</w:t>
            </w:r>
            <w:r>
              <w:rPr>
                <w:rFonts w:ascii="宋体" w:hAnsi="宋体" w:cs="宋体" w:eastAsia="宋体" w:hint="default"/>
                <w:w w:val="100"/>
                <w:sz w:val="21"/>
                <w:szCs w:val="21"/>
              </w:rPr>
              <w:t> </w:t>
            </w:r>
            <w:r>
              <w:rPr>
                <w:rFonts w:ascii="宋体" w:hAnsi="宋体" w:cs="宋体" w:eastAsia="宋体" w:hint="default"/>
                <w:sz w:val="21"/>
                <w:szCs w:val="21"/>
              </w:rPr>
              <w:t>价报告》</w:t>
            </w:r>
          </w:p>
          <w:p>
            <w:pPr>
              <w:pStyle w:val="TableParagraph"/>
              <w:spacing w:line="272" w:lineRule="exact" w:before="2"/>
              <w:ind w:left="103" w:right="99"/>
              <w:jc w:val="left"/>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3</w:t>
            </w:r>
            <w:r>
              <w:rPr>
                <w:rFonts w:ascii="宋体" w:hAnsi="宋体" w:cs="宋体" w:eastAsia="宋体" w:hint="default"/>
                <w:spacing w:val="-9"/>
                <w:w w:val="100"/>
                <w:sz w:val="21"/>
                <w:szCs w:val="21"/>
              </w:rPr>
              <w:t>、《关于续聘深圳市鹏城会计师事务所有</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限公司的议案》</w:t>
            </w:r>
          </w:p>
          <w:p>
            <w:pPr>
              <w:pStyle w:val="TableParagraph"/>
              <w:spacing w:line="272" w:lineRule="exact" w:before="1"/>
              <w:ind w:left="103" w:right="99"/>
              <w:jc w:val="left"/>
              <w:rPr>
                <w:rFonts w:ascii="宋体" w:hAnsi="宋体" w:cs="宋体" w:eastAsia="宋体" w:hint="default"/>
                <w:sz w:val="21"/>
                <w:szCs w:val="21"/>
              </w:rPr>
            </w:pPr>
            <w:r>
              <w:rPr>
                <w:rFonts w:ascii="Times New Roman" w:hAnsi="Times New Roman" w:cs="Times New Roman" w:eastAsia="Times New Roman" w:hint="default"/>
                <w:spacing w:val="-16"/>
                <w:w w:val="100"/>
                <w:sz w:val="21"/>
                <w:szCs w:val="21"/>
              </w:rPr>
              <w:t>4</w:t>
            </w:r>
            <w:r>
              <w:rPr>
                <w:rFonts w:ascii="宋体" w:hAnsi="宋体" w:cs="宋体" w:eastAsia="宋体" w:hint="default"/>
                <w:spacing w:val="-16"/>
                <w:w w:val="100"/>
                <w:sz w:val="21"/>
                <w:szCs w:val="21"/>
              </w:rPr>
              <w:t>、《关于公司</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17"/>
                <w:w w:val="100"/>
                <w:sz w:val="21"/>
                <w:szCs w:val="21"/>
              </w:rPr>
              <w:t> </w:t>
            </w:r>
            <w:r>
              <w:rPr>
                <w:rFonts w:ascii="宋体" w:hAnsi="宋体" w:cs="宋体" w:eastAsia="宋体" w:hint="default"/>
                <w:spacing w:val="-1"/>
                <w:w w:val="100"/>
                <w:sz w:val="21"/>
                <w:szCs w:val="21"/>
              </w:rPr>
              <w:t>年度募集资金存放与</w:t>
            </w:r>
            <w:r>
              <w:rPr>
                <w:rFonts w:ascii="宋体" w:hAnsi="宋体" w:cs="宋体" w:eastAsia="宋体" w:hint="default"/>
                <w:w w:val="100"/>
                <w:sz w:val="21"/>
                <w:szCs w:val="21"/>
              </w:rPr>
              <w:t> </w:t>
            </w:r>
            <w:r>
              <w:rPr>
                <w:rFonts w:ascii="宋体" w:hAnsi="宋体" w:cs="宋体" w:eastAsia="宋体" w:hint="default"/>
                <w:sz w:val="21"/>
                <w:szCs w:val="21"/>
              </w:rPr>
              <w:t>使用情况的专项报告》</w:t>
            </w:r>
          </w:p>
          <w:p>
            <w:pPr>
              <w:pStyle w:val="TableParagraph"/>
              <w:spacing w:line="272" w:lineRule="exact" w:before="1"/>
              <w:ind w:left="103" w:right="99"/>
              <w:jc w:val="left"/>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5</w:t>
            </w:r>
            <w:r>
              <w:rPr>
                <w:rFonts w:ascii="宋体" w:hAnsi="宋体" w:cs="宋体" w:eastAsia="宋体" w:hint="default"/>
                <w:spacing w:val="-9"/>
                <w:w w:val="100"/>
                <w:sz w:val="21"/>
                <w:szCs w:val="21"/>
              </w:rPr>
              <w:t>、《关于提名公司董事候选人、董事会专</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门委员会成员的议案》</w:t>
            </w:r>
          </w:p>
          <w:p>
            <w:pPr>
              <w:pStyle w:val="TableParagraph"/>
              <w:spacing w:line="272" w:lineRule="exact" w:before="1"/>
              <w:ind w:left="103" w:right="101"/>
              <w:jc w:val="left"/>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6</w:t>
            </w:r>
            <w:r>
              <w:rPr>
                <w:rFonts w:ascii="宋体" w:hAnsi="宋体" w:cs="宋体" w:eastAsia="宋体" w:hint="default"/>
                <w:spacing w:val="-9"/>
                <w:w w:val="100"/>
                <w:sz w:val="21"/>
                <w:szCs w:val="21"/>
              </w:rPr>
              <w:t>、《关于公司董事长、副董事长、总经理</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薪酬的议案》</w:t>
            </w:r>
          </w:p>
          <w:p>
            <w:pPr>
              <w:pStyle w:val="TableParagraph"/>
              <w:spacing w:line="272" w:lineRule="exact" w:before="1"/>
              <w:ind w:left="103" w:right="99"/>
              <w:jc w:val="left"/>
              <w:rPr>
                <w:rFonts w:ascii="宋体" w:hAnsi="宋体" w:cs="宋体" w:eastAsia="宋体" w:hint="default"/>
                <w:sz w:val="21"/>
                <w:szCs w:val="21"/>
              </w:rPr>
            </w:pPr>
            <w:r>
              <w:rPr>
                <w:rFonts w:ascii="Times New Roman" w:hAnsi="Times New Roman" w:cs="Times New Roman" w:eastAsia="Times New Roman" w:hint="default"/>
                <w:spacing w:val="-22"/>
                <w:w w:val="100"/>
                <w:sz w:val="21"/>
                <w:szCs w:val="21"/>
              </w:rPr>
              <w:t>7</w:t>
            </w:r>
            <w:r>
              <w:rPr>
                <w:rFonts w:ascii="宋体" w:hAnsi="宋体" w:cs="宋体" w:eastAsia="宋体" w:hint="default"/>
                <w:spacing w:val="-22"/>
                <w:w w:val="100"/>
                <w:sz w:val="21"/>
                <w:szCs w:val="21"/>
              </w:rPr>
              <w:t>、《关于</w:t>
            </w:r>
            <w:r>
              <w:rPr>
                <w:rFonts w:ascii="宋体" w:hAnsi="宋体" w:cs="宋体" w:eastAsia="宋体" w:hint="default"/>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35"/>
                <w:w w:val="100"/>
                <w:sz w:val="21"/>
                <w:szCs w:val="21"/>
              </w:rPr>
              <w:t> </w:t>
            </w:r>
            <w:r>
              <w:rPr>
                <w:rFonts w:ascii="宋体" w:hAnsi="宋体" w:cs="宋体" w:eastAsia="宋体" w:hint="default"/>
                <w:spacing w:val="-2"/>
                <w:w w:val="100"/>
                <w:sz w:val="21"/>
                <w:szCs w:val="21"/>
              </w:rPr>
              <w:t>年度日常关联交易预测的</w:t>
            </w:r>
            <w:r>
              <w:rPr>
                <w:rFonts w:ascii="宋体" w:hAnsi="宋体" w:cs="宋体" w:eastAsia="宋体" w:hint="default"/>
                <w:w w:val="100"/>
                <w:sz w:val="21"/>
                <w:szCs w:val="21"/>
              </w:rPr>
              <w:t> </w:t>
            </w:r>
            <w:r>
              <w:rPr>
                <w:rFonts w:ascii="宋体" w:hAnsi="宋体" w:cs="宋体" w:eastAsia="宋体" w:hint="default"/>
                <w:sz w:val="21"/>
                <w:szCs w:val="21"/>
              </w:rPr>
              <w:t>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同意</w:t>
            </w:r>
          </w:p>
        </w:tc>
      </w:tr>
    </w:tbl>
    <w:p>
      <w:pPr>
        <w:spacing w:after="0" w:line="240" w:lineRule="auto"/>
        <w:jc w:val="center"/>
        <w:rPr>
          <w:rFonts w:ascii="宋体" w:hAnsi="宋体" w:cs="宋体" w:eastAsia="宋体" w:hint="default"/>
          <w:sz w:val="21"/>
          <w:szCs w:val="21"/>
        </w:rPr>
        <w:sectPr>
          <w:pgSz w:w="12240" w:h="15840"/>
          <w:pgMar w:header="643" w:footer="916" w:top="1200" w:bottom="1100" w:left="1580" w:right="0"/>
        </w:sectPr>
      </w:pP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911"/>
        <w:gridCol w:w="1800"/>
        <w:gridCol w:w="3966"/>
        <w:gridCol w:w="1080"/>
      </w:tblGrid>
      <w:tr>
        <w:trPr>
          <w:trHeight w:val="663" w:hRule="exact"/>
        </w:trPr>
        <w:tc>
          <w:tcPr>
            <w:tcW w:w="191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8"/>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第二届第二十次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会议</w:t>
            </w:r>
          </w:p>
        </w:tc>
        <w:tc>
          <w:tcPr>
            <w:tcW w:w="3966" w:type="dxa"/>
            <w:tcBorders>
              <w:top w:val="single" w:sz="10" w:space="0" w:color="000000"/>
              <w:left w:val="single" w:sz="4" w:space="0" w:color="000000"/>
              <w:bottom w:val="single" w:sz="4" w:space="0" w:color="000000"/>
              <w:right w:val="single" w:sz="4" w:space="0" w:color="000000"/>
            </w:tcBorders>
          </w:tcPr>
          <w:p>
            <w:pPr>
              <w:pStyle w:val="TableParagraph"/>
              <w:spacing w:line="280" w:lineRule="auto" w:before="16"/>
              <w:ind w:left="175" w:right="102"/>
              <w:jc w:val="left"/>
              <w:rPr>
                <w:rFonts w:ascii="宋体" w:hAnsi="宋体" w:cs="宋体" w:eastAsia="宋体" w:hint="default"/>
                <w:sz w:val="21"/>
                <w:szCs w:val="21"/>
              </w:rPr>
            </w:pPr>
            <w:r>
              <w:rPr>
                <w:rFonts w:ascii="宋体" w:hAnsi="宋体" w:cs="宋体" w:eastAsia="宋体" w:hint="default"/>
                <w:spacing w:val="3"/>
                <w:sz w:val="21"/>
                <w:szCs w:val="21"/>
              </w:rPr>
              <w:t>关于使用部分超额募集资金暂时补充流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动资金的议案</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8"/>
              <w:ind w:left="321"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650"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二十一次会议</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6"/>
              <w:jc w:val="left"/>
              <w:rPr>
                <w:rFonts w:ascii="宋体" w:hAnsi="宋体" w:cs="宋体" w:eastAsia="宋体" w:hint="default"/>
                <w:sz w:val="21"/>
                <w:szCs w:val="21"/>
              </w:rPr>
            </w:pPr>
            <w:r>
              <w:rPr>
                <w:rFonts w:ascii="宋体" w:hAnsi="宋体" w:cs="宋体" w:eastAsia="宋体" w:hint="default"/>
                <w:spacing w:val="7"/>
                <w:sz w:val="21"/>
                <w:szCs w:val="21"/>
              </w:rPr>
              <w:t>《关于加强上市公司治理专项活动的整</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改报告》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21"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10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二十二次会议</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、关于控股股东及其他关联方占用公司</w:t>
            </w:r>
          </w:p>
          <w:p>
            <w:pPr>
              <w:pStyle w:val="TableParagraph"/>
              <w:spacing w:line="272" w:lineRule="exact" w:before="27"/>
              <w:ind w:left="103" w:right="106"/>
              <w:jc w:val="left"/>
              <w:rPr>
                <w:rFonts w:ascii="宋体" w:hAnsi="宋体" w:cs="宋体" w:eastAsia="宋体" w:hint="default"/>
                <w:sz w:val="21"/>
                <w:szCs w:val="21"/>
              </w:rPr>
            </w:pPr>
            <w:r>
              <w:rPr>
                <w:rFonts w:ascii="宋体" w:hAnsi="宋体" w:cs="宋体" w:eastAsia="宋体" w:hint="default"/>
                <w:sz w:val="21"/>
                <w:szCs w:val="21"/>
              </w:rPr>
              <w:t>资金情况的独立意见</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、关于公司累计和当期对外担保情况的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87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4"/>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二十三次会议</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《关于公司为全资子公司提供担保的议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1100"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二十四次会议</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2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部</w:t>
            </w:r>
            <w:r>
              <w:rPr>
                <w:rFonts w:ascii="宋体" w:hAnsi="宋体" w:cs="宋体" w:eastAsia="宋体" w:hint="default"/>
                <w:w w:val="100"/>
                <w:sz w:val="21"/>
                <w:szCs w:val="21"/>
              </w:rPr>
              <w:t>分</w:t>
            </w:r>
            <w:r>
              <w:rPr>
                <w:rFonts w:ascii="宋体" w:hAnsi="宋体" w:cs="宋体" w:eastAsia="宋体" w:hint="default"/>
                <w:spacing w:val="-3"/>
                <w:w w:val="100"/>
                <w:sz w:val="21"/>
                <w:szCs w:val="21"/>
              </w:rPr>
              <w:t>变</w:t>
            </w:r>
            <w:r>
              <w:rPr>
                <w:rFonts w:ascii="宋体" w:hAnsi="宋体" w:cs="宋体" w:eastAsia="宋体" w:hint="default"/>
                <w:spacing w:val="-17"/>
                <w:w w:val="100"/>
                <w:sz w:val="21"/>
                <w:szCs w:val="21"/>
              </w:rPr>
              <w:t>更</w:t>
            </w:r>
            <w:r>
              <w:rPr>
                <w:rFonts w:ascii="宋体" w:hAnsi="宋体" w:cs="宋体" w:eastAsia="宋体" w:hint="default"/>
                <w:spacing w:val="-3"/>
                <w:w w:val="100"/>
                <w:sz w:val="21"/>
                <w:szCs w:val="21"/>
              </w:rPr>
              <w:t>“</w:t>
            </w:r>
            <w:r>
              <w:rPr>
                <w:rFonts w:ascii="宋体" w:hAnsi="宋体" w:cs="宋体" w:eastAsia="宋体" w:hint="default"/>
                <w:w w:val="100"/>
                <w:sz w:val="21"/>
                <w:szCs w:val="21"/>
              </w:rPr>
              <w:t>扩</w:t>
            </w:r>
            <w:r>
              <w:rPr>
                <w:rFonts w:ascii="宋体" w:hAnsi="宋体" w:cs="宋体" w:eastAsia="宋体" w:hint="default"/>
                <w:spacing w:val="-3"/>
                <w:w w:val="100"/>
                <w:sz w:val="21"/>
                <w:szCs w:val="21"/>
              </w:rPr>
              <w:t>建</w:t>
            </w:r>
            <w:r>
              <w:rPr>
                <w:rFonts w:ascii="宋体" w:hAnsi="宋体" w:cs="宋体" w:eastAsia="宋体" w:hint="default"/>
                <w:w w:val="100"/>
                <w:sz w:val="21"/>
                <w:szCs w:val="21"/>
              </w:rPr>
              <w:t>营销</w:t>
            </w:r>
            <w:r>
              <w:rPr>
                <w:rFonts w:ascii="宋体" w:hAnsi="宋体" w:cs="宋体" w:eastAsia="宋体" w:hint="default"/>
                <w:spacing w:val="-3"/>
                <w:w w:val="100"/>
                <w:sz w:val="21"/>
                <w:szCs w:val="21"/>
              </w:rPr>
              <w:t>服</w:t>
            </w:r>
            <w:r>
              <w:rPr>
                <w:rFonts w:ascii="宋体" w:hAnsi="宋体" w:cs="宋体" w:eastAsia="宋体" w:hint="default"/>
                <w:w w:val="100"/>
                <w:sz w:val="21"/>
                <w:szCs w:val="21"/>
              </w:rPr>
              <w:t>务</w:t>
            </w:r>
            <w:r>
              <w:rPr>
                <w:rFonts w:ascii="宋体" w:hAnsi="宋体" w:cs="宋体" w:eastAsia="宋体" w:hint="default"/>
                <w:spacing w:val="-3"/>
                <w:w w:val="100"/>
                <w:sz w:val="21"/>
                <w:szCs w:val="21"/>
              </w:rPr>
              <w:t>网</w:t>
            </w:r>
            <w:r>
              <w:rPr>
                <w:rFonts w:ascii="宋体" w:hAnsi="宋体" w:cs="宋体" w:eastAsia="宋体" w:hint="default"/>
                <w:w w:val="100"/>
                <w:sz w:val="21"/>
                <w:szCs w:val="21"/>
              </w:rPr>
              <w:t>络平</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台项目”实施方案的议案》</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员聘</w:t>
            </w:r>
            <w:r>
              <w:rPr>
                <w:rFonts w:ascii="宋体" w:hAnsi="宋体" w:cs="宋体" w:eastAsia="宋体" w:hint="default"/>
                <w:spacing w:val="-3"/>
                <w:w w:val="100"/>
                <w:sz w:val="21"/>
                <w:szCs w:val="21"/>
              </w:rPr>
              <w:t>任</w:t>
            </w:r>
            <w:r>
              <w:rPr>
                <w:rFonts w:ascii="宋体" w:hAnsi="宋体" w:cs="宋体" w:eastAsia="宋体" w:hint="default"/>
                <w:w w:val="100"/>
                <w:sz w:val="21"/>
                <w:szCs w:val="21"/>
              </w:rPr>
              <w:t>的</w:t>
            </w:r>
            <w:r>
              <w:rPr>
                <w:rFonts w:ascii="宋体" w:hAnsi="宋体" w:cs="宋体" w:eastAsia="宋体" w:hint="default"/>
                <w:spacing w:val="-3"/>
                <w:w w:val="100"/>
                <w:sz w:val="21"/>
                <w:szCs w:val="21"/>
              </w:rPr>
              <w:t>议案</w:t>
            </w:r>
            <w:r>
              <w:rPr>
                <w:rFonts w:ascii="宋体" w:hAnsi="宋体" w:cs="宋体" w:eastAsia="宋体" w:hint="default"/>
                <w:w w:val="100"/>
                <w:sz w:val="21"/>
                <w:szCs w:val="21"/>
              </w:rPr>
              <w:t>》</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聘</w:t>
            </w:r>
            <w:r>
              <w:rPr>
                <w:rFonts w:ascii="宋体" w:hAnsi="宋体" w:cs="宋体" w:eastAsia="宋体" w:hint="default"/>
                <w:w w:val="100"/>
                <w:sz w:val="21"/>
                <w:szCs w:val="21"/>
              </w:rPr>
              <w:t>任</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代</w:t>
            </w:r>
            <w:r>
              <w:rPr>
                <w:rFonts w:ascii="宋体" w:hAnsi="宋体" w:cs="宋体" w:eastAsia="宋体" w:hint="default"/>
                <w:w w:val="100"/>
                <w:sz w:val="21"/>
                <w:szCs w:val="21"/>
              </w:rPr>
              <w:t>表的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55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第二届董事会第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二十五次会议</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《关于使用部分超额募集资金永久性补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充流动资金的议案》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21"/>
                <w:szCs w:val="21"/>
              </w:rPr>
            </w:pPr>
            <w:r>
              <w:rPr>
                <w:rFonts w:ascii="宋体" w:hAnsi="宋体" w:cs="宋体" w:eastAsia="宋体" w:hint="default"/>
                <w:sz w:val="21"/>
                <w:szCs w:val="21"/>
              </w:rPr>
              <w:t>同意</w:t>
            </w:r>
          </w:p>
        </w:tc>
      </w:tr>
    </w:tbl>
    <w:p>
      <w:pPr>
        <w:spacing w:line="240" w:lineRule="auto" w:before="3"/>
        <w:rPr>
          <w:rFonts w:ascii="宋体" w:hAnsi="宋体" w:cs="宋体" w:eastAsia="宋体" w:hint="default"/>
          <w:sz w:val="25"/>
          <w:szCs w:val="25"/>
        </w:rPr>
      </w:pPr>
    </w:p>
    <w:p>
      <w:pPr>
        <w:pStyle w:val="BodyText"/>
        <w:spacing w:line="240" w:lineRule="auto" w:before="26"/>
        <w:ind w:left="460" w:right="1858"/>
        <w:jc w:val="left"/>
      </w:pPr>
      <w:r>
        <w:rPr/>
        <w:t>（</w:t>
      </w:r>
      <w:r>
        <w:rPr>
          <w:rFonts w:ascii="Times New Roman" w:hAnsi="Times New Roman" w:cs="Times New Roman" w:eastAsia="Times New Roman" w:hint="default"/>
        </w:rPr>
        <w:t>3</w:t>
      </w:r>
      <w:r>
        <w:rPr/>
        <w:t>）现场办公情况</w:t>
      </w:r>
    </w:p>
    <w:p>
      <w:pPr>
        <w:pStyle w:val="BodyText"/>
        <w:spacing w:line="352" w:lineRule="auto" w:before="135"/>
        <w:ind w:left="220" w:right="1793"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spacing w:val="-2"/>
        </w:rPr>
        <w:t>年度，付昭阳先生利用参加董事会、股东大会的机会以及其他时间，到现</w:t>
      </w:r>
      <w:r>
        <w:rPr/>
        <w:t> 场对公司的生产、经营、研发等情况和公司内部控制建设情况进行了解，多次听取 了公司管理层对于经营状况和规范运作方面的汇报，及时了解了公司重大事项的相 关进展情况，并和公司其他董事、高级管理人员及相关工作人员保持密切联系，时 刻关注外部环境及市场变化对公司的影响，关注传媒、网络对公司的相关报道，对 公司的经营管理提出了诸多建设性的建议。</w:t>
      </w:r>
    </w:p>
    <w:p>
      <w:pPr>
        <w:pStyle w:val="BodyText"/>
        <w:spacing w:line="240" w:lineRule="auto" w:before="41"/>
        <w:ind w:left="460" w:right="1858"/>
        <w:jc w:val="left"/>
      </w:pPr>
      <w:r>
        <w:rPr/>
        <w:t>（</w:t>
      </w:r>
      <w:r>
        <w:rPr>
          <w:rFonts w:ascii="Times New Roman" w:hAnsi="Times New Roman" w:cs="Times New Roman" w:eastAsia="Times New Roman" w:hint="default"/>
        </w:rPr>
        <w:t>4</w:t>
      </w:r>
      <w:r>
        <w:rPr/>
        <w:t>）年报编制沟通情况</w:t>
      </w:r>
    </w:p>
    <w:p>
      <w:pPr>
        <w:pStyle w:val="BodyText"/>
        <w:spacing w:line="240" w:lineRule="auto" w:before="133"/>
        <w:ind w:left="700" w:right="1660"/>
        <w:jc w:val="left"/>
      </w:pPr>
      <w:r>
        <w:rPr/>
        <w:t>在公司 </w:t>
      </w:r>
      <w:r>
        <w:rPr>
          <w:rFonts w:ascii="Times New Roman" w:hAnsi="Times New Roman" w:cs="Times New Roman" w:eastAsia="Times New Roman" w:hint="default"/>
        </w:rPr>
        <w:t>2011  </w:t>
      </w:r>
      <w:r>
        <w:rPr/>
        <w:t>年年报的编制和披露过程中认真听取公司管理层对全年经营情况</w:t>
      </w:r>
    </w:p>
    <w:p>
      <w:pPr>
        <w:pStyle w:val="BodyText"/>
        <w:spacing w:line="348" w:lineRule="auto" w:before="135"/>
        <w:ind w:left="220" w:right="1796"/>
        <w:jc w:val="both"/>
      </w:pPr>
      <w:r>
        <w:rPr>
          <w:spacing w:val="-8"/>
        </w:rPr>
        <w:t>和重大事项进展情况的汇报，了解掌握</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年年报审计工作安排及审计工作进展情 况，仔细审阅相关资料并与年审会计师见面，就审计过程中发现的问题进行有效沟 通，以确保审计报告全面反映公司真实情况。</w:t>
      </w:r>
    </w:p>
    <w:p>
      <w:pPr>
        <w:pStyle w:val="BodyText"/>
        <w:spacing w:line="338" w:lineRule="auto" w:before="43"/>
        <w:ind w:left="700" w:right="1780" w:hanging="240"/>
        <w:jc w:val="left"/>
      </w:pPr>
      <w:r>
        <w:rPr/>
        <w:t>（</w:t>
      </w:r>
      <w:r>
        <w:rPr>
          <w:rFonts w:ascii="Times New Roman" w:hAnsi="Times New Roman" w:cs="Times New Roman" w:eastAsia="Times New Roman" w:hint="default"/>
        </w:rPr>
        <w:t>5</w:t>
      </w:r>
      <w:r>
        <w:rPr/>
        <w:t>）董事会专门委员会工作情况 独立董事付昭阳先生是公司第二届董事会薪酬与考核委员会主任委员、第二届</w:t>
      </w:r>
    </w:p>
    <w:p>
      <w:pPr>
        <w:pStyle w:val="BodyText"/>
        <w:spacing w:line="357" w:lineRule="auto" w:before="53"/>
        <w:ind w:left="700" w:right="1780" w:hanging="480"/>
        <w:jc w:val="left"/>
      </w:pPr>
      <w:r>
        <w:rPr/>
        <w:t>董事会提名委员会委员、第二届董事会审计委员会委员。 报告期内付昭阳先生主持召开了</w:t>
      </w:r>
      <w:r>
        <w:rPr>
          <w:spacing w:val="-60"/>
        </w:rPr>
        <w:t> </w:t>
      </w:r>
      <w:r>
        <w:rPr>
          <w:rFonts w:ascii="Times New Roman" w:hAnsi="Times New Roman" w:cs="Times New Roman" w:eastAsia="Times New Roman" w:hint="default"/>
        </w:rPr>
        <w:t>2 </w:t>
      </w:r>
      <w:r>
        <w:rPr/>
        <w:t>次董事会薪酬委员会会议，对公司高级管理</w:t>
      </w:r>
    </w:p>
    <w:p>
      <w:pPr>
        <w:pStyle w:val="BodyText"/>
        <w:spacing w:line="240" w:lineRule="auto" w:before="5"/>
        <w:ind w:left="220" w:right="0"/>
        <w:jc w:val="both"/>
      </w:pPr>
      <w:r>
        <w:rPr/>
        <w:t>人员薪酬进行了评定，对公司董事长、副董事长、总经理薪酬进行了评定。</w:t>
      </w:r>
    </w:p>
    <w:p>
      <w:pPr>
        <w:spacing w:after="0" w:line="240" w:lineRule="auto"/>
        <w:jc w:val="both"/>
        <w:sectPr>
          <w:pgSz w:w="12240" w:h="15840"/>
          <w:pgMar w:header="643" w:footer="916" w:top="1200" w:bottom="1100" w:left="1580" w:right="0"/>
        </w:sectPr>
      </w:pPr>
    </w:p>
    <w:p>
      <w:pPr>
        <w:pStyle w:val="BodyText"/>
        <w:spacing w:line="338" w:lineRule="auto" w:before="53"/>
        <w:ind w:left="140" w:right="1796" w:firstLine="479"/>
        <w:jc w:val="both"/>
      </w:pPr>
      <w:r>
        <w:rPr/>
        <w:pict>
          <v:group style="position:absolute;margin-left:88.584pt;margin-top:4.305652pt;width:433.15pt;height:.1pt;mso-position-horizontal-relative:page;mso-position-vertical-relative:paragraph;z-index:-1024888" coordorigin="1772,86" coordsize="8663,2">
            <v:shape style="position:absolute;left:1772;top:86;width:8663;height:2" coordorigin="1772,86" coordsize="8663,0" path="m1772,86l10435,86e" filled="false" stroked="true" strokeweight=".72pt" strokecolor="#000000">
              <v:path arrowok="t"/>
            </v:shape>
            <w10:wrap type="none"/>
          </v:group>
        </w:pict>
      </w:r>
      <w:r>
        <w:rPr/>
        <w:t>报告期内付昭阳先生参加了</w:t>
      </w:r>
      <w:r>
        <w:rPr>
          <w:spacing w:val="-60"/>
        </w:rPr>
        <w:t> </w:t>
      </w:r>
      <w:r>
        <w:rPr>
          <w:rFonts w:ascii="Times New Roman" w:hAnsi="Times New Roman" w:cs="Times New Roman" w:eastAsia="Times New Roman" w:hint="default"/>
        </w:rPr>
        <w:t>3 </w:t>
      </w:r>
      <w:r>
        <w:rPr/>
        <w:t>次提名委员会会议，对公司部分董事、高级管理 人员候选人进行任职资格的审查，并将相关提名议案提交董事会审议。</w:t>
      </w:r>
    </w:p>
    <w:p>
      <w:pPr>
        <w:pStyle w:val="BodyText"/>
        <w:spacing w:line="357" w:lineRule="auto" w:before="53"/>
        <w:ind w:left="140" w:right="1797" w:firstLine="479"/>
        <w:jc w:val="both"/>
      </w:pPr>
      <w:r>
        <w:rPr/>
        <w:t>报告期内付昭阳先生参加了</w:t>
      </w:r>
      <w:r>
        <w:rPr>
          <w:spacing w:val="-60"/>
        </w:rPr>
        <w:t> </w:t>
      </w:r>
      <w:r>
        <w:rPr>
          <w:rFonts w:ascii="宋体" w:hAnsi="宋体" w:cs="宋体" w:eastAsia="宋体" w:hint="default"/>
        </w:rPr>
        <w:t>7</w:t>
      </w:r>
      <w:r>
        <w:rPr>
          <w:rFonts w:ascii="宋体" w:hAnsi="宋体" w:cs="宋体" w:eastAsia="宋体" w:hint="default"/>
          <w:spacing w:val="-60"/>
        </w:rPr>
        <w:t> </w:t>
      </w:r>
      <w:r>
        <w:rPr/>
        <w:t>次董事会审计委员会会议，对内部审计工作、定 期报告编制、会计师事务所选聘等事项进行了审议，并对公司内控建设的完善提出 建议与意见。</w:t>
      </w:r>
    </w:p>
    <w:p>
      <w:pPr>
        <w:pStyle w:val="BodyText"/>
        <w:spacing w:line="336" w:lineRule="auto" w:before="36"/>
        <w:ind w:left="620" w:right="1780"/>
        <w:jc w:val="left"/>
      </w:pPr>
      <w:r>
        <w:rPr/>
        <w:t>（</w:t>
      </w:r>
      <w:r>
        <w:rPr>
          <w:rFonts w:ascii="Times New Roman" w:hAnsi="Times New Roman" w:cs="Times New Roman" w:eastAsia="Times New Roman" w:hint="default"/>
        </w:rPr>
        <w:t>6</w:t>
      </w:r>
      <w:r>
        <w:rPr/>
        <w:t>）其他事项 报告期内未有提议召开董事会、提议解聘会计师事务所或独立聘请外部审计机</w:t>
      </w:r>
    </w:p>
    <w:p>
      <w:pPr>
        <w:pStyle w:val="BodyText"/>
        <w:spacing w:line="240" w:lineRule="auto" w:before="58"/>
        <w:ind w:left="140" w:right="0"/>
        <w:jc w:val="left"/>
      </w:pPr>
      <w:r>
        <w:rPr/>
        <w:t>构和咨询机构的情况。</w:t>
      </w:r>
    </w:p>
    <w:p>
      <w:pPr>
        <w:spacing w:line="240" w:lineRule="auto" w:before="2"/>
        <w:rPr>
          <w:rFonts w:ascii="宋体" w:hAnsi="宋体" w:cs="宋体" w:eastAsia="宋体" w:hint="default"/>
          <w:sz w:val="30"/>
          <w:szCs w:val="30"/>
        </w:rPr>
      </w:pPr>
    </w:p>
    <w:p>
      <w:pPr>
        <w:pStyle w:val="BodyText"/>
        <w:spacing w:line="240" w:lineRule="auto" w:before="0"/>
        <w:ind w:left="140" w:right="0"/>
        <w:jc w:val="left"/>
      </w:pPr>
      <w:r>
        <w:rPr/>
        <w:t>三、公司内部审计制度的建立和执行情况：</w:t>
      </w:r>
    </w:p>
    <w:p>
      <w:pPr>
        <w:spacing w:line="240" w:lineRule="auto" w:before="6"/>
        <w:rPr>
          <w:rFonts w:ascii="宋体" w:hAnsi="宋体" w:cs="宋体" w:eastAsia="宋体" w:hint="default"/>
          <w:sz w:val="11"/>
          <w:szCs w:val="11"/>
        </w:rPr>
      </w:pPr>
    </w:p>
    <w:p>
      <w:pPr>
        <w:spacing w:before="58"/>
        <w:ind w:left="0" w:right="768" w:firstLine="0"/>
        <w:jc w:val="right"/>
        <w:rPr>
          <w:rFonts w:ascii="宋体" w:hAnsi="宋体" w:cs="宋体" w:eastAsia="宋体" w:hint="default"/>
          <w:sz w:val="21"/>
          <w:szCs w:val="21"/>
        </w:rPr>
      </w:pPr>
      <w:r>
        <w:rPr/>
        <w:pict>
          <v:shape style="position:absolute;margin-left:95.064003pt;margin-top:2.203658pt;width:474pt;height:406.2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68"/>
                    <w:gridCol w:w="752"/>
                    <w:gridCol w:w="2945"/>
                  </w:tblGrid>
                  <w:tr>
                    <w:trPr>
                      <w:trHeight w:val="742"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7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45" w:right="0" w:firstLine="48"/>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w:t>
                        </w:r>
                        <w:r>
                          <w:rPr>
                            <w:rFonts w:ascii="宋体" w:hAnsi="宋体" w:cs="宋体" w:eastAsia="宋体" w:hint="default"/>
                            <w:sz w:val="21"/>
                            <w:szCs w:val="21"/>
                          </w:rPr>
                          <w:t>否</w:t>
                        </w:r>
                        <w:r>
                          <w:rPr>
                            <w:rFonts w:ascii="宋体" w:hAnsi="宋体" w:cs="宋体" w:eastAsia="宋体" w:hint="default"/>
                            <w:sz w:val="21"/>
                            <w:szCs w:val="21"/>
                          </w:rPr>
                          <w:t>/</w:t>
                        </w:r>
                      </w:p>
                      <w:p>
                        <w:pPr>
                          <w:pStyle w:val="TableParagraph"/>
                          <w:spacing w:line="240" w:lineRule="auto" w:before="39"/>
                          <w:ind w:left="4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备注</w:t>
                        </w:r>
                        <w:r>
                          <w:rPr>
                            <w:rFonts w:ascii="宋体" w:hAnsi="宋体" w:cs="宋体" w:eastAsia="宋体" w:hint="default"/>
                            <w:spacing w:val="-4"/>
                            <w:sz w:val="21"/>
                            <w:szCs w:val="21"/>
                          </w:rPr>
                          <w:t>/</w:t>
                        </w:r>
                        <w:r>
                          <w:rPr>
                            <w:rFonts w:ascii="宋体" w:hAnsi="宋体" w:cs="宋体" w:eastAsia="宋体" w:hint="default"/>
                            <w:spacing w:val="-4"/>
                            <w:sz w:val="21"/>
                            <w:szCs w:val="21"/>
                          </w:rPr>
                          <w:t>说明（如选择否或不</w:t>
                        </w:r>
                        <w:r>
                          <w:rPr>
                            <w:rFonts w:ascii="宋体" w:hAnsi="宋体" w:cs="宋体" w:eastAsia="宋体" w:hint="default"/>
                            <w:spacing w:val="-4"/>
                            <w:position w:val="-1"/>
                            <w:sz w:val="21"/>
                            <w:szCs w:val="21"/>
                          </w:rPr>
                          <w:t>适用</w:t>
                        </w:r>
                        <w:r>
                          <w:rPr>
                            <w:rFonts w:ascii="宋体" w:hAnsi="宋体" w:cs="宋体" w:eastAsia="宋体" w:hint="default"/>
                            <w:spacing w:val="-4"/>
                            <w:sz w:val="21"/>
                            <w:szCs w:val="21"/>
                          </w:rPr>
                        </w:r>
                      </w:p>
                      <w:p>
                        <w:pPr>
                          <w:pStyle w:val="TableParagraph"/>
                          <w:spacing w:line="240" w:lineRule="auto"/>
                          <w:ind w:left="652" w:right="0"/>
                          <w:jc w:val="left"/>
                          <w:rPr>
                            <w:rFonts w:ascii="宋体" w:hAnsi="宋体" w:cs="宋体" w:eastAsia="宋体" w:hint="default"/>
                            <w:sz w:val="21"/>
                            <w:szCs w:val="21"/>
                          </w:rPr>
                        </w:pPr>
                        <w:r>
                          <w:rPr>
                            <w:rFonts w:ascii="宋体" w:hAnsi="宋体" w:cs="宋体" w:eastAsia="宋体" w:hint="default"/>
                            <w:sz w:val="21"/>
                            <w:szCs w:val="21"/>
                          </w:rPr>
                          <w:t>请说明具体原因）</w:t>
                        </w:r>
                      </w:p>
                    </w:tc>
                  </w:tr>
                  <w:tr>
                    <w:trPr>
                      <w:trHeight w:val="355"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left="16"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75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945"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701"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．公司是否建立内部审计制度，内部审计制度是否经公司董</w:t>
                        </w:r>
                      </w:p>
                      <w:p>
                        <w:pPr>
                          <w:pStyle w:val="TableParagraph"/>
                          <w:spacing w:line="240" w:lineRule="auto" w:before="39"/>
                          <w:ind w:left="21" w:right="0"/>
                          <w:jc w:val="left"/>
                          <w:rPr>
                            <w:rFonts w:ascii="宋体" w:hAnsi="宋体" w:cs="宋体" w:eastAsia="宋体" w:hint="default"/>
                            <w:sz w:val="21"/>
                            <w:szCs w:val="21"/>
                          </w:rPr>
                        </w:pPr>
                        <w:r>
                          <w:rPr>
                            <w:rFonts w:ascii="宋体" w:hAnsi="宋体" w:cs="宋体" w:eastAsia="宋体" w:hint="default"/>
                            <w:sz w:val="21"/>
                            <w:szCs w:val="21"/>
                          </w:rPr>
                          <w:t>事会审议通过。</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698"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．公司董事会是否设立审计委员会，公司是否设立独立于财</w:t>
                        </w:r>
                      </w:p>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务部门的内部审计部门。</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699"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1" w:right="0"/>
                          <w:jc w:val="left"/>
                          <w:rPr>
                            <w:rFonts w:ascii="宋体" w:hAnsi="宋体" w:cs="宋体" w:eastAsia="宋体" w:hint="default"/>
                            <w:sz w:val="21"/>
                            <w:szCs w:val="21"/>
                          </w:rPr>
                        </w:pPr>
                        <w:r>
                          <w:rPr>
                            <w:rFonts w:ascii="宋体" w:hAnsi="宋体" w:cs="宋体" w:eastAsia="宋体" w:hint="default"/>
                            <w:spacing w:val="-1"/>
                            <w:w w:val="100"/>
                            <w:sz w:val="21"/>
                            <w:szCs w:val="21"/>
                          </w:rPr>
                          <w:t>3</w:t>
                        </w:r>
                        <w:r>
                          <w:rPr>
                            <w:rFonts w:ascii="宋体" w:hAnsi="宋体" w:cs="宋体" w:eastAsia="宋体" w:hint="default"/>
                            <w:spacing w:val="-209"/>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审计</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成</w:t>
                        </w:r>
                        <w:r>
                          <w:rPr>
                            <w:rFonts w:ascii="宋体" w:hAnsi="宋体" w:cs="宋体" w:eastAsia="宋体" w:hint="default"/>
                            <w:w w:val="100"/>
                            <w:sz w:val="21"/>
                            <w:szCs w:val="21"/>
                          </w:rPr>
                          <w:t>员</w:t>
                        </w:r>
                        <w:r>
                          <w:rPr>
                            <w:rFonts w:ascii="宋体" w:hAnsi="宋体" w:cs="宋体" w:eastAsia="宋体" w:hint="default"/>
                            <w:spacing w:val="-3"/>
                            <w:w w:val="100"/>
                            <w:sz w:val="21"/>
                            <w:szCs w:val="21"/>
                          </w:rPr>
                          <w:t>是</w:t>
                        </w:r>
                        <w:r>
                          <w:rPr>
                            <w:rFonts w:ascii="宋体" w:hAnsi="宋体" w:cs="宋体" w:eastAsia="宋体" w:hint="default"/>
                            <w:w w:val="100"/>
                            <w:sz w:val="21"/>
                            <w:szCs w:val="21"/>
                          </w:rPr>
                          <w:t>否全</w:t>
                        </w:r>
                        <w:r>
                          <w:rPr>
                            <w:rFonts w:ascii="宋体" w:hAnsi="宋体" w:cs="宋体" w:eastAsia="宋体" w:hint="default"/>
                            <w:spacing w:val="-3"/>
                            <w:w w:val="100"/>
                            <w:sz w:val="21"/>
                            <w:szCs w:val="21"/>
                          </w:rPr>
                          <w:t>部</w:t>
                        </w:r>
                        <w:r>
                          <w:rPr>
                            <w:rFonts w:ascii="宋体" w:hAnsi="宋体" w:cs="宋体" w:eastAsia="宋体" w:hint="default"/>
                            <w:w w:val="100"/>
                            <w:sz w:val="21"/>
                            <w:szCs w:val="21"/>
                          </w:rPr>
                          <w:t>由</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组</w:t>
                        </w:r>
                        <w:r>
                          <w:rPr>
                            <w:rFonts w:ascii="宋体" w:hAnsi="宋体" w:cs="宋体" w:eastAsia="宋体" w:hint="default"/>
                            <w:w w:val="100"/>
                            <w:sz w:val="21"/>
                            <w:szCs w:val="21"/>
                          </w:rPr>
                          <w:t>成</w:t>
                        </w:r>
                        <w:r>
                          <w:rPr>
                            <w:rFonts w:ascii="宋体" w:hAnsi="宋体" w:cs="宋体" w:eastAsia="宋体" w:hint="default"/>
                            <w:spacing w:val="-3"/>
                            <w:w w:val="100"/>
                            <w:sz w:val="21"/>
                            <w:szCs w:val="21"/>
                          </w:rPr>
                          <w:t>，</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董事</w:t>
                        </w:r>
                        <w:r>
                          <w:rPr>
                            <w:rFonts w:ascii="宋体" w:hAnsi="宋体" w:cs="宋体" w:eastAsia="宋体" w:hint="default"/>
                            <w:spacing w:val="-3"/>
                            <w:w w:val="100"/>
                            <w:sz w:val="21"/>
                            <w:szCs w:val="21"/>
                          </w:rPr>
                          <w:t>占</w:t>
                        </w:r>
                        <w:r>
                          <w:rPr>
                            <w:rFonts w:ascii="宋体" w:hAnsi="宋体" w:cs="宋体" w:eastAsia="宋体" w:hint="default"/>
                            <w:w w:val="100"/>
                            <w:sz w:val="21"/>
                            <w:szCs w:val="21"/>
                          </w:rPr>
                          <w:t>半</w:t>
                        </w:r>
                      </w:p>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w w:val="100"/>
                            <w:sz w:val="21"/>
                            <w:szCs w:val="21"/>
                          </w:rPr>
                          <w:t>数以</w:t>
                        </w:r>
                        <w:r>
                          <w:rPr>
                            <w:rFonts w:ascii="宋体" w:hAnsi="宋体" w:cs="宋体" w:eastAsia="宋体" w:hint="default"/>
                            <w:spacing w:val="-3"/>
                            <w:w w:val="100"/>
                            <w:sz w:val="21"/>
                            <w:szCs w:val="21"/>
                          </w:rPr>
                          <w:t>上</w:t>
                        </w:r>
                        <w:r>
                          <w:rPr>
                            <w:rFonts w:ascii="宋体" w:hAnsi="宋体" w:cs="宋体" w:eastAsia="宋体" w:hint="default"/>
                            <w:w w:val="100"/>
                            <w:sz w:val="21"/>
                            <w:szCs w:val="21"/>
                          </w:rPr>
                          <w:t>并</w:t>
                        </w:r>
                        <w:r>
                          <w:rPr>
                            <w:rFonts w:ascii="宋体" w:hAnsi="宋体" w:cs="宋体" w:eastAsia="宋体" w:hint="default"/>
                            <w:spacing w:val="-3"/>
                            <w:w w:val="100"/>
                            <w:sz w:val="21"/>
                            <w:szCs w:val="21"/>
                          </w:rPr>
                          <w:t>担</w:t>
                        </w:r>
                        <w:r>
                          <w:rPr>
                            <w:rFonts w:ascii="宋体" w:hAnsi="宋体" w:cs="宋体" w:eastAsia="宋体" w:hint="default"/>
                            <w:w w:val="100"/>
                            <w:sz w:val="21"/>
                            <w:szCs w:val="21"/>
                          </w:rPr>
                          <w:t>任</w:t>
                        </w:r>
                        <w:r>
                          <w:rPr>
                            <w:rFonts w:ascii="宋体" w:hAnsi="宋体" w:cs="宋体" w:eastAsia="宋体" w:hint="default"/>
                            <w:spacing w:val="-3"/>
                            <w:w w:val="100"/>
                            <w:sz w:val="21"/>
                            <w:szCs w:val="21"/>
                          </w:rPr>
                          <w:t>召</w:t>
                        </w:r>
                        <w:r>
                          <w:rPr>
                            <w:rFonts w:ascii="宋体" w:hAnsi="宋体" w:cs="宋体" w:eastAsia="宋体" w:hint="default"/>
                            <w:w w:val="100"/>
                            <w:sz w:val="21"/>
                            <w:szCs w:val="21"/>
                          </w:rPr>
                          <w:t>集</w:t>
                        </w:r>
                        <w:r>
                          <w:rPr>
                            <w:rFonts w:ascii="宋体" w:hAnsi="宋体" w:cs="宋体" w:eastAsia="宋体" w:hint="default"/>
                            <w:spacing w:val="-3"/>
                            <w:w w:val="100"/>
                            <w:sz w:val="21"/>
                            <w:szCs w:val="21"/>
                          </w:rPr>
                          <w:t>人</w:t>
                        </w:r>
                        <w:r>
                          <w:rPr>
                            <w:rFonts w:ascii="宋体" w:hAnsi="宋体" w:cs="宋体" w:eastAsia="宋体" w:hint="default"/>
                            <w:spacing w:val="-173"/>
                            <w:w w:val="100"/>
                            <w:sz w:val="21"/>
                            <w:szCs w:val="21"/>
                          </w:rPr>
                          <w:t>，</w:t>
                        </w:r>
                        <w:r>
                          <w:rPr>
                            <w:rFonts w:ascii="宋体" w:hAnsi="宋体" w:cs="宋体" w:eastAsia="宋体" w:hint="default"/>
                            <w:spacing w:val="-3"/>
                            <w:w w:val="100"/>
                            <w:sz w:val="21"/>
                            <w:szCs w:val="21"/>
                          </w:rPr>
                          <w:t>且至</w:t>
                        </w:r>
                        <w:r>
                          <w:rPr>
                            <w:rFonts w:ascii="宋体" w:hAnsi="宋体" w:cs="宋体" w:eastAsia="宋体" w:hint="default"/>
                            <w:w w:val="100"/>
                            <w:sz w:val="21"/>
                            <w:szCs w:val="21"/>
                          </w:rPr>
                          <w:t>少有</w:t>
                        </w:r>
                        <w:r>
                          <w:rPr>
                            <w:rFonts w:ascii="宋体" w:hAnsi="宋体" w:cs="宋体" w:eastAsia="宋体" w:hint="default"/>
                            <w:spacing w:val="-3"/>
                            <w:w w:val="100"/>
                            <w:sz w:val="21"/>
                            <w:szCs w:val="21"/>
                          </w:rPr>
                          <w:t>一</w:t>
                        </w:r>
                        <w:r>
                          <w:rPr>
                            <w:rFonts w:ascii="宋体" w:hAnsi="宋体" w:cs="宋体" w:eastAsia="宋体" w:hint="default"/>
                            <w:w w:val="100"/>
                            <w:sz w:val="21"/>
                            <w:szCs w:val="21"/>
                          </w:rPr>
                          <w:t>名</w:t>
                        </w:r>
                        <w:r>
                          <w:rPr>
                            <w:rFonts w:ascii="宋体" w:hAnsi="宋体" w:cs="宋体" w:eastAsia="宋体" w:hint="default"/>
                            <w:spacing w:val="-3"/>
                            <w:w w:val="100"/>
                            <w:sz w:val="21"/>
                            <w:szCs w:val="21"/>
                          </w:rPr>
                          <w:t>独</w:t>
                        </w:r>
                        <w:r>
                          <w:rPr>
                            <w:rFonts w:ascii="宋体" w:hAnsi="宋体" w:cs="宋体" w:eastAsia="宋体" w:hint="default"/>
                            <w:w w:val="100"/>
                            <w:sz w:val="21"/>
                            <w:szCs w:val="21"/>
                          </w:rPr>
                          <w:t>立</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为</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专业</w:t>
                        </w:r>
                        <w:r>
                          <w:rPr>
                            <w:rFonts w:ascii="宋体" w:hAnsi="宋体" w:cs="宋体" w:eastAsia="宋体" w:hint="default"/>
                            <w:spacing w:val="-3"/>
                            <w:w w:val="100"/>
                            <w:sz w:val="21"/>
                            <w:szCs w:val="21"/>
                          </w:rPr>
                          <w:t>人</w:t>
                        </w:r>
                        <w:r>
                          <w:rPr>
                            <w:rFonts w:ascii="宋体" w:hAnsi="宋体" w:cs="宋体" w:eastAsia="宋体" w:hint="default"/>
                            <w:spacing w:val="-1"/>
                            <w:w w:val="100"/>
                            <w:sz w:val="21"/>
                            <w:szCs w:val="21"/>
                          </w:rPr>
                          <w:t>士</w:t>
                        </w:r>
                        <w:r>
                          <w:rPr>
                            <w:rFonts w:ascii="宋体" w:hAnsi="宋体" w:cs="宋体" w:eastAsia="宋体" w:hint="default"/>
                            <w:w w:val="100"/>
                            <w:sz w:val="21"/>
                            <w:szCs w:val="21"/>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702"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内部审计部门是否配置三名以上（含三名）专职人员从</w:t>
                        </w:r>
                      </w:p>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事内部审计工作。</w:t>
                        </w:r>
                      </w:p>
                    </w:tc>
                    <w:tc>
                      <w:tcPr>
                        <w:tcW w:w="752" w:type="dxa"/>
                        <w:tcBorders>
                          <w:top w:val="single" w:sz="4" w:space="0" w:color="000000"/>
                          <w:left w:val="single" w:sz="4" w:space="0" w:color="000000"/>
                          <w:bottom w:val="single" w:sz="18" w:space="0" w:color="D9D9D9"/>
                          <w:right w:val="single" w:sz="4" w:space="0" w:color="000000"/>
                        </w:tcBorders>
                      </w:tcPr>
                      <w:p>
                        <w:pPr>
                          <w:pStyle w:val="TableParagraph"/>
                          <w:spacing w:line="240" w:lineRule="auto" w:before="177"/>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18" w:space="0" w:color="D9D9D9"/>
                          <w:right w:val="single" w:sz="4" w:space="0" w:color="000000"/>
                        </w:tcBorders>
                      </w:tcPr>
                      <w:p>
                        <w:pPr/>
                      </w:p>
                    </w:tc>
                  </w:tr>
                  <w:tr>
                    <w:trPr>
                      <w:trHeight w:val="354"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16"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75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945"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54"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．公司是否根据相关规定出具年度内部控制自我评价报告。</w:t>
                        </w:r>
                      </w:p>
                    </w:tc>
                    <w:tc>
                      <w:tcPr>
                        <w:tcW w:w="752" w:type="dxa"/>
                        <w:tcBorders>
                          <w:top w:val="single" w:sz="14" w:space="0" w:color="D9D9D9"/>
                          <w:left w:val="single" w:sz="4" w:space="0" w:color="000000"/>
                          <w:bottom w:val="single" w:sz="4" w:space="0" w:color="000000"/>
                          <w:right w:val="single" w:sz="4" w:space="0" w:color="000000"/>
                        </w:tcBorders>
                      </w:tcPr>
                      <w:p>
                        <w:pPr>
                          <w:pStyle w:val="TableParagraph"/>
                          <w:spacing w:line="26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14" w:space="0" w:color="D9D9D9"/>
                          <w:left w:val="single" w:sz="4" w:space="0" w:color="000000"/>
                          <w:bottom w:val="single" w:sz="4" w:space="0" w:color="000000"/>
                          <w:right w:val="single" w:sz="4" w:space="0" w:color="000000"/>
                        </w:tcBorders>
                      </w:tcPr>
                      <w:p>
                        <w:pPr/>
                      </w:p>
                    </w:tc>
                  </w:tr>
                  <w:tr>
                    <w:trPr>
                      <w:trHeight w:val="701"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．内部控制自我评价报告结论是否为内部控制有效（如为内</w:t>
                        </w:r>
                      </w:p>
                      <w:p>
                        <w:pPr>
                          <w:pStyle w:val="TableParagraph"/>
                          <w:spacing w:line="240" w:lineRule="auto" w:before="39"/>
                          <w:ind w:left="21" w:right="0"/>
                          <w:jc w:val="left"/>
                          <w:rPr>
                            <w:rFonts w:ascii="宋体" w:hAnsi="宋体" w:cs="宋体" w:eastAsia="宋体" w:hint="default"/>
                            <w:sz w:val="21"/>
                            <w:szCs w:val="21"/>
                          </w:rPr>
                        </w:pPr>
                        <w:r>
                          <w:rPr>
                            <w:rFonts w:ascii="宋体" w:hAnsi="宋体" w:cs="宋体" w:eastAsia="宋体" w:hint="default"/>
                            <w:sz w:val="21"/>
                            <w:szCs w:val="21"/>
                          </w:rPr>
                          <w:t>部控制无效，请说明内部控制存在的重大缺陷）。</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2810"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76" w:lineRule="auto"/>
                          <w:ind w:left="21" w:right="166"/>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．本年度是否聘请会计师事务所对内部控制有效性出具鉴证</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报告。</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70"/>
                          <w:ind w:left="21" w:right="-17"/>
                          <w:jc w:val="both"/>
                          <w:rPr>
                            <w:rFonts w:ascii="宋体" w:hAnsi="宋体" w:cs="宋体" w:eastAsia="宋体" w:hint="default"/>
                            <w:sz w:val="21"/>
                            <w:szCs w:val="21"/>
                          </w:rPr>
                        </w:pPr>
                        <w:r>
                          <w:rPr>
                            <w:rFonts w:ascii="宋体" w:hAnsi="宋体" w:cs="宋体" w:eastAsia="宋体" w:hint="default"/>
                            <w:spacing w:val="-4"/>
                            <w:sz w:val="21"/>
                            <w:szCs w:val="21"/>
                          </w:rPr>
                          <w:t>根据《深圳证券交易所中小企业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2"/>
                            <w:sz w:val="21"/>
                            <w:szCs w:val="21"/>
                          </w:rPr>
                          <w:t>板上市公司规范运作指引》规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定，上市公司应当至少每两年要</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2"/>
                            <w:sz w:val="21"/>
                            <w:szCs w:val="21"/>
                          </w:rPr>
                          <w:t>求会计师事务所对内部控制设</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2"/>
                            <w:sz w:val="21"/>
                            <w:szCs w:val="21"/>
                          </w:rPr>
                          <w:t>计与运行的有效性进行一次审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计，出具内部控制审计报告。会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计事务所</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14</w:t>
                        </w:r>
                        <w:r>
                          <w:rPr>
                            <w:rFonts w:ascii="宋体" w:hAnsi="宋体" w:cs="宋体" w:eastAsia="宋体" w:hint="default"/>
                            <w:spacing w:val="2"/>
                            <w:sz w:val="21"/>
                            <w:szCs w:val="21"/>
                          </w:rPr>
                          <w:t>日已出具</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内部控制鉴证报告，本年度未出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具鉴证报告。</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2240" w:h="15840"/>
          <w:pgMar w:header="643" w:footer="916" w:top="1200" w:bottom="1100" w:left="1660" w:right="0"/>
        </w:sectPr>
      </w:pPr>
    </w:p>
    <w:p>
      <w:pPr>
        <w:spacing w:line="240" w:lineRule="auto" w:before="0"/>
        <w:rPr>
          <w:rFonts w:ascii="宋体" w:hAnsi="宋体" w:cs="宋体" w:eastAsia="宋体" w:hint="default"/>
          <w:sz w:val="6"/>
          <w:szCs w:val="6"/>
        </w:rPr>
      </w:pPr>
      <w:r>
        <w:rPr/>
        <w:pict>
          <v:group style="position:absolute;margin-left:88.584pt;margin-top:64.800003pt;width:433.15pt;height:.1pt;mso-position-horizontal-relative:page;mso-position-vertical-relative:page;z-index:-1024840" coordorigin="1772,1296" coordsize="8663,2">
            <v:shape style="position:absolute;left:1772;top:1296;width:8663;height:2" coordorigin="1772,1296" coordsize="8663,0" path="m1772,1296l10435,1296e" filled="false" stroked="true" strokeweight=".72pt" strokecolor="#000000">
              <v:path arrowok="t"/>
            </v:shape>
            <w10:wrap type="none"/>
          </v:group>
        </w:pict>
      </w:r>
    </w:p>
    <w:tbl>
      <w:tblPr>
        <w:tblW w:w="0" w:type="auto"/>
        <w:jc w:val="left"/>
        <w:tblInd w:w="241" w:type="dxa"/>
        <w:tblLayout w:type="fixed"/>
        <w:tblCellMar>
          <w:top w:w="0" w:type="dxa"/>
          <w:left w:w="0" w:type="dxa"/>
          <w:bottom w:w="0" w:type="dxa"/>
          <w:right w:w="0" w:type="dxa"/>
        </w:tblCellMar>
        <w:tblLook w:val="01E0"/>
      </w:tblPr>
      <w:tblGrid>
        <w:gridCol w:w="5768"/>
        <w:gridCol w:w="752"/>
        <w:gridCol w:w="2945"/>
      </w:tblGrid>
      <w:tr>
        <w:trPr>
          <w:trHeight w:val="1052" w:hRule="exact"/>
        </w:trPr>
        <w:tc>
          <w:tcPr>
            <w:tcW w:w="5768"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1" w:right="-27"/>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．会计师事务所对公司内部控制有效性是否出具无保留结论</w:t>
            </w:r>
          </w:p>
          <w:p>
            <w:pPr>
              <w:pStyle w:val="TableParagraph"/>
              <w:spacing w:line="273" w:lineRule="auto" w:before="40"/>
              <w:ind w:left="21" w:right="-27"/>
              <w:jc w:val="left"/>
              <w:rPr>
                <w:rFonts w:ascii="宋体" w:hAnsi="宋体" w:cs="宋体" w:eastAsia="宋体" w:hint="default"/>
                <w:sz w:val="21"/>
                <w:szCs w:val="21"/>
              </w:rPr>
            </w:pPr>
            <w:r>
              <w:rPr>
                <w:rFonts w:ascii="宋体" w:hAnsi="宋体" w:cs="宋体" w:eastAsia="宋体" w:hint="default"/>
                <w:spacing w:val="-10"/>
                <w:sz w:val="21"/>
                <w:szCs w:val="21"/>
              </w:rPr>
              <w:t>鉴证报告。如出具非无保留结论鉴证报告，公司董事会、监事</w:t>
            </w:r>
            <w:r>
              <w:rPr>
                <w:rFonts w:ascii="宋体" w:hAnsi="宋体" w:cs="宋体" w:eastAsia="宋体" w:hint="default"/>
                <w:spacing w:val="32"/>
                <w:sz w:val="21"/>
                <w:szCs w:val="21"/>
              </w:rPr>
              <w:t> </w:t>
            </w:r>
            <w:r>
              <w:rPr>
                <w:rFonts w:ascii="宋体" w:hAnsi="宋体" w:cs="宋体" w:eastAsia="宋体" w:hint="default"/>
                <w:sz w:val="21"/>
                <w:szCs w:val="21"/>
              </w:rPr>
              <w:t>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是否针对鉴证结论涉及事项做出专项说明。</w:t>
            </w:r>
          </w:p>
        </w:tc>
        <w:tc>
          <w:tcPr>
            <w:tcW w:w="7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94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2"/>
              <w:jc w:val="left"/>
              <w:rPr>
                <w:rFonts w:ascii="宋体" w:hAnsi="宋体" w:cs="宋体" w:eastAsia="宋体" w:hint="default"/>
                <w:sz w:val="21"/>
                <w:szCs w:val="21"/>
              </w:rPr>
            </w:pPr>
            <w:r>
              <w:rPr>
                <w:rFonts w:ascii="宋体" w:hAnsi="宋体" w:cs="宋体" w:eastAsia="宋体" w:hint="default"/>
                <w:spacing w:val="13"/>
                <w:sz w:val="21"/>
                <w:szCs w:val="21"/>
              </w:rPr>
              <w:t>本年度未出具内部控制鉴证报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告。</w:t>
            </w:r>
          </w:p>
        </w:tc>
      </w:tr>
      <w:tr>
        <w:trPr>
          <w:trHeight w:val="749"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before="7"/>
              <w:ind w:left="16" w:right="346"/>
              <w:jc w:val="left"/>
              <w:rPr>
                <w:rFonts w:ascii="宋体" w:hAnsi="宋体" w:cs="宋体" w:eastAsia="宋体" w:hint="default"/>
                <w:sz w:val="21"/>
                <w:szCs w:val="21"/>
              </w:rPr>
            </w:pPr>
            <w:r>
              <w:rPr>
                <w:rFonts w:ascii="宋体" w:hAnsi="宋体" w:cs="宋体" w:eastAsia="宋体" w:hint="default"/>
                <w:spacing w:val="-8"/>
                <w:sz w:val="21"/>
                <w:szCs w:val="21"/>
              </w:rPr>
              <w:t>5</w:t>
            </w:r>
            <w:r>
              <w:rPr>
                <w:rFonts w:ascii="宋体" w:hAnsi="宋体" w:cs="宋体" w:eastAsia="宋体" w:hint="default"/>
                <w:spacing w:val="-8"/>
                <w:sz w:val="21"/>
                <w:szCs w:val="21"/>
              </w:rPr>
              <w:t>．独立董事、监事会是否出具明确同意意见（如为异议意见</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请说明）。</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698" w:hRule="exact"/>
        </w:trPr>
        <w:tc>
          <w:tcPr>
            <w:tcW w:w="5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before="7"/>
              <w:ind w:left="16" w:right="126"/>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．保荐机构和保荐代表人是否出具明确同意的核查意见（如</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适用）。</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946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left="16"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3272" w:hRule="exact"/>
        </w:trPr>
        <w:tc>
          <w:tcPr>
            <w:tcW w:w="94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8" w:lineRule="exact" w:before="3"/>
              <w:ind w:left="-1" w:right="-3" w:firstLine="45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、内部审计部门跟踪审核了募集资金使用的审核、审批流程；审核了公司相关费用的列支审核、</w:t>
            </w:r>
            <w:r>
              <w:rPr>
                <w:rFonts w:ascii="宋体" w:hAnsi="宋体" w:cs="宋体" w:eastAsia="宋体" w:hint="default"/>
                <w:w w:val="100"/>
                <w:sz w:val="21"/>
                <w:szCs w:val="21"/>
              </w:rPr>
              <w:t> </w:t>
            </w:r>
            <w:r>
              <w:rPr>
                <w:rFonts w:ascii="宋体" w:hAnsi="宋体" w:cs="宋体" w:eastAsia="宋体" w:hint="default"/>
                <w:spacing w:val="-2"/>
                <w:sz w:val="21"/>
                <w:szCs w:val="21"/>
              </w:rPr>
              <w:t>审批、付款的流程；对公司报出的年度业绩快报进行了核实，跟踪监督公司内部控制制度的有效执行情</w:t>
            </w:r>
          </w:p>
          <w:p>
            <w:pPr>
              <w:pStyle w:val="TableParagraph"/>
              <w:spacing w:line="252" w:lineRule="exact"/>
              <w:ind w:left="-1" w:right="0"/>
              <w:jc w:val="left"/>
              <w:rPr>
                <w:rFonts w:ascii="宋体" w:hAnsi="宋体" w:cs="宋体" w:eastAsia="宋体" w:hint="default"/>
                <w:sz w:val="21"/>
                <w:szCs w:val="21"/>
              </w:rPr>
            </w:pPr>
            <w:r>
              <w:rPr>
                <w:rFonts w:ascii="宋体" w:hAnsi="宋体" w:cs="宋体" w:eastAsia="宋体" w:hint="default"/>
                <w:sz w:val="21"/>
                <w:szCs w:val="21"/>
              </w:rPr>
              <w:t>况等。</w:t>
            </w:r>
          </w:p>
          <w:p>
            <w:pPr>
              <w:pStyle w:val="TableParagraph"/>
              <w:spacing w:line="237" w:lineRule="auto"/>
              <w:ind w:left="-1" w:right="-3" w:firstLine="422"/>
              <w:jc w:val="both"/>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、公司董事会审计委员会根据中国证监会、深交所有关规定及公司董事会审计委员会工作细则，负</w:t>
            </w:r>
            <w:r>
              <w:rPr>
                <w:rFonts w:ascii="宋体" w:hAnsi="宋体" w:cs="宋体" w:eastAsia="宋体" w:hint="default"/>
                <w:w w:val="100"/>
                <w:sz w:val="21"/>
                <w:szCs w:val="21"/>
              </w:rPr>
              <w:t> </w:t>
            </w:r>
            <w:r>
              <w:rPr>
                <w:rFonts w:ascii="宋体" w:hAnsi="宋体" w:cs="宋体" w:eastAsia="宋体" w:hint="default"/>
                <w:spacing w:val="-2"/>
                <w:sz w:val="21"/>
                <w:szCs w:val="21"/>
              </w:rPr>
              <w:t>责协调内部审计部门与会计师事务所的关系，审查企业内部控制，监督内部控制的有效实施和内部控制</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自我评价情况，指导及协调内部审计及其他相关事宜等。</w:t>
            </w:r>
          </w:p>
          <w:p>
            <w:pPr>
              <w:pStyle w:val="TableParagraph"/>
              <w:spacing w:line="244" w:lineRule="auto" w:before="11"/>
              <w:ind w:left="-1" w:right="-3" w:firstLine="419"/>
              <w:jc w:val="left"/>
              <w:rPr>
                <w:rFonts w:ascii="宋体" w:hAnsi="宋体" w:cs="宋体" w:eastAsia="宋体" w:hint="default"/>
                <w:sz w:val="21"/>
                <w:szCs w:val="21"/>
              </w:rPr>
            </w:pPr>
            <w:r>
              <w:rPr>
                <w:rFonts w:ascii="宋体" w:hAnsi="宋体" w:cs="宋体" w:eastAsia="宋体" w:hint="default"/>
                <w:spacing w:val="-2"/>
                <w:sz w:val="21"/>
                <w:szCs w:val="21"/>
              </w:rPr>
              <w:t>报告期内，审计委员会对内部审计工作提出具体要求；审计委员会对年报的审计工作安排、定期财</w:t>
            </w:r>
            <w:r>
              <w:rPr>
                <w:rFonts w:ascii="宋体" w:hAnsi="宋体" w:cs="宋体" w:eastAsia="宋体" w:hint="default"/>
                <w:w w:val="100"/>
                <w:sz w:val="21"/>
                <w:szCs w:val="21"/>
              </w:rPr>
              <w:t> </w:t>
            </w:r>
            <w:r>
              <w:rPr>
                <w:rFonts w:ascii="宋体" w:hAnsi="宋体" w:cs="宋体" w:eastAsia="宋体" w:hint="default"/>
                <w:spacing w:val="-2"/>
                <w:sz w:val="21"/>
                <w:szCs w:val="21"/>
              </w:rPr>
              <w:t>务报告、会计师事务所选聘等事项进行了审议，并建议继续聘用深圳市鹏城会计师事务所有限公司为审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4"/>
                <w:sz w:val="21"/>
                <w:szCs w:val="21"/>
              </w:rPr>
              <w:t>计机构，同时对会计师事务所提出了严格按照审计准则要求实施审计、对公司内控进行评价等工作要求</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审计委员会多次与审计师进行沟通，积极推进</w:t>
            </w:r>
            <w:r>
              <w:rPr>
                <w:rFonts w:ascii="宋体" w:hAnsi="宋体" w:cs="宋体" w:eastAsia="宋体" w:hint="default"/>
                <w:spacing w:val="-2"/>
                <w:sz w:val="21"/>
                <w:szCs w:val="21"/>
              </w:rPr>
              <w:t>2011</w:t>
            </w:r>
            <w:r>
              <w:rPr>
                <w:rFonts w:ascii="宋体" w:hAnsi="宋体" w:cs="宋体" w:eastAsia="宋体" w:hint="default"/>
                <w:spacing w:val="-2"/>
                <w:sz w:val="21"/>
                <w:szCs w:val="21"/>
              </w:rPr>
              <w:t>年度审计工作的开展，督促审计师严格按照审计计划</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安排审计工作，确保审计工作顺利完成。</w:t>
            </w:r>
          </w:p>
        </w:tc>
      </w:tr>
      <w:tr>
        <w:trPr>
          <w:trHeight w:val="355" w:hRule="exact"/>
        </w:trPr>
        <w:tc>
          <w:tcPr>
            <w:tcW w:w="946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6" w:right="0"/>
              <w:jc w:val="left"/>
              <w:rPr>
                <w:rFonts w:ascii="宋体" w:hAnsi="宋体" w:cs="宋体" w:eastAsia="宋体" w:hint="default"/>
                <w:sz w:val="21"/>
                <w:szCs w:val="21"/>
              </w:rPr>
            </w:pPr>
            <w:r>
              <w:rPr>
                <w:rFonts w:ascii="宋体" w:hAnsi="宋体" w:cs="宋体" w:eastAsia="宋体" w:hint="default"/>
                <w:sz w:val="21"/>
                <w:szCs w:val="21"/>
              </w:rPr>
              <w:t>四、公司认为</w:t>
            </w:r>
            <w:r>
              <w:rPr>
                <w:rFonts w:ascii="宋体" w:hAnsi="宋体" w:cs="宋体" w:eastAsia="宋体" w:hint="default"/>
                <w:sz w:val="21"/>
                <w:szCs w:val="21"/>
                <w:shd w:fill="D9D9D9" w:color="auto" w:val="clear"/>
              </w:rPr>
              <w:t>需要说明的其他情况（如有）</w:t>
            </w:r>
            <w:r>
              <w:rPr>
                <w:rFonts w:ascii="宋体" w:hAnsi="宋体" w:cs="宋体" w:eastAsia="宋体" w:hint="default"/>
                <w:sz w:val="21"/>
                <w:szCs w:val="21"/>
              </w:rPr>
            </w:r>
          </w:p>
        </w:tc>
      </w:tr>
      <w:tr>
        <w:trPr>
          <w:trHeight w:val="355" w:hRule="exact"/>
        </w:trPr>
        <w:tc>
          <w:tcPr>
            <w:tcW w:w="94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pStyle w:val="BodyText"/>
        <w:spacing w:line="343" w:lineRule="auto" w:before="166"/>
        <w:ind w:left="620" w:right="1780" w:hanging="480"/>
        <w:jc w:val="left"/>
      </w:pPr>
      <w:r>
        <w:rPr/>
        <w:t>四、公司与控股股东在业务、人员、资产、机构、财务等方面情况 公司与控股股东在业务、人员、资产、机构、财务等方面完全分开，具有独立</w:t>
      </w:r>
    </w:p>
    <w:p>
      <w:pPr>
        <w:pStyle w:val="BodyText"/>
        <w:spacing w:line="240" w:lineRule="auto" w:before="50"/>
        <w:ind w:left="140" w:right="0"/>
        <w:jc w:val="left"/>
      </w:pPr>
      <w:r>
        <w:rPr/>
        <w:t>完整的业务及自主经营能力。</w:t>
      </w:r>
    </w:p>
    <w:p>
      <w:pPr>
        <w:pStyle w:val="BodyText"/>
        <w:spacing w:line="357" w:lineRule="auto" w:before="151"/>
        <w:ind w:left="140" w:right="1795" w:firstLine="359"/>
        <w:jc w:val="both"/>
      </w:pPr>
      <w:r>
        <w:rPr>
          <w:spacing w:val="-4"/>
        </w:rPr>
        <w:t>（一）在业务方面：公司不存在因部分改制、行业特性、国家政策或收购兼并等</w:t>
      </w:r>
      <w:r>
        <w:rPr/>
        <w:t> 原因导致的同业竞争和关联交易问题。公司业务结构完整，自主独立经营，不依赖 于股东或其它任何关联方，与控股股东、实际控制人及其控制的其他企业间不存在 同业竞争或者显失公平的关联交易，也不存在控股股东直接或间接干预公司经营运 作的情形。</w:t>
      </w:r>
    </w:p>
    <w:p>
      <w:pPr>
        <w:pStyle w:val="BodyText"/>
        <w:spacing w:line="357" w:lineRule="auto" w:before="36"/>
        <w:ind w:left="140" w:right="1797" w:firstLine="359"/>
        <w:jc w:val="both"/>
      </w:pPr>
      <w:r>
        <w:rPr>
          <w:spacing w:val="-4"/>
        </w:rPr>
        <w:t>（二）在人员方面：本公司董事长、总经理、副总经理、财务负责人、董事会秘</w:t>
      </w:r>
      <w:r>
        <w:rPr/>
        <w:t> 书在本公司领取薪酬，没有在控股股东处领薪。本公司的董事、监事、高级管理人 员未在与公司业务相同或近似的其他企业担任法规禁止担任的职务。</w:t>
      </w:r>
    </w:p>
    <w:p>
      <w:pPr>
        <w:pStyle w:val="BodyText"/>
        <w:spacing w:line="240" w:lineRule="auto" w:before="36"/>
        <w:ind w:left="500" w:right="0"/>
        <w:jc w:val="left"/>
      </w:pPr>
      <w:r>
        <w:rPr/>
        <w:t>（三）在资产方面：本公司资产独立于控股股东和其他发起人，不存在其资产、</w:t>
      </w:r>
    </w:p>
    <w:p>
      <w:pPr>
        <w:pStyle w:val="BodyText"/>
        <w:spacing w:line="240" w:lineRule="auto" w:before="151"/>
        <w:ind w:left="140" w:right="0"/>
        <w:jc w:val="left"/>
      </w:pPr>
      <w:r>
        <w:rPr/>
        <w:t>资金被控股股东占用而损害公司利益的情况。</w:t>
      </w:r>
    </w:p>
    <w:p>
      <w:pPr>
        <w:spacing w:after="0" w:line="240" w:lineRule="auto"/>
        <w:jc w:val="left"/>
        <w:sectPr>
          <w:pgSz w:w="12240" w:h="15840"/>
          <w:pgMar w:header="643" w:footer="916" w:top="1200" w:bottom="1100" w:left="1660" w:right="0"/>
        </w:sectPr>
      </w:pPr>
    </w:p>
    <w:p>
      <w:pPr>
        <w:pStyle w:val="BodyText"/>
        <w:spacing w:line="357" w:lineRule="auto" w:before="53"/>
        <w:ind w:left="140" w:right="1797" w:firstLine="359"/>
        <w:jc w:val="both"/>
      </w:pPr>
      <w:r>
        <w:rPr/>
        <w:pict>
          <v:group style="position:absolute;margin-left:88.584pt;margin-top:4.305652pt;width:433.15pt;height:.1pt;mso-position-horizontal-relative:page;mso-position-vertical-relative:paragraph;z-index:-1024816" coordorigin="1772,86" coordsize="8663,2">
            <v:shape style="position:absolute;left:1772;top:86;width:8663;height:2" coordorigin="1772,86" coordsize="8663,0" path="m1772,86l10435,86e" filled="false" stroked="true" strokeweight=".72pt" strokecolor="#000000">
              <v:path arrowok="t"/>
            </v:shape>
            <w10:wrap type="none"/>
          </v:group>
        </w:pict>
      </w:r>
      <w:r>
        <w:rPr>
          <w:spacing w:val="-4"/>
        </w:rPr>
        <w:t>（四）机构设置方面：公司与控股股东及其他股东在机构设置、人员及办公场所</w:t>
      </w:r>
      <w:r>
        <w:rPr/>
        <w:t> 等方面完全分开，不存在混合经营、合署办公的情形。</w:t>
      </w:r>
    </w:p>
    <w:p>
      <w:pPr>
        <w:pStyle w:val="BodyText"/>
        <w:spacing w:line="357" w:lineRule="auto"/>
        <w:ind w:left="140" w:right="1797" w:firstLine="359"/>
        <w:jc w:val="both"/>
      </w:pPr>
      <w:r>
        <w:rPr>
          <w:spacing w:val="-4"/>
        </w:rPr>
        <w:t>（五）在财务方面：本公司设有独立的财务部门，并有专职财务人员。公司拥有</w:t>
      </w:r>
      <w:r>
        <w:rPr/>
        <w:t> 独立的银行账号，不存在与其控股股东或任何其他单位共用银行账户的情况，并且 依法独立进行纳税申报和履行纳税义务。本公司独立对外签订合同。</w:t>
      </w:r>
    </w:p>
    <w:p>
      <w:pPr>
        <w:spacing w:line="240" w:lineRule="auto" w:before="0"/>
        <w:rPr>
          <w:rFonts w:ascii="宋体" w:hAnsi="宋体" w:cs="宋体" w:eastAsia="宋体" w:hint="default"/>
          <w:sz w:val="24"/>
          <w:szCs w:val="24"/>
        </w:rPr>
      </w:pPr>
    </w:p>
    <w:p>
      <w:pPr>
        <w:pStyle w:val="BodyText"/>
        <w:spacing w:line="357" w:lineRule="auto" w:before="188"/>
        <w:ind w:left="620" w:right="1780" w:hanging="480"/>
        <w:jc w:val="left"/>
      </w:pPr>
      <w:r>
        <w:rPr/>
        <w:t>五、公司存在的治理非规范情况 报告期内，公司整体运作规范、独立性强、信息披露规范，实际情况与中国证</w:t>
      </w:r>
    </w:p>
    <w:p>
      <w:pPr>
        <w:pStyle w:val="BodyText"/>
        <w:spacing w:line="357" w:lineRule="auto"/>
        <w:ind w:left="140" w:right="1780"/>
        <w:jc w:val="left"/>
      </w:pPr>
      <w:r>
        <w:rPr/>
        <w:t>监会有关上市公司治理的规范性文件要求基本符合。公司不存在公司治理非规范的 情形。</w:t>
      </w:r>
    </w:p>
    <w:p>
      <w:pPr>
        <w:spacing w:line="240" w:lineRule="auto" w:before="0"/>
        <w:rPr>
          <w:rFonts w:ascii="宋体" w:hAnsi="宋体" w:cs="宋体" w:eastAsia="宋体" w:hint="default"/>
          <w:sz w:val="24"/>
          <w:szCs w:val="24"/>
        </w:rPr>
      </w:pPr>
    </w:p>
    <w:p>
      <w:pPr>
        <w:pStyle w:val="BodyText"/>
        <w:spacing w:line="357" w:lineRule="auto" w:before="188"/>
        <w:ind w:left="620" w:right="1780" w:hanging="480"/>
        <w:jc w:val="left"/>
      </w:pPr>
      <w:r>
        <w:rPr/>
        <w:t>六、公司高级管理人员的考评及激励机制 公司董事会决定公司高级管理人员的聘任，由董事会薪酬与考核委员会对公司</w:t>
      </w:r>
    </w:p>
    <w:p>
      <w:pPr>
        <w:pStyle w:val="BodyText"/>
        <w:spacing w:line="357" w:lineRule="auto"/>
        <w:ind w:left="620" w:right="1780" w:hanging="480"/>
        <w:jc w:val="left"/>
      </w:pPr>
      <w:r>
        <w:rPr/>
        <w:t>高级管理人员薪资制订标准，并由公司董事会审议通过。 公司建立了公正、合理、有效的高级管理人员绩效考核评价体系，将公司年度</w:t>
      </w:r>
    </w:p>
    <w:p>
      <w:pPr>
        <w:pStyle w:val="BodyText"/>
        <w:spacing w:line="357" w:lineRule="auto"/>
        <w:ind w:left="140" w:right="1780"/>
        <w:jc w:val="left"/>
      </w:pPr>
      <w:r>
        <w:rPr/>
        <w:t>经营目标分解落实，明确责任，量化考核，根据高级管理人员的绩效进行考核及实 施对应的奖惩。</w:t>
      </w:r>
    </w:p>
    <w:p>
      <w:pPr>
        <w:spacing w:after="0" w:line="357" w:lineRule="auto"/>
        <w:jc w:val="left"/>
        <w:sectPr>
          <w:pgSz w:w="12240" w:h="15840"/>
          <w:pgMar w:header="643" w:footer="916" w:top="1200" w:bottom="1100" w:left="1660" w:right="0"/>
        </w:sectPr>
      </w:pPr>
    </w:p>
    <w:p>
      <w:pPr>
        <w:spacing w:line="240" w:lineRule="auto" w:before="0"/>
        <w:rPr>
          <w:rFonts w:ascii="宋体" w:hAnsi="宋体" w:cs="宋体" w:eastAsia="宋体" w:hint="default"/>
          <w:sz w:val="6"/>
          <w:szCs w:val="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3.9pt;height:.75pt;mso-position-horizontal-relative:char;mso-position-vertical-relative:line" coordorigin="0,0" coordsize="8678,15">
            <v:group style="position:absolute;left:7;top:7;width:8663;height:2" coordorigin="7,7" coordsize="8663,2">
              <v:shape style="position:absolute;left:7;top:7;width:8663;height:2" coordorigin="7,7" coordsize="8663,0" path="m7,7l867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2"/>
          <w:szCs w:val="22"/>
        </w:rPr>
      </w:pPr>
    </w:p>
    <w:p>
      <w:pPr>
        <w:spacing w:line="539" w:lineRule="exact" w:before="0"/>
        <w:ind w:left="0" w:right="1655" w:firstLine="0"/>
        <w:jc w:val="center"/>
        <w:rPr>
          <w:rFonts w:ascii="宋体" w:hAnsi="宋体" w:cs="宋体" w:eastAsia="宋体" w:hint="default"/>
          <w:sz w:val="44"/>
          <w:szCs w:val="44"/>
        </w:rPr>
      </w:pPr>
      <w:bookmarkStart w:name="_TOC_250006" w:id="6"/>
      <w:r>
        <w:rPr>
          <w:rFonts w:ascii="宋体" w:hAnsi="宋体" w:cs="宋体" w:eastAsia="宋体" w:hint="default"/>
          <w:b/>
          <w:bCs/>
          <w:sz w:val="44"/>
          <w:szCs w:val="44"/>
        </w:rPr>
        <w:t>第六节、内部控制</w:t>
      </w:r>
      <w:bookmarkEnd w:id="6"/>
      <w:r>
        <w:rPr>
          <w:rFonts w:ascii="宋体" w:hAnsi="宋体" w:cs="宋体" w:eastAsia="宋体" w:hint="default"/>
          <w:sz w:val="44"/>
          <w:szCs w:val="44"/>
        </w:rPr>
      </w:r>
    </w:p>
    <w:p>
      <w:pPr>
        <w:spacing w:line="240" w:lineRule="auto" w:before="3"/>
        <w:rPr>
          <w:rFonts w:ascii="宋体" w:hAnsi="宋体" w:cs="宋体" w:eastAsia="宋体" w:hint="default"/>
          <w:b/>
          <w:bCs/>
          <w:sz w:val="38"/>
          <w:szCs w:val="38"/>
        </w:rPr>
      </w:pPr>
    </w:p>
    <w:p>
      <w:pPr>
        <w:pStyle w:val="BodyText"/>
        <w:spacing w:line="355" w:lineRule="auto" w:before="0"/>
        <w:ind w:left="620" w:right="1780" w:hanging="480"/>
        <w:jc w:val="left"/>
      </w:pPr>
      <w:r>
        <w:rPr/>
        <w:t>一、公司内控制度的建立健全和执行情况 公司为规范管理，避免各种风险造成的损害，保证公司持续健康发展和股东利</w:t>
      </w:r>
    </w:p>
    <w:p>
      <w:pPr>
        <w:pStyle w:val="BodyText"/>
        <w:spacing w:line="357" w:lineRule="auto" w:before="38"/>
        <w:ind w:left="140" w:right="1798"/>
        <w:jc w:val="both"/>
      </w:pPr>
      <w:r>
        <w:rPr/>
        <w:t>益的最大化，依据《公司法》、《证券法》、《企业内部控制基本规范》、《深圳 证券交易所中小企业板上市公司规范运作指引》等规范性文件要求及公司自身经营 特点，不断完善公司法人治理结构，修订补充内部控制制度，规范公司与控股股东 之间的关系，加强对关联交易、对外担保、重大投资活动的管控，保障了公司内部 控制管理的有效执行。</w:t>
      </w:r>
    </w:p>
    <w:p>
      <w:pPr>
        <w:pStyle w:val="BodyText"/>
        <w:spacing w:line="357" w:lineRule="auto"/>
        <w:ind w:left="140" w:right="1795" w:firstLine="359"/>
        <w:jc w:val="both"/>
      </w:pPr>
      <w:r>
        <w:rPr>
          <w:rFonts w:ascii="宋体" w:hAnsi="宋体" w:cs="宋体" w:eastAsia="宋体" w:hint="default"/>
        </w:rPr>
        <w:t>1</w:t>
      </w:r>
      <w:r>
        <w:rPr/>
        <w:t>、生产经营控制 根据公司所处行业的特点，公司制定了明确的各职能部门的 工作权限与职责，规范了研发、采购、生产、营销及服务、行政管理等各个环节， </w:t>
      </w:r>
      <w:r>
        <w:rPr>
          <w:spacing w:val="2"/>
        </w:rPr>
        <w:t>建立了质量管理体系，并通过了</w:t>
      </w:r>
      <w:r>
        <w:rPr>
          <w:rFonts w:ascii="宋体" w:hAnsi="宋体" w:cs="宋体" w:eastAsia="宋体" w:hint="default"/>
          <w:spacing w:val="2"/>
        </w:rPr>
        <w:t>ISO9001</w:t>
      </w:r>
      <w:r>
        <w:rPr>
          <w:spacing w:val="2"/>
        </w:rPr>
        <w:t>质量体系认证和</w:t>
      </w:r>
      <w:r>
        <w:rPr>
          <w:rFonts w:ascii="宋体" w:hAnsi="宋体" w:cs="宋体" w:eastAsia="宋体" w:hint="default"/>
          <w:spacing w:val="2"/>
        </w:rPr>
        <w:t>ISO14001</w:t>
      </w:r>
      <w:r>
        <w:rPr>
          <w:spacing w:val="2"/>
        </w:rPr>
        <w:t>环境管理体系认</w:t>
      </w:r>
      <w:r>
        <w:rPr>
          <w:spacing w:val="-101"/>
        </w:rPr>
        <w:t> </w:t>
      </w:r>
      <w:r>
        <w:rPr>
          <w:spacing w:val="-101"/>
        </w:rPr>
      </w:r>
      <w:r>
        <w:rPr/>
        <w:t>证，且严格规范地实施了流程控制措施。质量管理体系和环境管理体系的建立使得</w:t>
      </w:r>
      <w:r>
        <w:rPr/>
        <w:t> 公司的经营运作得到有效控制。</w:t>
      </w:r>
    </w:p>
    <w:p>
      <w:pPr>
        <w:pStyle w:val="BodyText"/>
        <w:spacing w:line="357" w:lineRule="auto" w:before="36"/>
        <w:ind w:left="140" w:right="1795" w:firstLine="359"/>
        <w:jc w:val="both"/>
      </w:pPr>
      <w:r>
        <w:rPr>
          <w:rFonts w:ascii="宋体" w:hAnsi="宋体" w:cs="宋体" w:eastAsia="宋体" w:hint="default"/>
        </w:rPr>
        <w:t>2</w:t>
      </w:r>
      <w:r>
        <w:rPr/>
        <w:t>、财务管理控制 公司按照《会计法》、《企业会计准则》、《税法》等法律 法规的规定，建立了一系列的财务管理制度。财务会计控制涵盖了会计基础工作规 范、内部稽核、货币资金管理等方面。公司在财务方面建立严格的内部审批流程， 并制定了《财务负责人管理制度》、《货币资金管理暂行办法》、《采购与付款管 </w:t>
      </w:r>
      <w:r>
        <w:rPr>
          <w:spacing w:val="-7"/>
        </w:rPr>
        <w:t>理暂行办法》、《存货管理暂行办法》、《资产（无形资产）管理暂行办法》、《销</w:t>
      </w:r>
      <w:r>
        <w:rPr>
          <w:spacing w:val="-103"/>
        </w:rPr>
        <w:t> </w:t>
      </w:r>
      <w:r>
        <w:rPr>
          <w:spacing w:val="-103"/>
        </w:rPr>
      </w:r>
      <w:r>
        <w:rPr/>
        <w:t>售与收款管理暂行办法》、《费用报销管理暂行办法》等制度，清晰地划分了审批</w:t>
      </w:r>
      <w:r>
        <w:rPr/>
        <w:t> 权限，实施了有效的控制管理。在会计系统方面，公司按照《公司法》对财务会计 的要求以及《会计法》、《企业会计准则》等法律法规的规定建立了规范、完整的 财务管理控制的操作规程，对采购、生产、销售、财务管理等各个环节进行有效控 制，确保会计凭证、核算与记录及其数据的准确性、可靠性和安全性。</w:t>
      </w:r>
    </w:p>
    <w:p>
      <w:pPr>
        <w:pStyle w:val="BodyText"/>
        <w:spacing w:line="357" w:lineRule="auto"/>
        <w:ind w:left="140" w:right="1797" w:firstLine="359"/>
        <w:jc w:val="both"/>
      </w:pPr>
      <w:r>
        <w:rPr>
          <w:rFonts w:ascii="宋体" w:hAnsi="宋体" w:cs="宋体" w:eastAsia="宋体" w:hint="default"/>
        </w:rPr>
        <w:t>3</w:t>
      </w:r>
      <w:r>
        <w:rPr/>
        <w:t>、信息披露控制</w:t>
      </w:r>
      <w:r>
        <w:rPr>
          <w:spacing w:val="1"/>
        </w:rPr>
        <w:t> </w:t>
      </w:r>
      <w:r>
        <w:rPr/>
        <w:t>公司制定了《信息披露事务管理制度》、《内幕信息知情人</w:t>
      </w:r>
      <w:r>
        <w:rPr/>
        <w:t> 登记管理制度》等制度，分别对信息披露的基本原则，信息披露的内容、信息披露 程序与传递、信息披露的责任划分、信息披露的方式、档案管理、内幕信息知情人</w:t>
      </w:r>
    </w:p>
    <w:p>
      <w:pPr>
        <w:pStyle w:val="BodyText"/>
        <w:spacing w:line="240" w:lineRule="auto" w:before="36"/>
        <w:ind w:left="140" w:right="0"/>
        <w:jc w:val="both"/>
      </w:pPr>
      <w:r>
        <w:rPr/>
        <w:t>范围和保密措施以及责任追究做了明确规定，按要求履行了信息披露义务，未发生</w:t>
      </w:r>
    </w:p>
    <w:p>
      <w:pPr>
        <w:spacing w:after="0" w:line="240" w:lineRule="auto"/>
        <w:jc w:val="both"/>
        <w:sectPr>
          <w:pgSz w:w="12240" w:h="15840"/>
          <w:pgMar w:header="643" w:footer="916" w:top="1200" w:bottom="1100" w:left="1660" w:right="0"/>
        </w:sectPr>
      </w:pPr>
    </w:p>
    <w:p>
      <w:pPr>
        <w:pStyle w:val="BodyText"/>
        <w:spacing w:line="240" w:lineRule="auto" w:before="53"/>
        <w:ind w:left="140" w:right="0"/>
        <w:jc w:val="left"/>
      </w:pPr>
      <w:r>
        <w:rPr/>
        <w:pict>
          <v:group style="position:absolute;margin-left:88.584pt;margin-top:4.305652pt;width:433.15pt;height:.1pt;mso-position-horizontal-relative:page;mso-position-vertical-relative:paragraph;z-index:-1024768" coordorigin="1772,86" coordsize="8663,2">
            <v:shape style="position:absolute;left:1772;top:86;width:8663;height:2" coordorigin="1772,86" coordsize="8663,0" path="m1772,86l10435,86e" filled="false" stroked="true" strokeweight=".72pt" strokecolor="#000000">
              <v:path arrowok="t"/>
            </v:shape>
            <w10:wrap type="none"/>
          </v:group>
        </w:pict>
      </w:r>
      <w:r>
        <w:rPr/>
        <w:t>违规行为。</w:t>
      </w:r>
    </w:p>
    <w:p>
      <w:pPr>
        <w:pStyle w:val="BodyText"/>
        <w:tabs>
          <w:tab w:pos="4461" w:val="left" w:leader="none"/>
        </w:tabs>
        <w:spacing w:line="357" w:lineRule="auto" w:before="154"/>
        <w:ind w:left="140" w:right="1677" w:firstLine="359"/>
        <w:jc w:val="left"/>
      </w:pPr>
      <w:r>
        <w:rPr>
          <w:rFonts w:ascii="宋体" w:hAnsi="宋体" w:cs="宋体" w:eastAsia="宋体" w:hint="default"/>
        </w:rPr>
        <w:t>4</w:t>
      </w:r>
      <w:r>
        <w:rPr/>
        <w:t>、募集资金存放与使用的内部控制</w:t>
        <w:tab/>
        <w:t>为规范公司募集资金存放、使用管理，保 证募集资金的安全，保障投资者利益，公司依照《公司法》、《深圳证券交易所股 </w:t>
      </w:r>
      <w:r>
        <w:rPr>
          <w:spacing w:val="-4"/>
        </w:rPr>
        <w:t>票上市规则》的有关规定，结合公司实际情况，制定了《募集资金使用管理办法》，</w:t>
      </w:r>
      <w:r>
        <w:rPr>
          <w:spacing w:val="-91"/>
        </w:rPr>
        <w:t> </w:t>
      </w:r>
      <w:r>
        <w:rPr>
          <w:spacing w:val="-91"/>
        </w:rPr>
      </w:r>
      <w:r>
        <w:rPr/>
        <w:t>对募集资金专户存储、募集资金使用的审批程序和管理监督等作了明确规定。公司</w:t>
      </w:r>
      <w:r>
        <w:rPr/>
        <w:t> 基本按照《募集资金使用管理办法》的规定和要求，对募集资金采用专户存储，对 募集资金的使用实行专人审批，以保证专款专用。</w:t>
      </w:r>
    </w:p>
    <w:p>
      <w:pPr>
        <w:pStyle w:val="BodyText"/>
        <w:spacing w:line="357" w:lineRule="auto" w:before="36"/>
        <w:ind w:left="140" w:right="1796" w:firstLine="479"/>
        <w:jc w:val="both"/>
      </w:pPr>
      <w:r>
        <w:rPr/>
        <w:t>公司将募集资金存放于在杭州银行股份有限公司深圳分行（后转至中国建设银 行股份有限公司深圳高新园支行）、广东发展银行股份有限公司深圳南园支行（后 转至广发银行股份有限公司深圳分行华富支行）、交通银行股份有限公司深圳分行 布吉支行、中国民生银行股份有限公司深圳分行分别开立的募集资金专项账户中， 连同保荐机构东吴证券股份有限公司签订了三方监管协议，并开立了募集资金专项 账户。</w:t>
      </w:r>
    </w:p>
    <w:p>
      <w:pPr>
        <w:pStyle w:val="BodyText"/>
        <w:spacing w:line="357" w:lineRule="auto"/>
        <w:ind w:left="140" w:right="1798" w:firstLine="359"/>
        <w:jc w:val="both"/>
      </w:pPr>
      <w:r>
        <w:rPr>
          <w:rFonts w:ascii="宋体" w:hAnsi="宋体" w:cs="宋体" w:eastAsia="宋体" w:hint="default"/>
        </w:rPr>
        <w:t>5</w:t>
      </w:r>
      <w:r>
        <w:rPr/>
        <w:t>、关联交易 公司通过《公司章程》、《防范大股东及关联方资金占用制度》 等相关制度对关联方和关联交易、关联交易的审批权限和决策程序等作了明确的规 定，规范与关联方的交易行为，力求遵循诚实信用、公正、公平、公开的原则，保 护公司及中小股东的利益。</w:t>
      </w:r>
    </w:p>
    <w:p>
      <w:pPr>
        <w:pStyle w:val="BodyText"/>
        <w:tabs>
          <w:tab w:pos="2540" w:val="left" w:leader="none"/>
        </w:tabs>
        <w:spacing w:line="357" w:lineRule="auto"/>
        <w:ind w:left="140" w:right="1677" w:firstLine="359"/>
        <w:jc w:val="left"/>
      </w:pPr>
      <w:r>
        <w:rPr>
          <w:rFonts w:ascii="宋体" w:hAnsi="宋体" w:cs="宋体" w:eastAsia="宋体" w:hint="default"/>
        </w:rPr>
        <w:t>6</w:t>
      </w:r>
      <w:r>
        <w:rPr/>
        <w:t>、内部审计控制</w:t>
        <w:tab/>
        <w:t>公司制定了《内部审计管理办法》，成立了专门的内部审计 部门，直接向董事会审计委员会负责，开展内部审计工作。按照《中小企业板上市 公司内部审计指引》、《公司内部审计管理办法》等规定，采用必审和抽审、事前 控制和事后审计相结合的内审工作方式，充分发挥了内审的检查监督职能。通过内 </w:t>
      </w:r>
      <w:r>
        <w:rPr>
          <w:spacing w:val="-4"/>
        </w:rPr>
        <w:t>部审计，公司及时发现有关经营活动中存在的问题，提出整改建议，督促整改落实，</w:t>
      </w:r>
      <w:r>
        <w:rPr>
          <w:spacing w:val="-93"/>
        </w:rPr>
        <w:t> </w:t>
      </w:r>
      <w:r>
        <w:rPr>
          <w:spacing w:val="-93"/>
        </w:rPr>
      </w:r>
      <w:r>
        <w:rPr/>
        <w:t>强化了公司包括财务管理在内的内部控制管理有效性，起到了进一步防范企业经营 风险和财务风险的作用。</w:t>
      </w:r>
    </w:p>
    <w:p>
      <w:pPr>
        <w:pStyle w:val="BodyText"/>
        <w:spacing w:line="357" w:lineRule="auto" w:before="36"/>
        <w:ind w:left="140" w:right="1796" w:firstLine="359"/>
        <w:jc w:val="both"/>
      </w:pPr>
      <w:r>
        <w:rPr>
          <w:rFonts w:ascii="宋体" w:hAnsi="宋体" w:cs="宋体" w:eastAsia="宋体" w:hint="default"/>
        </w:rPr>
        <w:t>7</w:t>
      </w:r>
      <w:r>
        <w:rPr/>
        <w:t>、对外投资控制 公司在《公司章程》、《股东大会议事规则》、《董事会议 事规则</w:t>
      </w:r>
      <w:r>
        <w:rPr>
          <w:spacing w:val="10"/>
        </w:rPr>
        <w:t> </w:t>
      </w:r>
      <w:r>
        <w:rPr>
          <w:spacing w:val="-4"/>
        </w:rPr>
        <w:t>》中规定了对外投资、收购出售资产、资产抵押、委托理财、关联交易的权</w:t>
      </w:r>
      <w:r>
        <w:rPr/>
        <w:t> 限，并建立严格的审查和决策程序；重大投资项目应当组织有关专家、专业人员进 行评审，并报股东大会批准。</w:t>
      </w:r>
    </w:p>
    <w:p>
      <w:pPr>
        <w:pStyle w:val="BodyText"/>
        <w:tabs>
          <w:tab w:pos="2060" w:val="left" w:leader="none"/>
        </w:tabs>
        <w:spacing w:line="240" w:lineRule="auto"/>
        <w:ind w:left="500" w:right="0"/>
        <w:jc w:val="left"/>
      </w:pPr>
      <w:r>
        <w:rPr>
          <w:rFonts w:ascii="宋体" w:hAnsi="宋体" w:cs="宋体" w:eastAsia="宋体" w:hint="default"/>
        </w:rPr>
        <w:t>8</w:t>
      </w:r>
      <w:r>
        <w:rPr/>
        <w:t>、对外担保</w:t>
        <w:tab/>
        <w:t>公司通过《公司章程》、《担保业务管理暂行办法》等法律法规</w:t>
      </w:r>
    </w:p>
    <w:p>
      <w:pPr>
        <w:spacing w:after="0" w:line="240" w:lineRule="auto"/>
        <w:jc w:val="left"/>
        <w:sectPr>
          <w:pgSz w:w="12240" w:h="15840"/>
          <w:pgMar w:header="643" w:footer="916" w:top="1200" w:bottom="1100" w:left="1660" w:right="0"/>
        </w:sectPr>
      </w:pPr>
    </w:p>
    <w:p>
      <w:pPr>
        <w:pStyle w:val="BodyText"/>
        <w:spacing w:line="357" w:lineRule="auto" w:before="53"/>
        <w:ind w:left="140" w:right="0"/>
        <w:jc w:val="left"/>
      </w:pPr>
      <w:r>
        <w:rPr/>
        <w:pict>
          <v:group style="position:absolute;margin-left:88.584pt;margin-top:4.305652pt;width:433.15pt;height:.1pt;mso-position-horizontal-relative:page;mso-position-vertical-relative:paragraph;z-index:-1024744" coordorigin="1772,86" coordsize="8663,2">
            <v:shape style="position:absolute;left:1772;top:86;width:8663;height:2" coordorigin="1772,86" coordsize="8663,0" path="m1772,86l10435,86e" filled="false" stroked="true" strokeweight=".72pt" strokecolor="#000000">
              <v:path arrowok="t"/>
            </v:shape>
            <w10:wrap type="none"/>
          </v:group>
        </w:pict>
      </w:r>
      <w:r>
        <w:rPr>
          <w:spacing w:val="-7"/>
        </w:rPr>
        <w:t>对公司对外担保做出了明确规定。下列对外担保行为，须经股东大会审议通过：（</w:t>
      </w:r>
      <w:r>
        <w:rPr>
          <w:rFonts w:ascii="宋体" w:hAnsi="宋体" w:cs="宋体" w:eastAsia="宋体" w:hint="default"/>
          <w:spacing w:val="-7"/>
        </w:rPr>
        <w:t>1</w:t>
      </w:r>
      <w:r>
        <w:rPr>
          <w:spacing w:val="-7"/>
        </w:rPr>
        <w:t>）</w:t>
      </w:r>
      <w:r>
        <w:rPr>
          <w:spacing w:val="-93"/>
        </w:rPr>
        <w:t> </w:t>
      </w:r>
      <w:r>
        <w:rPr>
          <w:spacing w:val="2"/>
        </w:rPr>
        <w:t>本公司及本公司控股子公司的对外担保总额</w:t>
      </w:r>
      <w:r>
        <w:rPr>
          <w:rFonts w:ascii="宋体" w:hAnsi="宋体" w:cs="宋体" w:eastAsia="宋体" w:hint="default"/>
          <w:spacing w:val="2"/>
        </w:rPr>
        <w:t>,</w:t>
      </w:r>
      <w:r>
        <w:rPr>
          <w:spacing w:val="2"/>
        </w:rPr>
        <w:t>达到或超过最近一期经审计净资产的</w:t>
      </w:r>
      <w:r>
        <w:rPr>
          <w:spacing w:val="-92"/>
        </w:rPr>
        <w:t> </w:t>
      </w:r>
      <w:r>
        <w:rPr>
          <w:spacing w:val="-92"/>
        </w:rPr>
      </w:r>
      <w:r>
        <w:rPr>
          <w:rFonts w:ascii="宋体" w:hAnsi="宋体" w:cs="宋体" w:eastAsia="宋体" w:hint="default"/>
        </w:rPr>
        <w:t>50%</w:t>
      </w:r>
      <w:r>
        <w:rPr/>
        <w:t>以后提供的任何担保；（</w:t>
      </w:r>
      <w:r>
        <w:rPr>
          <w:rFonts w:ascii="宋体" w:hAnsi="宋体" w:cs="宋体" w:eastAsia="宋体" w:hint="default"/>
        </w:rPr>
        <w:t>2</w:t>
      </w:r>
      <w:r>
        <w:rPr/>
        <w:t>）公司的对外担保总额，达到或超过最近一期经审计 </w:t>
      </w:r>
      <w:r>
        <w:rPr>
          <w:spacing w:val="-4"/>
        </w:rPr>
        <w:t>总资产的</w:t>
      </w:r>
      <w:r>
        <w:rPr>
          <w:rFonts w:ascii="宋体" w:hAnsi="宋体" w:cs="宋体" w:eastAsia="宋体" w:hint="default"/>
          <w:spacing w:val="-4"/>
        </w:rPr>
        <w:t>30%</w:t>
      </w:r>
      <w:r>
        <w:rPr>
          <w:spacing w:val="-4"/>
        </w:rPr>
        <w:t>以后提供的任何担保；（</w:t>
      </w:r>
      <w:r>
        <w:rPr>
          <w:rFonts w:ascii="宋体" w:hAnsi="宋体" w:cs="宋体" w:eastAsia="宋体" w:hint="default"/>
          <w:spacing w:val="-4"/>
        </w:rPr>
        <w:t>3</w:t>
      </w:r>
      <w:r>
        <w:rPr>
          <w:spacing w:val="-4"/>
        </w:rPr>
        <w:t>）为资产负债率超过</w:t>
      </w:r>
      <w:r>
        <w:rPr>
          <w:rFonts w:ascii="宋体" w:hAnsi="宋体" w:cs="宋体" w:eastAsia="宋体" w:hint="default"/>
          <w:spacing w:val="-4"/>
        </w:rPr>
        <w:t>70%</w:t>
      </w:r>
      <w:r>
        <w:rPr>
          <w:spacing w:val="-4"/>
        </w:rPr>
        <w:t>的担保对象提供的担</w:t>
      </w:r>
      <w:r>
        <w:rPr>
          <w:spacing w:val="-82"/>
        </w:rPr>
        <w:t> </w:t>
      </w:r>
      <w:r>
        <w:rPr>
          <w:spacing w:val="-4"/>
        </w:rPr>
        <w:t>保；（</w:t>
      </w:r>
      <w:r>
        <w:rPr>
          <w:rFonts w:ascii="宋体" w:hAnsi="宋体" w:cs="宋体" w:eastAsia="宋体" w:hint="default"/>
          <w:spacing w:val="-4"/>
        </w:rPr>
        <w:t>4</w:t>
      </w:r>
      <w:r>
        <w:rPr>
          <w:spacing w:val="-4"/>
        </w:rPr>
        <w:t>）单笔担保额超过最近一期经审计净资产</w:t>
      </w:r>
      <w:r>
        <w:rPr>
          <w:rFonts w:ascii="宋体" w:hAnsi="宋体" w:cs="宋体" w:eastAsia="宋体" w:hint="default"/>
          <w:spacing w:val="-4"/>
        </w:rPr>
        <w:t>10%</w:t>
      </w:r>
      <w:r>
        <w:rPr>
          <w:spacing w:val="-4"/>
        </w:rPr>
        <w:t>的担保；（</w:t>
      </w:r>
      <w:r>
        <w:rPr>
          <w:rFonts w:ascii="宋体" w:hAnsi="宋体" w:cs="宋体" w:eastAsia="宋体" w:hint="default"/>
          <w:spacing w:val="-4"/>
        </w:rPr>
        <w:t>5</w:t>
      </w:r>
      <w:r>
        <w:rPr>
          <w:spacing w:val="-4"/>
        </w:rPr>
        <w:t>）对股东、实际控</w:t>
      </w:r>
      <w:r>
        <w:rPr>
          <w:spacing w:val="-83"/>
        </w:rPr>
        <w:t> </w:t>
      </w:r>
      <w:r>
        <w:rPr>
          <w:spacing w:val="-83"/>
        </w:rPr>
      </w:r>
      <w:r>
        <w:rPr>
          <w:spacing w:val="-4"/>
        </w:rPr>
        <w:t>制人及其关联方提供的担保。未经董事会或股东大会批准，公司不得对外提供担保。</w:t>
      </w:r>
    </w:p>
    <w:p>
      <w:pPr>
        <w:pStyle w:val="BodyText"/>
        <w:spacing w:line="357" w:lineRule="auto"/>
        <w:ind w:left="140" w:right="1797" w:firstLine="359"/>
        <w:jc w:val="both"/>
      </w:pPr>
      <w:r>
        <w:rPr>
          <w:rFonts w:ascii="宋体" w:hAnsi="宋体" w:cs="宋体" w:eastAsia="宋体" w:hint="default"/>
        </w:rPr>
        <w:t>9</w:t>
      </w:r>
      <w:r>
        <w:rPr/>
        <w:t>、公司内控制度的运行情况 公司现有内部控制制度基本能够适应公司管理的 要求，能够对编制真实、公允的财务报表提供合理的保证，能够对公司各项业务活 动的有效运行及国家有关法律法规和单位内部规章制度的贯彻执行提供保证。公司 各部门均能按照内部控制流程从事经营活动，审批流程能得到规范实施。内控制度 能对公司运营风险进行有效控制。</w:t>
      </w:r>
    </w:p>
    <w:p>
      <w:pPr>
        <w:spacing w:line="240" w:lineRule="auto" w:before="2"/>
        <w:rPr>
          <w:rFonts w:ascii="宋体" w:hAnsi="宋体" w:cs="宋体" w:eastAsia="宋体" w:hint="default"/>
          <w:sz w:val="21"/>
          <w:szCs w:val="21"/>
        </w:rPr>
      </w:pPr>
    </w:p>
    <w:p>
      <w:pPr>
        <w:pStyle w:val="BodyText"/>
        <w:spacing w:line="355" w:lineRule="auto" w:before="0"/>
        <w:ind w:left="620" w:right="1780" w:hanging="480"/>
        <w:jc w:val="left"/>
      </w:pPr>
      <w:r>
        <w:rPr/>
        <w:t>二、内控检查监督部门设置情况和工作开展情况 监事会、董事会审计委员会、内部审计部门是公司内控检查监督的主要机构。</w:t>
      </w:r>
    </w:p>
    <w:p>
      <w:pPr>
        <w:pStyle w:val="BodyText"/>
        <w:spacing w:line="357" w:lineRule="auto" w:before="38"/>
        <w:ind w:left="140" w:right="1797"/>
        <w:jc w:val="both"/>
      </w:pPr>
      <w:r>
        <w:rPr/>
        <w:t>报告期内各部门积极履行职责，会同独立董事对公司定期报告编制、对外投资、关 联交易、关联方占用资金以及信息披露等事项进行核查并发表意见，公司内部审计 部门按照监管部门要求通过会计基础规范审计和重大事项专项审计等方式对公司及 下属分、子公司的内部控制情况进行监督检查，通过对公司募集资金运用的跟踪、 专用账户的抽查等方式及时了解募集资金的使用与存放情况。</w:t>
      </w:r>
    </w:p>
    <w:p>
      <w:pPr>
        <w:spacing w:line="240" w:lineRule="auto" w:before="2"/>
        <w:rPr>
          <w:rFonts w:ascii="宋体" w:hAnsi="宋体" w:cs="宋体" w:eastAsia="宋体" w:hint="default"/>
          <w:sz w:val="21"/>
          <w:szCs w:val="21"/>
        </w:rPr>
      </w:pPr>
    </w:p>
    <w:p>
      <w:pPr>
        <w:pStyle w:val="BodyText"/>
        <w:spacing w:line="357" w:lineRule="auto" w:before="0"/>
        <w:ind w:left="620" w:right="1780" w:hanging="480"/>
        <w:jc w:val="left"/>
      </w:pPr>
      <w:r>
        <w:rPr/>
        <w:t>四、董事会对公司</w:t>
      </w:r>
      <w:r>
        <w:rPr>
          <w:rFonts w:ascii="宋体" w:hAnsi="宋体" w:cs="宋体" w:eastAsia="宋体" w:hint="default"/>
        </w:rPr>
        <w:t>2011</w:t>
      </w:r>
      <w:r>
        <w:rPr>
          <w:rFonts w:ascii="宋体" w:hAnsi="宋体" w:cs="宋体" w:eastAsia="宋体" w:hint="default"/>
          <w:spacing w:val="-1"/>
        </w:rPr>
        <w:t> </w:t>
      </w:r>
      <w:r>
        <w:rPr/>
        <w:t>年度内部控制的自我评价 </w:t>
      </w:r>
      <w:r>
        <w:rPr>
          <w:color w:val="2B2B2B"/>
        </w:rPr>
        <w:t>公司董事会认为，公司已根据实际情况和管理需要，建立健全了完整、合理的</w:t>
      </w:r>
      <w:r>
        <w:rPr/>
      </w:r>
    </w:p>
    <w:p>
      <w:pPr>
        <w:pStyle w:val="BodyText"/>
        <w:spacing w:line="357" w:lineRule="auto"/>
        <w:ind w:left="140" w:right="1780"/>
        <w:jc w:val="left"/>
      </w:pPr>
      <w:r>
        <w:rPr>
          <w:color w:val="2B2B2B"/>
        </w:rPr>
        <w:t>内部控制制度，所建立的内部控制制度贯穿于公司经营活动的各层面和各环节并进 行了实施。公司按照《企业内部控制基本规范》</w:t>
      </w:r>
      <w:r>
        <w:rPr>
          <w:rFonts w:ascii="宋体" w:hAnsi="宋体" w:cs="宋体" w:eastAsia="宋体" w:hint="default"/>
          <w:color w:val="2B2B2B"/>
        </w:rPr>
        <w:t>(</w:t>
      </w:r>
      <w:r>
        <w:rPr>
          <w:color w:val="2B2B2B"/>
        </w:rPr>
        <w:t>财会</w:t>
      </w:r>
      <w:r>
        <w:rPr>
          <w:rFonts w:ascii="宋体" w:hAnsi="宋体" w:cs="宋体" w:eastAsia="宋体" w:hint="default"/>
          <w:color w:val="2B2B2B"/>
        </w:rPr>
        <w:t>[2008]7</w:t>
      </w:r>
      <w:r>
        <w:rPr>
          <w:color w:val="2B2B2B"/>
        </w:rPr>
        <w:t>号</w:t>
      </w:r>
      <w:r>
        <w:rPr>
          <w:rFonts w:ascii="宋体" w:hAnsi="宋体" w:cs="宋体" w:eastAsia="宋体" w:hint="default"/>
          <w:color w:val="2B2B2B"/>
        </w:rPr>
        <w:t>)</w:t>
      </w:r>
      <w:r>
        <w:rPr>
          <w:color w:val="2B2B2B"/>
        </w:rPr>
        <w:t>，截至</w:t>
      </w:r>
      <w:r>
        <w:rPr>
          <w:rFonts w:ascii="宋体" w:hAnsi="宋体" w:cs="宋体" w:eastAsia="宋体" w:hint="default"/>
          <w:color w:val="2B2B2B"/>
        </w:rPr>
        <w:t>2011</w:t>
      </w:r>
      <w:r>
        <w:rPr>
          <w:color w:val="2B2B2B"/>
        </w:rPr>
        <w:t>年</w:t>
      </w:r>
      <w:r>
        <w:rPr>
          <w:rFonts w:ascii="宋体" w:hAnsi="宋体" w:cs="宋体" w:eastAsia="宋体" w:hint="default"/>
          <w:color w:val="2B2B2B"/>
        </w:rPr>
        <w:t>12 </w:t>
      </w:r>
      <w:r>
        <w:rPr>
          <w:color w:val="2B2B2B"/>
        </w:rPr>
        <w:t>月</w:t>
      </w:r>
      <w:r>
        <w:rPr>
          <w:rFonts w:ascii="宋体" w:hAnsi="宋体" w:cs="宋体" w:eastAsia="宋体" w:hint="default"/>
          <w:color w:val="2B2B2B"/>
        </w:rPr>
        <w:t>31</w:t>
      </w:r>
      <w:r>
        <w:rPr>
          <w:color w:val="2B2B2B"/>
        </w:rPr>
        <w:t>日止在所有重大方面保持了与财务报表相关的有效的基本内部控制。</w:t>
      </w:r>
      <w:r>
        <w:rPr/>
      </w:r>
    </w:p>
    <w:p>
      <w:pPr>
        <w:pStyle w:val="BodyText"/>
        <w:spacing w:line="355" w:lineRule="auto" w:before="36"/>
        <w:ind w:left="140" w:right="1796" w:firstLine="479"/>
        <w:jc w:val="both"/>
      </w:pPr>
      <w:r>
        <w:rPr>
          <w:color w:val="2B2B2B"/>
        </w:rPr>
        <w:t>由于内部控制有其固有的局限性，随着内部控制环境的变化以及公司发展的需 要，内部控制的有效性可能随之改变，为此公司将及时进行内部控制体系的补充和 完善，并使其得到有效执行，为财务报告的真实性、完整性，以及公司战略、经营 目标的实现提供合理保证。</w:t>
      </w:r>
      <w:r>
        <w:rPr/>
      </w:r>
    </w:p>
    <w:p>
      <w:pPr>
        <w:pStyle w:val="BodyText"/>
        <w:spacing w:line="240" w:lineRule="auto" w:before="38"/>
        <w:ind w:left="620" w:right="0"/>
        <w:jc w:val="left"/>
      </w:pPr>
      <w:r>
        <w:rPr/>
        <w:t>详见</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25</w:t>
      </w:r>
      <w:r>
        <w:rPr/>
        <w:t>日刊登在巨潮资讯网（</w:t>
      </w:r>
      <w:hyperlink r:id="rId13">
        <w:r>
          <w:rPr>
            <w:rFonts w:ascii="宋体" w:hAnsi="宋体" w:cs="宋体" w:eastAsia="宋体" w:hint="default"/>
          </w:rPr>
          <w:t>www.cninfo.com.cn</w:t>
        </w:r>
      </w:hyperlink>
      <w:r>
        <w:rPr/>
        <w:t>）上的《关于公司</w:t>
      </w:r>
    </w:p>
    <w:p>
      <w:pPr>
        <w:spacing w:after="0" w:line="240" w:lineRule="auto"/>
        <w:jc w:val="left"/>
        <w:sectPr>
          <w:pgSz w:w="12240" w:h="15840"/>
          <w:pgMar w:header="643" w:footer="916" w:top="1200" w:bottom="1100" w:left="1660" w:right="0"/>
        </w:sectPr>
      </w:pPr>
    </w:p>
    <w:p>
      <w:pPr>
        <w:pStyle w:val="BodyText"/>
        <w:spacing w:line="240" w:lineRule="auto" w:before="53"/>
        <w:ind w:left="140" w:right="0"/>
        <w:jc w:val="left"/>
      </w:pPr>
      <w:r>
        <w:rPr/>
        <w:pict>
          <v:group style="position:absolute;margin-left:88.584pt;margin-top:4.305652pt;width:433.15pt;height:.1pt;mso-position-horizontal-relative:page;mso-position-vertical-relative:paragraph;z-index:-1024720" coordorigin="1772,86" coordsize="8663,2">
            <v:shape style="position:absolute;left:1772;top:86;width:8663;height:2" coordorigin="1772,86" coordsize="8663,0" path="m1772,86l10435,86e" filled="false" stroked="true" strokeweight=".72pt" strokecolor="#000000">
              <v:path arrowok="t"/>
            </v:shape>
            <w10:wrap type="none"/>
          </v:group>
        </w:pict>
      </w: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1</w:t>
      </w:r>
      <w:r>
        <w:rPr/>
        <w:t>年度内部控制的自我评价报告</w:t>
      </w:r>
      <w:r>
        <w:rPr>
          <w:spacing w:val="-120"/>
        </w:rPr>
        <w:t>》</w:t>
      </w:r>
      <w:r>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spacing w:line="357" w:lineRule="auto" w:before="0"/>
        <w:ind w:left="620" w:right="1780" w:hanging="480"/>
        <w:jc w:val="left"/>
      </w:pPr>
      <w:r>
        <w:rPr/>
        <w:t>四、独立董事对公司</w:t>
      </w:r>
      <w:r>
        <w:rPr>
          <w:rFonts w:ascii="宋体" w:hAnsi="宋体" w:cs="宋体" w:eastAsia="宋体" w:hint="default"/>
        </w:rPr>
        <w:t>2011</w:t>
      </w:r>
      <w:r>
        <w:rPr>
          <w:rFonts w:ascii="宋体" w:hAnsi="宋体" w:cs="宋体" w:eastAsia="宋体" w:hint="default"/>
          <w:spacing w:val="-1"/>
        </w:rPr>
        <w:t> </w:t>
      </w:r>
      <w:r>
        <w:rPr/>
        <w:t>年度内部控制自我评价的独立意见 目前公司已经建立了较为健全和完善的内部控制体系，各项内部控制制度符合</w:t>
      </w:r>
    </w:p>
    <w:p>
      <w:pPr>
        <w:pStyle w:val="BodyText"/>
        <w:spacing w:line="357" w:lineRule="auto"/>
        <w:ind w:left="140" w:right="0"/>
        <w:jc w:val="left"/>
      </w:pPr>
      <w:r>
        <w:rPr>
          <w:spacing w:val="-4"/>
        </w:rPr>
        <w:t>国家有关法律、法规及监管部门的有关要求，也符合公司目前生产经营情况的需要，</w:t>
      </w:r>
      <w:r>
        <w:rPr>
          <w:spacing w:val="-92"/>
        </w:rPr>
        <w:t> </w:t>
      </w:r>
      <w:r>
        <w:rPr>
          <w:spacing w:val="-92"/>
        </w:rPr>
      </w:r>
      <w:r>
        <w:rPr/>
        <w:t>且得到了有效的执行。我们认为：公司内部控制的自我评价报告真实、客观地反映 了公司内部控制的建设及运行情况。</w:t>
      </w:r>
    </w:p>
    <w:p>
      <w:pPr>
        <w:pStyle w:val="BodyText"/>
        <w:spacing w:line="355" w:lineRule="auto" w:before="36"/>
        <w:ind w:left="140" w:right="0" w:firstLine="599"/>
        <w:jc w:val="left"/>
      </w:pPr>
      <w:r>
        <w:rPr>
          <w:spacing w:val="-3"/>
        </w:rPr>
        <w:t>详见巨潮资讯网（</w:t>
      </w:r>
      <w:hyperlink r:id="rId13">
        <w:r>
          <w:rPr>
            <w:rFonts w:ascii="宋体" w:hAnsi="宋体" w:cs="宋体" w:eastAsia="宋体" w:hint="default"/>
            <w:spacing w:val="-3"/>
          </w:rPr>
          <w:t>http://www.cninfo.com.cn</w:t>
        </w:r>
      </w:hyperlink>
      <w:r>
        <w:rPr>
          <w:spacing w:val="-3"/>
        </w:rPr>
        <w:t>）《独立董事关于公司年报相关</w:t>
      </w:r>
      <w:r>
        <w:rPr/>
        <w:t> 事宜的独立意见》。</w:t>
      </w:r>
    </w:p>
    <w:p>
      <w:pPr>
        <w:spacing w:line="240" w:lineRule="auto" w:before="0"/>
        <w:rPr>
          <w:rFonts w:ascii="宋体" w:hAnsi="宋体" w:cs="宋体" w:eastAsia="宋体" w:hint="default"/>
          <w:sz w:val="24"/>
          <w:szCs w:val="24"/>
        </w:rPr>
      </w:pPr>
    </w:p>
    <w:p>
      <w:pPr>
        <w:pStyle w:val="BodyText"/>
        <w:spacing w:line="355" w:lineRule="auto" w:before="192"/>
        <w:ind w:left="620" w:right="1780" w:hanging="480"/>
        <w:jc w:val="left"/>
      </w:pPr>
      <w:r>
        <w:rPr/>
        <w:t>五、保荐人对公司</w:t>
      </w:r>
      <w:r>
        <w:rPr>
          <w:rFonts w:ascii="宋体" w:hAnsi="宋体" w:cs="宋体" w:eastAsia="宋体" w:hint="default"/>
        </w:rPr>
        <w:t>2011</w:t>
      </w:r>
      <w:r>
        <w:rPr>
          <w:rFonts w:ascii="宋体" w:hAnsi="宋体" w:cs="宋体" w:eastAsia="宋体" w:hint="default"/>
          <w:spacing w:val="-1"/>
        </w:rPr>
        <w:t> </w:t>
      </w:r>
      <w:r>
        <w:rPr/>
        <w:t>年度内部控制自我评价的核查意见 通过对公司内部控制制度的建立和实施情况的核查，东吴证券认为：键桥通讯</w:t>
      </w:r>
    </w:p>
    <w:p>
      <w:pPr>
        <w:pStyle w:val="BodyText"/>
        <w:spacing w:line="355" w:lineRule="auto" w:before="38"/>
        <w:ind w:left="140" w:right="1780"/>
        <w:jc w:val="left"/>
      </w:pPr>
      <w:r>
        <w:rPr/>
        <w:t>现有的内部控制制度符合我国有关法规和证券监管部门的要求，较为健全、有效、 可行，在所有重大方面保持了与企业业务及管理相关的有效的内部控制。键桥通讯</w:t>
      </w:r>
    </w:p>
    <w:p>
      <w:pPr>
        <w:pStyle w:val="BodyText"/>
        <w:spacing w:line="336" w:lineRule="auto" w:before="38"/>
        <w:ind w:left="620" w:right="0" w:hanging="480"/>
        <w:jc w:val="left"/>
      </w:pPr>
      <w:r>
        <w:rPr>
          <w:spacing w:val="-4"/>
        </w:rPr>
        <w:t>《</w:t>
      </w:r>
      <w:r>
        <w:rPr>
          <w:rFonts w:ascii="Times New Roman" w:hAnsi="Times New Roman" w:cs="Times New Roman" w:eastAsia="Times New Roman" w:hint="default"/>
          <w:spacing w:val="-4"/>
        </w:rPr>
        <w:t>2011</w:t>
      </w:r>
      <w:r>
        <w:rPr>
          <w:spacing w:val="-4"/>
        </w:rPr>
        <w:t>年度内部控制自我评价报告》基本反映了其内部控制制度的建设和运行现状。</w:t>
      </w:r>
      <w:r>
        <w:rPr>
          <w:spacing w:val="-85"/>
        </w:rPr>
        <w:t> </w:t>
      </w:r>
      <w:r>
        <w:rPr>
          <w:spacing w:val="-85"/>
        </w:rPr>
      </w:r>
      <w:r>
        <w:rPr/>
        <w:t>上述核查意见详见</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25</w:t>
      </w:r>
      <w:r>
        <w:rPr/>
        <w:t>日巨潮资讯网（</w:t>
      </w:r>
      <w:hyperlink r:id="rId13">
        <w:r>
          <w:rPr>
            <w:rFonts w:ascii="宋体" w:hAnsi="宋体" w:cs="宋体" w:eastAsia="宋体" w:hint="default"/>
          </w:rPr>
          <w:t>www.cninfo.com.cn</w:t>
        </w:r>
      </w:hyperlink>
      <w:r>
        <w:rPr/>
        <w:t>）《东吴证</w:t>
      </w:r>
    </w:p>
    <w:p>
      <w:pPr>
        <w:pStyle w:val="BodyText"/>
        <w:spacing w:line="355" w:lineRule="auto" w:before="58"/>
        <w:ind w:left="140" w:right="1900"/>
        <w:jc w:val="left"/>
      </w:pPr>
      <w:r>
        <w:rPr/>
        <w:t>券股份有限公司关于深圳键桥通讯技术股份有限公司</w:t>
      </w:r>
      <w:r>
        <w:rPr>
          <w:rFonts w:ascii="宋体" w:hAnsi="宋体" w:cs="宋体" w:eastAsia="宋体" w:hint="default"/>
        </w:rPr>
        <w:t>&lt;2011</w:t>
      </w:r>
      <w:r>
        <w:rPr/>
        <w:t>年度内部控制自我评价 报告</w:t>
      </w:r>
      <w:r>
        <w:rPr>
          <w:rFonts w:ascii="宋体" w:hAnsi="宋体" w:cs="宋体" w:eastAsia="宋体" w:hint="default"/>
        </w:rPr>
        <w:t>&gt;</w:t>
      </w:r>
      <w:r>
        <w:rPr/>
        <w:t>的核查意见》。</w:t>
      </w:r>
    </w:p>
    <w:p>
      <w:pPr>
        <w:spacing w:line="240" w:lineRule="auto" w:before="4"/>
        <w:rPr>
          <w:rFonts w:ascii="宋体" w:hAnsi="宋体" w:cs="宋体" w:eastAsia="宋体" w:hint="default"/>
          <w:sz w:val="21"/>
          <w:szCs w:val="21"/>
        </w:rPr>
      </w:pPr>
    </w:p>
    <w:p>
      <w:pPr>
        <w:pStyle w:val="BodyText"/>
        <w:spacing w:line="357" w:lineRule="auto" w:before="0"/>
        <w:ind w:left="620" w:right="1780" w:hanging="480"/>
        <w:jc w:val="left"/>
      </w:pPr>
      <w:r>
        <w:rPr/>
        <w:t>六、财务报告内部控制制定依据 公司根据《公司法》、《会计法》、《企业会计准则》和监管部门的相关法律</w:t>
      </w:r>
    </w:p>
    <w:p>
      <w:pPr>
        <w:pStyle w:val="BodyText"/>
        <w:spacing w:line="357" w:lineRule="auto"/>
        <w:ind w:left="140" w:right="1797"/>
        <w:jc w:val="both"/>
      </w:pPr>
      <w:r>
        <w:rPr/>
        <w:t>法规建立了财务报告内控体系，主要对“不相容职位分离、授权审批、会计系统与 </w:t>
      </w:r>
      <w:r>
        <w:rPr>
          <w:spacing w:val="-3"/>
        </w:rPr>
        <w:t>权限、财产保护、预算决算、独立稽核、运营分析”等关键控制点进行了控制。</w:t>
      </w:r>
      <w:r>
        <w:rPr>
          <w:spacing w:val="-16"/>
        </w:rPr>
        <w:t> </w:t>
      </w:r>
      <w:r>
        <w:rPr/>
        <w:t>公</w:t>
      </w:r>
      <w:r>
        <w:rPr/>
        <w:t> 司</w:t>
      </w:r>
      <w:r>
        <w:rPr>
          <w:spacing w:val="-61"/>
        </w:rPr>
        <w:t> </w:t>
      </w:r>
      <w:r>
        <w:rPr>
          <w:rFonts w:ascii="宋体" w:hAnsi="宋体" w:cs="宋体" w:eastAsia="宋体" w:hint="default"/>
        </w:rPr>
        <w:t>2011</w:t>
      </w:r>
      <w:r>
        <w:rPr>
          <w:rFonts w:ascii="宋体" w:hAnsi="宋体" w:cs="宋体" w:eastAsia="宋体" w:hint="default"/>
          <w:spacing w:val="-60"/>
        </w:rPr>
        <w:t> </w:t>
      </w:r>
      <w:r>
        <w:rPr/>
        <w:t>年度财务报告在内部控制等方面不存在重大缺陷。</w:t>
      </w:r>
    </w:p>
    <w:p>
      <w:pPr>
        <w:spacing w:line="240" w:lineRule="auto" w:before="4"/>
        <w:rPr>
          <w:rFonts w:ascii="宋体" w:hAnsi="宋体" w:cs="宋体" w:eastAsia="宋体" w:hint="default"/>
          <w:sz w:val="30"/>
          <w:szCs w:val="30"/>
        </w:rPr>
      </w:pPr>
    </w:p>
    <w:p>
      <w:pPr>
        <w:pStyle w:val="BodyText"/>
        <w:spacing w:line="357" w:lineRule="auto" w:before="0"/>
        <w:ind w:left="620" w:right="1780" w:hanging="480"/>
        <w:jc w:val="left"/>
      </w:pPr>
      <w:r>
        <w:rPr/>
        <w:t>七、年度报告披露重大差错责任追究制度的建立与执行情况 公司已经制定《年报信息披露重大差错责任追究制度》。报告期内公司未发生</w:t>
      </w:r>
    </w:p>
    <w:p>
      <w:pPr>
        <w:pStyle w:val="BodyText"/>
        <w:spacing w:line="240" w:lineRule="auto"/>
        <w:ind w:left="140" w:right="0"/>
        <w:jc w:val="left"/>
      </w:pPr>
      <w:r>
        <w:rPr/>
        <w:t>重大会计差错更正、重大遗漏信息补充以及业绩预告修正等情况。</w:t>
      </w:r>
    </w:p>
    <w:p>
      <w:pPr>
        <w:spacing w:line="240" w:lineRule="auto" w:before="1"/>
        <w:rPr>
          <w:rFonts w:ascii="宋体" w:hAnsi="宋体" w:cs="宋体" w:eastAsia="宋体" w:hint="default"/>
          <w:sz w:val="30"/>
          <w:szCs w:val="30"/>
        </w:rPr>
      </w:pPr>
    </w:p>
    <w:p>
      <w:pPr>
        <w:pStyle w:val="BodyText"/>
        <w:spacing w:line="240" w:lineRule="auto" w:before="0"/>
        <w:ind w:left="140" w:right="0"/>
        <w:jc w:val="left"/>
      </w:pPr>
      <w:r>
        <w:rPr/>
        <w:t>八、问责机制的建立和执行情况</w:t>
      </w:r>
    </w:p>
    <w:p>
      <w:pPr>
        <w:spacing w:after="0" w:line="240" w:lineRule="auto"/>
        <w:jc w:val="left"/>
        <w:sectPr>
          <w:pgSz w:w="12240" w:h="15840"/>
          <w:pgMar w:header="643" w:footer="916" w:top="1200" w:bottom="1100" w:left="1660" w:right="0"/>
        </w:sectPr>
      </w:pPr>
    </w:p>
    <w:p>
      <w:pPr>
        <w:pStyle w:val="BodyText"/>
        <w:spacing w:line="357" w:lineRule="auto" w:before="53"/>
        <w:ind w:left="140" w:right="0" w:firstLine="479"/>
        <w:jc w:val="left"/>
      </w:pPr>
      <w:r>
        <w:rPr/>
        <w:pict>
          <v:group style="position:absolute;margin-left:88.584pt;margin-top:4.305652pt;width:433.15pt;height:.1pt;mso-position-horizontal-relative:page;mso-position-vertical-relative:paragraph;z-index:-1024696" coordorigin="1772,86" coordsize="8663,2">
            <v:shape style="position:absolute;left:1772;top:86;width:8663;height:2" coordorigin="1772,86" coordsize="8663,0" path="m1772,86l10435,86e" filled="false" stroked="true" strokeweight=".72pt" strokecolor="#000000">
              <v:path arrowok="t"/>
            </v:shape>
            <w10:wrap type="none"/>
          </v:group>
        </w:pict>
      </w:r>
      <w:r>
        <w:rPr/>
        <w:t>公司在《信息披露事务管理制度》中对信息披露违规、差错的有关责任认定及 </w:t>
      </w:r>
      <w:r>
        <w:rPr>
          <w:spacing w:val="-4"/>
        </w:rPr>
        <w:t>问责方式等事项进行了明确规定。报告期内未发生重大信息披露违规、差错等情况。</w:t>
      </w:r>
    </w:p>
    <w:p>
      <w:pPr>
        <w:spacing w:line="240" w:lineRule="auto" w:before="2"/>
        <w:rPr>
          <w:rFonts w:ascii="宋体" w:hAnsi="宋体" w:cs="宋体" w:eastAsia="宋体" w:hint="default"/>
          <w:sz w:val="21"/>
          <w:szCs w:val="21"/>
        </w:rPr>
      </w:pPr>
    </w:p>
    <w:p>
      <w:pPr>
        <w:pStyle w:val="BodyText"/>
        <w:spacing w:line="355" w:lineRule="auto" w:before="0"/>
        <w:ind w:left="620" w:right="1780" w:hanging="480"/>
        <w:jc w:val="left"/>
      </w:pPr>
      <w:r>
        <w:rPr/>
        <w:t>九、董事会对内部控制责任的声明 公司为规范经营管理，降低内控风险，制定了一系列内控管理制度，搭建了有</w:t>
      </w:r>
    </w:p>
    <w:p>
      <w:pPr>
        <w:pStyle w:val="BodyText"/>
        <w:spacing w:line="355" w:lineRule="auto" w:before="38"/>
        <w:ind w:left="140" w:right="0"/>
        <w:jc w:val="left"/>
      </w:pPr>
      <w:r>
        <w:rPr>
          <w:spacing w:val="-4"/>
        </w:rPr>
        <w:t>效的内控管理体系。通过对各项管理制度的规范与落实，公司的治理水平不断提高，</w:t>
      </w:r>
      <w:r>
        <w:rPr>
          <w:spacing w:val="-92"/>
        </w:rPr>
        <w:t> </w:t>
      </w:r>
      <w:r>
        <w:rPr>
          <w:spacing w:val="-92"/>
        </w:rPr>
      </w:r>
      <w:r>
        <w:rPr/>
        <w:t>有效地保证了公司各项经营目标的实现。</w:t>
      </w:r>
    </w:p>
    <w:p>
      <w:pPr>
        <w:pStyle w:val="BodyText"/>
        <w:spacing w:line="357" w:lineRule="auto" w:before="38"/>
        <w:ind w:left="140" w:right="1781" w:firstLine="479"/>
        <w:jc w:val="left"/>
      </w:pPr>
      <w:r>
        <w:rPr/>
        <w:t>公司董事会认为，公司按照《企业内部控制基本规范》及相关规范于</w:t>
      </w:r>
      <w:r>
        <w:rPr>
          <w:rFonts w:ascii="宋体" w:hAnsi="宋体" w:cs="宋体" w:eastAsia="宋体" w:hint="default"/>
        </w:rPr>
        <w:t>2011</w:t>
      </w:r>
      <w:r>
        <w:rPr/>
        <w:t>年</w:t>
      </w:r>
      <w:r>
        <w:rPr>
          <w:rFonts w:ascii="宋体" w:hAnsi="宋体" w:cs="宋体" w:eastAsia="宋体" w:hint="default"/>
        </w:rPr>
        <w:t>12 </w:t>
      </w:r>
      <w:r>
        <w:rPr/>
        <w:t>月</w:t>
      </w:r>
      <w:r>
        <w:rPr>
          <w:rFonts w:ascii="宋体" w:hAnsi="宋体" w:cs="宋体" w:eastAsia="宋体" w:hint="default"/>
        </w:rPr>
        <w:t>31</w:t>
      </w:r>
      <w:r>
        <w:rPr/>
        <w:t>日在所有重大方面保持了与财务报表相关的有效的内部控制。</w:t>
      </w:r>
    </w:p>
    <w:p>
      <w:pPr>
        <w:spacing w:after="0" w:line="357" w:lineRule="auto"/>
        <w:jc w:val="left"/>
        <w:sectPr>
          <w:pgSz w:w="12240" w:h="15840"/>
          <w:pgMar w:header="643" w:footer="916" w:top="1200" w:bottom="1100" w:left="1660" w:right="0"/>
        </w:sectPr>
      </w:pPr>
    </w:p>
    <w:p>
      <w:pPr>
        <w:spacing w:line="240" w:lineRule="auto" w:before="0"/>
        <w:rPr>
          <w:rFonts w:ascii="宋体" w:hAnsi="宋体" w:cs="宋体" w:eastAsia="宋体" w:hint="default"/>
          <w:sz w:val="6"/>
          <w:szCs w:val="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3.9pt;height:.75pt;mso-position-horizontal-relative:char;mso-position-vertical-relative:line" coordorigin="0,0" coordsize="8678,15">
            <v:group style="position:absolute;left:7;top:7;width:8663;height:2" coordorigin="7,7" coordsize="8663,2">
              <v:shape style="position:absolute;left:7;top:7;width:8663;height:2" coordorigin="7,7" coordsize="8663,0" path="m7,7l867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1"/>
          <w:szCs w:val="21"/>
        </w:rPr>
      </w:pPr>
    </w:p>
    <w:p>
      <w:pPr>
        <w:pStyle w:val="Heading1"/>
        <w:spacing w:line="460" w:lineRule="exact"/>
        <w:ind w:right="1657"/>
        <w:jc w:val="center"/>
        <w:rPr>
          <w:b w:val="0"/>
          <w:bCs w:val="0"/>
        </w:rPr>
      </w:pPr>
      <w:bookmarkStart w:name="_TOC_250005" w:id="7"/>
      <w:r>
        <w:rPr/>
        <w:t>第七节、股东大会情况简介</w:t>
      </w:r>
      <w:bookmarkEnd w:id="7"/>
      <w:r>
        <w:rPr>
          <w:b w:val="0"/>
          <w:bCs w:val="0"/>
        </w:rPr>
      </w:r>
    </w:p>
    <w:p>
      <w:pPr>
        <w:spacing w:line="240" w:lineRule="auto" w:before="8"/>
        <w:rPr>
          <w:rFonts w:ascii="宋体" w:hAnsi="宋体" w:cs="宋体" w:eastAsia="宋体" w:hint="default"/>
          <w:b/>
          <w:bCs/>
          <w:sz w:val="35"/>
          <w:szCs w:val="35"/>
        </w:rPr>
      </w:pPr>
    </w:p>
    <w:p>
      <w:pPr>
        <w:pStyle w:val="BodyText"/>
        <w:spacing w:line="355" w:lineRule="auto" w:before="0"/>
        <w:ind w:left="140" w:right="1780" w:firstLine="479"/>
        <w:jc w:val="left"/>
      </w:pPr>
      <w:r>
        <w:rPr>
          <w:spacing w:val="-5"/>
        </w:rPr>
        <w:t>报告期内，公司共召开</w:t>
      </w:r>
      <w:r>
        <w:rPr>
          <w:spacing w:val="-55"/>
        </w:rPr>
        <w:t> </w:t>
      </w:r>
      <w:r>
        <w:rPr>
          <w:rFonts w:ascii="宋体" w:hAnsi="宋体" w:cs="宋体" w:eastAsia="宋体" w:hint="default"/>
        </w:rPr>
        <w:t>2</w:t>
      </w:r>
      <w:r>
        <w:rPr>
          <w:rFonts w:ascii="宋体" w:hAnsi="宋体" w:cs="宋体" w:eastAsia="宋体" w:hint="default"/>
          <w:spacing w:val="-55"/>
        </w:rPr>
        <w:t> </w:t>
      </w:r>
      <w:r>
        <w:rPr>
          <w:spacing w:val="-5"/>
        </w:rPr>
        <w:t>次股东大会：</w:t>
      </w:r>
      <w:r>
        <w:rPr>
          <w:rFonts w:ascii="宋体" w:hAnsi="宋体" w:cs="宋体" w:eastAsia="宋体" w:hint="default"/>
          <w:spacing w:val="-5"/>
        </w:rPr>
        <w:t>2010</w:t>
      </w:r>
      <w:r>
        <w:rPr>
          <w:rFonts w:ascii="宋体" w:hAnsi="宋体" w:cs="宋体" w:eastAsia="宋体" w:hint="default"/>
          <w:spacing w:val="-55"/>
        </w:rPr>
        <w:t> </w:t>
      </w:r>
      <w:r>
        <w:rPr>
          <w:spacing w:val="-4"/>
        </w:rPr>
        <w:t>年度股东大会、</w:t>
      </w:r>
      <w:r>
        <w:rPr>
          <w:rFonts w:ascii="宋体" w:hAnsi="宋体" w:cs="宋体" w:eastAsia="宋体" w:hint="default"/>
          <w:spacing w:val="-4"/>
        </w:rPr>
        <w:t>2011</w:t>
      </w:r>
      <w:r>
        <w:rPr>
          <w:rFonts w:ascii="宋体" w:hAnsi="宋体" w:cs="宋体" w:eastAsia="宋体" w:hint="default"/>
          <w:spacing w:val="-55"/>
        </w:rPr>
        <w:t> </w:t>
      </w:r>
      <w:r>
        <w:rPr/>
        <w:t>年第一次临时 股东大会。股东大会的通知、召开、出席人员的资格、表决程序符合《公司法》和</w:t>
      </w:r>
    </w:p>
    <w:p>
      <w:pPr>
        <w:pStyle w:val="BodyText"/>
        <w:spacing w:line="355" w:lineRule="auto" w:before="38"/>
        <w:ind w:left="140" w:right="2980"/>
        <w:jc w:val="left"/>
      </w:pPr>
      <w:r>
        <w:rPr/>
        <w:t>《公司章程》等法律、法规及规范性文件的规定。会议具体情况如下： 一、</w:t>
      </w:r>
      <w:r>
        <w:rPr>
          <w:rFonts w:ascii="宋体" w:hAnsi="宋体" w:cs="宋体" w:eastAsia="宋体" w:hint="default"/>
        </w:rPr>
        <w:t>2010</w:t>
      </w:r>
      <w:r>
        <w:rPr/>
        <w:t>年度股东大会</w:t>
      </w:r>
    </w:p>
    <w:p>
      <w:pPr>
        <w:pStyle w:val="BodyText"/>
        <w:spacing w:line="240" w:lineRule="auto" w:before="38"/>
        <w:ind w:left="620" w:right="0"/>
        <w:jc w:val="left"/>
        <w:rPr>
          <w:rFonts w:ascii="宋体" w:hAnsi="宋体" w:cs="宋体" w:eastAsia="宋体" w:hint="default"/>
        </w:rPr>
      </w:pPr>
      <w:r>
        <w:rPr/>
        <w:t>该次会议于</w:t>
      </w:r>
      <w:r>
        <w:rPr>
          <w:spacing w:val="-68"/>
        </w:rPr>
        <w:t> </w:t>
      </w:r>
      <w:r>
        <w:rPr>
          <w:rFonts w:ascii="宋体" w:hAnsi="宋体" w:cs="宋体" w:eastAsia="宋体" w:hint="default"/>
        </w:rPr>
        <w:t>2011</w:t>
      </w:r>
      <w:r>
        <w:rPr>
          <w:rFonts w:ascii="宋体" w:hAnsi="宋体" w:cs="宋体" w:eastAsia="宋体" w:hint="default"/>
          <w:spacing w:val="-68"/>
        </w:rPr>
        <w:t> </w:t>
      </w:r>
      <w:r>
        <w:rPr/>
        <w:t>年</w:t>
      </w:r>
      <w:r>
        <w:rPr>
          <w:spacing w:val="-68"/>
        </w:rPr>
        <w:t> </w:t>
      </w:r>
      <w:r>
        <w:rPr>
          <w:rFonts w:ascii="宋体" w:hAnsi="宋体" w:cs="宋体" w:eastAsia="宋体" w:hint="default"/>
        </w:rPr>
        <w:t>5</w:t>
      </w:r>
      <w:r>
        <w:rPr>
          <w:rFonts w:ascii="宋体" w:hAnsi="宋体" w:cs="宋体" w:eastAsia="宋体" w:hint="default"/>
          <w:spacing w:val="-65"/>
        </w:rPr>
        <w:t> </w:t>
      </w:r>
      <w:r>
        <w:rPr/>
        <w:t>月</w:t>
      </w:r>
      <w:r>
        <w:rPr>
          <w:spacing w:val="-68"/>
        </w:rPr>
        <w:t> </w:t>
      </w:r>
      <w:r>
        <w:rPr>
          <w:rFonts w:ascii="宋体" w:hAnsi="宋体" w:cs="宋体" w:eastAsia="宋体" w:hint="default"/>
        </w:rPr>
        <w:t>9</w:t>
      </w:r>
      <w:r>
        <w:rPr>
          <w:rFonts w:ascii="宋体" w:hAnsi="宋体" w:cs="宋体" w:eastAsia="宋体" w:hint="default"/>
          <w:spacing w:val="-68"/>
        </w:rPr>
        <w:t> </w:t>
      </w:r>
      <w:r>
        <w:rPr/>
        <w:t>日在东莞市松山湖科技产业园区新竹路</w:t>
      </w:r>
      <w:r>
        <w:rPr>
          <w:spacing w:val="-66"/>
        </w:rPr>
        <w:t> </w:t>
      </w:r>
      <w:r>
        <w:rPr>
          <w:rFonts w:ascii="宋体" w:hAnsi="宋体" w:cs="宋体" w:eastAsia="宋体" w:hint="default"/>
        </w:rPr>
        <w:t>4</w:t>
      </w:r>
      <w:r>
        <w:rPr>
          <w:rFonts w:ascii="宋体" w:hAnsi="宋体" w:cs="宋体" w:eastAsia="宋体" w:hint="default"/>
          <w:spacing w:val="-65"/>
        </w:rPr>
        <w:t> </w:t>
      </w:r>
      <w:r>
        <w:rPr/>
        <w:t>号新竹苑</w:t>
      </w:r>
      <w:r>
        <w:rPr>
          <w:spacing w:val="-68"/>
        </w:rPr>
        <w:t> </w:t>
      </w:r>
      <w:r>
        <w:rPr>
          <w:rFonts w:ascii="宋体" w:hAnsi="宋体" w:cs="宋体" w:eastAsia="宋体" w:hint="default"/>
        </w:rPr>
        <w:t>6</w:t>
      </w:r>
    </w:p>
    <w:p>
      <w:pPr>
        <w:pStyle w:val="BodyText"/>
        <w:spacing w:line="357" w:lineRule="auto" w:before="152"/>
        <w:ind w:left="140" w:right="1797"/>
        <w:jc w:val="both"/>
      </w:pPr>
      <w:r>
        <w:rPr/>
        <w:t>幢公司</w:t>
      </w:r>
      <w:r>
        <w:rPr>
          <w:spacing w:val="-60"/>
        </w:rPr>
        <w:t> </w:t>
      </w:r>
      <w:r>
        <w:rPr>
          <w:rFonts w:ascii="宋体" w:hAnsi="宋体" w:cs="宋体" w:eastAsia="宋体" w:hint="default"/>
        </w:rPr>
        <w:t>1</w:t>
      </w:r>
      <w:r>
        <w:rPr>
          <w:rFonts w:ascii="宋体" w:hAnsi="宋体" w:cs="宋体" w:eastAsia="宋体" w:hint="default"/>
          <w:spacing w:val="-60"/>
        </w:rPr>
        <w:t> </w:t>
      </w:r>
      <w:r>
        <w:rPr/>
        <w:t>楼会议室召开，参加本次股东大会出席会议的股东（股东代表）共</w:t>
      </w:r>
      <w:r>
        <w:rPr>
          <w:spacing w:val="-60"/>
        </w:rPr>
        <w:t> </w:t>
      </w:r>
      <w:r>
        <w:rPr>
          <w:rFonts w:ascii="宋体" w:hAnsi="宋体" w:cs="宋体" w:eastAsia="宋体" w:hint="default"/>
        </w:rPr>
        <w:t>5</w:t>
      </w:r>
      <w:r>
        <w:rPr>
          <w:rFonts w:ascii="宋体" w:hAnsi="宋体" w:cs="宋体" w:eastAsia="宋体" w:hint="default"/>
          <w:spacing w:val="-60"/>
        </w:rPr>
        <w:t> </w:t>
      </w:r>
      <w:r>
        <w:rPr/>
        <w:t>名， 代表公司有表决权的股份共</w:t>
      </w:r>
      <w:r>
        <w:rPr>
          <w:spacing w:val="-41"/>
        </w:rPr>
        <w:t> </w:t>
      </w:r>
      <w:r>
        <w:rPr>
          <w:rFonts w:ascii="宋体" w:hAnsi="宋体" w:cs="宋体" w:eastAsia="宋体" w:hint="default"/>
        </w:rPr>
        <w:t>88,347,710</w:t>
      </w:r>
      <w:r>
        <w:rPr>
          <w:rFonts w:ascii="宋体" w:hAnsi="宋体" w:cs="宋体" w:eastAsia="宋体" w:hint="default"/>
          <w:spacing w:val="-41"/>
        </w:rPr>
        <w:t> </w:t>
      </w:r>
      <w:r>
        <w:rPr/>
        <w:t>股，占公司股份总数的</w:t>
      </w:r>
      <w:r>
        <w:rPr>
          <w:spacing w:val="-41"/>
        </w:rPr>
        <w:t> </w:t>
      </w:r>
      <w:r>
        <w:rPr>
          <w:rFonts w:ascii="宋体" w:hAnsi="宋体" w:cs="宋体" w:eastAsia="宋体" w:hint="default"/>
        </w:rPr>
        <w:t>56.63%</w:t>
      </w:r>
      <w:r>
        <w:rPr/>
        <w:t>。会议的召 集和召开程序符合《公司法》及《公司章程》的有关规定。大会以书面表决方式， 审议并通过以下议案：</w:t>
      </w:r>
    </w:p>
    <w:p>
      <w:pPr>
        <w:pStyle w:val="BodyText"/>
        <w:spacing w:line="240" w:lineRule="auto"/>
        <w:ind w:left="454" w:right="0"/>
        <w:jc w:val="left"/>
      </w:pPr>
      <w:r>
        <w:rPr/>
        <w:t>（一）《公司</w:t>
      </w:r>
      <w:r>
        <w:rPr>
          <w:rFonts w:ascii="宋体" w:hAnsi="宋体" w:cs="宋体" w:eastAsia="宋体" w:hint="default"/>
        </w:rPr>
        <w:t>2010</w:t>
      </w:r>
      <w:r>
        <w:rPr/>
        <w:t>年度报告及摘要》</w:t>
      </w:r>
    </w:p>
    <w:p>
      <w:pPr>
        <w:pStyle w:val="BodyText"/>
        <w:spacing w:line="240" w:lineRule="auto" w:before="154"/>
        <w:ind w:left="454" w:right="0"/>
        <w:jc w:val="left"/>
      </w:pPr>
      <w:r>
        <w:rPr/>
        <w:t>（二）《公司</w:t>
      </w:r>
      <w:r>
        <w:rPr>
          <w:rFonts w:ascii="宋体" w:hAnsi="宋体" w:cs="宋体" w:eastAsia="宋体" w:hint="default"/>
        </w:rPr>
        <w:t>2010</w:t>
      </w:r>
      <w:r>
        <w:rPr/>
        <w:t>年度董事会工作报告》</w:t>
      </w:r>
    </w:p>
    <w:p>
      <w:pPr>
        <w:pStyle w:val="BodyText"/>
        <w:spacing w:line="240" w:lineRule="auto" w:before="151"/>
        <w:ind w:left="454" w:right="0"/>
        <w:jc w:val="left"/>
      </w:pPr>
      <w:r>
        <w:rPr/>
        <w:t>（三）《公司</w:t>
      </w:r>
      <w:r>
        <w:rPr>
          <w:rFonts w:ascii="宋体" w:hAnsi="宋体" w:cs="宋体" w:eastAsia="宋体" w:hint="default"/>
        </w:rPr>
        <w:t>2010</w:t>
      </w:r>
      <w:r>
        <w:rPr/>
        <w:t>年度监事会工作报告》</w:t>
      </w:r>
    </w:p>
    <w:p>
      <w:pPr>
        <w:pStyle w:val="BodyText"/>
        <w:spacing w:line="240" w:lineRule="auto" w:before="154"/>
        <w:ind w:left="454" w:right="0"/>
        <w:jc w:val="left"/>
      </w:pPr>
      <w:r>
        <w:rPr/>
        <w:t>（四）《公司</w:t>
      </w:r>
      <w:r>
        <w:rPr>
          <w:rFonts w:ascii="宋体" w:hAnsi="宋体" w:cs="宋体" w:eastAsia="宋体" w:hint="default"/>
        </w:rPr>
        <w:t>2010</w:t>
      </w:r>
      <w:r>
        <w:rPr/>
        <w:t>年度财务决算报告》</w:t>
      </w:r>
    </w:p>
    <w:p>
      <w:pPr>
        <w:pStyle w:val="BodyText"/>
        <w:spacing w:line="240" w:lineRule="auto" w:before="151"/>
        <w:ind w:left="454" w:right="0"/>
        <w:jc w:val="left"/>
      </w:pPr>
      <w:r>
        <w:rPr/>
        <w:t>（五）《公司</w:t>
      </w:r>
      <w:r>
        <w:rPr>
          <w:rFonts w:ascii="宋体" w:hAnsi="宋体" w:cs="宋体" w:eastAsia="宋体" w:hint="default"/>
        </w:rPr>
        <w:t>2010</w:t>
      </w:r>
      <w:r>
        <w:rPr/>
        <w:t>年度利润分配及资本公积转增股本预案》</w:t>
      </w:r>
    </w:p>
    <w:p>
      <w:pPr>
        <w:pStyle w:val="BodyText"/>
        <w:spacing w:line="240" w:lineRule="auto" w:before="154"/>
        <w:ind w:left="454" w:right="0"/>
        <w:jc w:val="left"/>
      </w:pPr>
      <w:r>
        <w:rPr/>
        <w:t>（六）《关于续聘深圳市鹏城会计师事务所有限公司的议案》</w:t>
      </w:r>
    </w:p>
    <w:p>
      <w:pPr>
        <w:pStyle w:val="BodyText"/>
        <w:spacing w:line="240" w:lineRule="auto" w:before="154"/>
        <w:ind w:left="454" w:right="0"/>
        <w:jc w:val="left"/>
      </w:pPr>
      <w:r>
        <w:rPr/>
        <w:t>（七）《关于公司</w:t>
      </w:r>
      <w:r>
        <w:rPr>
          <w:rFonts w:ascii="宋体" w:hAnsi="宋体" w:cs="宋体" w:eastAsia="宋体" w:hint="default"/>
        </w:rPr>
        <w:t>2010</w:t>
      </w:r>
      <w:r>
        <w:rPr/>
        <w:t>年度募集资金存放和使用情况的专项报告》</w:t>
      </w:r>
    </w:p>
    <w:p>
      <w:pPr>
        <w:pStyle w:val="BodyText"/>
        <w:spacing w:line="240" w:lineRule="auto" w:before="151"/>
        <w:ind w:left="454" w:right="0"/>
        <w:jc w:val="left"/>
      </w:pPr>
      <w:r>
        <w:rPr/>
        <w:t>（八）《关于修订公司章程的议案》</w:t>
      </w:r>
    </w:p>
    <w:p>
      <w:pPr>
        <w:pStyle w:val="BodyText"/>
        <w:spacing w:line="240" w:lineRule="auto" w:before="154"/>
        <w:ind w:left="454" w:right="0"/>
        <w:jc w:val="left"/>
      </w:pPr>
      <w:r>
        <w:rPr/>
        <w:t>（九）《关于提名公司董事候选人的议案》</w:t>
      </w:r>
    </w:p>
    <w:p>
      <w:pPr>
        <w:pStyle w:val="BodyText"/>
        <w:spacing w:line="240" w:lineRule="auto" w:before="151"/>
        <w:ind w:left="454" w:right="0"/>
        <w:jc w:val="left"/>
      </w:pPr>
      <w:r>
        <w:rPr/>
        <w:t>（十）《关于公司董事长、副董事长、总经理薪酬的议案》</w:t>
      </w:r>
    </w:p>
    <w:p>
      <w:pPr>
        <w:pStyle w:val="BodyText"/>
        <w:spacing w:line="355" w:lineRule="auto" w:before="154"/>
        <w:ind w:left="620" w:right="1780" w:hanging="166"/>
        <w:jc w:val="left"/>
      </w:pPr>
      <w:r>
        <w:rPr/>
        <w:t>（十一）《关于修订</w:t>
      </w:r>
      <w:r>
        <w:rPr>
          <w:rFonts w:ascii="宋体" w:hAnsi="宋体" w:cs="宋体" w:eastAsia="宋体" w:hint="default"/>
        </w:rPr>
        <w:t>&lt;</w:t>
      </w:r>
      <w:r>
        <w:rPr/>
        <w:t>股东大会议事规则</w:t>
      </w:r>
      <w:r>
        <w:rPr>
          <w:rFonts w:ascii="宋体" w:hAnsi="宋体" w:cs="宋体" w:eastAsia="宋体" w:hint="default"/>
        </w:rPr>
        <w:t>&gt;</w:t>
      </w:r>
      <w:r>
        <w:rPr/>
        <w:t>的议案》 该次股东大会会议决议公告刊登在</w:t>
      </w:r>
      <w:r>
        <w:rPr>
          <w:spacing w:val="-58"/>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10</w:t>
      </w:r>
      <w:r>
        <w:rPr>
          <w:rFonts w:ascii="宋体" w:hAnsi="宋体" w:cs="宋体" w:eastAsia="宋体" w:hint="default"/>
          <w:spacing w:val="-59"/>
        </w:rPr>
        <w:t> </w:t>
      </w:r>
      <w:r>
        <w:rPr>
          <w:spacing w:val="-19"/>
        </w:rPr>
        <w:t>日的《证券时报》、《中国证</w:t>
      </w:r>
    </w:p>
    <w:p>
      <w:pPr>
        <w:pStyle w:val="BodyText"/>
        <w:spacing w:line="240" w:lineRule="auto" w:before="38"/>
        <w:ind w:left="140" w:right="0"/>
        <w:jc w:val="both"/>
      </w:pPr>
      <w:r>
        <w:rPr/>
        <w:t>券报》和巨潮资讯网（</w:t>
      </w:r>
      <w:hyperlink r:id="rId13">
        <w:r>
          <w:rPr>
            <w:rFonts w:ascii="宋体" w:hAnsi="宋体" w:cs="宋体" w:eastAsia="宋体" w:hint="default"/>
          </w:rPr>
          <w:t>www.cninfo.com.cn</w:t>
        </w:r>
      </w:hyperlink>
      <w:r>
        <w:rPr/>
        <w:t>）上。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left="140" w:right="0"/>
        <w:jc w:val="both"/>
      </w:pPr>
      <w:r>
        <w:rPr/>
        <w:t>二、</w:t>
      </w:r>
      <w:r>
        <w:rPr>
          <w:rFonts w:ascii="宋体" w:hAnsi="宋体" w:cs="宋体" w:eastAsia="宋体" w:hint="default"/>
        </w:rPr>
        <w:t>2011</w:t>
      </w:r>
      <w:r>
        <w:rPr/>
        <w:t>年第一次临时股东大会</w:t>
      </w:r>
    </w:p>
    <w:p>
      <w:pPr>
        <w:pStyle w:val="BodyText"/>
        <w:spacing w:line="240" w:lineRule="auto" w:before="151"/>
        <w:ind w:left="620" w:right="0"/>
        <w:jc w:val="left"/>
      </w:pPr>
      <w:r>
        <w:rPr/>
        <w:t>该次会议于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日在东莞市松山湖科技产业园区新竹路</w:t>
      </w:r>
      <w:r>
        <w:rPr>
          <w:spacing w:val="-59"/>
        </w:rPr>
        <w:t> </w:t>
      </w:r>
      <w:r>
        <w:rPr>
          <w:rFonts w:ascii="宋体" w:hAnsi="宋体" w:cs="宋体" w:eastAsia="宋体" w:hint="default"/>
        </w:rPr>
        <w:t>4</w:t>
      </w:r>
      <w:r>
        <w:rPr>
          <w:rFonts w:ascii="宋体" w:hAnsi="宋体" w:cs="宋体" w:eastAsia="宋体" w:hint="default"/>
          <w:spacing w:val="-60"/>
        </w:rPr>
        <w:t> </w:t>
      </w:r>
      <w:r>
        <w:rPr/>
        <w:t>号新竹苑</w:t>
      </w:r>
    </w:p>
    <w:p>
      <w:pPr>
        <w:pStyle w:val="BodyText"/>
        <w:spacing w:line="240" w:lineRule="auto" w:before="154"/>
        <w:ind w:left="140" w:right="0"/>
        <w:jc w:val="both"/>
      </w:pPr>
      <w:r>
        <w:rPr>
          <w:rFonts w:ascii="宋体" w:hAnsi="宋体" w:cs="宋体" w:eastAsia="宋体" w:hint="default"/>
        </w:rPr>
        <w:t>6</w:t>
      </w:r>
      <w:r>
        <w:rPr>
          <w:rFonts w:ascii="宋体" w:hAnsi="宋体" w:cs="宋体" w:eastAsia="宋体" w:hint="default"/>
          <w:spacing w:val="-49"/>
        </w:rPr>
        <w:t> </w:t>
      </w:r>
      <w:r>
        <w:rPr/>
        <w:t>幢公司</w:t>
      </w:r>
      <w:r>
        <w:rPr>
          <w:spacing w:val="-49"/>
        </w:rPr>
        <w:t> </w:t>
      </w:r>
      <w:r>
        <w:rPr>
          <w:rFonts w:ascii="宋体" w:hAnsi="宋体" w:cs="宋体" w:eastAsia="宋体" w:hint="default"/>
        </w:rPr>
        <w:t>1</w:t>
      </w:r>
      <w:r>
        <w:rPr>
          <w:rFonts w:ascii="宋体" w:hAnsi="宋体" w:cs="宋体" w:eastAsia="宋体" w:hint="default"/>
          <w:spacing w:val="-49"/>
        </w:rPr>
        <w:t> </w:t>
      </w:r>
      <w:r>
        <w:rPr/>
        <w:t>楼会议室召开，参加本次股东大会出席会议的股东及股东代表共</w:t>
      </w:r>
      <w:r>
        <w:rPr>
          <w:spacing w:val="-49"/>
        </w:rPr>
        <w:t> </w:t>
      </w:r>
      <w:r>
        <w:rPr>
          <w:rFonts w:ascii="宋体" w:hAnsi="宋体" w:cs="宋体" w:eastAsia="宋体" w:hint="default"/>
        </w:rPr>
        <w:t>2</w:t>
      </w:r>
      <w:r>
        <w:rPr>
          <w:rFonts w:ascii="宋体" w:hAnsi="宋体" w:cs="宋体" w:eastAsia="宋体" w:hint="default"/>
          <w:spacing w:val="-49"/>
        </w:rPr>
        <w:t> </w:t>
      </w:r>
      <w:r>
        <w:rPr/>
        <w:t>名，</w:t>
      </w:r>
    </w:p>
    <w:p>
      <w:pPr>
        <w:spacing w:after="0" w:line="240" w:lineRule="auto"/>
        <w:jc w:val="both"/>
        <w:sectPr>
          <w:pgSz w:w="12240" w:h="15840"/>
          <w:pgMar w:header="643" w:footer="916" w:top="1200" w:bottom="1100" w:left="1660" w:right="0"/>
        </w:sectPr>
      </w:pPr>
    </w:p>
    <w:p>
      <w:pPr>
        <w:pStyle w:val="BodyText"/>
        <w:spacing w:line="357" w:lineRule="auto" w:before="53"/>
        <w:ind w:left="140" w:right="1797"/>
        <w:jc w:val="both"/>
      </w:pPr>
      <w:r>
        <w:rPr/>
        <w:pict>
          <v:group style="position:absolute;margin-left:88.584pt;margin-top:4.305652pt;width:433.15pt;height:.1pt;mso-position-horizontal-relative:page;mso-position-vertical-relative:paragraph;z-index:-1024648" coordorigin="1772,86" coordsize="8663,2">
            <v:shape style="position:absolute;left:1772;top:86;width:8663;height:2" coordorigin="1772,86" coordsize="8663,0" path="m1772,86l10435,86e" filled="false" stroked="true" strokeweight=".72pt" strokecolor="#000000">
              <v:path arrowok="t"/>
            </v:shape>
            <w10:wrap type="none"/>
          </v:group>
        </w:pict>
      </w:r>
      <w:r>
        <w:rPr/>
        <w:t>代表公司有表决权的股份共</w:t>
      </w:r>
      <w:r>
        <w:rPr>
          <w:spacing w:val="-41"/>
        </w:rPr>
        <w:t> </w:t>
      </w:r>
      <w:r>
        <w:rPr>
          <w:rFonts w:ascii="宋体" w:hAnsi="宋体" w:cs="宋体" w:eastAsia="宋体" w:hint="default"/>
        </w:rPr>
        <w:t>99,918,000</w:t>
      </w:r>
      <w:r>
        <w:rPr>
          <w:rFonts w:ascii="宋体" w:hAnsi="宋体" w:cs="宋体" w:eastAsia="宋体" w:hint="default"/>
          <w:spacing w:val="-41"/>
        </w:rPr>
        <w:t> </w:t>
      </w:r>
      <w:r>
        <w:rPr/>
        <w:t>股占公司股份总数的</w:t>
      </w:r>
      <w:r>
        <w:rPr>
          <w:spacing w:val="-40"/>
        </w:rPr>
        <w:t> </w:t>
      </w:r>
      <w:r>
        <w:rPr>
          <w:rFonts w:ascii="宋体" w:hAnsi="宋体" w:cs="宋体" w:eastAsia="宋体" w:hint="default"/>
        </w:rPr>
        <w:t>45.75%</w:t>
      </w:r>
      <w:r>
        <w:rPr/>
        <w:t>。会议的召集 和召开程序符合《公司法》及《公司章程》的有关规定。大会以书面表决方式，审 议并通过了《关于部分变更“扩建营销服务网络平台项目”实施方案的议案》。</w:t>
      </w:r>
    </w:p>
    <w:p>
      <w:pPr>
        <w:pStyle w:val="BodyText"/>
        <w:spacing w:line="355" w:lineRule="auto" w:before="36"/>
        <w:ind w:left="140" w:right="1781" w:firstLine="479"/>
        <w:jc w:val="left"/>
      </w:pPr>
      <w:r>
        <w:rPr/>
        <w:t>该次股东大会会议决议公告刊登在</w:t>
      </w:r>
      <w:r>
        <w:rPr>
          <w:spacing w:val="-58"/>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9</w:t>
      </w:r>
      <w:r>
        <w:rPr>
          <w:rFonts w:ascii="宋体" w:hAnsi="宋体" w:cs="宋体" w:eastAsia="宋体" w:hint="default"/>
          <w:spacing w:val="-59"/>
        </w:rPr>
        <w:t> </w:t>
      </w:r>
      <w:r>
        <w:rPr>
          <w:spacing w:val="-19"/>
        </w:rPr>
        <w:t>日的《证券时报》、《中国证</w:t>
      </w:r>
      <w:r>
        <w:rPr/>
        <w:t> 券报》和巨潮资讯网（</w:t>
      </w:r>
      <w:hyperlink r:id="rId13">
        <w:r>
          <w:rPr>
            <w:rFonts w:ascii="宋体" w:hAnsi="宋体" w:cs="宋体" w:eastAsia="宋体" w:hint="default"/>
          </w:rPr>
          <w:t>www.cninfo.com.cn</w:t>
        </w:r>
      </w:hyperlink>
      <w:r>
        <w:rPr/>
        <w:t>）上。</w:t>
      </w:r>
    </w:p>
    <w:p>
      <w:pPr>
        <w:spacing w:after="0" w:line="355" w:lineRule="auto"/>
        <w:jc w:val="left"/>
        <w:sectPr>
          <w:pgSz w:w="12240" w:h="15840"/>
          <w:pgMar w:header="643" w:footer="916" w:top="1200" w:bottom="1100" w:left="1660" w:right="0"/>
        </w:sectPr>
      </w:pPr>
    </w:p>
    <w:p>
      <w:pPr>
        <w:spacing w:line="240" w:lineRule="auto" w:before="0"/>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spacing w:line="539" w:lineRule="exact" w:before="0"/>
        <w:ind w:left="2467" w:right="4117" w:firstLine="0"/>
        <w:jc w:val="center"/>
        <w:rPr>
          <w:rFonts w:ascii="宋体" w:hAnsi="宋体" w:cs="宋体" w:eastAsia="宋体" w:hint="default"/>
          <w:sz w:val="44"/>
          <w:szCs w:val="44"/>
        </w:rPr>
      </w:pPr>
      <w:bookmarkStart w:name="_TOC_250004" w:id="8"/>
      <w:r>
        <w:rPr>
          <w:rFonts w:ascii="宋体" w:hAnsi="宋体" w:cs="宋体" w:eastAsia="宋体" w:hint="default"/>
          <w:b/>
          <w:bCs/>
          <w:sz w:val="44"/>
          <w:szCs w:val="44"/>
        </w:rPr>
        <w:t>第八节、董事会报告</w:t>
      </w:r>
      <w:bookmarkEnd w:id="8"/>
      <w:r>
        <w:rPr>
          <w:rFonts w:ascii="宋体" w:hAnsi="宋体" w:cs="宋体" w:eastAsia="宋体" w:hint="default"/>
          <w:sz w:val="44"/>
          <w:szCs w:val="44"/>
        </w:rPr>
      </w:r>
    </w:p>
    <w:p>
      <w:pPr>
        <w:spacing w:line="240" w:lineRule="auto" w:before="1"/>
        <w:rPr>
          <w:rFonts w:ascii="宋体" w:hAnsi="宋体" w:cs="宋体" w:eastAsia="宋体" w:hint="default"/>
          <w:b/>
          <w:bCs/>
          <w:sz w:val="38"/>
          <w:szCs w:val="38"/>
        </w:rPr>
      </w:pPr>
    </w:p>
    <w:p>
      <w:pPr>
        <w:pStyle w:val="BodyText"/>
        <w:spacing w:line="240" w:lineRule="auto" w:before="0"/>
        <w:ind w:left="146" w:right="0"/>
        <w:jc w:val="both"/>
      </w:pPr>
      <w:r>
        <w:rPr/>
        <w:t>一、报告期内公司经营情况回顾</w:t>
      </w:r>
    </w:p>
    <w:p>
      <w:pPr>
        <w:pStyle w:val="BodyText"/>
        <w:spacing w:line="355" w:lineRule="auto" w:before="154"/>
        <w:ind w:left="625" w:right="1666" w:hanging="166"/>
        <w:jc w:val="left"/>
      </w:pPr>
      <w:r>
        <w:rPr/>
        <w:t>（一）公司总体经营情况 </w:t>
      </w:r>
      <w:r>
        <w:rPr>
          <w:rFonts w:ascii="宋体" w:hAnsi="宋体" w:cs="宋体" w:eastAsia="宋体" w:hint="default"/>
          <w:spacing w:val="-3"/>
        </w:rPr>
        <w:t>2011</w:t>
      </w:r>
      <w:r>
        <w:rPr>
          <w:spacing w:val="-3"/>
        </w:rPr>
        <w:t>年度，在董事会的领导下，公司管理层带领全体员工齐心同力、积极开拓、</w:t>
      </w:r>
    </w:p>
    <w:p>
      <w:pPr>
        <w:pStyle w:val="BodyText"/>
        <w:spacing w:line="357" w:lineRule="auto" w:before="38"/>
        <w:ind w:left="146" w:right="1797"/>
        <w:jc w:val="both"/>
      </w:pPr>
      <w:r>
        <w:rPr/>
        <w:t>不断进取，在业务开发、生产运营、研发创新等方面取得了显著的业绩，公司营业</w:t>
      </w:r>
      <w:r>
        <w:rPr>
          <w:spacing w:val="-109"/>
        </w:rPr>
        <w:t> </w:t>
      </w:r>
      <w:r>
        <w:rPr>
          <w:spacing w:val="-109"/>
        </w:rPr>
      </w:r>
      <w:r>
        <w:rPr/>
        <w:t>收入不断上升、研发成果不断增加、整体实力和品牌竞争优势持续增强。但由于宏</w:t>
      </w:r>
      <w:r>
        <w:rPr>
          <w:spacing w:val="-107"/>
        </w:rPr>
        <w:t> </w:t>
      </w:r>
      <w:r>
        <w:rPr>
          <w:spacing w:val="-107"/>
        </w:rPr>
      </w:r>
      <w:r>
        <w:rPr/>
        <w:t>观经济的影响以及公司对研发项目投入的持续加大，报告期内公司的利润水平受到</w:t>
      </w:r>
      <w:r>
        <w:rPr>
          <w:spacing w:val="-109"/>
        </w:rPr>
        <w:t> </w:t>
      </w:r>
      <w:r>
        <w:rPr>
          <w:spacing w:val="-109"/>
        </w:rPr>
      </w:r>
      <w:r>
        <w:rPr/>
        <w:t>了一定程度的影响，较上年略有下降。</w:t>
      </w:r>
    </w:p>
    <w:p>
      <w:pPr>
        <w:pStyle w:val="BodyText"/>
        <w:spacing w:line="357" w:lineRule="auto"/>
        <w:ind w:left="146" w:right="1797" w:firstLine="479"/>
        <w:jc w:val="both"/>
      </w:pPr>
      <w:r>
        <w:rPr/>
        <w:t>报告期内，公司实现营业收入</w:t>
      </w:r>
      <w:r>
        <w:rPr>
          <w:rFonts w:ascii="宋体" w:hAnsi="宋体" w:cs="宋体" w:eastAsia="宋体" w:hint="default"/>
        </w:rPr>
        <w:t>356,472,032.13</w:t>
      </w:r>
      <w:r>
        <w:rPr/>
        <w:t>元，比上年同期增长</w:t>
      </w:r>
      <w:r>
        <w:rPr>
          <w:rFonts w:ascii="宋体" w:hAnsi="宋体" w:cs="宋体" w:eastAsia="宋体" w:hint="default"/>
        </w:rPr>
        <w:t>30.47%</w:t>
      </w:r>
      <w:r>
        <w:rPr/>
        <w:t>；实 </w:t>
      </w:r>
      <w:r>
        <w:rPr>
          <w:spacing w:val="19"/>
        </w:rPr>
        <w:t>现利润总额</w:t>
      </w:r>
      <w:r>
        <w:rPr>
          <w:spacing w:val="-94"/>
        </w:rPr>
        <w:t> </w:t>
      </w:r>
      <w:r>
        <w:rPr>
          <w:rFonts w:ascii="宋体" w:hAnsi="宋体" w:cs="宋体" w:eastAsia="宋体" w:hint="default"/>
        </w:rPr>
        <w:t>44,717,258.37</w:t>
      </w:r>
      <w:r>
        <w:rPr>
          <w:rFonts w:ascii="宋体" w:hAnsi="宋体" w:cs="宋体" w:eastAsia="宋体" w:hint="default"/>
          <w:spacing w:val="-93"/>
        </w:rPr>
        <w:t> </w:t>
      </w:r>
      <w:r>
        <w:rPr>
          <w:spacing w:val="11"/>
        </w:rPr>
        <w:t>元，</w:t>
      </w:r>
      <w:r>
        <w:rPr>
          <w:spacing w:val="-94"/>
        </w:rPr>
        <w:t> </w:t>
      </w:r>
      <w:r>
        <w:rPr>
          <w:spacing w:val="9"/>
        </w:rPr>
        <w:t>同比增长</w:t>
      </w:r>
      <w:r>
        <w:rPr>
          <w:rFonts w:ascii="宋体" w:hAnsi="宋体" w:cs="宋体" w:eastAsia="宋体" w:hint="default"/>
          <w:spacing w:val="9"/>
        </w:rPr>
        <w:t>-9.99%</w:t>
      </w:r>
      <w:r>
        <w:rPr>
          <w:rFonts w:ascii="宋体" w:hAnsi="宋体" w:cs="宋体" w:eastAsia="宋体" w:hint="default"/>
          <w:spacing w:val="-93"/>
        </w:rPr>
        <w:t> </w:t>
      </w:r>
      <w:r>
        <w:rPr/>
        <w:t>；</w:t>
      </w:r>
      <w:r>
        <w:rPr>
          <w:spacing w:val="-94"/>
        </w:rPr>
        <w:t> </w:t>
      </w:r>
      <w:r>
        <w:rPr>
          <w:spacing w:val="21"/>
        </w:rPr>
        <w:t>归属于母公司股东的净利润</w:t>
      </w:r>
      <w:r>
        <w:rPr>
          <w:spacing w:val="-117"/>
        </w:rPr>
        <w:t> </w:t>
      </w:r>
      <w:r>
        <w:rPr>
          <w:spacing w:val="-117"/>
        </w:rPr>
      </w:r>
      <w:r>
        <w:rPr>
          <w:rFonts w:ascii="宋体" w:hAnsi="宋体" w:cs="宋体" w:eastAsia="宋体" w:hint="default"/>
        </w:rPr>
        <w:t>39,540,918.25</w:t>
      </w:r>
      <w:r>
        <w:rPr/>
        <w:t>元，同比增长</w:t>
      </w:r>
      <w:r>
        <w:rPr>
          <w:rFonts w:ascii="宋体" w:hAnsi="宋体" w:cs="宋体" w:eastAsia="宋体" w:hint="default"/>
        </w:rPr>
        <w:t>-11.83%</w:t>
      </w:r>
      <w:r>
        <w:rPr/>
        <w:t>。</w:t>
      </w:r>
    </w:p>
    <w:p>
      <w:pPr>
        <w:pStyle w:val="BodyText"/>
        <w:spacing w:line="357" w:lineRule="auto" w:before="36"/>
        <w:ind w:left="146" w:right="1665" w:firstLine="479"/>
        <w:jc w:val="left"/>
      </w:pPr>
      <w:r>
        <w:rPr/>
        <w:t>报告期内，公司积极进行业务开拓，在稳固现有电力行业市场份额的基础上， 加大了轨道交通、高速公路等行业的业务开发力度，取得了重大突破，连续中标常</w:t>
      </w:r>
      <w:r>
        <w:rPr>
          <w:spacing w:val="-107"/>
        </w:rPr>
        <w:t> </w:t>
      </w:r>
      <w:r>
        <w:rPr>
          <w:spacing w:val="-107"/>
        </w:rPr>
      </w:r>
      <w:r>
        <w:rPr>
          <w:spacing w:val="-3"/>
        </w:rPr>
        <w:t>州西绕城高速公路收费／监控／通信系统机电工程施工项目、苏州市轨道交通</w:t>
      </w:r>
      <w:r>
        <w:rPr>
          <w:rFonts w:ascii="宋体" w:hAnsi="宋体" w:cs="宋体" w:eastAsia="宋体" w:hint="default"/>
          <w:spacing w:val="-3"/>
        </w:rPr>
        <w:t>2</w:t>
      </w:r>
      <w:r>
        <w:rPr>
          <w:spacing w:val="-3"/>
        </w:rPr>
        <w:t>号线</w:t>
      </w:r>
      <w:r>
        <w:rPr>
          <w:spacing w:val="-114"/>
        </w:rPr>
        <w:t> </w:t>
      </w:r>
      <w:r>
        <w:rPr/>
        <w:t>工程警用通信系统项目、湖南省长沙（永安）至浏阳（洪口界）高速公路项目机电</w:t>
      </w:r>
      <w:r>
        <w:rPr>
          <w:spacing w:val="-108"/>
        </w:rPr>
        <w:t> </w:t>
      </w:r>
      <w:r>
        <w:rPr>
          <w:spacing w:val="-108"/>
        </w:rPr>
      </w:r>
      <w:r>
        <w:rPr/>
        <w:t>工程项目等大金额的工程项目，充分体现了公司的整体实力和品牌在行业内的竞争</w:t>
      </w:r>
      <w:r>
        <w:rPr>
          <w:spacing w:val="-108"/>
        </w:rPr>
        <w:t> </w:t>
      </w:r>
      <w:r>
        <w:rPr>
          <w:spacing w:val="-108"/>
        </w:rPr>
      </w:r>
      <w:r>
        <w:rPr/>
        <w:t>优势；报告期内，公司继续加大对研发项目的投入，取得了多项研究成果，为公司</w:t>
      </w:r>
      <w:r>
        <w:rPr>
          <w:spacing w:val="-110"/>
        </w:rPr>
        <w:t> </w:t>
      </w:r>
      <w:r>
        <w:rPr>
          <w:spacing w:val="-110"/>
        </w:rPr>
      </w:r>
      <w:r>
        <w:rPr/>
        <w:t>未来的持续经营和发展提供了可靠的保证，增强了公司长远的竞争力；报告期内，</w:t>
      </w:r>
      <w:r>
        <w:rPr>
          <w:spacing w:val="-109"/>
        </w:rPr>
        <w:t> </w:t>
      </w:r>
      <w:r>
        <w:rPr>
          <w:spacing w:val="-109"/>
        </w:rPr>
      </w:r>
      <w:r>
        <w:rPr>
          <w:spacing w:val="-3"/>
        </w:rPr>
        <w:t>公司业务规模不断扩大，对资金需求不断增加，由于宏观经济影响、融资成本提高，</w:t>
      </w:r>
      <w:r>
        <w:rPr>
          <w:spacing w:val="-115"/>
        </w:rPr>
        <w:t> </w:t>
      </w:r>
      <w:r>
        <w:rPr>
          <w:spacing w:val="-115"/>
        </w:rPr>
      </w:r>
      <w:r>
        <w:rPr/>
        <w:t>增加了公司的财务费用，对公司利润造成了一定程度的影响。</w:t>
      </w:r>
    </w:p>
    <w:p>
      <w:pPr>
        <w:pStyle w:val="BodyText"/>
        <w:spacing w:line="357" w:lineRule="auto"/>
        <w:ind w:left="505" w:right="6521" w:hanging="46"/>
        <w:jc w:val="left"/>
      </w:pPr>
      <w:r>
        <w:rPr/>
        <w:t>（二）公司主营业务及其经营状况 </w:t>
      </w:r>
      <w:r>
        <w:rPr>
          <w:rFonts w:ascii="宋体" w:hAnsi="宋体" w:cs="宋体" w:eastAsia="宋体" w:hint="default"/>
        </w:rPr>
        <w:t>1</w:t>
      </w:r>
      <w:r>
        <w:rPr/>
        <w:t>、公司主营业务范围</w:t>
      </w:r>
    </w:p>
    <w:p>
      <w:pPr>
        <w:pStyle w:val="BodyText"/>
        <w:spacing w:line="357" w:lineRule="auto" w:before="36"/>
        <w:ind w:left="146" w:right="1798" w:firstLine="479"/>
        <w:jc w:val="both"/>
      </w:pPr>
      <w:r>
        <w:rPr/>
        <w:t>经营范围：生产经营光通信设备、无线通信多媒体系统设备及终端、接入网通 信系统设备及配套产品，从事信息和通信系统网络技术研究开发，计算机应用软件</w:t>
      </w:r>
      <w:r>
        <w:rPr>
          <w:spacing w:val="-109"/>
        </w:rPr>
        <w:t> </w:t>
      </w:r>
      <w:r>
        <w:rPr>
          <w:spacing w:val="-109"/>
        </w:rPr>
      </w:r>
      <w:r>
        <w:rPr/>
        <w:t>开发，生产经营交通信息设备。</w:t>
      </w:r>
    </w:p>
    <w:p>
      <w:pPr>
        <w:pStyle w:val="BodyText"/>
        <w:spacing w:line="240" w:lineRule="auto"/>
        <w:ind w:left="146" w:right="0" w:firstLine="479"/>
        <w:jc w:val="both"/>
      </w:pPr>
      <w:r>
        <w:rPr/>
        <w:t>主营业务：公司是专业从事专网通讯技术解决方案业务的服务商，主要为能源</w:t>
      </w:r>
    </w:p>
    <w:p>
      <w:pPr>
        <w:pStyle w:val="BodyText"/>
        <w:spacing w:line="240" w:lineRule="auto" w:before="154"/>
        <w:ind w:left="146" w:right="0"/>
        <w:jc w:val="both"/>
      </w:pPr>
      <w:r>
        <w:rPr/>
        <w:t>交通等行业提供通讯技术解决方案，包括相关软硬件产品的研发、制造与服务。公</w:t>
      </w:r>
    </w:p>
    <w:p>
      <w:pPr>
        <w:spacing w:after="0" w:line="240" w:lineRule="auto"/>
        <w:jc w:val="both"/>
        <w:sectPr>
          <w:pgSz w:w="12240" w:h="15840"/>
          <w:pgMar w:header="643" w:footer="916" w:top="1200" w:bottom="1100" w:left="1640" w:right="0"/>
        </w:sectPr>
      </w:pPr>
    </w:p>
    <w:p>
      <w:pPr>
        <w:spacing w:line="240" w:lineRule="auto" w:before="0"/>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7"/>
        <w:ind w:left="146" w:right="1781"/>
        <w:jc w:val="left"/>
      </w:pPr>
      <w:r>
        <w:rPr/>
        <w:t>司主要产品或服务包括：调度通信解决方案、</w:t>
      </w:r>
      <w:r>
        <w:rPr>
          <w:rFonts w:ascii="宋体" w:hAnsi="宋体" w:cs="宋体" w:eastAsia="宋体" w:hint="default"/>
        </w:rPr>
        <w:t>RPR</w:t>
      </w:r>
      <w:r>
        <w:rPr>
          <w:rFonts w:ascii="宋体" w:hAnsi="宋体" w:cs="宋体" w:eastAsia="宋体" w:hint="default"/>
          <w:spacing w:val="13"/>
        </w:rPr>
        <w:t> </w:t>
      </w:r>
      <w:r>
        <w:rPr/>
        <w:t>工业数据解决方案、工业多媒体 监控解决方案等。</w:t>
      </w:r>
    </w:p>
    <w:p>
      <w:pPr>
        <w:pStyle w:val="BodyText"/>
        <w:spacing w:line="240" w:lineRule="auto"/>
        <w:ind w:left="505" w:right="1666"/>
        <w:jc w:val="left"/>
      </w:pPr>
      <w:r>
        <w:rPr>
          <w:rFonts w:ascii="宋体" w:hAnsi="宋体" w:cs="宋体" w:eastAsia="宋体" w:hint="default"/>
        </w:rPr>
        <w:t>2</w:t>
      </w:r>
      <w:r>
        <w:rPr/>
        <w:t>、主营业务分行业、产品情况表</w:t>
      </w:r>
    </w:p>
    <w:p>
      <w:pPr>
        <w:spacing w:before="160"/>
        <w:ind w:left="6925" w:right="1666"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p>
    <w:p>
      <w:pPr>
        <w:spacing w:line="240" w:lineRule="auto" w:before="1"/>
        <w:rPr>
          <w:rFonts w:ascii="宋体" w:hAnsi="宋体" w:cs="宋体" w:eastAsia="宋体" w:hint="default"/>
          <w:sz w:val="6"/>
          <w:szCs w:val="6"/>
        </w:rPr>
      </w:pPr>
    </w:p>
    <w:p>
      <w:pPr>
        <w:spacing w:line="5177" w:lineRule="exact"/>
        <w:ind w:left="141" w:right="0" w:firstLine="0"/>
        <w:rPr>
          <w:rFonts w:ascii="宋体" w:hAnsi="宋体" w:cs="宋体" w:eastAsia="宋体" w:hint="default"/>
          <w:sz w:val="20"/>
          <w:szCs w:val="20"/>
        </w:rPr>
      </w:pPr>
      <w:r>
        <w:rPr>
          <w:rFonts w:ascii="宋体" w:hAnsi="宋体" w:cs="宋体" w:eastAsia="宋体" w:hint="default"/>
          <w:position w:val="-103"/>
          <w:sz w:val="20"/>
          <w:szCs w:val="20"/>
        </w:rPr>
        <w:pict>
          <v:group style="width:468.5pt;height:258.9pt;mso-position-horizontal-relative:char;mso-position-vertical-relative:line" coordorigin="0,0" coordsize="9370,5178">
            <v:group style="position:absolute;left:10;top:10;width:9350;height:2" coordorigin="10,10" coordsize="9350,2">
              <v:shape style="position:absolute;left:10;top:10;width:9350;height:2" coordorigin="10,10" coordsize="9350,0" path="m10,10l9360,10e" filled="false" stroked="true" strokeweight=".48pt" strokecolor="#000000">
                <v:path arrowok="t"/>
              </v:shape>
            </v:group>
            <v:group style="position:absolute;left:10;top:302;width:1847;height:286" coordorigin="10,302" coordsize="1847,286">
              <v:shape style="position:absolute;left:10;top:302;width:1847;height:286" coordorigin="10,302" coordsize="1847,286" path="m10,588l1856,588,1856,302,10,302,10,588xe" filled="true" fillcolor="#dcdcdc" stroked="false">
                <v:path arrowok="t"/>
                <v:fill type="solid"/>
              </v:shape>
            </v:group>
            <v:group style="position:absolute;left:20;top:588;width:2;height:272" coordorigin="20,588" coordsize="2,272">
              <v:shape style="position:absolute;left:20;top:588;width:2;height:272" coordorigin="20,588" coordsize="0,272" path="m20,588l20,859e" filled="false" stroked="true" strokeweight="1.08pt" strokecolor="#dcdcdc">
                <v:path arrowok="t"/>
              </v:shape>
            </v:group>
            <v:group style="position:absolute;left:1844;top:588;width:2;height:272" coordorigin="1844,588" coordsize="2,272">
              <v:shape style="position:absolute;left:1844;top:588;width:2;height:272" coordorigin="1844,588" coordsize="0,272" path="m1844,588l1844,859e" filled="false" stroked="true" strokeweight="1.2pt" strokecolor="#dcdcdc">
                <v:path arrowok="t"/>
              </v:shape>
            </v:group>
            <v:group style="position:absolute;left:10;top:859;width:1847;height:286" coordorigin="10,859" coordsize="1847,286">
              <v:shape style="position:absolute;left:10;top:859;width:1847;height:286" coordorigin="10,859" coordsize="1847,286" path="m10,1145l1856,1145,1856,859,10,859,10,1145xe" filled="true" fillcolor="#dcdcdc" stroked="false">
                <v:path arrowok="t"/>
                <v:fill type="solid"/>
              </v:shape>
            </v:group>
            <v:group style="position:absolute;left:31;top:588;width:1801;height:272" coordorigin="31,588" coordsize="1801,272">
              <v:shape style="position:absolute;left:31;top:588;width:1801;height:272" coordorigin="31,588" coordsize="1801,272" path="m31,859l1832,859,1832,588,31,588,31,859xe" filled="true" fillcolor="#dcdcdc" stroked="false">
                <v:path arrowok="t"/>
                <v:fill type="solid"/>
              </v:shape>
            </v:group>
            <v:group style="position:absolute;left:1865;top:302;width:1229;height:286" coordorigin="1865,302" coordsize="1229,286">
              <v:shape style="position:absolute;left:1865;top:302;width:1229;height:286" coordorigin="1865,302" coordsize="1229,286" path="m1865,588l3094,588,3094,302,1865,302,1865,588xe" filled="true" fillcolor="#dcdcdc" stroked="false">
                <v:path arrowok="t"/>
                <v:fill type="solid"/>
              </v:shape>
            </v:group>
            <v:group style="position:absolute;left:1877;top:588;width:2;height:272" coordorigin="1877,588" coordsize="2,272">
              <v:shape style="position:absolute;left:1877;top:588;width:2;height:272" coordorigin="1877,588" coordsize="0,272" path="m1877,588l1877,859e" filled="false" stroked="true" strokeweight="1.2pt" strokecolor="#dcdcdc">
                <v:path arrowok="t"/>
              </v:shape>
            </v:group>
            <v:group style="position:absolute;left:3082;top:588;width:2;height:272" coordorigin="3082,588" coordsize="2,272">
              <v:shape style="position:absolute;left:3082;top:588;width:2;height:272" coordorigin="3082,588" coordsize="0,272" path="m3082,588l3082,859e" filled="false" stroked="true" strokeweight="1.2pt" strokecolor="#dcdcdc">
                <v:path arrowok="t"/>
              </v:shape>
            </v:group>
            <v:group style="position:absolute;left:1865;top:859;width:1229;height:286" coordorigin="1865,859" coordsize="1229,286">
              <v:shape style="position:absolute;left:1865;top:859;width:1229;height:286" coordorigin="1865,859" coordsize="1229,286" path="m1865,1145l3094,1145,3094,859,1865,859,1865,1145xe" filled="true" fillcolor="#dcdcdc" stroked="false">
                <v:path arrowok="t"/>
                <v:fill type="solid"/>
              </v:shape>
            </v:group>
            <v:group style="position:absolute;left:1889;top:588;width:1181;height:272" coordorigin="1889,588" coordsize="1181,272">
              <v:shape style="position:absolute;left:1889;top:588;width:1181;height:272" coordorigin="1889,588" coordsize="1181,272" path="m1889,859l3070,859,3070,588,1889,588,1889,859xe" filled="true" fillcolor="#dcdcdc" stroked="false">
                <v:path arrowok="t"/>
                <v:fill type="solid"/>
              </v:shape>
            </v:group>
            <v:group style="position:absolute;left:3104;top:302;width:1230;height:286" coordorigin="3104,302" coordsize="1230,286">
              <v:shape style="position:absolute;left:3104;top:302;width:1230;height:286" coordorigin="3104,302" coordsize="1230,286" path="m3104,588l4333,588,4333,302,3104,302,3104,588xe" filled="true" fillcolor="#dcdcdc" stroked="false">
                <v:path arrowok="t"/>
                <v:fill type="solid"/>
              </v:shape>
            </v:group>
            <v:group style="position:absolute;left:3116;top:588;width:2;height:272" coordorigin="3116,588" coordsize="2,272">
              <v:shape style="position:absolute;left:3116;top:588;width:2;height:272" coordorigin="3116,588" coordsize="0,272" path="m3116,588l3116,859e" filled="false" stroked="true" strokeweight="1.2pt" strokecolor="#dcdcdc">
                <v:path arrowok="t"/>
              </v:shape>
            </v:group>
            <v:group style="position:absolute;left:4321;top:588;width:2;height:272" coordorigin="4321,588" coordsize="2,272">
              <v:shape style="position:absolute;left:4321;top:588;width:2;height:272" coordorigin="4321,588" coordsize="0,272" path="m4321,588l4321,859e" filled="false" stroked="true" strokeweight="1.2pt" strokecolor="#dcdcdc">
                <v:path arrowok="t"/>
              </v:shape>
            </v:group>
            <v:group style="position:absolute;left:3104;top:859;width:1230;height:286" coordorigin="3104,859" coordsize="1230,286">
              <v:shape style="position:absolute;left:3104;top:859;width:1230;height:286" coordorigin="3104,859" coordsize="1230,286" path="m3104,1145l4333,1145,4333,859,3104,859,3104,1145xe" filled="true" fillcolor="#dcdcdc" stroked="false">
                <v:path arrowok="t"/>
                <v:fill type="solid"/>
              </v:shape>
            </v:group>
            <v:group style="position:absolute;left:3128;top:588;width:1182;height:272" coordorigin="3128,588" coordsize="1182,272">
              <v:shape style="position:absolute;left:3128;top:588;width:1182;height:272" coordorigin="3128,588" coordsize="1182,272" path="m3128,859l4309,859,4309,588,3128,588,3128,859xe" filled="true" fillcolor="#dcdcdc" stroked="false">
                <v:path arrowok="t"/>
                <v:fill type="solid"/>
              </v:shape>
            </v:group>
            <v:group style="position:absolute;left:4343;top:302;width:1229;height:286" coordorigin="4343,302" coordsize="1229,286">
              <v:shape style="position:absolute;left:4343;top:302;width:1229;height:286" coordorigin="4343,302" coordsize="1229,286" path="m4343,588l5571,588,5571,302,4343,302,4343,588xe" filled="true" fillcolor="#dcdcdc" stroked="false">
                <v:path arrowok="t"/>
                <v:fill type="solid"/>
              </v:shape>
            </v:group>
            <v:group style="position:absolute;left:4353;top:588;width:2;height:272" coordorigin="4353,588" coordsize="2,272">
              <v:shape style="position:absolute;left:4353;top:588;width:2;height:272" coordorigin="4353,588" coordsize="0,272" path="m4353,588l4353,859e" filled="false" stroked="true" strokeweight="1.08pt" strokecolor="#dcdcdc">
                <v:path arrowok="t"/>
              </v:shape>
            </v:group>
            <v:group style="position:absolute;left:5559;top:588;width:2;height:272" coordorigin="5559,588" coordsize="2,272">
              <v:shape style="position:absolute;left:5559;top:588;width:2;height:272" coordorigin="5559,588" coordsize="0,272" path="m5559,588l5559,859e" filled="false" stroked="true" strokeweight="1.2pt" strokecolor="#dcdcdc">
                <v:path arrowok="t"/>
              </v:shape>
            </v:group>
            <v:group style="position:absolute;left:4343;top:859;width:1229;height:286" coordorigin="4343,859" coordsize="1229,286">
              <v:shape style="position:absolute;left:4343;top:859;width:1229;height:286" coordorigin="4343,859" coordsize="1229,286" path="m4343,1145l5571,1145,5571,859,4343,859,4343,1145xe" filled="true" fillcolor="#dcdcdc" stroked="false">
                <v:path arrowok="t"/>
                <v:fill type="solid"/>
              </v:shape>
            </v:group>
            <v:group style="position:absolute;left:4364;top:588;width:1184;height:272" coordorigin="4364,588" coordsize="1184,272">
              <v:shape style="position:absolute;left:4364;top:588;width:1184;height:272" coordorigin="4364,588" coordsize="1184,272" path="m4364,859l5547,859,5547,588,4364,588,4364,859xe" filled="true" fillcolor="#dcdcdc" stroked="false">
                <v:path arrowok="t"/>
                <v:fill type="solid"/>
              </v:shape>
            </v:group>
            <v:group style="position:absolute;left:5581;top:308;width:1227;height:2" coordorigin="5581,308" coordsize="1227,2">
              <v:shape style="position:absolute;left:5581;top:308;width:1227;height:2" coordorigin="5581,308" coordsize="1227,0" path="m5581,308l6808,308e" filled="false" stroked="true" strokeweight=".59999pt" strokecolor="#dcdcdc">
                <v:path arrowok="t"/>
              </v:shape>
            </v:group>
            <v:group style="position:absolute;left:5592;top:314;width:2;height:819" coordorigin="5592,314" coordsize="2,819">
              <v:shape style="position:absolute;left:5592;top:314;width:2;height:819" coordorigin="5592,314" coordsize="0,819" path="m5592,314l5592,1133e" filled="false" stroked="true" strokeweight="1.08pt" strokecolor="#dcdcdc">
                <v:path arrowok="t"/>
              </v:shape>
            </v:group>
            <v:group style="position:absolute;left:6797;top:314;width:2;height:819" coordorigin="6797,314" coordsize="2,819">
              <v:shape style="position:absolute;left:6797;top:314;width:2;height:819" coordorigin="6797,314" coordsize="0,819" path="m6797,314l6797,1133e" filled="false" stroked="true" strokeweight="1.08pt" strokecolor="#dcdcdc">
                <v:path arrowok="t"/>
              </v:shape>
            </v:group>
            <v:group style="position:absolute;left:5581;top:1139;width:1227;height:2" coordorigin="5581,1139" coordsize="1227,2">
              <v:shape style="position:absolute;left:5581;top:1139;width:1227;height:2" coordorigin="5581,1139" coordsize="1227,0" path="m5581,1139l6808,1139e" filled="false" stroked="true" strokeweight=".59999pt" strokecolor="#dcdcdc">
                <v:path arrowok="t"/>
              </v:shape>
            </v:group>
            <v:group style="position:absolute;left:5603;top:314;width:1184;height:274" coordorigin="5603,314" coordsize="1184,274">
              <v:shape style="position:absolute;left:5603;top:314;width:1184;height:274" coordorigin="5603,314" coordsize="1184,274" path="m5603,588l6786,588,6786,314,5603,314,5603,588xe" filled="true" fillcolor="#dcdcdc" stroked="false">
                <v:path arrowok="t"/>
                <v:fill type="solid"/>
              </v:shape>
            </v:group>
            <v:group style="position:absolute;left:5603;top:588;width:1184;height:272" coordorigin="5603,588" coordsize="1184,272">
              <v:shape style="position:absolute;left:5603;top:588;width:1184;height:272" coordorigin="5603,588" coordsize="1184,272" path="m5603,859l6786,859,6786,588,5603,588,5603,859xe" filled="true" fillcolor="#dcdcdc" stroked="false">
                <v:path arrowok="t"/>
                <v:fill type="solid"/>
              </v:shape>
            </v:group>
            <v:group style="position:absolute;left:5603;top:859;width:1184;height:274" coordorigin="5603,859" coordsize="1184,274">
              <v:shape style="position:absolute;left:5603;top:859;width:1184;height:274" coordorigin="5603,859" coordsize="1184,274" path="m5603,1133l6786,1133,6786,859,5603,859,5603,1133xe" filled="true" fillcolor="#dcdcdc" stroked="false">
                <v:path arrowok="t"/>
                <v:fill type="solid"/>
              </v:shape>
            </v:group>
            <v:group style="position:absolute;left:6818;top:302;width:1229;height:149" coordorigin="6818,302" coordsize="1229,149">
              <v:shape style="position:absolute;left:6818;top:302;width:1229;height:149" coordorigin="6818,302" coordsize="1229,149" path="m6818,451l8046,451,8046,302,6818,302,6818,451xe" filled="true" fillcolor="#dcdcdc" stroked="false">
                <v:path arrowok="t"/>
                <v:fill type="solid"/>
              </v:shape>
            </v:group>
            <v:group style="position:absolute;left:6830;top:451;width:2;height:545" coordorigin="6830,451" coordsize="2,545">
              <v:shape style="position:absolute;left:6830;top:451;width:2;height:545" coordorigin="6830,451" coordsize="0,545" path="m6830,451l6830,996e" filled="false" stroked="true" strokeweight="1.2pt" strokecolor="#dcdcdc">
                <v:path arrowok="t"/>
              </v:shape>
            </v:group>
            <v:group style="position:absolute;left:8036;top:451;width:2;height:545" coordorigin="8036,451" coordsize="2,545">
              <v:shape style="position:absolute;left:8036;top:451;width:2;height:545" coordorigin="8036,451" coordsize="0,545" path="m8036,451l8036,996e" filled="false" stroked="true" strokeweight="1.08pt" strokecolor="#dcdcdc">
                <v:path arrowok="t"/>
              </v:shape>
            </v:group>
            <v:group style="position:absolute;left:6818;top:996;width:1229;height:149" coordorigin="6818,996" coordsize="1229,149">
              <v:shape style="position:absolute;left:6818;top:996;width:1229;height:149" coordorigin="6818,996" coordsize="1229,149" path="m6818,1145l8046,1145,8046,996,6818,996,6818,1145xe" filled="true" fillcolor="#dcdcdc" stroked="false">
                <v:path arrowok="t"/>
                <v:fill type="solid"/>
              </v:shape>
            </v:group>
            <v:group style="position:absolute;left:6842;top:451;width:1184;height:272" coordorigin="6842,451" coordsize="1184,272">
              <v:shape style="position:absolute;left:6842;top:451;width:1184;height:272" coordorigin="6842,451" coordsize="1184,272" path="m6842,722l8025,722,8025,451,6842,451,6842,722xe" filled="true" fillcolor="#dcdcdc" stroked="false">
                <v:path arrowok="t"/>
                <v:fill type="solid"/>
              </v:shape>
            </v:group>
            <v:group style="position:absolute;left:6842;top:722;width:1184;height:274" coordorigin="6842,722" coordsize="1184,274">
              <v:shape style="position:absolute;left:6842;top:722;width:1184;height:274" coordorigin="6842,722" coordsize="1184,274" path="m6842,996l8025,996,8025,722,6842,722,6842,996xe" filled="true" fillcolor="#dcdcdc" stroked="false">
                <v:path arrowok="t"/>
                <v:fill type="solid"/>
              </v:shape>
            </v:group>
            <v:group style="position:absolute;left:8056;top:302;width:1304;height:149" coordorigin="8056,302" coordsize="1304,149">
              <v:shape style="position:absolute;left:8056;top:302;width:1304;height:149" coordorigin="8056,302" coordsize="1304,149" path="m8056,451l9360,451,9360,302,8056,302,8056,451xe" filled="true" fillcolor="#dcdcdc" stroked="false">
                <v:path arrowok="t"/>
                <v:fill type="solid"/>
              </v:shape>
            </v:group>
            <v:group style="position:absolute;left:8068;top:451;width:2;height:545" coordorigin="8068,451" coordsize="2,545">
              <v:shape style="position:absolute;left:8068;top:451;width:2;height:545" coordorigin="8068,451" coordsize="0,545" path="m8068,451l8068,996e" filled="false" stroked="true" strokeweight="1.2pt" strokecolor="#dcdcdc">
                <v:path arrowok="t"/>
              </v:shape>
            </v:group>
            <v:group style="position:absolute;left:9348;top:451;width:2;height:545" coordorigin="9348,451" coordsize="2,545">
              <v:shape style="position:absolute;left:9348;top:451;width:2;height:545" coordorigin="9348,451" coordsize="0,545" path="m9348,451l9348,996e" filled="false" stroked="true" strokeweight="1.2pt" strokecolor="#dcdcdc">
                <v:path arrowok="t"/>
              </v:shape>
            </v:group>
            <v:group style="position:absolute;left:8056;top:996;width:1304;height:149" coordorigin="8056,996" coordsize="1304,149">
              <v:shape style="position:absolute;left:8056;top:996;width:1304;height:149" coordorigin="8056,996" coordsize="1304,149" path="m8056,1145l9360,1145,9360,996,8056,996,8056,1145xe" filled="true" fillcolor="#dcdcdc" stroked="false">
                <v:path arrowok="t"/>
                <v:fill type="solid"/>
              </v:shape>
            </v:group>
            <v:group style="position:absolute;left:8080;top:451;width:1256;height:272" coordorigin="8080,451" coordsize="1256,272">
              <v:shape style="position:absolute;left:8080;top:451;width:1256;height:272" coordorigin="8080,451" coordsize="1256,272" path="m8080,722l9336,722,9336,451,8080,451,8080,722xe" filled="true" fillcolor="#dcdcdc" stroked="false">
                <v:path arrowok="t"/>
                <v:fill type="solid"/>
              </v:shape>
            </v:group>
            <v:group style="position:absolute;left:8080;top:722;width:1256;height:274" coordorigin="8080,722" coordsize="1256,274">
              <v:shape style="position:absolute;left:8080;top:722;width:1256;height:274" coordorigin="8080,722" coordsize="1256,274" path="m8080,996l9336,996,9336,722,8080,722,8080,996xe" filled="true" fillcolor="#dcdcdc" stroked="false">
                <v:path arrowok="t"/>
                <v:fill type="solid"/>
              </v:shape>
            </v:group>
            <v:group style="position:absolute;left:10;top:298;width:1847;height:2" coordorigin="10,298" coordsize="1847,2">
              <v:shape style="position:absolute;left:10;top:298;width:1847;height:2" coordorigin="10,298" coordsize="1847,0" path="m10,298l1856,298e" filled="false" stroked="true" strokeweight=".48001pt" strokecolor="#000000">
                <v:path arrowok="t"/>
              </v:shape>
            </v:group>
            <v:group style="position:absolute;left:1865;top:298;width:1229;height:2" coordorigin="1865,298" coordsize="1229,2">
              <v:shape style="position:absolute;left:1865;top:298;width:1229;height:2" coordorigin="1865,298" coordsize="1229,0" path="m1865,298l3094,298e" filled="false" stroked="true" strokeweight=".48001pt" strokecolor="#000000">
                <v:path arrowok="t"/>
              </v:shape>
            </v:group>
            <v:group style="position:absolute;left:3104;top:298;width:1230;height:2" coordorigin="3104,298" coordsize="1230,2">
              <v:shape style="position:absolute;left:3104;top:298;width:1230;height:2" coordorigin="3104,298" coordsize="1230,0" path="m3104,298l4333,298e" filled="false" stroked="true" strokeweight=".48001pt" strokecolor="#000000">
                <v:path arrowok="t"/>
              </v:shape>
            </v:group>
            <v:group style="position:absolute;left:4343;top:298;width:1229;height:2" coordorigin="4343,298" coordsize="1229,2">
              <v:shape style="position:absolute;left:4343;top:298;width:1229;height:2" coordorigin="4343,298" coordsize="1229,0" path="m4343,298l5571,298e" filled="false" stroked="true" strokeweight=".48001pt" strokecolor="#000000">
                <v:path arrowok="t"/>
              </v:shape>
            </v:group>
            <v:group style="position:absolute;left:5581;top:298;width:1230;height:2" coordorigin="5581,298" coordsize="1230,2">
              <v:shape style="position:absolute;left:5581;top:298;width:1230;height:2" coordorigin="5581,298" coordsize="1230,0" path="m5581,298l6810,298e" filled="false" stroked="true" strokeweight=".48001pt" strokecolor="#000000">
                <v:path arrowok="t"/>
              </v:shape>
            </v:group>
            <v:group style="position:absolute;left:6820;top:298;width:1229;height:2" coordorigin="6820,298" coordsize="1229,2">
              <v:shape style="position:absolute;left:6820;top:298;width:1229;height:2" coordorigin="6820,298" coordsize="1229,0" path="m6820,298l8049,298e" filled="false" stroked="true" strokeweight=".48001pt" strokecolor="#000000">
                <v:path arrowok="t"/>
              </v:shape>
            </v:group>
            <v:group style="position:absolute;left:8058;top:298;width:1302;height:2" coordorigin="8058,298" coordsize="1302,2">
              <v:shape style="position:absolute;left:8058;top:298;width:1302;height:2" coordorigin="8058,298" coordsize="1302,0" path="m8058,298l9360,298e" filled="false" stroked="true" strokeweight=".48001pt" strokecolor="#000000">
                <v:path arrowok="t"/>
              </v:shape>
            </v:group>
            <v:group style="position:absolute;left:10;top:1150;width:1847;height:2" coordorigin="10,1150" coordsize="1847,2">
              <v:shape style="position:absolute;left:10;top:1150;width:1847;height:2" coordorigin="10,1150" coordsize="1847,0" path="m10,1150l1856,1150e" filled="false" stroked="true" strokeweight=".48pt" strokecolor="#000000">
                <v:path arrowok="t"/>
              </v:shape>
            </v:group>
            <v:group style="position:absolute;left:1865;top:1150;width:1229;height:2" coordorigin="1865,1150" coordsize="1229,2">
              <v:shape style="position:absolute;left:1865;top:1150;width:1229;height:2" coordorigin="1865,1150" coordsize="1229,0" path="m1865,1150l3094,1150e" filled="false" stroked="true" strokeweight=".48pt" strokecolor="#000000">
                <v:path arrowok="t"/>
              </v:shape>
            </v:group>
            <v:group style="position:absolute;left:3104;top:1150;width:1230;height:2" coordorigin="3104,1150" coordsize="1230,2">
              <v:shape style="position:absolute;left:3104;top:1150;width:1230;height:2" coordorigin="3104,1150" coordsize="1230,0" path="m3104,1150l4333,1150e" filled="false" stroked="true" strokeweight=".48pt" strokecolor="#000000">
                <v:path arrowok="t"/>
              </v:shape>
            </v:group>
            <v:group style="position:absolute;left:4343;top:1150;width:1229;height:2" coordorigin="4343,1150" coordsize="1229,2">
              <v:shape style="position:absolute;left:4343;top:1150;width:1229;height:2" coordorigin="4343,1150" coordsize="1229,0" path="m4343,1150l5571,1150e" filled="false" stroked="true" strokeweight=".48pt" strokecolor="#000000">
                <v:path arrowok="t"/>
              </v:shape>
            </v:group>
            <v:group style="position:absolute;left:5581;top:1150;width:1230;height:2" coordorigin="5581,1150" coordsize="1230,2">
              <v:shape style="position:absolute;left:5581;top:1150;width:1230;height:2" coordorigin="5581,1150" coordsize="1230,0" path="m5581,1150l6810,1150e" filled="false" stroked="true" strokeweight=".48pt" strokecolor="#000000">
                <v:path arrowok="t"/>
              </v:shape>
            </v:group>
            <v:group style="position:absolute;left:6820;top:1150;width:1229;height:2" coordorigin="6820,1150" coordsize="1229,2">
              <v:shape style="position:absolute;left:6820;top:1150;width:1229;height:2" coordorigin="6820,1150" coordsize="1229,0" path="m6820,1150l8049,1150e" filled="false" stroked="true" strokeweight=".48pt" strokecolor="#000000">
                <v:path arrowok="t"/>
              </v:shape>
            </v:group>
            <v:group style="position:absolute;left:8058;top:1150;width:1302;height:2" coordorigin="8058,1150" coordsize="1302,2">
              <v:shape style="position:absolute;left:8058;top:1150;width:1302;height:2" coordorigin="8058,1150" coordsize="1302,0" path="m8058,1150l9360,1150e" filled="false" stroked="true" strokeweight=".48pt" strokecolor="#000000">
                <v:path arrowok="t"/>
              </v:shape>
            </v:group>
            <v:group style="position:absolute;left:10;top:1574;width:1847;height:2" coordorigin="10,1574" coordsize="1847,2">
              <v:shape style="position:absolute;left:10;top:1574;width:1847;height:2" coordorigin="10,1574" coordsize="1847,0" path="m10,1574l1856,1574e" filled="false" stroked="true" strokeweight=".48pt" strokecolor="#000000">
                <v:path arrowok="t"/>
              </v:shape>
            </v:group>
            <v:group style="position:absolute;left:1865;top:1574;width:1229;height:2" coordorigin="1865,1574" coordsize="1229,2">
              <v:shape style="position:absolute;left:1865;top:1574;width:1229;height:2" coordorigin="1865,1574" coordsize="1229,0" path="m1865,1574l3094,1574e" filled="false" stroked="true" strokeweight=".48pt" strokecolor="#000000">
                <v:path arrowok="t"/>
              </v:shape>
            </v:group>
            <v:group style="position:absolute;left:3104;top:1574;width:1230;height:2" coordorigin="3104,1574" coordsize="1230,2">
              <v:shape style="position:absolute;left:3104;top:1574;width:1230;height:2" coordorigin="3104,1574" coordsize="1230,0" path="m3104,1574l4333,1574e" filled="false" stroked="true" strokeweight=".48pt" strokecolor="#000000">
                <v:path arrowok="t"/>
              </v:shape>
            </v:group>
            <v:group style="position:absolute;left:4343;top:1574;width:1229;height:2" coordorigin="4343,1574" coordsize="1229,2">
              <v:shape style="position:absolute;left:4343;top:1574;width:1229;height:2" coordorigin="4343,1574" coordsize="1229,0" path="m4343,1574l5571,1574e" filled="false" stroked="true" strokeweight=".48pt" strokecolor="#000000">
                <v:path arrowok="t"/>
              </v:shape>
            </v:group>
            <v:group style="position:absolute;left:5581;top:1574;width:1230;height:2" coordorigin="5581,1574" coordsize="1230,2">
              <v:shape style="position:absolute;left:5581;top:1574;width:1230;height:2" coordorigin="5581,1574" coordsize="1230,0" path="m5581,1574l6810,1574e" filled="false" stroked="true" strokeweight=".48pt" strokecolor="#000000">
                <v:path arrowok="t"/>
              </v:shape>
            </v:group>
            <v:group style="position:absolute;left:6820;top:1574;width:1229;height:2" coordorigin="6820,1574" coordsize="1229,2">
              <v:shape style="position:absolute;left:6820;top:1574;width:1229;height:2" coordorigin="6820,1574" coordsize="1229,0" path="m6820,1574l8049,1574e" filled="false" stroked="true" strokeweight=".48pt" strokecolor="#000000">
                <v:path arrowok="t"/>
              </v:shape>
            </v:group>
            <v:group style="position:absolute;left:8058;top:1574;width:1302;height:2" coordorigin="8058,1574" coordsize="1302,2">
              <v:shape style="position:absolute;left:8058;top:1574;width:1302;height:2" coordorigin="8058,1574" coordsize="1302,0" path="m8058,1574l9360,1574e" filled="false" stroked="true" strokeweight=".48pt" strokecolor="#000000">
                <v:path arrowok="t"/>
              </v:shape>
            </v:group>
            <v:group style="position:absolute;left:10;top:2048;width:1847;height:2" coordorigin="10,2048" coordsize="1847,2">
              <v:shape style="position:absolute;left:10;top:2048;width:1847;height:2" coordorigin="10,2048" coordsize="1847,0" path="m10,2048l1856,2048e" filled="false" stroked="true" strokeweight=".48001pt" strokecolor="#000000">
                <v:path arrowok="t"/>
              </v:shape>
            </v:group>
            <v:group style="position:absolute;left:1865;top:2048;width:1229;height:2" coordorigin="1865,2048" coordsize="1229,2">
              <v:shape style="position:absolute;left:1865;top:2048;width:1229;height:2" coordorigin="1865,2048" coordsize="1229,0" path="m1865,2048l3094,2048e" filled="false" stroked="true" strokeweight=".48001pt" strokecolor="#000000">
                <v:path arrowok="t"/>
              </v:shape>
            </v:group>
            <v:group style="position:absolute;left:3104;top:2048;width:1230;height:2" coordorigin="3104,2048" coordsize="1230,2">
              <v:shape style="position:absolute;left:3104;top:2048;width:1230;height:2" coordorigin="3104,2048" coordsize="1230,0" path="m3104,2048l4333,2048e" filled="false" stroked="true" strokeweight=".48001pt" strokecolor="#000000">
                <v:path arrowok="t"/>
              </v:shape>
            </v:group>
            <v:group style="position:absolute;left:4343;top:2048;width:1229;height:2" coordorigin="4343,2048" coordsize="1229,2">
              <v:shape style="position:absolute;left:4343;top:2048;width:1229;height:2" coordorigin="4343,2048" coordsize="1229,0" path="m4343,2048l5571,2048e" filled="false" stroked="true" strokeweight=".48001pt" strokecolor="#000000">
                <v:path arrowok="t"/>
              </v:shape>
            </v:group>
            <v:group style="position:absolute;left:5581;top:2048;width:1230;height:2" coordorigin="5581,2048" coordsize="1230,2">
              <v:shape style="position:absolute;left:5581;top:2048;width:1230;height:2" coordorigin="5581,2048" coordsize="1230,0" path="m5581,2048l6810,2048e" filled="false" stroked="true" strokeweight=".48001pt" strokecolor="#000000">
                <v:path arrowok="t"/>
              </v:shape>
            </v:group>
            <v:group style="position:absolute;left:6820;top:2048;width:1229;height:2" coordorigin="6820,2048" coordsize="1229,2">
              <v:shape style="position:absolute;left:6820;top:2048;width:1229;height:2" coordorigin="6820,2048" coordsize="1229,0" path="m6820,2048l8049,2048e" filled="false" stroked="true" strokeweight=".48001pt" strokecolor="#000000">
                <v:path arrowok="t"/>
              </v:shape>
            </v:group>
            <v:group style="position:absolute;left:8058;top:2048;width:1302;height:2" coordorigin="8058,2048" coordsize="1302,2">
              <v:shape style="position:absolute;left:8058;top:2048;width:1302;height:2" coordorigin="8058,2048" coordsize="1302,0" path="m8058,2048l9360,2048e" filled="false" stroked="true" strokeweight=".48001pt" strokecolor="#000000">
                <v:path arrowok="t"/>
              </v:shape>
            </v:group>
            <v:group style="position:absolute;left:1861;top:293;width:2;height:2223" coordorigin="1861,293" coordsize="2,2223">
              <v:shape style="position:absolute;left:1861;top:293;width:2;height:2223" coordorigin="1861,293" coordsize="0,2223" path="m1861,293l1861,2516e" filled="false" stroked="true" strokeweight=".48pt" strokecolor="#000000">
                <v:path arrowok="t"/>
              </v:shape>
            </v:group>
            <v:group style="position:absolute;left:3099;top:293;width:2;height:2223" coordorigin="3099,293" coordsize="2,2223">
              <v:shape style="position:absolute;left:3099;top:293;width:2;height:2223" coordorigin="3099,293" coordsize="0,2223" path="m3099,293l3099,2516e" filled="false" stroked="true" strokeweight=".48pt" strokecolor="#000000">
                <v:path arrowok="t"/>
              </v:shape>
            </v:group>
            <v:group style="position:absolute;left:4338;top:293;width:2;height:2223" coordorigin="4338,293" coordsize="2,2223">
              <v:shape style="position:absolute;left:4338;top:293;width:2;height:2223" coordorigin="4338,293" coordsize="0,2223" path="m4338,293l4338,2516e" filled="false" stroked="true" strokeweight=".48001pt" strokecolor="#000000">
                <v:path arrowok="t"/>
              </v:shape>
            </v:group>
            <v:group style="position:absolute;left:5576;top:293;width:2;height:2223" coordorigin="5576,293" coordsize="2,2223">
              <v:shape style="position:absolute;left:5576;top:293;width:2;height:2223" coordorigin="5576,293" coordsize="0,2223" path="m5576,293l5576,2516e" filled="false" stroked="true" strokeweight=".48001pt" strokecolor="#000000">
                <v:path arrowok="t"/>
              </v:shape>
            </v:group>
            <v:group style="position:absolute;left:6815;top:293;width:2;height:2223" coordorigin="6815,293" coordsize="2,2223">
              <v:shape style="position:absolute;left:6815;top:293;width:2;height:2223" coordorigin="6815,293" coordsize="0,2223" path="m6815,293l6815,2516e" filled="false" stroked="true" strokeweight=".48001pt" strokecolor="#000000">
                <v:path arrowok="t"/>
              </v:shape>
            </v:group>
            <v:group style="position:absolute;left:8054;top:293;width:2;height:2223" coordorigin="8054,293" coordsize="2,2223">
              <v:shape style="position:absolute;left:8054;top:293;width:2;height:2223" coordorigin="8054,293" coordsize="0,2223" path="m8054,293l8054,2516e" filled="false" stroked="true" strokeweight=".48001pt" strokecolor="#000000">
                <v:path arrowok="t"/>
              </v:shape>
            </v:group>
            <v:group style="position:absolute;left:10;top:2511;width:1847;height:2" coordorigin="10,2511" coordsize="1847,2">
              <v:shape style="position:absolute;left:10;top:2511;width:1847;height:2" coordorigin="10,2511" coordsize="1847,0" path="m10,2511l1856,2511e" filled="false" stroked="true" strokeweight=".48001pt" strokecolor="#000000">
                <v:path arrowok="t"/>
              </v:shape>
            </v:group>
            <v:group style="position:absolute;left:1865;top:2511;width:1229;height:2" coordorigin="1865,2511" coordsize="1229,2">
              <v:shape style="position:absolute;left:1865;top:2511;width:1229;height:2" coordorigin="1865,2511" coordsize="1229,0" path="m1865,2511l3094,2511e" filled="false" stroked="true" strokeweight=".48001pt" strokecolor="#000000">
                <v:path arrowok="t"/>
              </v:shape>
            </v:group>
            <v:group style="position:absolute;left:3104;top:2511;width:1230;height:2" coordorigin="3104,2511" coordsize="1230,2">
              <v:shape style="position:absolute;left:3104;top:2511;width:1230;height:2" coordorigin="3104,2511" coordsize="1230,0" path="m3104,2511l4333,2511e" filled="false" stroked="true" strokeweight=".48001pt" strokecolor="#000000">
                <v:path arrowok="t"/>
              </v:shape>
            </v:group>
            <v:group style="position:absolute;left:4343;top:2511;width:1229;height:2" coordorigin="4343,2511" coordsize="1229,2">
              <v:shape style="position:absolute;left:4343;top:2511;width:1229;height:2" coordorigin="4343,2511" coordsize="1229,0" path="m4343,2511l5571,2511e" filled="false" stroked="true" strokeweight=".48001pt" strokecolor="#000000">
                <v:path arrowok="t"/>
              </v:shape>
            </v:group>
            <v:group style="position:absolute;left:5581;top:2511;width:1230;height:2" coordorigin="5581,2511" coordsize="1230,2">
              <v:shape style="position:absolute;left:5581;top:2511;width:1230;height:2" coordorigin="5581,2511" coordsize="1230,0" path="m5581,2511l6810,2511e" filled="false" stroked="true" strokeweight=".48001pt" strokecolor="#000000">
                <v:path arrowok="t"/>
              </v:shape>
            </v:group>
            <v:group style="position:absolute;left:6820;top:2511;width:1229;height:2" coordorigin="6820,2511" coordsize="1229,2">
              <v:shape style="position:absolute;left:6820;top:2511;width:1229;height:2" coordorigin="6820,2511" coordsize="1229,0" path="m6820,2511l8049,2511e" filled="false" stroked="true" strokeweight=".48001pt" strokecolor="#000000">
                <v:path arrowok="t"/>
              </v:shape>
            </v:group>
            <v:group style="position:absolute;left:8058;top:2511;width:1302;height:2" coordorigin="8058,2511" coordsize="1302,2">
              <v:shape style="position:absolute;left:8058;top:2511;width:1302;height:2" coordorigin="8058,2511" coordsize="1302,0" path="m8058,2511l9360,2511e" filled="false" stroked="true" strokeweight=".48001pt" strokecolor="#000000">
                <v:path arrowok="t"/>
              </v:shape>
            </v:group>
            <v:group style="position:absolute;left:10;top:2818;width:1847;height:286" coordorigin="10,2818" coordsize="1847,286">
              <v:shape style="position:absolute;left:10;top:2818;width:1847;height:286" coordorigin="10,2818" coordsize="1847,286" path="m10,3104l1856,3104,1856,2818,10,2818,10,3104xe" filled="true" fillcolor="#dcdcdc" stroked="false">
                <v:path arrowok="t"/>
                <v:fill type="solid"/>
              </v:shape>
            </v:group>
            <v:group style="position:absolute;left:20;top:3104;width:2;height:272" coordorigin="20,3104" coordsize="2,272">
              <v:shape style="position:absolute;left:20;top:3104;width:2;height:272" coordorigin="20,3104" coordsize="0,272" path="m20,3104l20,3375e" filled="false" stroked="true" strokeweight="1.08pt" strokecolor="#dcdcdc">
                <v:path arrowok="t"/>
              </v:shape>
            </v:group>
            <v:group style="position:absolute;left:1844;top:3104;width:2;height:272" coordorigin="1844,3104" coordsize="2,272">
              <v:shape style="position:absolute;left:1844;top:3104;width:2;height:272" coordorigin="1844,3104" coordsize="0,272" path="m1844,3104l1844,3375e" filled="false" stroked="true" strokeweight="1.2pt" strokecolor="#dcdcdc">
                <v:path arrowok="t"/>
              </v:shape>
            </v:group>
            <v:group style="position:absolute;left:10;top:3375;width:1847;height:286" coordorigin="10,3375" coordsize="1847,286">
              <v:shape style="position:absolute;left:10;top:3375;width:1847;height:286" coordorigin="10,3375" coordsize="1847,286" path="m10,3661l1856,3661,1856,3375,10,3375,10,3661xe" filled="true" fillcolor="#dcdcdc" stroked="false">
                <v:path arrowok="t"/>
                <v:fill type="solid"/>
              </v:shape>
            </v:group>
            <v:group style="position:absolute;left:31;top:3104;width:1801;height:272" coordorigin="31,3104" coordsize="1801,272">
              <v:shape style="position:absolute;left:31;top:3104;width:1801;height:272" coordorigin="31,3104" coordsize="1801,272" path="m31,3375l1832,3375,1832,3104,31,3104,31,3375xe" filled="true" fillcolor="#dcdcdc" stroked="false">
                <v:path arrowok="t"/>
                <v:fill type="solid"/>
              </v:shape>
            </v:group>
            <v:group style="position:absolute;left:1865;top:2818;width:1229;height:286" coordorigin="1865,2818" coordsize="1229,286">
              <v:shape style="position:absolute;left:1865;top:2818;width:1229;height:286" coordorigin="1865,2818" coordsize="1229,286" path="m1865,3104l3094,3104,3094,2818,1865,2818,1865,3104xe" filled="true" fillcolor="#dcdcdc" stroked="false">
                <v:path arrowok="t"/>
                <v:fill type="solid"/>
              </v:shape>
            </v:group>
            <v:group style="position:absolute;left:1877;top:3104;width:2;height:272" coordorigin="1877,3104" coordsize="2,272">
              <v:shape style="position:absolute;left:1877;top:3104;width:2;height:272" coordorigin="1877,3104" coordsize="0,272" path="m1877,3104l1877,3375e" filled="false" stroked="true" strokeweight="1.2pt" strokecolor="#dcdcdc">
                <v:path arrowok="t"/>
              </v:shape>
            </v:group>
            <v:group style="position:absolute;left:3082;top:3104;width:2;height:272" coordorigin="3082,3104" coordsize="2,272">
              <v:shape style="position:absolute;left:3082;top:3104;width:2;height:272" coordorigin="3082,3104" coordsize="0,272" path="m3082,3104l3082,3375e" filled="false" stroked="true" strokeweight="1.2pt" strokecolor="#dcdcdc">
                <v:path arrowok="t"/>
              </v:shape>
            </v:group>
            <v:group style="position:absolute;left:1865;top:3375;width:1229;height:286" coordorigin="1865,3375" coordsize="1229,286">
              <v:shape style="position:absolute;left:1865;top:3375;width:1229;height:286" coordorigin="1865,3375" coordsize="1229,286" path="m1865,3661l3094,3661,3094,3375,1865,3375,1865,3661xe" filled="true" fillcolor="#dcdcdc" stroked="false">
                <v:path arrowok="t"/>
                <v:fill type="solid"/>
              </v:shape>
            </v:group>
            <v:group style="position:absolute;left:1889;top:3104;width:1181;height:272" coordorigin="1889,3104" coordsize="1181,272">
              <v:shape style="position:absolute;left:1889;top:3104;width:1181;height:272" coordorigin="1889,3104" coordsize="1181,272" path="m1889,3375l3070,3375,3070,3104,1889,3104,1889,3375xe" filled="true" fillcolor="#dcdcdc" stroked="false">
                <v:path arrowok="t"/>
                <v:fill type="solid"/>
              </v:shape>
            </v:group>
            <v:group style="position:absolute;left:3104;top:2818;width:1230;height:286" coordorigin="3104,2818" coordsize="1230,286">
              <v:shape style="position:absolute;left:3104;top:2818;width:1230;height:286" coordorigin="3104,2818" coordsize="1230,286" path="m3104,3104l4333,3104,4333,2818,3104,2818,3104,3104xe" filled="true" fillcolor="#dcdcdc" stroked="false">
                <v:path arrowok="t"/>
                <v:fill type="solid"/>
              </v:shape>
            </v:group>
            <v:group style="position:absolute;left:3116;top:3104;width:2;height:272" coordorigin="3116,3104" coordsize="2,272">
              <v:shape style="position:absolute;left:3116;top:3104;width:2;height:272" coordorigin="3116,3104" coordsize="0,272" path="m3116,3104l3116,3375e" filled="false" stroked="true" strokeweight="1.2pt" strokecolor="#dcdcdc">
                <v:path arrowok="t"/>
              </v:shape>
            </v:group>
            <v:group style="position:absolute;left:4321;top:3104;width:2;height:272" coordorigin="4321,3104" coordsize="2,272">
              <v:shape style="position:absolute;left:4321;top:3104;width:2;height:272" coordorigin="4321,3104" coordsize="0,272" path="m4321,3104l4321,3375e" filled="false" stroked="true" strokeweight="1.2pt" strokecolor="#dcdcdc">
                <v:path arrowok="t"/>
              </v:shape>
            </v:group>
            <v:group style="position:absolute;left:3104;top:3375;width:1230;height:286" coordorigin="3104,3375" coordsize="1230,286">
              <v:shape style="position:absolute;left:3104;top:3375;width:1230;height:286" coordorigin="3104,3375" coordsize="1230,286" path="m3104,3661l4333,3661,4333,3375,3104,3375,3104,3661xe" filled="true" fillcolor="#dcdcdc" stroked="false">
                <v:path arrowok="t"/>
                <v:fill type="solid"/>
              </v:shape>
            </v:group>
            <v:group style="position:absolute;left:3128;top:3104;width:1182;height:272" coordorigin="3128,3104" coordsize="1182,272">
              <v:shape style="position:absolute;left:3128;top:3104;width:1182;height:272" coordorigin="3128,3104" coordsize="1182,272" path="m3128,3375l4309,3375,4309,3104,3128,3104,3128,3375xe" filled="true" fillcolor="#dcdcdc" stroked="false">
                <v:path arrowok="t"/>
                <v:fill type="solid"/>
              </v:shape>
            </v:group>
            <v:group style="position:absolute;left:4343;top:2818;width:1229;height:286" coordorigin="4343,2818" coordsize="1229,286">
              <v:shape style="position:absolute;left:4343;top:2818;width:1229;height:286" coordorigin="4343,2818" coordsize="1229,286" path="m4343,3104l5571,3104,5571,2818,4343,2818,4343,3104xe" filled="true" fillcolor="#dcdcdc" stroked="false">
                <v:path arrowok="t"/>
                <v:fill type="solid"/>
              </v:shape>
            </v:group>
            <v:group style="position:absolute;left:4353;top:3104;width:2;height:272" coordorigin="4353,3104" coordsize="2,272">
              <v:shape style="position:absolute;left:4353;top:3104;width:2;height:272" coordorigin="4353,3104" coordsize="0,272" path="m4353,3104l4353,3375e" filled="false" stroked="true" strokeweight="1.08pt" strokecolor="#dcdcdc">
                <v:path arrowok="t"/>
              </v:shape>
            </v:group>
            <v:group style="position:absolute;left:5559;top:3104;width:2;height:272" coordorigin="5559,3104" coordsize="2,272">
              <v:shape style="position:absolute;left:5559;top:3104;width:2;height:272" coordorigin="5559,3104" coordsize="0,272" path="m5559,3104l5559,3375e" filled="false" stroked="true" strokeweight="1.2pt" strokecolor="#dcdcdc">
                <v:path arrowok="t"/>
              </v:shape>
            </v:group>
            <v:group style="position:absolute;left:4343;top:3375;width:1229;height:286" coordorigin="4343,3375" coordsize="1229,286">
              <v:shape style="position:absolute;left:4343;top:3375;width:1229;height:286" coordorigin="4343,3375" coordsize="1229,286" path="m4343,3661l5571,3661,5571,3375,4343,3375,4343,3661xe" filled="true" fillcolor="#dcdcdc" stroked="false">
                <v:path arrowok="t"/>
                <v:fill type="solid"/>
              </v:shape>
            </v:group>
            <v:group style="position:absolute;left:4364;top:3104;width:1184;height:272" coordorigin="4364,3104" coordsize="1184,272">
              <v:shape style="position:absolute;left:4364;top:3104;width:1184;height:272" coordorigin="4364,3104" coordsize="1184,272" path="m4364,3375l5547,3375,5547,3104,4364,3104,4364,3375xe" filled="true" fillcolor="#dcdcdc" stroked="false">
                <v:path arrowok="t"/>
                <v:fill type="solid"/>
              </v:shape>
            </v:group>
            <v:group style="position:absolute;left:5581;top:2824;width:1227;height:2" coordorigin="5581,2824" coordsize="1227,2">
              <v:shape style="position:absolute;left:5581;top:2824;width:1227;height:2" coordorigin="5581,2824" coordsize="1227,0" path="m5581,2824l6808,2824e" filled="false" stroked="true" strokeweight=".600010pt" strokecolor="#dcdcdc">
                <v:path arrowok="t"/>
              </v:shape>
            </v:group>
            <v:group style="position:absolute;left:5592;top:2830;width:2;height:819" coordorigin="5592,2830" coordsize="2,819">
              <v:shape style="position:absolute;left:5592;top:2830;width:2;height:819" coordorigin="5592,2830" coordsize="0,819" path="m5592,2830l5592,3649e" filled="false" stroked="true" strokeweight="1.08pt" strokecolor="#dcdcdc">
                <v:path arrowok="t"/>
              </v:shape>
            </v:group>
            <v:group style="position:absolute;left:6797;top:2830;width:2;height:819" coordorigin="6797,2830" coordsize="2,819">
              <v:shape style="position:absolute;left:6797;top:2830;width:2;height:819" coordorigin="6797,2830" coordsize="0,819" path="m6797,2830l6797,3649e" filled="false" stroked="true" strokeweight="1.08pt" strokecolor="#dcdcdc">
                <v:path arrowok="t"/>
              </v:shape>
            </v:group>
            <v:group style="position:absolute;left:5581;top:3655;width:1227;height:2" coordorigin="5581,3655" coordsize="1227,2">
              <v:shape style="position:absolute;left:5581;top:3655;width:1227;height:2" coordorigin="5581,3655" coordsize="1227,0" path="m5581,3655l6808,3655e" filled="false" stroked="true" strokeweight=".600010pt" strokecolor="#dcdcdc">
                <v:path arrowok="t"/>
              </v:shape>
            </v:group>
            <v:group style="position:absolute;left:5603;top:2830;width:1184;height:274" coordorigin="5603,2830" coordsize="1184,274">
              <v:shape style="position:absolute;left:5603;top:2830;width:1184;height:274" coordorigin="5603,2830" coordsize="1184,274" path="m5603,3104l6786,3104,6786,2830,5603,2830,5603,3104xe" filled="true" fillcolor="#dcdcdc" stroked="false">
                <v:path arrowok="t"/>
                <v:fill type="solid"/>
              </v:shape>
            </v:group>
            <v:group style="position:absolute;left:5603;top:3104;width:1184;height:272" coordorigin="5603,3104" coordsize="1184,272">
              <v:shape style="position:absolute;left:5603;top:3104;width:1184;height:272" coordorigin="5603,3104" coordsize="1184,272" path="m5603,3375l6786,3375,6786,3104,5603,3104,5603,3375xe" filled="true" fillcolor="#dcdcdc" stroked="false">
                <v:path arrowok="t"/>
                <v:fill type="solid"/>
              </v:shape>
            </v:group>
            <v:group style="position:absolute;left:5603;top:3375;width:1184;height:274" coordorigin="5603,3375" coordsize="1184,274">
              <v:shape style="position:absolute;left:5603;top:3375;width:1184;height:274" coordorigin="5603,3375" coordsize="1184,274" path="m5603,3649l6786,3649,6786,3375,5603,3375,5603,3649xe" filled="true" fillcolor="#dcdcdc" stroked="false">
                <v:path arrowok="t"/>
                <v:fill type="solid"/>
              </v:shape>
            </v:group>
            <v:group style="position:absolute;left:6818;top:2818;width:1229;height:149" coordorigin="6818,2818" coordsize="1229,149">
              <v:shape style="position:absolute;left:6818;top:2818;width:1229;height:149" coordorigin="6818,2818" coordsize="1229,149" path="m6818,2967l8046,2967,8046,2818,6818,2818,6818,2967xe" filled="true" fillcolor="#dcdcdc" stroked="false">
                <v:path arrowok="t"/>
                <v:fill type="solid"/>
              </v:shape>
            </v:group>
            <v:group style="position:absolute;left:6830;top:2967;width:2;height:545" coordorigin="6830,2967" coordsize="2,545">
              <v:shape style="position:absolute;left:6830;top:2967;width:2;height:545" coordorigin="6830,2967" coordsize="0,545" path="m6830,2967l6830,3512e" filled="false" stroked="true" strokeweight="1.2pt" strokecolor="#dcdcdc">
                <v:path arrowok="t"/>
              </v:shape>
            </v:group>
            <v:group style="position:absolute;left:8036;top:2967;width:2;height:545" coordorigin="8036,2967" coordsize="2,545">
              <v:shape style="position:absolute;left:8036;top:2967;width:2;height:545" coordorigin="8036,2967" coordsize="0,545" path="m8036,2967l8036,3512e" filled="false" stroked="true" strokeweight="1.08pt" strokecolor="#dcdcdc">
                <v:path arrowok="t"/>
              </v:shape>
            </v:group>
            <v:group style="position:absolute;left:6818;top:3512;width:1229;height:149" coordorigin="6818,3512" coordsize="1229,149">
              <v:shape style="position:absolute;left:6818;top:3512;width:1229;height:149" coordorigin="6818,3512" coordsize="1229,149" path="m6818,3661l8046,3661,8046,3512,6818,3512,6818,3661xe" filled="true" fillcolor="#dcdcdc" stroked="false">
                <v:path arrowok="t"/>
                <v:fill type="solid"/>
              </v:shape>
            </v:group>
            <v:group style="position:absolute;left:6842;top:2967;width:1184;height:274" coordorigin="6842,2967" coordsize="1184,274">
              <v:shape style="position:absolute;left:6842;top:2967;width:1184;height:274" coordorigin="6842,2967" coordsize="1184,274" path="m6842,3241l8025,3241,8025,2967,6842,2967,6842,3241xe" filled="true" fillcolor="#dcdcdc" stroked="false">
                <v:path arrowok="t"/>
                <v:fill type="solid"/>
              </v:shape>
            </v:group>
            <v:group style="position:absolute;left:6842;top:3241;width:1184;height:272" coordorigin="6842,3241" coordsize="1184,272">
              <v:shape style="position:absolute;left:6842;top:3241;width:1184;height:272" coordorigin="6842,3241" coordsize="1184,272" path="m6842,3512l8025,3512,8025,3241,6842,3241,6842,3512xe" filled="true" fillcolor="#dcdcdc" stroked="false">
                <v:path arrowok="t"/>
                <v:fill type="solid"/>
              </v:shape>
            </v:group>
            <v:group style="position:absolute;left:8056;top:2818;width:1304;height:149" coordorigin="8056,2818" coordsize="1304,149">
              <v:shape style="position:absolute;left:8056;top:2818;width:1304;height:149" coordorigin="8056,2818" coordsize="1304,149" path="m8056,2967l9360,2967,9360,2818,8056,2818,8056,2967xe" filled="true" fillcolor="#dcdcdc" stroked="false">
                <v:path arrowok="t"/>
                <v:fill type="solid"/>
              </v:shape>
            </v:group>
            <v:group style="position:absolute;left:8068;top:2967;width:2;height:545" coordorigin="8068,2967" coordsize="2,545">
              <v:shape style="position:absolute;left:8068;top:2967;width:2;height:545" coordorigin="8068,2967" coordsize="0,545" path="m8068,2967l8068,3512e" filled="false" stroked="true" strokeweight="1.2pt" strokecolor="#dcdcdc">
                <v:path arrowok="t"/>
              </v:shape>
            </v:group>
            <v:group style="position:absolute;left:9348;top:2967;width:2;height:545" coordorigin="9348,2967" coordsize="2,545">
              <v:shape style="position:absolute;left:9348;top:2967;width:2;height:545" coordorigin="9348,2967" coordsize="0,545" path="m9348,2967l9348,3512e" filled="false" stroked="true" strokeweight="1.2pt" strokecolor="#dcdcdc">
                <v:path arrowok="t"/>
              </v:shape>
            </v:group>
            <v:group style="position:absolute;left:8056;top:3512;width:1304;height:149" coordorigin="8056,3512" coordsize="1304,149">
              <v:shape style="position:absolute;left:8056;top:3512;width:1304;height:149" coordorigin="8056,3512" coordsize="1304,149" path="m8056,3661l9360,3661,9360,3512,8056,3512,8056,3661xe" filled="true" fillcolor="#dcdcdc" stroked="false">
                <v:path arrowok="t"/>
                <v:fill type="solid"/>
              </v:shape>
            </v:group>
            <v:group style="position:absolute;left:8080;top:2967;width:1256;height:274" coordorigin="8080,2967" coordsize="1256,274">
              <v:shape style="position:absolute;left:8080;top:2967;width:1256;height:274" coordorigin="8080,2967" coordsize="1256,274" path="m8080,3241l9336,3241,9336,2967,8080,2967,8080,3241xe" filled="true" fillcolor="#dcdcdc" stroked="false">
                <v:path arrowok="t"/>
                <v:fill type="solid"/>
              </v:shape>
            </v:group>
            <v:group style="position:absolute;left:8080;top:3241;width:1256;height:272" coordorigin="8080,3241" coordsize="1256,272">
              <v:shape style="position:absolute;left:8080;top:3241;width:1256;height:272" coordorigin="8080,3241" coordsize="1256,272" path="m8080,3512l9336,3512,9336,3241,8080,3241,8080,3512xe" filled="true" fillcolor="#dcdcdc" stroked="false">
                <v:path arrowok="t"/>
                <v:fill type="solid"/>
              </v:shape>
            </v:group>
            <v:group style="position:absolute;left:10;top:2813;width:1847;height:2" coordorigin="10,2813" coordsize="1847,2">
              <v:shape style="position:absolute;left:10;top:2813;width:1847;height:2" coordorigin="10,2813" coordsize="1847,0" path="m10,2813l1856,2813e" filled="false" stroked="true" strokeweight=".48001pt" strokecolor="#000000">
                <v:path arrowok="t"/>
              </v:shape>
            </v:group>
            <v:group style="position:absolute;left:1865;top:2813;width:1229;height:2" coordorigin="1865,2813" coordsize="1229,2">
              <v:shape style="position:absolute;left:1865;top:2813;width:1229;height:2" coordorigin="1865,2813" coordsize="1229,0" path="m1865,2813l3094,2813e" filled="false" stroked="true" strokeweight=".48001pt" strokecolor="#000000">
                <v:path arrowok="t"/>
              </v:shape>
            </v:group>
            <v:group style="position:absolute;left:3104;top:2813;width:1230;height:2" coordorigin="3104,2813" coordsize="1230,2">
              <v:shape style="position:absolute;left:3104;top:2813;width:1230;height:2" coordorigin="3104,2813" coordsize="1230,0" path="m3104,2813l4333,2813e" filled="false" stroked="true" strokeweight=".48001pt" strokecolor="#000000">
                <v:path arrowok="t"/>
              </v:shape>
            </v:group>
            <v:group style="position:absolute;left:4343;top:2813;width:1229;height:2" coordorigin="4343,2813" coordsize="1229,2">
              <v:shape style="position:absolute;left:4343;top:2813;width:1229;height:2" coordorigin="4343,2813" coordsize="1229,0" path="m4343,2813l5571,2813e" filled="false" stroked="true" strokeweight=".48001pt" strokecolor="#000000">
                <v:path arrowok="t"/>
              </v:shape>
            </v:group>
            <v:group style="position:absolute;left:5581;top:2813;width:1230;height:2" coordorigin="5581,2813" coordsize="1230,2">
              <v:shape style="position:absolute;left:5581;top:2813;width:1230;height:2" coordorigin="5581,2813" coordsize="1230,0" path="m5581,2813l6810,2813e" filled="false" stroked="true" strokeweight=".48001pt" strokecolor="#000000">
                <v:path arrowok="t"/>
              </v:shape>
            </v:group>
            <v:group style="position:absolute;left:6820;top:2813;width:1229;height:2" coordorigin="6820,2813" coordsize="1229,2">
              <v:shape style="position:absolute;left:6820;top:2813;width:1229;height:2" coordorigin="6820,2813" coordsize="1229,0" path="m6820,2813l8049,2813e" filled="false" stroked="true" strokeweight=".48001pt" strokecolor="#000000">
                <v:path arrowok="t"/>
              </v:shape>
            </v:group>
            <v:group style="position:absolute;left:8058;top:2813;width:1302;height:2" coordorigin="8058,2813" coordsize="1302,2">
              <v:shape style="position:absolute;left:8058;top:2813;width:1302;height:2" coordorigin="8058,2813" coordsize="1302,0" path="m8058,2813l9360,2813e" filled="false" stroked="true" strokeweight=".48001pt" strokecolor="#000000">
                <v:path arrowok="t"/>
              </v:shape>
            </v:group>
            <v:group style="position:absolute;left:10;top:3665;width:1847;height:2" coordorigin="10,3665" coordsize="1847,2">
              <v:shape style="position:absolute;left:10;top:3665;width:1847;height:2" coordorigin="10,3665" coordsize="1847,0" path="m10,3665l1856,3665e" filled="false" stroked="true" strokeweight=".48001pt" strokecolor="#000000">
                <v:path arrowok="t"/>
              </v:shape>
            </v:group>
            <v:group style="position:absolute;left:1865;top:3665;width:1229;height:2" coordorigin="1865,3665" coordsize="1229,2">
              <v:shape style="position:absolute;left:1865;top:3665;width:1229;height:2" coordorigin="1865,3665" coordsize="1229,0" path="m1865,3665l3094,3665e" filled="false" stroked="true" strokeweight=".48001pt" strokecolor="#000000">
                <v:path arrowok="t"/>
              </v:shape>
            </v:group>
            <v:group style="position:absolute;left:3104;top:3665;width:1230;height:2" coordorigin="3104,3665" coordsize="1230,2">
              <v:shape style="position:absolute;left:3104;top:3665;width:1230;height:2" coordorigin="3104,3665" coordsize="1230,0" path="m3104,3665l4333,3665e" filled="false" stroked="true" strokeweight=".48001pt" strokecolor="#000000">
                <v:path arrowok="t"/>
              </v:shape>
            </v:group>
            <v:group style="position:absolute;left:4343;top:3665;width:1229;height:2" coordorigin="4343,3665" coordsize="1229,2">
              <v:shape style="position:absolute;left:4343;top:3665;width:1229;height:2" coordorigin="4343,3665" coordsize="1229,0" path="m4343,3665l5571,3665e" filled="false" stroked="true" strokeweight=".48001pt" strokecolor="#000000">
                <v:path arrowok="t"/>
              </v:shape>
            </v:group>
            <v:group style="position:absolute;left:5581;top:3665;width:1230;height:2" coordorigin="5581,3665" coordsize="1230,2">
              <v:shape style="position:absolute;left:5581;top:3665;width:1230;height:2" coordorigin="5581,3665" coordsize="1230,0" path="m5581,3665l6810,3665e" filled="false" stroked="true" strokeweight=".48001pt" strokecolor="#000000">
                <v:path arrowok="t"/>
              </v:shape>
            </v:group>
            <v:group style="position:absolute;left:6820;top:3665;width:1229;height:2" coordorigin="6820,3665" coordsize="1229,2">
              <v:shape style="position:absolute;left:6820;top:3665;width:1229;height:2" coordorigin="6820,3665" coordsize="1229,0" path="m6820,3665l8049,3665e" filled="false" stroked="true" strokeweight=".48001pt" strokecolor="#000000">
                <v:path arrowok="t"/>
              </v:shape>
            </v:group>
            <v:group style="position:absolute;left:8058;top:3665;width:1302;height:2" coordorigin="8058,3665" coordsize="1302,2">
              <v:shape style="position:absolute;left:8058;top:3665;width:1302;height:2" coordorigin="8058,3665" coordsize="1302,0" path="m8058,3665l9360,3665e" filled="false" stroked="true" strokeweight=".48001pt" strokecolor="#000000">
                <v:path arrowok="t"/>
              </v:shape>
            </v:group>
            <v:group style="position:absolute;left:10;top:4220;width:1847;height:2" coordorigin="10,4220" coordsize="1847,2">
              <v:shape style="position:absolute;left:10;top:4220;width:1847;height:2" coordorigin="10,4220" coordsize="1847,0" path="m10,4220l1856,4220e" filled="false" stroked="true" strokeweight=".48001pt" strokecolor="#000000">
                <v:path arrowok="t"/>
              </v:shape>
            </v:group>
            <v:group style="position:absolute;left:1865;top:4220;width:1229;height:2" coordorigin="1865,4220" coordsize="1229,2">
              <v:shape style="position:absolute;left:1865;top:4220;width:1229;height:2" coordorigin="1865,4220" coordsize="1229,0" path="m1865,4220l3094,4220e" filled="false" stroked="true" strokeweight=".48001pt" strokecolor="#000000">
                <v:path arrowok="t"/>
              </v:shape>
            </v:group>
            <v:group style="position:absolute;left:3104;top:4220;width:1230;height:2" coordorigin="3104,4220" coordsize="1230,2">
              <v:shape style="position:absolute;left:3104;top:4220;width:1230;height:2" coordorigin="3104,4220" coordsize="1230,0" path="m3104,4220l4333,4220e" filled="false" stroked="true" strokeweight=".48001pt" strokecolor="#000000">
                <v:path arrowok="t"/>
              </v:shape>
            </v:group>
            <v:group style="position:absolute;left:4343;top:4220;width:1229;height:2" coordorigin="4343,4220" coordsize="1229,2">
              <v:shape style="position:absolute;left:4343;top:4220;width:1229;height:2" coordorigin="4343,4220" coordsize="1229,0" path="m4343,4220l5571,4220e" filled="false" stroked="true" strokeweight=".48001pt" strokecolor="#000000">
                <v:path arrowok="t"/>
              </v:shape>
            </v:group>
            <v:group style="position:absolute;left:5581;top:4220;width:1230;height:2" coordorigin="5581,4220" coordsize="1230,2">
              <v:shape style="position:absolute;left:5581;top:4220;width:1230;height:2" coordorigin="5581,4220" coordsize="1230,0" path="m5581,4220l6810,4220e" filled="false" stroked="true" strokeweight=".48001pt" strokecolor="#000000">
                <v:path arrowok="t"/>
              </v:shape>
            </v:group>
            <v:group style="position:absolute;left:6820;top:4220;width:1229;height:2" coordorigin="6820,4220" coordsize="1229,2">
              <v:shape style="position:absolute;left:6820;top:4220;width:1229;height:2" coordorigin="6820,4220" coordsize="1229,0" path="m6820,4220l8049,4220e" filled="false" stroked="true" strokeweight=".48001pt" strokecolor="#000000">
                <v:path arrowok="t"/>
              </v:shape>
            </v:group>
            <v:group style="position:absolute;left:8058;top:4220;width:1302;height:2" coordorigin="8058,4220" coordsize="1302,2">
              <v:shape style="position:absolute;left:8058;top:4220;width:1302;height:2" coordorigin="8058,4220" coordsize="1302,0" path="m8058,4220l9360,4220e" filled="false" stroked="true" strokeweight=".48001pt" strokecolor="#000000">
                <v:path arrowok="t"/>
              </v:shape>
            </v:group>
            <v:group style="position:absolute;left:10;top:4697;width:1847;height:2" coordorigin="10,4697" coordsize="1847,2">
              <v:shape style="position:absolute;left:10;top:4697;width:1847;height:2" coordorigin="10,4697" coordsize="1847,0" path="m10,4697l1856,4697e" filled="false" stroked="true" strokeweight=".48001pt" strokecolor="#000000">
                <v:path arrowok="t"/>
              </v:shape>
            </v:group>
            <v:group style="position:absolute;left:1865;top:4697;width:1229;height:2" coordorigin="1865,4697" coordsize="1229,2">
              <v:shape style="position:absolute;left:1865;top:4697;width:1229;height:2" coordorigin="1865,4697" coordsize="1229,0" path="m1865,4697l3094,4697e" filled="false" stroked="true" strokeweight=".48001pt" strokecolor="#000000">
                <v:path arrowok="t"/>
              </v:shape>
            </v:group>
            <v:group style="position:absolute;left:3104;top:4697;width:1230;height:2" coordorigin="3104,4697" coordsize="1230,2">
              <v:shape style="position:absolute;left:3104;top:4697;width:1230;height:2" coordorigin="3104,4697" coordsize="1230,0" path="m3104,4697l4333,4697e" filled="false" stroked="true" strokeweight=".48001pt" strokecolor="#000000">
                <v:path arrowok="t"/>
              </v:shape>
            </v:group>
            <v:group style="position:absolute;left:4343;top:4697;width:1229;height:2" coordorigin="4343,4697" coordsize="1229,2">
              <v:shape style="position:absolute;left:4343;top:4697;width:1229;height:2" coordorigin="4343,4697" coordsize="1229,0" path="m4343,4697l5571,4697e" filled="false" stroked="true" strokeweight=".48001pt" strokecolor="#000000">
                <v:path arrowok="t"/>
              </v:shape>
            </v:group>
            <v:group style="position:absolute;left:5581;top:4697;width:1230;height:2" coordorigin="5581,4697" coordsize="1230,2">
              <v:shape style="position:absolute;left:5581;top:4697;width:1230;height:2" coordorigin="5581,4697" coordsize="1230,0" path="m5581,4697l6810,4697e" filled="false" stroked="true" strokeweight=".48001pt" strokecolor="#000000">
                <v:path arrowok="t"/>
              </v:shape>
            </v:group>
            <v:group style="position:absolute;left:6820;top:4697;width:1229;height:2" coordorigin="6820,4697" coordsize="1229,2">
              <v:shape style="position:absolute;left:6820;top:4697;width:1229;height:2" coordorigin="6820,4697" coordsize="1229,0" path="m6820,4697l8049,4697e" filled="false" stroked="true" strokeweight=".48001pt" strokecolor="#000000">
                <v:path arrowok="t"/>
              </v:shape>
            </v:group>
            <v:group style="position:absolute;left:8058;top:4697;width:1302;height:2" coordorigin="8058,4697" coordsize="1302,2">
              <v:shape style="position:absolute;left:8058;top:4697;width:1302;height:2" coordorigin="8058,4697" coordsize="1302,0" path="m8058,4697l9360,4697e" filled="false" stroked="true" strokeweight=".48001pt" strokecolor="#000000">
                <v:path arrowok="t"/>
              </v:shape>
            </v:group>
            <v:group style="position:absolute;left:5;top:5;width:2;height:5168" coordorigin="5,5" coordsize="2,5168">
              <v:shape style="position:absolute;left:5;top:5;width:2;height:5168" coordorigin="5,5" coordsize="0,5168" path="m5,5l5,5173e" filled="false" stroked="true" strokeweight=".48pt" strokecolor="#000000">
                <v:path arrowok="t"/>
              </v:shape>
            </v:group>
            <v:group style="position:absolute;left:10;top:5168;width:1847;height:2" coordorigin="10,5168" coordsize="1847,2">
              <v:shape style="position:absolute;left:10;top:5168;width:1847;height:2" coordorigin="10,5168" coordsize="1847,0" path="m10,5168l1856,5168e" filled="false" stroked="true" strokeweight=".48001pt" strokecolor="#000000">
                <v:path arrowok="t"/>
              </v:shape>
            </v:group>
            <v:group style="position:absolute;left:1861;top:2809;width:2;height:2364" coordorigin="1861,2809" coordsize="2,2364">
              <v:shape style="position:absolute;left:1861;top:2809;width:2;height:2364" coordorigin="1861,2809" coordsize="0,2364" path="m1861,2809l1861,5173e" filled="false" stroked="true" strokeweight=".48pt" strokecolor="#000000">
                <v:path arrowok="t"/>
              </v:shape>
            </v:group>
            <v:group style="position:absolute;left:1865;top:5168;width:1229;height:2" coordorigin="1865,5168" coordsize="1229,2">
              <v:shape style="position:absolute;left:1865;top:5168;width:1229;height:2" coordorigin="1865,5168" coordsize="1229,0" path="m1865,5168l3094,5168e" filled="false" stroked="true" strokeweight=".48001pt" strokecolor="#000000">
                <v:path arrowok="t"/>
              </v:shape>
            </v:group>
            <v:group style="position:absolute;left:3099;top:2809;width:2;height:2364" coordorigin="3099,2809" coordsize="2,2364">
              <v:shape style="position:absolute;left:3099;top:2809;width:2;height:2364" coordorigin="3099,2809" coordsize="0,2364" path="m3099,2809l3099,5173e" filled="false" stroked="true" strokeweight=".48pt" strokecolor="#000000">
                <v:path arrowok="t"/>
              </v:shape>
            </v:group>
            <v:group style="position:absolute;left:3104;top:5168;width:1230;height:2" coordorigin="3104,5168" coordsize="1230,2">
              <v:shape style="position:absolute;left:3104;top:5168;width:1230;height:2" coordorigin="3104,5168" coordsize="1230,0" path="m3104,5168l4333,5168e" filled="false" stroked="true" strokeweight=".48001pt" strokecolor="#000000">
                <v:path arrowok="t"/>
              </v:shape>
            </v:group>
            <v:group style="position:absolute;left:4338;top:2809;width:2;height:2364" coordorigin="4338,2809" coordsize="2,2364">
              <v:shape style="position:absolute;left:4338;top:2809;width:2;height:2364" coordorigin="4338,2809" coordsize="0,2364" path="m4338,2809l4338,5173e" filled="false" stroked="true" strokeweight=".48001pt" strokecolor="#000000">
                <v:path arrowok="t"/>
              </v:shape>
            </v:group>
            <v:group style="position:absolute;left:4343;top:5168;width:1229;height:2" coordorigin="4343,5168" coordsize="1229,2">
              <v:shape style="position:absolute;left:4343;top:5168;width:1229;height:2" coordorigin="4343,5168" coordsize="1229,0" path="m4343,5168l5571,5168e" filled="false" stroked="true" strokeweight=".48001pt" strokecolor="#000000">
                <v:path arrowok="t"/>
              </v:shape>
            </v:group>
            <v:group style="position:absolute;left:5576;top:2809;width:2;height:2364" coordorigin="5576,2809" coordsize="2,2364">
              <v:shape style="position:absolute;left:5576;top:2809;width:2;height:2364" coordorigin="5576,2809" coordsize="0,2364" path="m5576,2809l5576,5173e" filled="false" stroked="true" strokeweight=".48001pt" strokecolor="#000000">
                <v:path arrowok="t"/>
              </v:shape>
            </v:group>
            <v:group style="position:absolute;left:5581;top:5168;width:1230;height:2" coordorigin="5581,5168" coordsize="1230,2">
              <v:shape style="position:absolute;left:5581;top:5168;width:1230;height:2" coordorigin="5581,5168" coordsize="1230,0" path="m5581,5168l6810,5168e" filled="false" stroked="true" strokeweight=".48001pt" strokecolor="#000000">
                <v:path arrowok="t"/>
              </v:shape>
            </v:group>
            <v:group style="position:absolute;left:6815;top:2809;width:2;height:2364" coordorigin="6815,2809" coordsize="2,2364">
              <v:shape style="position:absolute;left:6815;top:2809;width:2;height:2364" coordorigin="6815,2809" coordsize="0,2364" path="m6815,2809l6815,5173e" filled="false" stroked="true" strokeweight=".48001pt" strokecolor="#000000">
                <v:path arrowok="t"/>
              </v:shape>
            </v:group>
            <v:group style="position:absolute;left:6820;top:5168;width:1229;height:2" coordorigin="6820,5168" coordsize="1229,2">
              <v:shape style="position:absolute;left:6820;top:5168;width:1229;height:2" coordorigin="6820,5168" coordsize="1229,0" path="m6820,5168l8049,5168e" filled="false" stroked="true" strokeweight=".48001pt" strokecolor="#000000">
                <v:path arrowok="t"/>
              </v:shape>
            </v:group>
            <v:group style="position:absolute;left:8054;top:2809;width:2;height:2364" coordorigin="8054,2809" coordsize="2,2364">
              <v:shape style="position:absolute;left:8054;top:2809;width:2;height:2364" coordorigin="8054,2809" coordsize="0,2364" path="m8054,2809l8054,5173e" filled="false" stroked="true" strokeweight=".48001pt" strokecolor="#000000">
                <v:path arrowok="t"/>
              </v:shape>
            </v:group>
            <v:group style="position:absolute;left:8058;top:5168;width:1302;height:2" coordorigin="8058,5168" coordsize="1302,2">
              <v:shape style="position:absolute;left:8058;top:5168;width:1302;height:2" coordorigin="8058,5168" coordsize="1302,0" path="m8058,5168l9360,5168e" filled="false" stroked="true" strokeweight=".48001pt" strokecolor="#000000">
                <v:path arrowok="t"/>
              </v:shape>
            </v:group>
            <v:group style="position:absolute;left:9364;top:5;width:2;height:5168" coordorigin="9364,5" coordsize="2,5168">
              <v:shape style="position:absolute;left:9364;top:5;width:2;height:5168" coordorigin="9364,5" coordsize="0,5168" path="m9364,5l9364,5173e" filled="false" stroked="true" strokeweight=".48004pt" strokecolor="#000000">
                <v:path arrowok="t"/>
              </v:shape>
              <v:shape style="position:absolute;left:3737;top:47;width:189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主营业务分行业情况</w:t>
                      </w:r>
                    </w:p>
                  </w:txbxContent>
                </v:textbox>
                <w10:wrap type="none"/>
              </v:shape>
              <v:shape style="position:absolute;left:614;top:618;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分行业</w:t>
                      </w:r>
                    </w:p>
                  </w:txbxContent>
                </v:textbox>
                <w10:wrap type="none"/>
              </v:shape>
              <v:shape style="position:absolute;left:2060;top:618;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营业收入</w:t>
                      </w:r>
                    </w:p>
                  </w:txbxContent>
                </v:textbox>
                <w10:wrap type="none"/>
              </v:shape>
              <v:shape style="position:absolute;left:3298;top:344;width:3597;height:485" type="#_x0000_t202" filled="false" stroked="false">
                <v:textbox inset="0,0,0,0">
                  <w:txbxContent>
                    <w:p>
                      <w:pPr>
                        <w:spacing w:line="210" w:lineRule="exact" w:before="0"/>
                        <w:ind w:left="2369" w:right="0" w:firstLine="0"/>
                        <w:jc w:val="left"/>
                        <w:rPr>
                          <w:rFonts w:ascii="宋体" w:hAnsi="宋体" w:cs="宋体" w:eastAsia="宋体" w:hint="default"/>
                          <w:sz w:val="21"/>
                          <w:szCs w:val="21"/>
                        </w:rPr>
                      </w:pPr>
                      <w:r>
                        <w:rPr>
                          <w:rFonts w:ascii="宋体" w:hAnsi="宋体" w:cs="宋体" w:eastAsia="宋体" w:hint="default"/>
                          <w:sz w:val="21"/>
                          <w:szCs w:val="21"/>
                        </w:rPr>
                        <w:t>营业收入比</w:t>
                      </w:r>
                    </w:p>
                    <w:p>
                      <w:pPr>
                        <w:tabs>
                          <w:tab w:pos="1080" w:val="left" w:leader="none"/>
                        </w:tabs>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营业成本</w:t>
                        <w:tab/>
                      </w:r>
                      <w:r>
                        <w:rPr>
                          <w:rFonts w:ascii="宋体" w:hAnsi="宋体" w:cs="宋体" w:eastAsia="宋体" w:hint="default"/>
                          <w:spacing w:val="-2"/>
                          <w:sz w:val="21"/>
                          <w:szCs w:val="21"/>
                        </w:rPr>
                        <w:t>毛利率（</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18"/>
                          <w:sz w:val="21"/>
                          <w:szCs w:val="21"/>
                        </w:rPr>
                        <w:t> </w:t>
                      </w:r>
                      <w:r>
                        <w:rPr>
                          <w:rFonts w:ascii="宋体" w:hAnsi="宋体" w:cs="宋体" w:eastAsia="宋体" w:hint="default"/>
                          <w:spacing w:val="-12"/>
                          <w:sz w:val="21"/>
                          <w:szCs w:val="21"/>
                        </w:rPr>
                        <w:t>上年增减（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p>
                  </w:txbxContent>
                </v:textbox>
                <w10:wrap type="none"/>
              </v:shape>
              <v:shape style="position:absolute;left:6906;top:481;width:2329;height:212" type="#_x0000_t202" filled="false" stroked="false">
                <v:textbox inset="0,0,0,0">
                  <w:txbxContent>
                    <w:p>
                      <w:pPr>
                        <w:tabs>
                          <w:tab w:pos="1274"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营业成本比</w:t>
                        <w:tab/>
                        <w:t>毛利率比上</w:t>
                      </w:r>
                    </w:p>
                  </w:txbxContent>
                </v:textbox>
                <w10:wrap type="none"/>
              </v:shape>
              <v:shape style="position:absolute;left:6842;top:752;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上年增</w:t>
                      </w:r>
                    </w:p>
                  </w:txbxContent>
                </v:textbox>
                <w10:wrap type="none"/>
              </v:shape>
              <v:shape style="position:absolute;left:7473;top:752;width:1815;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9"/>
                          <w:sz w:val="21"/>
                          <w:szCs w:val="21"/>
                        </w:rPr>
                        <w:t>减（</w:t>
                      </w:r>
                      <w:r>
                        <w:rPr>
                          <w:rFonts w:ascii="宋体" w:hAnsi="宋体" w:cs="宋体" w:eastAsia="宋体" w:hint="default"/>
                          <w:spacing w:val="-9"/>
                          <w:sz w:val="21"/>
                          <w:szCs w:val="21"/>
                        </w:rPr>
                        <w:t>%</w:t>
                      </w:r>
                      <w:r>
                        <w:rPr>
                          <w:rFonts w:ascii="宋体" w:hAnsi="宋体" w:cs="宋体" w:eastAsia="宋体" w:hint="default"/>
                          <w:spacing w:val="-9"/>
                          <w:sz w:val="21"/>
                          <w:szCs w:val="21"/>
                        </w:rPr>
                        <w:t>）年增减（</w:t>
                      </w:r>
                      <w:r>
                        <w:rPr>
                          <w:rFonts w:ascii="宋体" w:hAnsi="宋体" w:cs="宋体" w:eastAsia="宋体" w:hint="default"/>
                          <w:spacing w:val="-9"/>
                          <w:sz w:val="21"/>
                          <w:szCs w:val="21"/>
                        </w:rPr>
                        <w:t>%</w:t>
                      </w:r>
                      <w:r>
                        <w:rPr>
                          <w:rFonts w:ascii="宋体" w:hAnsi="宋体" w:cs="宋体" w:eastAsia="宋体" w:hint="default"/>
                          <w:spacing w:val="-9"/>
                          <w:sz w:val="21"/>
                          <w:szCs w:val="21"/>
                        </w:rPr>
                        <w:t>）</w:t>
                      </w:r>
                    </w:p>
                  </w:txbxContent>
                </v:textbox>
                <w10:wrap type="none"/>
              </v:shape>
              <v:shape style="position:absolute;left:31;top:1256;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电力行业</w:t>
                      </w:r>
                    </w:p>
                  </w:txbxContent>
                </v:textbox>
                <w10:wrap type="none"/>
              </v:shape>
              <v:shape style="position:absolute;left:2127;top:1256;width:2187;height:212" type="#_x0000_t202" filled="false" stroked="false">
                <v:textbox inset="0,0,0,0">
                  <w:txbxContent>
                    <w:p>
                      <w:pPr>
                        <w:tabs>
                          <w:tab w:pos="1343" w:val="left" w:leader="none"/>
                        </w:tabs>
                        <w:spacing w:line="211" w:lineRule="exact" w:before="0"/>
                        <w:ind w:left="0" w:right="0" w:firstLine="0"/>
                        <w:jc w:val="left"/>
                        <w:rPr>
                          <w:rFonts w:ascii="宋体" w:hAnsi="宋体" w:cs="宋体" w:eastAsia="宋体" w:hint="default"/>
                          <w:sz w:val="21"/>
                          <w:szCs w:val="21"/>
                        </w:rPr>
                      </w:pPr>
                      <w:r>
                        <w:rPr>
                          <w:rFonts w:ascii="宋体"/>
                          <w:spacing w:val="-1"/>
                          <w:sz w:val="21"/>
                        </w:rPr>
                        <w:t>16,852.59</w:t>
                        <w:tab/>
                        <w:t>7,927.73</w:t>
                      </w:r>
                    </w:p>
                  </w:txbxContent>
                </v:textbox>
                <w10:wrap type="none"/>
              </v:shape>
              <v:shape style="position:absolute;left:4916;top:1256;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52.96%</w:t>
                      </w:r>
                    </w:p>
                  </w:txbxContent>
                </v:textbox>
                <w10:wrap type="none"/>
              </v:shape>
              <v:shape style="position:absolute;left:6155;top:1256;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14.67%</w:t>
                      </w:r>
                    </w:p>
                  </w:txbxContent>
                </v:textbox>
                <w10:wrap type="none"/>
              </v:shape>
              <v:shape style="position:absolute;left:7394;top:1256;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-2.71%</w:t>
                      </w:r>
                    </w:p>
                  </w:txbxContent>
                </v:textbox>
                <w10:wrap type="none"/>
              </v:shape>
              <v:shape style="position:absolute;left:8810;top:1256;width:52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8.41%</w:t>
                      </w:r>
                    </w:p>
                  </w:txbxContent>
                </v:textbox>
                <w10:wrap type="none"/>
              </v:shape>
              <v:shape style="position:absolute;left:31;top:1705;width:147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煤炭、石油行业</w:t>
                      </w:r>
                    </w:p>
                  </w:txbxContent>
                </v:textbox>
                <w10:wrap type="none"/>
              </v:shape>
              <v:shape style="position:absolute;left:2233;top:1705;width:2081;height:212" type="#_x0000_t202" filled="false" stroked="false">
                <v:textbox inset="0,0,0,0">
                  <w:txbxContent>
                    <w:p>
                      <w:pPr>
                        <w:tabs>
                          <w:tab w:pos="1238" w:val="left" w:leader="none"/>
                        </w:tabs>
                        <w:spacing w:line="211" w:lineRule="exact" w:before="0"/>
                        <w:ind w:left="0" w:right="0" w:firstLine="0"/>
                        <w:jc w:val="left"/>
                        <w:rPr>
                          <w:rFonts w:ascii="宋体" w:hAnsi="宋体" w:cs="宋体" w:eastAsia="宋体" w:hint="default"/>
                          <w:sz w:val="21"/>
                          <w:szCs w:val="21"/>
                        </w:rPr>
                      </w:pPr>
                      <w:r>
                        <w:rPr>
                          <w:rFonts w:ascii="宋体"/>
                          <w:spacing w:val="-1"/>
                          <w:sz w:val="21"/>
                        </w:rPr>
                        <w:t>6,821.32</w:t>
                        <w:tab/>
                        <w:t>3,421.40</w:t>
                      </w:r>
                    </w:p>
                  </w:txbxContent>
                </v:textbox>
                <w10:wrap type="none"/>
              </v:shape>
              <v:shape style="position:absolute;left:4916;top:1705;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49.84%</w:t>
                      </w:r>
                    </w:p>
                  </w:txbxContent>
                </v:textbox>
                <w10:wrap type="none"/>
              </v:shape>
              <v:shape style="position:absolute;left:6260;top:1705;width:52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4.01%</w:t>
                      </w:r>
                    </w:p>
                  </w:txbxContent>
                </v:textbox>
                <w10:wrap type="none"/>
              </v:shape>
              <v:shape style="position:absolute;left:7394;top:1705;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-5.83%</w:t>
                      </w:r>
                    </w:p>
                  </w:txbxContent>
                </v:textbox>
                <w10:wrap type="none"/>
              </v:shape>
              <v:shape style="position:absolute;left:8810;top:1705;width:52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5.24%</w:t>
                      </w:r>
                    </w:p>
                  </w:txbxContent>
                </v:textbox>
                <w10:wrap type="none"/>
              </v:shape>
              <v:shape style="position:absolute;left:31;top:2174;width:147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交通、其他行业</w:t>
                      </w:r>
                    </w:p>
                  </w:txbxContent>
                </v:textbox>
                <w10:wrap type="none"/>
              </v:shape>
              <v:shape style="position:absolute;left:2127;top:2174;width:2187;height:212" type="#_x0000_t202" filled="false" stroked="false">
                <v:textbox inset="0,0,0,0">
                  <w:txbxContent>
                    <w:p>
                      <w:pPr>
                        <w:tabs>
                          <w:tab w:pos="1343" w:val="left" w:leader="none"/>
                        </w:tabs>
                        <w:spacing w:line="211" w:lineRule="exact" w:before="0"/>
                        <w:ind w:left="0" w:right="0" w:firstLine="0"/>
                        <w:jc w:val="left"/>
                        <w:rPr>
                          <w:rFonts w:ascii="宋体" w:hAnsi="宋体" w:cs="宋体" w:eastAsia="宋体" w:hint="default"/>
                          <w:sz w:val="21"/>
                          <w:szCs w:val="21"/>
                        </w:rPr>
                      </w:pPr>
                      <w:r>
                        <w:rPr>
                          <w:rFonts w:ascii="宋体"/>
                          <w:spacing w:val="-1"/>
                          <w:sz w:val="21"/>
                        </w:rPr>
                        <w:t>11,973.29</w:t>
                        <w:tab/>
                        <w:t>9,341.28</w:t>
                      </w:r>
                    </w:p>
                  </w:txbxContent>
                </v:textbox>
                <w10:wrap type="none"/>
              </v:shape>
              <v:shape style="position:absolute;left:4916;top:2174;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21.98%</w:t>
                      </w:r>
                    </w:p>
                  </w:txbxContent>
                </v:textbox>
                <w10:wrap type="none"/>
              </v:shape>
              <v:shape style="position:absolute;left:6155;top:2174;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97.36%</w:t>
                      </w:r>
                    </w:p>
                  </w:txbxContent>
                </v:textbox>
                <w10:wrap type="none"/>
              </v:shape>
              <v:shape style="position:absolute;left:7290;top:2174;width:73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114.72%</w:t>
                      </w:r>
                    </w:p>
                  </w:txbxContent>
                </v:textbox>
                <w10:wrap type="none"/>
              </v:shape>
              <v:shape style="position:absolute;left:8704;top:2174;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-6.31%</w:t>
                      </w:r>
                    </w:p>
                  </w:txbxContent>
                </v:textbox>
                <w10:wrap type="none"/>
              </v:shape>
              <v:shape style="position:absolute;left:3737;top:2558;width:189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主营业务分产品情况</w:t>
                      </w:r>
                    </w:p>
                  </w:txbxContent>
                </v:textbox>
                <w10:wrap type="none"/>
              </v:shape>
              <v:shape style="position:absolute;left:614;top:3134;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分产品</w:t>
                      </w:r>
                    </w:p>
                  </w:txbxContent>
                </v:textbox>
                <w10:wrap type="none"/>
              </v:shape>
              <v:shape style="position:absolute;left:2060;top:3134;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营业收入</w:t>
                      </w:r>
                    </w:p>
                  </w:txbxContent>
                </v:textbox>
                <w10:wrap type="none"/>
              </v:shape>
              <v:shape style="position:absolute;left:3298;top:2997;width:4662;height:348" type="#_x0000_t202" filled="false" stroked="false">
                <v:textbox inset="0,0,0,0">
                  <w:txbxContent>
                    <w:p>
                      <w:pPr>
                        <w:tabs>
                          <w:tab w:pos="1080" w:val="left" w:leader="none"/>
                        </w:tabs>
                        <w:spacing w:line="348"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营业</w:t>
                      </w:r>
                      <w:r>
                        <w:rPr>
                          <w:rFonts w:ascii="宋体" w:hAnsi="宋体" w:cs="宋体" w:eastAsia="宋体" w:hint="default"/>
                          <w:spacing w:val="-3"/>
                          <w:w w:val="100"/>
                          <w:sz w:val="21"/>
                          <w:szCs w:val="21"/>
                        </w:rPr>
                        <w:t>成</w:t>
                      </w:r>
                      <w:r>
                        <w:rPr>
                          <w:rFonts w:ascii="宋体" w:hAnsi="宋体" w:cs="宋体" w:eastAsia="宋体" w:hint="default"/>
                          <w:w w:val="100"/>
                          <w:sz w:val="21"/>
                          <w:szCs w:val="21"/>
                        </w:rPr>
                        <w:t>本</w:t>
                      </w:r>
                      <w:r>
                        <w:rPr>
                          <w:rFonts w:ascii="宋体" w:hAnsi="宋体" w:cs="宋体" w:eastAsia="宋体" w:hint="default"/>
                          <w:sz w:val="21"/>
                          <w:szCs w:val="21"/>
                        </w:rPr>
                        <w:tab/>
                      </w:r>
                      <w:r>
                        <w:rPr>
                          <w:rFonts w:ascii="宋体" w:hAnsi="宋体" w:cs="宋体" w:eastAsia="宋体" w:hint="default"/>
                          <w:w w:val="100"/>
                          <w:sz w:val="21"/>
                          <w:szCs w:val="21"/>
                        </w:rPr>
                        <w:t>毛利</w:t>
                      </w:r>
                      <w:r>
                        <w:rPr>
                          <w:rFonts w:ascii="宋体" w:hAnsi="宋体" w:cs="宋体" w:eastAsia="宋体" w:hint="default"/>
                          <w:spacing w:val="-3"/>
                          <w:w w:val="100"/>
                          <w:sz w:val="21"/>
                          <w:szCs w:val="21"/>
                        </w:rPr>
                        <w:t>率</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8"/>
                          <w:sz w:val="21"/>
                          <w:szCs w:val="21"/>
                        </w:rPr>
                        <w:t> </w:t>
                      </w:r>
                      <w:r>
                        <w:rPr>
                          <w:rFonts w:ascii="宋体" w:hAnsi="宋体" w:cs="宋体" w:eastAsia="宋体" w:hint="default"/>
                          <w:w w:val="100"/>
                          <w:sz w:val="21"/>
                          <w:szCs w:val="21"/>
                        </w:rPr>
                        <w:t>上年</w:t>
                      </w:r>
                      <w:r>
                        <w:rPr>
                          <w:rFonts w:ascii="宋体" w:hAnsi="宋体" w:cs="宋体" w:eastAsia="宋体" w:hint="default"/>
                          <w:spacing w:val="-3"/>
                          <w:w w:val="100"/>
                          <w:sz w:val="21"/>
                          <w:szCs w:val="21"/>
                        </w:rPr>
                        <w:t>增</w:t>
                      </w:r>
                      <w:r>
                        <w:rPr>
                          <w:rFonts w:ascii="宋体" w:hAnsi="宋体" w:cs="宋体" w:eastAsia="宋体" w:hint="default"/>
                          <w:spacing w:val="-80"/>
                          <w:w w:val="100"/>
                          <w:sz w:val="21"/>
                          <w:szCs w:val="21"/>
                        </w:rPr>
                        <w:t>减</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spacing w:val="12"/>
                          <w:w w:val="100"/>
                          <w:sz w:val="21"/>
                          <w:szCs w:val="21"/>
                        </w:rPr>
                        <w:t>）</w:t>
                      </w:r>
                      <w:r>
                        <w:rPr>
                          <w:rFonts w:ascii="宋体" w:hAnsi="宋体" w:cs="宋体" w:eastAsia="宋体" w:hint="default"/>
                          <w:w w:val="100"/>
                          <w:position w:val="14"/>
                          <w:sz w:val="21"/>
                          <w:szCs w:val="21"/>
                        </w:rPr>
                        <w:t>营业</w:t>
                      </w:r>
                      <w:r>
                        <w:rPr>
                          <w:rFonts w:ascii="宋体" w:hAnsi="宋体" w:cs="宋体" w:eastAsia="宋体" w:hint="default"/>
                          <w:spacing w:val="-3"/>
                          <w:w w:val="100"/>
                          <w:position w:val="14"/>
                          <w:sz w:val="21"/>
                          <w:szCs w:val="21"/>
                        </w:rPr>
                        <w:t>成</w:t>
                      </w:r>
                      <w:r>
                        <w:rPr>
                          <w:rFonts w:ascii="宋体" w:hAnsi="宋体" w:cs="宋体" w:eastAsia="宋体" w:hint="default"/>
                          <w:w w:val="100"/>
                          <w:position w:val="14"/>
                          <w:sz w:val="21"/>
                          <w:szCs w:val="21"/>
                        </w:rPr>
                        <w:t>本比</w:t>
                      </w:r>
                      <w:r>
                        <w:rPr>
                          <w:rFonts w:ascii="宋体" w:hAnsi="宋体" w:cs="宋体" w:eastAsia="宋体" w:hint="default"/>
                          <w:w w:val="100"/>
                          <w:sz w:val="21"/>
                          <w:szCs w:val="21"/>
                        </w:rPr>
                      </w:r>
                    </w:p>
                  </w:txbxContent>
                </v:textbox>
                <w10:wrap type="none"/>
              </v:shape>
              <v:shape style="position:absolute;left:5667;top:2860;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营业收入比</w:t>
                      </w:r>
                    </w:p>
                  </w:txbxContent>
                </v:textbox>
                <w10:wrap type="none"/>
              </v:shape>
              <v:shape style="position:absolute;left:8181;top:2997;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毛利率比上</w:t>
                      </w:r>
                    </w:p>
                  </w:txbxContent>
                </v:textbox>
                <w10:wrap type="none"/>
              </v:shape>
              <v:shape style="position:absolute;left:31;top:3270;width:9257;height:1294" type="#_x0000_t202" filled="false" stroked="false">
                <v:textbox inset="0,0,0,0">
                  <w:txbxContent>
                    <w:p>
                      <w:pPr>
                        <w:spacing w:line="211" w:lineRule="exact" w:before="0"/>
                        <w:ind w:left="6810" w:right="0" w:firstLine="0"/>
                        <w:jc w:val="left"/>
                        <w:rPr>
                          <w:rFonts w:ascii="宋体" w:hAnsi="宋体" w:cs="宋体" w:eastAsia="宋体" w:hint="default"/>
                          <w:sz w:val="21"/>
                          <w:szCs w:val="21"/>
                        </w:rPr>
                      </w:pPr>
                      <w:r>
                        <w:rPr>
                          <w:rFonts w:ascii="宋体" w:hAnsi="宋体" w:cs="宋体" w:eastAsia="宋体" w:hint="default"/>
                          <w:spacing w:val="-8"/>
                          <w:sz w:val="21"/>
                          <w:szCs w:val="21"/>
                        </w:rPr>
                        <w:t>上年增减（</w:t>
                      </w:r>
                      <w:r>
                        <w:rPr>
                          <w:rFonts w:ascii="宋体" w:hAnsi="宋体" w:cs="宋体" w:eastAsia="宋体" w:hint="default"/>
                          <w:spacing w:val="-8"/>
                          <w:sz w:val="21"/>
                          <w:szCs w:val="21"/>
                        </w:rPr>
                        <w:t>%</w:t>
                      </w:r>
                      <w:r>
                        <w:rPr>
                          <w:rFonts w:ascii="宋体" w:hAnsi="宋体" w:cs="宋体" w:eastAsia="宋体" w:hint="default"/>
                          <w:spacing w:val="-8"/>
                          <w:sz w:val="21"/>
                          <w:szCs w:val="21"/>
                        </w:rPr>
                        <w:t>）年增减（</w:t>
                      </w:r>
                      <w:r>
                        <w:rPr>
                          <w:rFonts w:ascii="宋体" w:hAnsi="宋体" w:cs="宋体" w:eastAsia="宋体" w:hint="default"/>
                          <w:spacing w:val="-8"/>
                          <w:sz w:val="21"/>
                          <w:szCs w:val="21"/>
                        </w:rPr>
                        <w:t>%</w:t>
                      </w:r>
                      <w:r>
                        <w:rPr>
                          <w:rFonts w:ascii="宋体" w:hAnsi="宋体" w:cs="宋体" w:eastAsia="宋体" w:hint="default"/>
                          <w:spacing w:val="-8"/>
                          <w:sz w:val="21"/>
                          <w:szCs w:val="21"/>
                        </w:rPr>
                        <w:t>）</w:t>
                      </w:r>
                    </w:p>
                    <w:p>
                      <w:pPr>
                        <w:spacing w:before="154"/>
                        <w:ind w:left="0" w:right="7571" w:firstLine="0"/>
                        <w:jc w:val="left"/>
                        <w:rPr>
                          <w:rFonts w:ascii="宋体" w:hAnsi="宋体" w:cs="宋体" w:eastAsia="宋体" w:hint="default"/>
                          <w:sz w:val="21"/>
                          <w:szCs w:val="21"/>
                        </w:rPr>
                      </w:pPr>
                      <w:r>
                        <w:rPr>
                          <w:rFonts w:ascii="宋体" w:hAnsi="宋体" w:cs="宋体" w:eastAsia="宋体" w:hint="default"/>
                          <w:spacing w:val="-2"/>
                          <w:sz w:val="21"/>
                          <w:szCs w:val="21"/>
                        </w:rPr>
                        <w:t>专网通讯技术解决</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方案</w:t>
                      </w:r>
                    </w:p>
                    <w:p>
                      <w:pPr>
                        <w:spacing w:before="104"/>
                        <w:ind w:left="0" w:right="0" w:firstLine="0"/>
                        <w:jc w:val="left"/>
                        <w:rPr>
                          <w:rFonts w:ascii="宋体" w:hAnsi="宋体" w:cs="宋体" w:eastAsia="宋体" w:hint="default"/>
                          <w:sz w:val="21"/>
                          <w:szCs w:val="21"/>
                        </w:rPr>
                      </w:pPr>
                      <w:r>
                        <w:rPr>
                          <w:rFonts w:ascii="宋体" w:hAnsi="宋体" w:cs="宋体" w:eastAsia="宋体" w:hint="default"/>
                          <w:sz w:val="21"/>
                          <w:szCs w:val="21"/>
                        </w:rPr>
                        <w:t>数字视频</w:t>
                      </w:r>
                    </w:p>
                  </w:txbxContent>
                </v:textbox>
                <w10:wrap type="none"/>
              </v:shape>
              <v:shape style="position:absolute;left:2127;top:3837;width:949;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28,693.75</w:t>
                      </w:r>
                    </w:p>
                  </w:txbxContent>
                </v:textbox>
                <w10:wrap type="none"/>
              </v:shape>
              <v:shape style="position:absolute;left:3365;top:3837;width:949;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14,804.94</w:t>
                      </w:r>
                    </w:p>
                  </w:txbxContent>
                </v:textbox>
                <w10:wrap type="none"/>
              </v:shape>
              <v:shape style="position:absolute;left:4916;top:3837;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48.40%</w:t>
                      </w:r>
                    </w:p>
                  </w:txbxContent>
                </v:textbox>
                <w10:wrap type="none"/>
              </v:shape>
              <v:shape style="position:absolute;left:6260;top:3837;width:52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5.45%</w:t>
                      </w:r>
                    </w:p>
                  </w:txbxContent>
                </v:textbox>
                <w10:wrap type="none"/>
              </v:shape>
              <v:shape style="position:absolute;left:7394;top:3837;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-7.93%</w:t>
                      </w:r>
                    </w:p>
                  </w:txbxContent>
                </v:textbox>
                <w10:wrap type="none"/>
              </v:shape>
              <v:shape style="position:absolute;left:8810;top:3837;width:52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7.49%</w:t>
                      </w:r>
                    </w:p>
                  </w:txbxContent>
                </v:textbox>
                <w10:wrap type="none"/>
              </v:shape>
              <v:shape style="position:absolute;left:2441;top:4353;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276.29</w:t>
                      </w:r>
                    </w:p>
                  </w:txbxContent>
                </v:textbox>
                <w10:wrap type="none"/>
              </v:shape>
              <v:shape style="position:absolute;left:3680;top:4353;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119.72</w:t>
                      </w:r>
                    </w:p>
                  </w:txbxContent>
                </v:textbox>
                <w10:wrap type="none"/>
              </v:shape>
              <v:shape style="position:absolute;left:4916;top:4353;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56.67%</w:t>
                      </w:r>
                    </w:p>
                  </w:txbxContent>
                </v:textbox>
                <w10:wrap type="none"/>
              </v:shape>
              <v:shape style="position:absolute;left:6051;top:4353;width:73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198.17%</w:t>
                      </w:r>
                    </w:p>
                  </w:txbxContent>
                </v:textbox>
                <w10:wrap type="none"/>
              </v:shape>
              <v:shape style="position:absolute;left:7290;top:4353;width:73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208.95%</w:t>
                      </w:r>
                    </w:p>
                  </w:txbxContent>
                </v:textbox>
                <w10:wrap type="none"/>
              </v:shape>
              <v:shape style="position:absolute;left:8704;top:4353;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-1.51%</w:t>
                      </w:r>
                    </w:p>
                  </w:txbxContent>
                </v:textbox>
                <w10:wrap type="none"/>
              </v:shape>
              <v:shape style="position:absolute;left:31;top:4826;width:168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交通工程系统集成</w:t>
                      </w:r>
                    </w:p>
                  </w:txbxContent>
                </v:textbox>
                <w10:wrap type="none"/>
              </v:shape>
              <v:shape style="position:absolute;left:2233;top:4826;width:2081;height:212" type="#_x0000_t202" filled="false" stroked="false">
                <v:textbox inset="0,0,0,0">
                  <w:txbxContent>
                    <w:p>
                      <w:pPr>
                        <w:tabs>
                          <w:tab w:pos="1238" w:val="left" w:leader="none"/>
                        </w:tabs>
                        <w:spacing w:line="211" w:lineRule="exact" w:before="0"/>
                        <w:ind w:left="0" w:right="0" w:firstLine="0"/>
                        <w:jc w:val="left"/>
                        <w:rPr>
                          <w:rFonts w:ascii="宋体" w:hAnsi="宋体" w:cs="宋体" w:eastAsia="宋体" w:hint="default"/>
                          <w:sz w:val="21"/>
                          <w:szCs w:val="21"/>
                        </w:rPr>
                      </w:pPr>
                      <w:r>
                        <w:rPr>
                          <w:rFonts w:ascii="宋体"/>
                          <w:spacing w:val="-1"/>
                          <w:sz w:val="21"/>
                        </w:rPr>
                        <w:t>6,677.17</w:t>
                        <w:tab/>
                        <w:t>5,765.75</w:t>
                      </w:r>
                    </w:p>
                  </w:txbxContent>
                </v:textbox>
                <w10:wrap type="none"/>
              </v:shape>
              <v:shape style="position:absolute;left:4916;top:4826;width:31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13.65%  39,549.08%</w:t>
                      </w:r>
                      <w:r>
                        <w:rPr>
                          <w:rFonts w:ascii="宋体"/>
                          <w:spacing w:val="63"/>
                          <w:sz w:val="21"/>
                        </w:rPr>
                        <w:t> </w:t>
                      </w:r>
                      <w:r>
                        <w:rPr>
                          <w:rFonts w:ascii="宋体"/>
                          <w:sz w:val="21"/>
                        </w:rPr>
                        <w:t>42,870.26%</w:t>
                      </w:r>
                    </w:p>
                  </w:txbxContent>
                </v:textbox>
                <w10:wrap type="none"/>
              </v:shape>
              <v:shape style="position:absolute;left:8704;top:4826;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-6.67%</w:t>
                      </w:r>
                    </w:p>
                  </w:txbxContent>
                </v:textbox>
                <w10:wrap type="none"/>
              </v:shape>
            </v:group>
          </v:group>
        </w:pict>
      </w:r>
      <w:r>
        <w:rPr>
          <w:rFonts w:ascii="宋体" w:hAnsi="宋体" w:cs="宋体" w:eastAsia="宋体" w:hint="default"/>
          <w:position w:val="-103"/>
          <w:sz w:val="20"/>
          <w:szCs w:val="20"/>
        </w:rPr>
      </w:r>
    </w:p>
    <w:p>
      <w:pPr>
        <w:spacing w:line="237" w:lineRule="exact" w:before="0"/>
        <w:ind w:left="146" w:right="0" w:firstLine="419"/>
        <w:jc w:val="both"/>
        <w:rPr>
          <w:rFonts w:ascii="宋体" w:hAnsi="宋体" w:cs="宋体" w:eastAsia="宋体" w:hint="default"/>
          <w:sz w:val="21"/>
          <w:szCs w:val="21"/>
        </w:rPr>
      </w:pPr>
      <w:r>
        <w:rPr>
          <w:rFonts w:ascii="宋体" w:hAnsi="宋体" w:cs="宋体" w:eastAsia="宋体" w:hint="default"/>
          <w:sz w:val="21"/>
          <w:szCs w:val="21"/>
        </w:rPr>
        <w:t>报告期内，公司电力行业和煤炭、石油行业营业收入保持比较稳定的增长，毛利率同比分</w:t>
      </w:r>
    </w:p>
    <w:p>
      <w:pPr>
        <w:spacing w:line="355" w:lineRule="auto" w:before="133"/>
        <w:ind w:left="146" w:right="1790" w:firstLine="0"/>
        <w:jc w:val="both"/>
        <w:rPr>
          <w:rFonts w:ascii="宋体" w:hAnsi="宋体" w:cs="宋体" w:eastAsia="宋体" w:hint="default"/>
          <w:sz w:val="21"/>
          <w:szCs w:val="21"/>
        </w:rPr>
      </w:pPr>
      <w:r>
        <w:rPr>
          <w:rFonts w:ascii="宋体" w:hAnsi="宋体" w:cs="宋体" w:eastAsia="宋体" w:hint="default"/>
          <w:sz w:val="21"/>
          <w:szCs w:val="21"/>
        </w:rPr>
        <w:t>别上升</w:t>
      </w:r>
      <w:r>
        <w:rPr>
          <w:rFonts w:ascii="宋体" w:hAnsi="宋体" w:cs="宋体" w:eastAsia="宋体" w:hint="default"/>
          <w:spacing w:val="-34"/>
          <w:sz w:val="21"/>
          <w:szCs w:val="21"/>
        </w:rPr>
        <w:t> </w:t>
      </w:r>
      <w:r>
        <w:rPr>
          <w:rFonts w:ascii="宋体" w:hAnsi="宋体" w:cs="宋体" w:eastAsia="宋体" w:hint="default"/>
          <w:sz w:val="21"/>
          <w:szCs w:val="21"/>
        </w:rPr>
        <w:t>8.41%</w:t>
      </w:r>
      <w:r>
        <w:rPr>
          <w:rFonts w:ascii="宋体" w:hAnsi="宋体" w:cs="宋体" w:eastAsia="宋体" w:hint="default"/>
          <w:sz w:val="21"/>
          <w:szCs w:val="21"/>
        </w:rPr>
        <w:t>和</w:t>
      </w:r>
      <w:r>
        <w:rPr>
          <w:rFonts w:ascii="宋体" w:hAnsi="宋体" w:cs="宋体" w:eastAsia="宋体" w:hint="default"/>
          <w:spacing w:val="-37"/>
          <w:sz w:val="21"/>
          <w:szCs w:val="21"/>
        </w:rPr>
        <w:t> </w:t>
      </w:r>
      <w:r>
        <w:rPr>
          <w:rFonts w:ascii="宋体" w:hAnsi="宋体" w:cs="宋体" w:eastAsia="宋体" w:hint="default"/>
          <w:spacing w:val="-3"/>
          <w:sz w:val="21"/>
          <w:szCs w:val="21"/>
        </w:rPr>
        <w:t>5.24%</w:t>
      </w:r>
      <w:r>
        <w:rPr>
          <w:rFonts w:ascii="宋体" w:hAnsi="宋体" w:cs="宋体" w:eastAsia="宋体" w:hint="default"/>
          <w:spacing w:val="-3"/>
          <w:sz w:val="21"/>
          <w:szCs w:val="21"/>
        </w:rPr>
        <w:t>，主要原因是随着公司研发产品的投入，提高了公司产品的技术解决方案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能力；交通、其他行业营业收入和营业成本同比分别增长 </w:t>
      </w:r>
      <w:r>
        <w:rPr>
          <w:rFonts w:ascii="宋体" w:hAnsi="宋体" w:cs="宋体" w:eastAsia="宋体" w:hint="default"/>
          <w:sz w:val="21"/>
          <w:szCs w:val="21"/>
        </w:rPr>
        <w:t>97.36%</w:t>
      </w:r>
      <w:r>
        <w:rPr>
          <w:rFonts w:ascii="宋体" w:hAnsi="宋体" w:cs="宋体" w:eastAsia="宋体" w:hint="default"/>
          <w:sz w:val="21"/>
          <w:szCs w:val="21"/>
        </w:rPr>
        <w:t>和</w:t>
      </w:r>
      <w:r>
        <w:rPr>
          <w:rFonts w:ascii="宋体" w:hAnsi="宋体" w:cs="宋体" w:eastAsia="宋体" w:hint="default"/>
          <w:spacing w:val="-67"/>
          <w:sz w:val="21"/>
          <w:szCs w:val="21"/>
        </w:rPr>
        <w:t> </w:t>
      </w:r>
      <w:r>
        <w:rPr>
          <w:rFonts w:ascii="宋体" w:hAnsi="宋体" w:cs="宋体" w:eastAsia="宋体" w:hint="default"/>
          <w:sz w:val="21"/>
          <w:szCs w:val="21"/>
        </w:rPr>
        <w:t>114.72%</w:t>
      </w:r>
      <w:r>
        <w:rPr>
          <w:rFonts w:ascii="宋体" w:hAnsi="宋体" w:cs="宋体" w:eastAsia="宋体" w:hint="default"/>
          <w:sz w:val="21"/>
          <w:szCs w:val="21"/>
        </w:rPr>
        <w:t>，主要原因：一是</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z w:val="21"/>
          <w:szCs w:val="21"/>
        </w:rPr>
        <w:t>月收购全资子公司南京凌云科技有限公司主营业务为高速公路所属行业为交通</w:t>
      </w:r>
    </w:p>
    <w:p>
      <w:pPr>
        <w:spacing w:before="34"/>
        <w:ind w:left="146" w:right="0" w:firstLine="0"/>
        <w:jc w:val="both"/>
        <w:rPr>
          <w:rFonts w:ascii="宋体" w:hAnsi="宋体" w:cs="宋体" w:eastAsia="宋体" w:hint="default"/>
          <w:sz w:val="21"/>
          <w:szCs w:val="21"/>
        </w:rPr>
      </w:pPr>
      <w:r>
        <w:rPr>
          <w:rFonts w:ascii="宋体" w:hAnsi="宋体" w:cs="宋体" w:eastAsia="宋体" w:hint="default"/>
          <w:sz w:val="21"/>
          <w:szCs w:val="21"/>
        </w:rPr>
        <w:t>行业；二是母公司本报告期完成北京地铁、苏州地铁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号线等重大交通项目上。交通、其他行</w:t>
      </w:r>
    </w:p>
    <w:p>
      <w:pPr>
        <w:spacing w:line="355" w:lineRule="auto" w:before="133"/>
        <w:ind w:left="146" w:right="1790" w:firstLine="0"/>
        <w:jc w:val="both"/>
        <w:rPr>
          <w:rFonts w:ascii="宋体" w:hAnsi="宋体" w:cs="宋体" w:eastAsia="宋体" w:hint="default"/>
          <w:sz w:val="21"/>
          <w:szCs w:val="21"/>
        </w:rPr>
      </w:pPr>
      <w:r>
        <w:rPr>
          <w:rFonts w:ascii="宋体" w:hAnsi="宋体" w:cs="宋体" w:eastAsia="宋体" w:hint="default"/>
          <w:sz w:val="21"/>
          <w:szCs w:val="21"/>
        </w:rPr>
        <w:t>业毛利率减少</w:t>
      </w:r>
      <w:r>
        <w:rPr>
          <w:rFonts w:ascii="宋体" w:hAnsi="宋体" w:cs="宋体" w:eastAsia="宋体" w:hint="default"/>
          <w:spacing w:val="-35"/>
          <w:sz w:val="21"/>
          <w:szCs w:val="21"/>
        </w:rPr>
        <w:t> </w:t>
      </w:r>
      <w:r>
        <w:rPr>
          <w:rFonts w:ascii="宋体" w:hAnsi="宋体" w:cs="宋体" w:eastAsia="宋体" w:hint="default"/>
          <w:sz w:val="21"/>
          <w:szCs w:val="21"/>
        </w:rPr>
        <w:t>6.31%</w:t>
      </w:r>
      <w:r>
        <w:rPr>
          <w:rFonts w:ascii="宋体" w:hAnsi="宋体" w:cs="宋体" w:eastAsia="宋体" w:hint="default"/>
          <w:sz w:val="21"/>
          <w:szCs w:val="21"/>
        </w:rPr>
        <w:t>，主要原因是公司合并报表中包含</w:t>
      </w:r>
      <w:r>
        <w:rPr>
          <w:rFonts w:ascii="宋体" w:hAnsi="宋体" w:cs="宋体" w:eastAsia="宋体" w:hint="default"/>
          <w:spacing w:val="-34"/>
          <w:sz w:val="21"/>
          <w:szCs w:val="21"/>
        </w:rPr>
        <w:t> </w:t>
      </w:r>
      <w:r>
        <w:rPr>
          <w:rFonts w:ascii="宋体" w:hAnsi="宋体" w:cs="宋体" w:eastAsia="宋体" w:hint="default"/>
          <w:sz w:val="21"/>
          <w:szCs w:val="21"/>
        </w:rPr>
        <w:t>2010</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11</w:t>
      </w:r>
      <w:r>
        <w:rPr>
          <w:rFonts w:ascii="宋体" w:hAnsi="宋体" w:cs="宋体" w:eastAsia="宋体" w:hint="default"/>
          <w:spacing w:val="-34"/>
          <w:sz w:val="21"/>
          <w:szCs w:val="21"/>
        </w:rPr>
        <w:t> </w:t>
      </w:r>
      <w:r>
        <w:rPr>
          <w:rFonts w:ascii="宋体" w:hAnsi="宋体" w:cs="宋体" w:eastAsia="宋体" w:hint="default"/>
          <w:sz w:val="21"/>
          <w:szCs w:val="21"/>
        </w:rPr>
        <w:t>月收购的全资子公司南京凌</w:t>
      </w:r>
      <w:r>
        <w:rPr>
          <w:rFonts w:ascii="宋体" w:hAnsi="宋体" w:cs="宋体" w:eastAsia="宋体" w:hint="default"/>
          <w:w w:val="100"/>
          <w:sz w:val="21"/>
          <w:szCs w:val="21"/>
        </w:rPr>
        <w:t> </w:t>
      </w:r>
      <w:r>
        <w:rPr>
          <w:rFonts w:ascii="宋体" w:hAnsi="宋体" w:cs="宋体" w:eastAsia="宋体" w:hint="default"/>
          <w:spacing w:val="-3"/>
          <w:sz w:val="21"/>
          <w:szCs w:val="21"/>
        </w:rPr>
        <w:t>云科技有限公司毛利率比较低，</w:t>
      </w:r>
      <w:r>
        <w:rPr>
          <w:rFonts w:ascii="宋体" w:hAnsi="宋体" w:cs="宋体" w:eastAsia="宋体" w:hint="default"/>
          <w:spacing w:val="-3"/>
          <w:sz w:val="21"/>
          <w:szCs w:val="21"/>
        </w:rPr>
        <w:t>2011</w:t>
      </w:r>
      <w:r>
        <w:rPr>
          <w:rFonts w:ascii="宋体" w:hAnsi="宋体" w:cs="宋体" w:eastAsia="宋体" w:hint="default"/>
          <w:spacing w:val="-35"/>
          <w:sz w:val="21"/>
          <w:szCs w:val="21"/>
        </w:rPr>
        <w:t> </w:t>
      </w:r>
      <w:r>
        <w:rPr>
          <w:rFonts w:ascii="宋体" w:hAnsi="宋体" w:cs="宋体" w:eastAsia="宋体" w:hint="default"/>
          <w:sz w:val="21"/>
          <w:szCs w:val="21"/>
        </w:rPr>
        <w:t>年南京凌云公司综合毛利率为</w:t>
      </w:r>
      <w:r>
        <w:rPr>
          <w:rFonts w:ascii="宋体" w:hAnsi="宋体" w:cs="宋体" w:eastAsia="宋体" w:hint="default"/>
          <w:spacing w:val="-32"/>
          <w:sz w:val="21"/>
          <w:szCs w:val="21"/>
        </w:rPr>
        <w:t> </w:t>
      </w:r>
      <w:r>
        <w:rPr>
          <w:rFonts w:ascii="宋体" w:hAnsi="宋体" w:cs="宋体" w:eastAsia="宋体" w:hint="default"/>
          <w:spacing w:val="-4"/>
          <w:sz w:val="21"/>
          <w:szCs w:val="21"/>
        </w:rPr>
        <w:t>11.06%</w:t>
      </w:r>
      <w:r>
        <w:rPr>
          <w:rFonts w:ascii="宋体" w:hAnsi="宋体" w:cs="宋体" w:eastAsia="宋体" w:hint="default"/>
          <w:spacing w:val="-4"/>
          <w:sz w:val="21"/>
          <w:szCs w:val="21"/>
        </w:rPr>
        <w:t>，及南京凌云公司其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业务收入全部为交通工程系统集成。</w:t>
      </w:r>
    </w:p>
    <w:p>
      <w:pPr>
        <w:spacing w:line="357" w:lineRule="auto" w:before="32"/>
        <w:ind w:left="146" w:right="1791" w:firstLine="419"/>
        <w:jc w:val="both"/>
        <w:rPr>
          <w:rFonts w:ascii="宋体" w:hAnsi="宋体" w:cs="宋体" w:eastAsia="宋体" w:hint="default"/>
          <w:sz w:val="21"/>
          <w:szCs w:val="21"/>
        </w:rPr>
      </w:pPr>
      <w:r>
        <w:rPr>
          <w:rFonts w:ascii="宋体" w:hAnsi="宋体" w:cs="宋体" w:eastAsia="宋体" w:hint="default"/>
          <w:sz w:val="21"/>
          <w:szCs w:val="21"/>
        </w:rPr>
        <w:t>报告期内，公司专网通讯技术解决方案营业收入保持稳定增长，毛利率同比上升</w:t>
      </w:r>
      <w:r>
        <w:rPr>
          <w:rFonts w:ascii="宋体" w:hAnsi="宋体" w:cs="宋体" w:eastAsia="宋体" w:hint="default"/>
          <w:spacing w:val="43"/>
          <w:sz w:val="21"/>
          <w:szCs w:val="21"/>
        </w:rPr>
        <w:t> </w:t>
      </w:r>
      <w:r>
        <w:rPr>
          <w:rFonts w:ascii="宋体" w:hAnsi="宋体" w:cs="宋体" w:eastAsia="宋体" w:hint="default"/>
          <w:sz w:val="21"/>
          <w:szCs w:val="21"/>
        </w:rPr>
        <w:t>7.49%</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主要原因是随着公司研发产品的投入，提高了公司产品的技术解决方案能力；数字视频产品营</w:t>
      </w:r>
      <w:r>
        <w:rPr>
          <w:rFonts w:ascii="宋体" w:hAnsi="宋体" w:cs="宋体" w:eastAsia="宋体" w:hint="default"/>
          <w:spacing w:val="-56"/>
          <w:sz w:val="21"/>
          <w:szCs w:val="21"/>
        </w:rPr>
        <w:t> </w:t>
      </w:r>
      <w:r>
        <w:rPr>
          <w:rFonts w:ascii="宋体" w:hAnsi="宋体" w:cs="宋体" w:eastAsia="宋体" w:hint="default"/>
          <w:sz w:val="21"/>
          <w:szCs w:val="21"/>
        </w:rPr>
        <w:t>业收入和营业成本同比分别增长</w:t>
      </w:r>
      <w:r>
        <w:rPr>
          <w:rFonts w:ascii="宋体" w:hAnsi="宋体" w:cs="宋体" w:eastAsia="宋体" w:hint="default"/>
          <w:spacing w:val="-38"/>
          <w:sz w:val="21"/>
          <w:szCs w:val="21"/>
        </w:rPr>
        <w:t> </w:t>
      </w:r>
      <w:r>
        <w:rPr>
          <w:rFonts w:ascii="宋体" w:hAnsi="宋体" w:cs="宋体" w:eastAsia="宋体" w:hint="default"/>
          <w:sz w:val="21"/>
          <w:szCs w:val="21"/>
        </w:rPr>
        <w:t>198.17%</w:t>
      </w:r>
      <w:r>
        <w:rPr>
          <w:rFonts w:ascii="宋体" w:hAnsi="宋体" w:cs="宋体" w:eastAsia="宋体" w:hint="default"/>
          <w:sz w:val="21"/>
          <w:szCs w:val="21"/>
        </w:rPr>
        <w:t>和</w:t>
      </w:r>
      <w:r>
        <w:rPr>
          <w:rFonts w:ascii="宋体" w:hAnsi="宋体" w:cs="宋体" w:eastAsia="宋体" w:hint="default"/>
          <w:spacing w:val="-38"/>
          <w:sz w:val="21"/>
          <w:szCs w:val="21"/>
        </w:rPr>
        <w:t> </w:t>
      </w:r>
      <w:r>
        <w:rPr>
          <w:rFonts w:ascii="宋体" w:hAnsi="宋体" w:cs="宋体" w:eastAsia="宋体" w:hint="default"/>
          <w:spacing w:val="-4"/>
          <w:sz w:val="21"/>
          <w:szCs w:val="21"/>
        </w:rPr>
        <w:t>208.95%</w:t>
      </w:r>
      <w:r>
        <w:rPr>
          <w:rFonts w:ascii="宋体" w:hAnsi="宋体" w:cs="宋体" w:eastAsia="宋体" w:hint="default"/>
          <w:spacing w:val="-4"/>
          <w:sz w:val="21"/>
          <w:szCs w:val="21"/>
        </w:rPr>
        <w:t>，主要原因是公司数字视频相关业务有所增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长；交通工程系统集成营业收入和营业成本同比分别增长</w:t>
      </w:r>
      <w:r>
        <w:rPr>
          <w:rFonts w:ascii="宋体" w:hAnsi="宋体" w:cs="宋体" w:eastAsia="宋体" w:hint="default"/>
          <w:spacing w:val="-31"/>
          <w:sz w:val="21"/>
          <w:szCs w:val="21"/>
        </w:rPr>
        <w:t> </w:t>
      </w:r>
      <w:r>
        <w:rPr>
          <w:rFonts w:ascii="宋体" w:hAnsi="宋体" w:cs="宋体" w:eastAsia="宋体" w:hint="default"/>
          <w:sz w:val="21"/>
          <w:szCs w:val="21"/>
        </w:rPr>
        <w:t>39,550.64%</w:t>
      </w:r>
      <w:r>
        <w:rPr>
          <w:rFonts w:ascii="宋体" w:hAnsi="宋体" w:cs="宋体" w:eastAsia="宋体" w:hint="default"/>
          <w:sz w:val="21"/>
          <w:szCs w:val="21"/>
        </w:rPr>
        <w:t>和</w:t>
      </w:r>
      <w:r>
        <w:rPr>
          <w:rFonts w:ascii="宋体" w:hAnsi="宋体" w:cs="宋体" w:eastAsia="宋体" w:hint="default"/>
          <w:spacing w:val="-30"/>
          <w:sz w:val="21"/>
          <w:szCs w:val="21"/>
        </w:rPr>
        <w:t> </w:t>
      </w:r>
      <w:r>
        <w:rPr>
          <w:rFonts w:ascii="宋体" w:hAnsi="宋体" w:cs="宋体" w:eastAsia="宋体" w:hint="default"/>
          <w:spacing w:val="-3"/>
          <w:sz w:val="21"/>
          <w:szCs w:val="21"/>
        </w:rPr>
        <w:t>42,863.87%</w:t>
      </w:r>
      <w:r>
        <w:rPr>
          <w:rFonts w:ascii="宋体" w:hAnsi="宋体" w:cs="宋体" w:eastAsia="宋体" w:hint="default"/>
          <w:spacing w:val="-3"/>
          <w:sz w:val="21"/>
          <w:szCs w:val="21"/>
        </w:rPr>
        <w:t>，主要原因</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是公司合并报表中包含</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月收购全资子公司南京凌云的营业收入和营业成本。</w:t>
      </w:r>
    </w:p>
    <w:p>
      <w:pPr>
        <w:pStyle w:val="BodyText"/>
        <w:spacing w:line="240" w:lineRule="auto" w:before="26"/>
        <w:ind w:left="460" w:right="1666"/>
        <w:jc w:val="left"/>
      </w:pPr>
      <w:r>
        <w:rPr>
          <w:rFonts w:ascii="宋体" w:hAnsi="宋体" w:cs="宋体" w:eastAsia="宋体" w:hint="default"/>
        </w:rPr>
        <w:t>3</w:t>
      </w:r>
      <w:r>
        <w:rPr/>
        <w:t>、主营业务分地区情况</w:t>
      </w:r>
    </w:p>
    <w:p>
      <w:pPr>
        <w:spacing w:line="240" w:lineRule="auto" w:before="4"/>
        <w:rPr>
          <w:rFonts w:ascii="宋体" w:hAnsi="宋体" w:cs="宋体" w:eastAsia="宋体" w:hint="default"/>
          <w:sz w:val="9"/>
          <w:szCs w:val="9"/>
        </w:rPr>
      </w:pPr>
    </w:p>
    <w:p>
      <w:pPr>
        <w:spacing w:before="36"/>
        <w:ind w:left="6925" w:right="1666"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p>
    <w:p>
      <w:pPr>
        <w:spacing w:line="240" w:lineRule="auto" w:before="8"/>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046"/>
        <w:gridCol w:w="3567"/>
        <w:gridCol w:w="2645"/>
      </w:tblGrid>
      <w:tr>
        <w:trPr>
          <w:trHeight w:val="283" w:hRule="exact"/>
        </w:trPr>
        <w:tc>
          <w:tcPr>
            <w:tcW w:w="3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5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pgSz w:w="12240" w:h="15840"/>
          <w:pgMar w:header="643" w:footer="916" w:top="1200" w:bottom="1100" w:left="1640" w:right="0"/>
        </w:sectPr>
      </w:pPr>
    </w:p>
    <w:p>
      <w:pPr>
        <w:spacing w:line="240" w:lineRule="auto" w:before="0"/>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3046"/>
        <w:gridCol w:w="3567"/>
        <w:gridCol w:w="2645"/>
      </w:tblGrid>
      <w:tr>
        <w:trPr>
          <w:trHeight w:val="40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东北</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54"/>
              <w:jc w:val="right"/>
              <w:rPr>
                <w:rFonts w:ascii="宋体" w:hAnsi="宋体" w:cs="宋体" w:eastAsia="宋体" w:hint="default"/>
                <w:sz w:val="21"/>
                <w:szCs w:val="21"/>
              </w:rPr>
            </w:pPr>
            <w:r>
              <w:rPr>
                <w:rFonts w:ascii="宋体"/>
                <w:spacing w:val="-1"/>
                <w:sz w:val="21"/>
              </w:rPr>
              <w:t>2,530.96</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0" w:right="0"/>
              <w:jc w:val="left"/>
              <w:rPr>
                <w:rFonts w:ascii="宋体" w:hAnsi="宋体" w:cs="宋体" w:eastAsia="宋体" w:hint="default"/>
                <w:sz w:val="21"/>
                <w:szCs w:val="21"/>
              </w:rPr>
            </w:pPr>
            <w:r>
              <w:rPr>
                <w:rFonts w:ascii="宋体"/>
                <w:sz w:val="21"/>
              </w:rPr>
              <w:t>64.23%</w:t>
            </w:r>
          </w:p>
        </w:tc>
      </w:tr>
      <w:tr>
        <w:trPr>
          <w:trHeight w:val="38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华北</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354"/>
              <w:jc w:val="right"/>
              <w:rPr>
                <w:rFonts w:ascii="宋体" w:hAnsi="宋体" w:cs="宋体" w:eastAsia="宋体" w:hint="default"/>
                <w:sz w:val="21"/>
                <w:szCs w:val="21"/>
              </w:rPr>
            </w:pPr>
            <w:r>
              <w:rPr>
                <w:rFonts w:ascii="宋体"/>
                <w:spacing w:val="-1"/>
                <w:sz w:val="21"/>
              </w:rPr>
              <w:t>2,417.03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50" w:right="0"/>
              <w:jc w:val="left"/>
              <w:rPr>
                <w:rFonts w:ascii="宋体" w:hAnsi="宋体" w:cs="宋体" w:eastAsia="宋体" w:hint="default"/>
                <w:sz w:val="21"/>
                <w:szCs w:val="21"/>
              </w:rPr>
            </w:pPr>
            <w:r>
              <w:rPr>
                <w:rFonts w:ascii="宋体"/>
                <w:sz w:val="21"/>
              </w:rPr>
              <w:t>505.33%</w:t>
            </w:r>
          </w:p>
        </w:tc>
      </w:tr>
      <w:tr>
        <w:trPr>
          <w:trHeight w:val="37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华东</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301"/>
              <w:jc w:val="right"/>
              <w:rPr>
                <w:rFonts w:ascii="宋体" w:hAnsi="宋体" w:cs="宋体" w:eastAsia="宋体" w:hint="default"/>
                <w:sz w:val="21"/>
                <w:szCs w:val="21"/>
              </w:rPr>
            </w:pPr>
            <w:r>
              <w:rPr>
                <w:rFonts w:ascii="宋体"/>
                <w:spacing w:val="-1"/>
                <w:sz w:val="21"/>
              </w:rPr>
              <w:t>12,965.85</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0" w:right="0"/>
              <w:jc w:val="left"/>
              <w:rPr>
                <w:rFonts w:ascii="宋体" w:hAnsi="宋体" w:cs="宋体" w:eastAsia="宋体" w:hint="default"/>
                <w:sz w:val="21"/>
                <w:szCs w:val="21"/>
              </w:rPr>
            </w:pPr>
            <w:r>
              <w:rPr>
                <w:rFonts w:ascii="宋体"/>
                <w:sz w:val="21"/>
              </w:rPr>
              <w:t>48.64%</w:t>
            </w:r>
          </w:p>
        </w:tc>
      </w:tr>
      <w:tr>
        <w:trPr>
          <w:trHeight w:val="38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中南</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354"/>
              <w:jc w:val="right"/>
              <w:rPr>
                <w:rFonts w:ascii="宋体" w:hAnsi="宋体" w:cs="宋体" w:eastAsia="宋体" w:hint="default"/>
                <w:sz w:val="21"/>
                <w:szCs w:val="21"/>
              </w:rPr>
            </w:pPr>
            <w:r>
              <w:rPr>
                <w:rFonts w:ascii="宋体"/>
                <w:spacing w:val="-1"/>
                <w:sz w:val="21"/>
              </w:rPr>
              <w:t>5,191.08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50" w:right="0"/>
              <w:jc w:val="left"/>
              <w:rPr>
                <w:rFonts w:ascii="宋体" w:hAnsi="宋体" w:cs="宋体" w:eastAsia="宋体" w:hint="default"/>
                <w:sz w:val="21"/>
                <w:szCs w:val="21"/>
              </w:rPr>
            </w:pPr>
            <w:r>
              <w:rPr>
                <w:rFonts w:ascii="宋体"/>
                <w:sz w:val="21"/>
              </w:rPr>
              <w:t>-20.24%</w:t>
            </w:r>
          </w:p>
        </w:tc>
      </w:tr>
      <w:tr>
        <w:trPr>
          <w:trHeight w:val="38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西北</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354"/>
              <w:jc w:val="right"/>
              <w:rPr>
                <w:rFonts w:ascii="宋体" w:hAnsi="宋体" w:cs="宋体" w:eastAsia="宋体" w:hint="default"/>
                <w:sz w:val="21"/>
                <w:szCs w:val="21"/>
              </w:rPr>
            </w:pPr>
            <w:r>
              <w:rPr>
                <w:rFonts w:ascii="宋体"/>
                <w:spacing w:val="-1"/>
                <w:sz w:val="21"/>
              </w:rPr>
              <w:t>4,903.50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50" w:right="0"/>
              <w:jc w:val="left"/>
              <w:rPr>
                <w:rFonts w:ascii="宋体" w:hAnsi="宋体" w:cs="宋体" w:eastAsia="宋体" w:hint="default"/>
                <w:sz w:val="21"/>
                <w:szCs w:val="21"/>
              </w:rPr>
            </w:pPr>
            <w:r>
              <w:rPr>
                <w:rFonts w:ascii="宋体"/>
                <w:sz w:val="21"/>
              </w:rPr>
              <w:t>120.64%</w:t>
            </w:r>
          </w:p>
        </w:tc>
      </w:tr>
      <w:tr>
        <w:trPr>
          <w:trHeight w:val="38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西南</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354"/>
              <w:jc w:val="right"/>
              <w:rPr>
                <w:rFonts w:ascii="宋体" w:hAnsi="宋体" w:cs="宋体" w:eastAsia="宋体" w:hint="default"/>
                <w:sz w:val="21"/>
                <w:szCs w:val="21"/>
              </w:rPr>
            </w:pPr>
            <w:r>
              <w:rPr>
                <w:rFonts w:ascii="宋体"/>
                <w:spacing w:val="-1"/>
                <w:sz w:val="21"/>
              </w:rPr>
              <w:t>7,188.60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00" w:right="0"/>
              <w:jc w:val="left"/>
              <w:rPr>
                <w:rFonts w:ascii="宋体" w:hAnsi="宋体" w:cs="宋体" w:eastAsia="宋体" w:hint="default"/>
                <w:sz w:val="21"/>
                <w:szCs w:val="21"/>
              </w:rPr>
            </w:pPr>
            <w:r>
              <w:rPr>
                <w:rFonts w:ascii="宋体"/>
                <w:sz w:val="21"/>
              </w:rPr>
              <w:t>-7.63%</w:t>
            </w:r>
          </w:p>
        </w:tc>
      </w:tr>
      <w:tr>
        <w:trPr>
          <w:trHeight w:val="38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华南</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21"/>
                <w:szCs w:val="21"/>
              </w:rPr>
            </w:pPr>
            <w:r>
              <w:rPr>
                <w:rFonts w:ascii="宋体"/>
                <w:sz w:val="21"/>
              </w:rPr>
              <w:t>141.21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00" w:right="0"/>
              <w:jc w:val="left"/>
              <w:rPr>
                <w:rFonts w:ascii="宋体" w:hAnsi="宋体" w:cs="宋体" w:eastAsia="宋体" w:hint="default"/>
                <w:sz w:val="21"/>
                <w:szCs w:val="21"/>
              </w:rPr>
            </w:pPr>
            <w:r>
              <w:rPr>
                <w:rFonts w:ascii="宋体"/>
                <w:sz w:val="21"/>
              </w:rPr>
              <w:t>52.39%</w:t>
            </w:r>
          </w:p>
        </w:tc>
      </w:tr>
      <w:tr>
        <w:trPr>
          <w:trHeight w:val="38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21"/>
                <w:szCs w:val="21"/>
              </w:rPr>
            </w:pPr>
            <w:r>
              <w:rPr>
                <w:rFonts w:ascii="宋体"/>
                <w:sz w:val="21"/>
              </w:rPr>
              <w:t>308.98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50" w:right="0"/>
              <w:jc w:val="left"/>
              <w:rPr>
                <w:rFonts w:ascii="宋体" w:hAnsi="宋体" w:cs="宋体" w:eastAsia="宋体" w:hint="default"/>
                <w:sz w:val="21"/>
                <w:szCs w:val="21"/>
              </w:rPr>
            </w:pPr>
            <w:r>
              <w:rPr>
                <w:rFonts w:ascii="宋体"/>
                <w:sz w:val="21"/>
              </w:rPr>
              <w:t>498.07%</w:t>
            </w:r>
          </w:p>
        </w:tc>
      </w:tr>
      <w:tr>
        <w:trPr>
          <w:trHeight w:val="39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301"/>
              <w:jc w:val="right"/>
              <w:rPr>
                <w:rFonts w:ascii="宋体" w:hAnsi="宋体" w:cs="宋体" w:eastAsia="宋体" w:hint="default"/>
                <w:sz w:val="21"/>
                <w:szCs w:val="21"/>
              </w:rPr>
            </w:pPr>
            <w:r>
              <w:rPr>
                <w:rFonts w:ascii="宋体"/>
                <w:spacing w:val="-1"/>
                <w:sz w:val="21"/>
              </w:rPr>
              <w:t>35,647.20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00" w:right="0"/>
              <w:jc w:val="left"/>
              <w:rPr>
                <w:rFonts w:ascii="宋体" w:hAnsi="宋体" w:cs="宋体" w:eastAsia="宋体" w:hint="default"/>
                <w:sz w:val="21"/>
                <w:szCs w:val="21"/>
              </w:rPr>
            </w:pPr>
            <w:r>
              <w:rPr>
                <w:rFonts w:ascii="宋体"/>
                <w:sz w:val="21"/>
              </w:rPr>
              <w:t>30.47%</w:t>
            </w:r>
          </w:p>
        </w:tc>
      </w:tr>
    </w:tbl>
    <w:p>
      <w:pPr>
        <w:spacing w:line="241" w:lineRule="exact" w:before="0"/>
        <w:ind w:left="565" w:right="1666" w:firstLine="0"/>
        <w:jc w:val="left"/>
        <w:rPr>
          <w:rFonts w:ascii="宋体" w:hAnsi="宋体" w:cs="宋体" w:eastAsia="宋体" w:hint="default"/>
          <w:sz w:val="21"/>
          <w:szCs w:val="21"/>
        </w:rPr>
      </w:pPr>
      <w:r>
        <w:rPr>
          <w:rFonts w:ascii="宋体" w:hAnsi="宋体" w:cs="宋体" w:eastAsia="宋体" w:hint="default"/>
          <w:sz w:val="21"/>
          <w:szCs w:val="21"/>
        </w:rPr>
        <w:t>报告期内，东北、华东、华南地区营业收入稳步增长，西北地区由于国家电网的投入加大</w:t>
      </w:r>
    </w:p>
    <w:p>
      <w:pPr>
        <w:spacing w:before="133"/>
        <w:ind w:left="146" w:right="1666" w:firstLine="0"/>
        <w:jc w:val="left"/>
        <w:rPr>
          <w:rFonts w:ascii="宋体" w:hAnsi="宋体" w:cs="宋体" w:eastAsia="宋体" w:hint="default"/>
          <w:sz w:val="21"/>
          <w:szCs w:val="21"/>
        </w:rPr>
      </w:pPr>
      <w:r>
        <w:rPr>
          <w:rFonts w:ascii="宋体" w:hAnsi="宋体" w:cs="宋体" w:eastAsia="宋体" w:hint="default"/>
          <w:sz w:val="21"/>
          <w:szCs w:val="21"/>
        </w:rPr>
        <w:t>而快速增长，华北地区营业收入大幅增长主要是因为北京地铁项目的完工所致。</w:t>
      </w:r>
    </w:p>
    <w:p>
      <w:pPr>
        <w:pStyle w:val="BodyText"/>
        <w:spacing w:line="357" w:lineRule="auto" w:before="127"/>
        <w:ind w:left="146" w:right="1780" w:firstLine="314"/>
        <w:jc w:val="left"/>
      </w:pPr>
      <w:r>
        <w:rPr>
          <w:rFonts w:ascii="宋体" w:hAnsi="宋体" w:cs="宋体" w:eastAsia="宋体" w:hint="default"/>
          <w:spacing w:val="-3"/>
        </w:rPr>
        <w:t>4</w:t>
      </w:r>
      <w:r>
        <w:rPr>
          <w:spacing w:val="-3"/>
        </w:rPr>
        <w:t>、报告期内，公司新增订单 </w:t>
      </w:r>
      <w:r>
        <w:rPr>
          <w:rFonts w:ascii="宋体" w:hAnsi="宋体" w:cs="宋体" w:eastAsia="宋体" w:hint="default"/>
        </w:rPr>
        <w:t>52,729.34</w:t>
      </w:r>
      <w:r>
        <w:rPr/>
        <w:t>万元，上期结转</w:t>
      </w:r>
      <w:r>
        <w:rPr>
          <w:spacing w:val="-18"/>
        </w:rPr>
        <w:t> </w:t>
      </w:r>
      <w:r>
        <w:rPr>
          <w:rFonts w:ascii="宋体" w:hAnsi="宋体" w:cs="宋体" w:eastAsia="宋体" w:hint="default"/>
        </w:rPr>
        <w:t>9,164.69</w:t>
      </w:r>
      <w:r>
        <w:rPr/>
        <w:t>万元合同，本 期结转</w:t>
      </w:r>
      <w:r>
        <w:rPr>
          <w:spacing w:val="-1"/>
        </w:rPr>
        <w:t> </w:t>
      </w:r>
      <w:r>
        <w:rPr>
          <w:rFonts w:ascii="宋体" w:hAnsi="宋体" w:cs="宋体" w:eastAsia="宋体" w:hint="default"/>
        </w:rPr>
        <w:t>20,800.87</w:t>
      </w:r>
      <w:r>
        <w:rPr/>
        <w:t>万元未执行合同至</w:t>
      </w:r>
      <w:r>
        <w:rPr>
          <w:rFonts w:ascii="宋体" w:hAnsi="宋体" w:cs="宋体" w:eastAsia="宋体" w:hint="default"/>
        </w:rPr>
        <w:t>2012</w:t>
      </w:r>
      <w:r>
        <w:rPr/>
        <w:t>年度执行。</w:t>
      </w:r>
    </w:p>
    <w:p>
      <w:pPr>
        <w:pStyle w:val="BodyText"/>
        <w:spacing w:line="240" w:lineRule="auto"/>
        <w:ind w:left="460" w:right="1666"/>
        <w:jc w:val="left"/>
      </w:pPr>
      <w:r>
        <w:rPr>
          <w:rFonts w:ascii="宋体" w:hAnsi="宋体" w:cs="宋体" w:eastAsia="宋体" w:hint="default"/>
        </w:rPr>
        <w:t>5</w:t>
      </w:r>
      <w:r>
        <w:rPr/>
        <w:t>、报告期内，公司主营业务及其结构、主营业务盈利能力未发生重大变化。</w:t>
      </w:r>
    </w:p>
    <w:p>
      <w:pPr>
        <w:pStyle w:val="BodyText"/>
        <w:spacing w:line="240" w:lineRule="auto" w:before="154"/>
        <w:ind w:left="460" w:right="1666"/>
        <w:jc w:val="left"/>
      </w:pPr>
      <w:r>
        <w:rPr>
          <w:rFonts w:ascii="宋体" w:hAnsi="宋体" w:cs="宋体" w:eastAsia="宋体" w:hint="default"/>
        </w:rPr>
        <w:t>6</w:t>
      </w:r>
      <w:r>
        <w:rPr/>
        <w:t>、报告期内，公司主营业务市场、主营业务成本构成未发生显著变化。</w:t>
      </w:r>
    </w:p>
    <w:p>
      <w:pPr>
        <w:pStyle w:val="BodyText"/>
        <w:spacing w:line="240" w:lineRule="auto" w:before="151"/>
        <w:ind w:left="460" w:right="1666"/>
        <w:jc w:val="left"/>
      </w:pPr>
      <w:r>
        <w:rPr>
          <w:rFonts w:ascii="宋体" w:hAnsi="宋体" w:cs="宋体" w:eastAsia="宋体" w:hint="default"/>
        </w:rPr>
        <w:t>7</w:t>
      </w:r>
      <w:r>
        <w:rPr/>
        <w:t>、近三年主营业务毛利率变动情况</w:t>
      </w:r>
    </w:p>
    <w:p>
      <w:pPr>
        <w:spacing w:line="240" w:lineRule="auto" w:before="11"/>
        <w:rPr>
          <w:rFonts w:ascii="宋体" w:hAnsi="宋体" w:cs="宋体" w:eastAsia="宋体" w:hint="default"/>
          <w:sz w:val="14"/>
          <w:szCs w:val="14"/>
        </w:rPr>
      </w:pPr>
    </w:p>
    <w:tbl>
      <w:tblPr>
        <w:tblW w:w="0" w:type="auto"/>
        <w:jc w:val="left"/>
        <w:tblInd w:w="141" w:type="dxa"/>
        <w:tblLayout w:type="fixed"/>
        <w:tblCellMar>
          <w:top w:w="0" w:type="dxa"/>
          <w:left w:w="0" w:type="dxa"/>
          <w:bottom w:w="0" w:type="dxa"/>
          <w:right w:w="0" w:type="dxa"/>
        </w:tblCellMar>
        <w:tblLook w:val="01E0"/>
      </w:tblPr>
      <w:tblGrid>
        <w:gridCol w:w="2547"/>
        <w:gridCol w:w="1493"/>
        <w:gridCol w:w="1496"/>
        <w:gridCol w:w="1496"/>
        <w:gridCol w:w="1493"/>
      </w:tblGrid>
      <w:tr>
        <w:trPr>
          <w:trHeight w:val="665"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4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79" w:right="108"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4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425"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专网通讯技术解决方案</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48.40%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2"/>
                <w:szCs w:val="22"/>
              </w:rPr>
            </w:pPr>
            <w:r>
              <w:rPr>
                <w:rFonts w:ascii="宋体"/>
                <w:sz w:val="22"/>
              </w:rPr>
              <w:t>40.91%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2"/>
                <w:szCs w:val="22"/>
              </w:rPr>
            </w:pPr>
            <w:r>
              <w:rPr>
                <w:rFonts w:ascii="宋体"/>
                <w:sz w:val="22"/>
              </w:rPr>
              <w:t>7.49%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2"/>
                <w:szCs w:val="22"/>
              </w:rPr>
            </w:pPr>
            <w:r>
              <w:rPr>
                <w:rFonts w:ascii="宋体"/>
                <w:sz w:val="22"/>
              </w:rPr>
              <w:t>50.10%</w:t>
            </w:r>
          </w:p>
        </w:tc>
      </w:tr>
      <w:tr>
        <w:trPr>
          <w:trHeight w:val="425"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数字视频</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56.67%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2"/>
                <w:szCs w:val="22"/>
              </w:rPr>
            </w:pPr>
            <w:r>
              <w:rPr>
                <w:rFonts w:ascii="宋体"/>
                <w:sz w:val="22"/>
              </w:rPr>
              <w:t>58.18%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2"/>
                <w:szCs w:val="22"/>
              </w:rPr>
            </w:pPr>
            <w:r>
              <w:rPr>
                <w:rFonts w:ascii="宋体"/>
                <w:sz w:val="22"/>
              </w:rPr>
              <w:t>-1.51%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2"/>
                <w:szCs w:val="22"/>
              </w:rPr>
            </w:pPr>
            <w:r>
              <w:rPr>
                <w:rFonts w:ascii="宋体"/>
                <w:sz w:val="22"/>
              </w:rPr>
              <w:t>18.23%</w:t>
            </w:r>
          </w:p>
        </w:tc>
      </w:tr>
      <w:tr>
        <w:trPr>
          <w:trHeight w:val="425"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交通工程系统集成</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13.65%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2"/>
                <w:szCs w:val="22"/>
              </w:rPr>
            </w:pPr>
            <w:r>
              <w:rPr>
                <w:rFonts w:ascii="宋体"/>
                <w:sz w:val="22"/>
              </w:rPr>
              <w:t>20.31%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2"/>
                <w:szCs w:val="22"/>
              </w:rPr>
            </w:pPr>
            <w:r>
              <w:rPr>
                <w:rFonts w:ascii="宋体"/>
                <w:sz w:val="22"/>
              </w:rPr>
              <w:t>-6.66%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21"/>
                <w:szCs w:val="21"/>
              </w:rPr>
            </w:pPr>
            <w:r>
              <w:rPr>
                <w:rFonts w:ascii="宋体"/>
                <w:w w:val="100"/>
                <w:sz w:val="21"/>
              </w:rPr>
              <w:t>-</w:t>
            </w:r>
          </w:p>
        </w:tc>
      </w:tr>
      <w:tr>
        <w:trPr>
          <w:trHeight w:val="427"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综合毛利率</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2"/>
                <w:szCs w:val="22"/>
              </w:rPr>
            </w:pPr>
            <w:r>
              <w:rPr>
                <w:rFonts w:ascii="宋体"/>
                <w:sz w:val="22"/>
              </w:rPr>
              <w:t>41.96%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2"/>
                <w:szCs w:val="22"/>
              </w:rPr>
            </w:pPr>
            <w:r>
              <w:rPr>
                <w:rFonts w:ascii="宋体"/>
                <w:sz w:val="22"/>
              </w:rPr>
              <w:t>40.95%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1.01%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49.93%</w:t>
            </w:r>
          </w:p>
        </w:tc>
      </w:tr>
    </w:tbl>
    <w:p>
      <w:pPr>
        <w:spacing w:line="241" w:lineRule="exact" w:before="0"/>
        <w:ind w:left="146" w:right="1666" w:firstLine="419"/>
        <w:jc w:val="left"/>
        <w:rPr>
          <w:rFonts w:ascii="宋体" w:hAnsi="宋体" w:cs="宋体" w:eastAsia="宋体" w:hint="default"/>
          <w:sz w:val="21"/>
          <w:szCs w:val="21"/>
        </w:rPr>
      </w:pPr>
      <w:r>
        <w:rPr>
          <w:rFonts w:ascii="宋体" w:hAnsi="宋体" w:cs="宋体" w:eastAsia="宋体" w:hint="default"/>
          <w:sz w:val="21"/>
          <w:szCs w:val="21"/>
        </w:rPr>
        <w:t>本报告期内综合毛利率同比基本持平，专网通讯技术解决方案毛利率同比增长</w:t>
      </w:r>
      <w:r>
        <w:rPr>
          <w:rFonts w:ascii="宋体" w:hAnsi="宋体" w:cs="宋体" w:eastAsia="宋体" w:hint="default"/>
          <w:spacing w:val="48"/>
          <w:sz w:val="21"/>
          <w:szCs w:val="21"/>
        </w:rPr>
        <w:t> </w:t>
      </w:r>
      <w:r>
        <w:rPr>
          <w:rFonts w:ascii="宋体" w:hAnsi="宋体" w:cs="宋体" w:eastAsia="宋体" w:hint="default"/>
          <w:sz w:val="21"/>
          <w:szCs w:val="21"/>
        </w:rPr>
        <w:t>7.49%</w:t>
      </w:r>
      <w:r>
        <w:rPr>
          <w:rFonts w:ascii="宋体" w:hAnsi="宋体" w:cs="宋体" w:eastAsia="宋体" w:hint="default"/>
          <w:sz w:val="21"/>
          <w:szCs w:val="21"/>
        </w:rPr>
        <w:t>，主</w:t>
      </w:r>
    </w:p>
    <w:p>
      <w:pPr>
        <w:spacing w:line="357" w:lineRule="auto" w:before="133"/>
        <w:ind w:left="146" w:right="1790" w:firstLine="0"/>
        <w:jc w:val="both"/>
        <w:rPr>
          <w:rFonts w:ascii="宋体" w:hAnsi="宋体" w:cs="宋体" w:eastAsia="宋体" w:hint="default"/>
          <w:sz w:val="21"/>
          <w:szCs w:val="21"/>
        </w:rPr>
      </w:pPr>
      <w:r>
        <w:rPr>
          <w:rFonts w:ascii="宋体" w:hAnsi="宋体" w:cs="宋体" w:eastAsia="宋体" w:hint="default"/>
          <w:sz w:val="21"/>
          <w:szCs w:val="21"/>
        </w:rPr>
        <w:t>要原因是主要原因是随着公司研发产品的投入，提高了公司产品的技术解决方案能力；数字视</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频毛利率同比基本持平；交通工程系统集成毛利率同比减少</w:t>
      </w:r>
      <w:r>
        <w:rPr>
          <w:rFonts w:ascii="宋体" w:hAnsi="宋体" w:cs="宋体" w:eastAsia="宋体" w:hint="default"/>
          <w:spacing w:val="43"/>
          <w:sz w:val="21"/>
          <w:szCs w:val="21"/>
        </w:rPr>
        <w:t> </w:t>
      </w:r>
      <w:r>
        <w:rPr>
          <w:rFonts w:ascii="宋体" w:hAnsi="宋体" w:cs="宋体" w:eastAsia="宋体" w:hint="default"/>
          <w:sz w:val="21"/>
          <w:szCs w:val="21"/>
        </w:rPr>
        <w:t>6.66%</w:t>
      </w:r>
      <w:r>
        <w:rPr>
          <w:rFonts w:ascii="宋体" w:hAnsi="宋体" w:cs="宋体" w:eastAsia="宋体" w:hint="default"/>
          <w:sz w:val="21"/>
          <w:szCs w:val="21"/>
        </w:rPr>
        <w:t>，主要原因是公司合并报表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中包含</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月收购的全资子公司南京凌云科技有限公司毛利率比较低，</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年南京凌云</w:t>
      </w:r>
      <w:r>
        <w:rPr>
          <w:rFonts w:ascii="宋体" w:hAnsi="宋体" w:cs="宋体" w:eastAsia="宋体" w:hint="default"/>
          <w:w w:val="100"/>
          <w:sz w:val="21"/>
          <w:szCs w:val="21"/>
        </w:rPr>
        <w:t> </w:t>
      </w:r>
      <w:r>
        <w:rPr>
          <w:rFonts w:ascii="宋体" w:hAnsi="宋体" w:cs="宋体" w:eastAsia="宋体" w:hint="default"/>
          <w:spacing w:val="-2"/>
          <w:sz w:val="21"/>
          <w:szCs w:val="21"/>
        </w:rPr>
        <w:t>公司综合毛利率为</w:t>
      </w:r>
      <w:r>
        <w:rPr>
          <w:rFonts w:ascii="宋体" w:hAnsi="宋体" w:cs="宋体" w:eastAsia="宋体" w:hint="default"/>
          <w:spacing w:val="21"/>
          <w:sz w:val="21"/>
          <w:szCs w:val="21"/>
        </w:rPr>
        <w:t> </w:t>
      </w:r>
      <w:r>
        <w:rPr>
          <w:rFonts w:ascii="宋体" w:hAnsi="宋体" w:cs="宋体" w:eastAsia="宋体" w:hint="default"/>
          <w:spacing w:val="-2"/>
          <w:sz w:val="21"/>
          <w:szCs w:val="21"/>
        </w:rPr>
        <w:t>11.06%</w:t>
      </w:r>
      <w:r>
        <w:rPr>
          <w:rFonts w:ascii="宋体" w:hAnsi="宋体" w:cs="宋体" w:eastAsia="宋体" w:hint="default"/>
          <w:spacing w:val="-2"/>
          <w:sz w:val="21"/>
          <w:szCs w:val="21"/>
        </w:rPr>
        <w:t>，及南京凌云公司其业务收入全部为交通工程系统集成。</w:t>
      </w:r>
    </w:p>
    <w:p>
      <w:pPr>
        <w:pStyle w:val="BodyText"/>
        <w:spacing w:line="355" w:lineRule="auto" w:before="24"/>
        <w:ind w:left="628" w:right="1666" w:hanging="168"/>
        <w:jc w:val="left"/>
      </w:pPr>
      <w:r>
        <w:rPr>
          <w:rFonts w:ascii="宋体" w:hAnsi="宋体" w:cs="宋体" w:eastAsia="宋体" w:hint="default"/>
        </w:rPr>
        <w:t>8</w:t>
      </w:r>
      <w:r>
        <w:rPr/>
        <w:t>、主要供应商、客户情况 </w:t>
      </w:r>
      <w:r>
        <w:rPr>
          <w:spacing w:val="-5"/>
        </w:rPr>
        <w:t>报告期内，公司向前五名供应商合计的采购金额为</w:t>
      </w:r>
      <w:r>
        <w:rPr>
          <w:rFonts w:ascii="宋体" w:hAnsi="宋体" w:cs="宋体" w:eastAsia="宋体" w:hint="default"/>
          <w:spacing w:val="-5"/>
        </w:rPr>
        <w:t>7,579.83</w:t>
      </w:r>
      <w:r>
        <w:rPr>
          <w:spacing w:val="-5"/>
        </w:rPr>
        <w:t>万元，占年度总采</w:t>
      </w:r>
    </w:p>
    <w:p>
      <w:pPr>
        <w:pStyle w:val="BodyText"/>
        <w:spacing w:line="355" w:lineRule="auto" w:before="38"/>
        <w:ind w:left="146" w:right="1957"/>
        <w:jc w:val="left"/>
      </w:pPr>
      <w:r>
        <w:rPr>
          <w:spacing w:val="-1"/>
        </w:rPr>
        <w:t>购金额的</w:t>
      </w:r>
      <w:r>
        <w:rPr>
          <w:rFonts w:ascii="宋体" w:hAnsi="宋体" w:cs="宋体" w:eastAsia="宋体" w:hint="default"/>
          <w:spacing w:val="-1"/>
        </w:rPr>
        <w:t>24.84%</w:t>
      </w:r>
      <w:r>
        <w:rPr>
          <w:spacing w:val="-1"/>
        </w:rPr>
        <w:t>；向前五名客户合计的销售金额</w:t>
      </w:r>
      <w:r>
        <w:rPr>
          <w:rFonts w:ascii="宋体" w:hAnsi="宋体" w:cs="宋体" w:eastAsia="宋体" w:hint="default"/>
          <w:spacing w:val="-1"/>
        </w:rPr>
        <w:t>11,094.60</w:t>
      </w:r>
      <w:r>
        <w:rPr>
          <w:spacing w:val="-1"/>
        </w:rPr>
        <w:t>万元，占公司销售总额</w:t>
      </w:r>
      <w:r>
        <w:rPr>
          <w:spacing w:val="-108"/>
        </w:rPr>
        <w:t> </w:t>
      </w:r>
      <w:r>
        <w:rPr>
          <w:spacing w:val="-108"/>
        </w:rPr>
      </w:r>
      <w:r>
        <w:rPr/>
        <w:t>的</w:t>
      </w:r>
      <w:r>
        <w:rPr>
          <w:rFonts w:ascii="宋体" w:hAnsi="宋体" w:cs="宋体" w:eastAsia="宋体" w:hint="default"/>
        </w:rPr>
        <w:t>31.12%</w:t>
      </w:r>
      <w:r>
        <w:rPr/>
        <w:t>，具体情况请见下表：</w:t>
      </w:r>
    </w:p>
    <w:p>
      <w:pPr>
        <w:spacing w:before="45"/>
        <w:ind w:left="6925" w:right="1666"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2240" w:h="15840"/>
          <w:pgMar w:header="643" w:footer="916" w:top="1200" w:bottom="1100" w:left="1640" w:right="0"/>
        </w:sectPr>
      </w:pPr>
    </w:p>
    <w:p>
      <w:pPr>
        <w:spacing w:line="240" w:lineRule="auto" w:before="2"/>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3097"/>
        <w:gridCol w:w="2955"/>
        <w:gridCol w:w="2470"/>
      </w:tblGrid>
      <w:tr>
        <w:trPr>
          <w:trHeight w:val="476"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295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0"/>
              <w:ind w:left="1046" w:right="0"/>
              <w:jc w:val="left"/>
              <w:rPr>
                <w:rFonts w:ascii="宋体" w:hAnsi="宋体" w:cs="宋体" w:eastAsia="宋体" w:hint="default"/>
                <w:sz w:val="21"/>
                <w:szCs w:val="21"/>
              </w:rPr>
            </w:pPr>
            <w:r>
              <w:rPr>
                <w:rFonts w:ascii="宋体" w:hAnsi="宋体" w:cs="宋体" w:eastAsia="宋体" w:hint="default"/>
                <w:sz w:val="21"/>
                <w:szCs w:val="21"/>
              </w:rPr>
              <w:t>采购金额</w:t>
            </w:r>
          </w:p>
        </w:tc>
        <w:tc>
          <w:tcPr>
            <w:tcW w:w="247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sz w:val="21"/>
                <w:szCs w:val="21"/>
              </w:rPr>
              <w:t>占采购金额比例（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37"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29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046" w:right="0"/>
              <w:jc w:val="left"/>
              <w:rPr>
                <w:rFonts w:ascii="宋体" w:hAnsi="宋体" w:cs="宋体" w:eastAsia="宋体" w:hint="default"/>
                <w:sz w:val="21"/>
                <w:szCs w:val="21"/>
              </w:rPr>
            </w:pPr>
            <w:r>
              <w:rPr>
                <w:rFonts w:ascii="宋体"/>
                <w:sz w:val="21"/>
              </w:rPr>
              <w:t>7,579.83</w:t>
            </w:r>
          </w:p>
        </w:tc>
        <w:tc>
          <w:tcPr>
            <w:tcW w:w="2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sz w:val="21"/>
              </w:rPr>
              <w:t>24.84%</w:t>
            </w:r>
          </w:p>
        </w:tc>
      </w:tr>
      <w:tr>
        <w:trPr>
          <w:trHeight w:val="478"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9"/>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9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1046" w:right="0"/>
              <w:jc w:val="left"/>
              <w:rPr>
                <w:rFonts w:ascii="宋体" w:hAnsi="宋体" w:cs="宋体" w:eastAsia="宋体" w:hint="default"/>
                <w:sz w:val="21"/>
                <w:szCs w:val="21"/>
              </w:rPr>
            </w:pPr>
            <w:r>
              <w:rPr>
                <w:rFonts w:ascii="宋体"/>
                <w:sz w:val="21"/>
              </w:rPr>
              <w:t>8,092.63</w:t>
            </w:r>
          </w:p>
        </w:tc>
        <w:tc>
          <w:tcPr>
            <w:tcW w:w="2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3" w:right="0"/>
              <w:jc w:val="center"/>
              <w:rPr>
                <w:rFonts w:ascii="宋体" w:hAnsi="宋体" w:cs="宋体" w:eastAsia="宋体" w:hint="default"/>
                <w:sz w:val="21"/>
                <w:szCs w:val="21"/>
              </w:rPr>
            </w:pPr>
            <w:r>
              <w:rPr>
                <w:rFonts w:ascii="宋体"/>
                <w:sz w:val="21"/>
              </w:rPr>
              <w:t>41.11%</w:t>
            </w:r>
          </w:p>
        </w:tc>
      </w:tr>
      <w:tr>
        <w:trPr>
          <w:trHeight w:val="454"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9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1046" w:right="0"/>
              <w:jc w:val="left"/>
              <w:rPr>
                <w:rFonts w:ascii="宋体" w:hAnsi="宋体" w:cs="宋体" w:eastAsia="宋体" w:hint="default"/>
                <w:sz w:val="21"/>
                <w:szCs w:val="21"/>
              </w:rPr>
            </w:pPr>
            <w:r>
              <w:rPr>
                <w:rFonts w:ascii="宋体"/>
                <w:sz w:val="21"/>
              </w:rPr>
              <w:t>5,429.62</w:t>
            </w:r>
          </w:p>
        </w:tc>
        <w:tc>
          <w:tcPr>
            <w:tcW w:w="2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3" w:right="0"/>
              <w:jc w:val="center"/>
              <w:rPr>
                <w:rFonts w:ascii="宋体" w:hAnsi="宋体" w:cs="宋体" w:eastAsia="宋体" w:hint="default"/>
                <w:sz w:val="21"/>
                <w:szCs w:val="21"/>
              </w:rPr>
            </w:pPr>
            <w:r>
              <w:rPr>
                <w:rFonts w:ascii="宋体"/>
                <w:sz w:val="21"/>
              </w:rPr>
              <w:t>51.69%</w:t>
            </w:r>
          </w:p>
        </w:tc>
      </w:tr>
      <w:tr>
        <w:trPr>
          <w:trHeight w:val="595"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前五名客户销售金额合计</w:t>
            </w:r>
          </w:p>
        </w:tc>
        <w:tc>
          <w:tcPr>
            <w:tcW w:w="295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7"/>
              <w:ind w:left="1152" w:right="0"/>
              <w:jc w:val="left"/>
              <w:rPr>
                <w:rFonts w:ascii="宋体" w:hAnsi="宋体" w:cs="宋体" w:eastAsia="宋体" w:hint="default"/>
                <w:sz w:val="21"/>
                <w:szCs w:val="21"/>
              </w:rPr>
            </w:pPr>
            <w:r>
              <w:rPr>
                <w:rFonts w:ascii="宋体" w:hAnsi="宋体" w:cs="宋体" w:eastAsia="宋体" w:hint="default"/>
                <w:sz w:val="21"/>
                <w:szCs w:val="21"/>
              </w:rPr>
              <w:t>销售金额</w:t>
            </w:r>
          </w:p>
        </w:tc>
        <w:tc>
          <w:tcPr>
            <w:tcW w:w="247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sz w:val="21"/>
                <w:szCs w:val="21"/>
              </w:rPr>
              <w:t>占销售金额比例（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37"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29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993" w:right="0"/>
              <w:jc w:val="left"/>
              <w:rPr>
                <w:rFonts w:ascii="宋体" w:hAnsi="宋体" w:cs="宋体" w:eastAsia="宋体" w:hint="default"/>
                <w:sz w:val="21"/>
                <w:szCs w:val="21"/>
              </w:rPr>
            </w:pPr>
            <w:r>
              <w:rPr>
                <w:rFonts w:ascii="宋体"/>
                <w:sz w:val="21"/>
              </w:rPr>
              <w:t>11,094.60</w:t>
            </w:r>
          </w:p>
        </w:tc>
        <w:tc>
          <w:tcPr>
            <w:tcW w:w="2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sz w:val="21"/>
              </w:rPr>
              <w:t>31.12%</w:t>
            </w:r>
          </w:p>
        </w:tc>
      </w:tr>
      <w:tr>
        <w:trPr>
          <w:trHeight w:val="444"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9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1046" w:right="0"/>
              <w:jc w:val="left"/>
              <w:rPr>
                <w:rFonts w:ascii="宋体" w:hAnsi="宋体" w:cs="宋体" w:eastAsia="宋体" w:hint="default"/>
                <w:sz w:val="21"/>
                <w:szCs w:val="21"/>
              </w:rPr>
            </w:pPr>
            <w:r>
              <w:rPr>
                <w:rFonts w:ascii="宋体"/>
                <w:sz w:val="21"/>
              </w:rPr>
              <w:t>9,709.97</w:t>
            </w:r>
          </w:p>
        </w:tc>
        <w:tc>
          <w:tcPr>
            <w:tcW w:w="2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 w:right="0"/>
              <w:jc w:val="center"/>
              <w:rPr>
                <w:rFonts w:ascii="宋体" w:hAnsi="宋体" w:cs="宋体" w:eastAsia="宋体" w:hint="default"/>
                <w:sz w:val="21"/>
                <w:szCs w:val="21"/>
              </w:rPr>
            </w:pPr>
            <w:r>
              <w:rPr>
                <w:rFonts w:ascii="宋体"/>
                <w:sz w:val="21"/>
              </w:rPr>
              <w:t>35.54%</w:t>
            </w:r>
          </w:p>
        </w:tc>
      </w:tr>
      <w:tr>
        <w:trPr>
          <w:trHeight w:val="598"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2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9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046" w:right="0"/>
              <w:jc w:val="left"/>
              <w:rPr>
                <w:rFonts w:ascii="宋体" w:hAnsi="宋体" w:cs="宋体" w:eastAsia="宋体" w:hint="default"/>
                <w:sz w:val="21"/>
                <w:szCs w:val="21"/>
              </w:rPr>
            </w:pPr>
            <w:r>
              <w:rPr>
                <w:rFonts w:ascii="宋体"/>
                <w:sz w:val="21"/>
              </w:rPr>
              <w:t>7,483.88</w:t>
            </w:r>
          </w:p>
        </w:tc>
        <w:tc>
          <w:tcPr>
            <w:tcW w:w="2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3" w:right="0"/>
              <w:jc w:val="center"/>
              <w:rPr>
                <w:rFonts w:ascii="宋体" w:hAnsi="宋体" w:cs="宋体" w:eastAsia="宋体" w:hint="default"/>
                <w:sz w:val="21"/>
                <w:szCs w:val="21"/>
              </w:rPr>
            </w:pPr>
            <w:r>
              <w:rPr>
                <w:rFonts w:ascii="宋体"/>
                <w:sz w:val="21"/>
              </w:rPr>
              <w:t>43.30%</w:t>
            </w:r>
          </w:p>
        </w:tc>
      </w:tr>
    </w:tbl>
    <w:p>
      <w:pPr>
        <w:spacing w:line="241" w:lineRule="exact" w:before="0"/>
        <w:ind w:left="146" w:right="1666" w:firstLine="419"/>
        <w:jc w:val="left"/>
        <w:rPr>
          <w:rFonts w:ascii="宋体" w:hAnsi="宋体" w:cs="宋体" w:eastAsia="宋体" w:hint="default"/>
          <w:sz w:val="21"/>
          <w:szCs w:val="21"/>
        </w:rPr>
      </w:pPr>
      <w:r>
        <w:rPr>
          <w:rFonts w:ascii="宋体" w:hAnsi="宋体" w:cs="宋体" w:eastAsia="宋体" w:hint="default"/>
          <w:spacing w:val="-3"/>
          <w:sz w:val="21"/>
          <w:szCs w:val="21"/>
        </w:rPr>
        <w:t>公司与前五名供应商、客户之间不存在关联关系，公司董事、监事、高级管理人员、</w:t>
      </w:r>
      <w:r>
        <w:rPr>
          <w:rFonts w:ascii="宋体" w:hAnsi="宋体" w:cs="宋体" w:eastAsia="宋体" w:hint="default"/>
          <w:spacing w:val="47"/>
          <w:sz w:val="21"/>
          <w:szCs w:val="21"/>
        </w:rPr>
        <w:t> </w:t>
      </w:r>
      <w:r>
        <w:rPr>
          <w:rFonts w:ascii="宋体" w:hAnsi="宋体" w:cs="宋体" w:eastAsia="宋体" w:hint="default"/>
          <w:spacing w:val="-3"/>
          <w:sz w:val="21"/>
          <w:szCs w:val="21"/>
        </w:rPr>
        <w:t>核心</w:t>
      </w:r>
      <w:r>
        <w:rPr>
          <w:rFonts w:ascii="宋体" w:hAnsi="宋体" w:cs="宋体" w:eastAsia="宋体" w:hint="default"/>
          <w:sz w:val="21"/>
          <w:szCs w:val="21"/>
        </w:rPr>
      </w:r>
    </w:p>
    <w:p>
      <w:pPr>
        <w:spacing w:line="355" w:lineRule="auto" w:before="133"/>
        <w:ind w:left="146" w:right="1666" w:firstLine="0"/>
        <w:jc w:val="left"/>
        <w:rPr>
          <w:rFonts w:ascii="宋体" w:hAnsi="宋体" w:cs="宋体" w:eastAsia="宋体" w:hint="default"/>
          <w:sz w:val="21"/>
          <w:szCs w:val="21"/>
        </w:rPr>
      </w:pPr>
      <w:r>
        <w:rPr>
          <w:rFonts w:ascii="宋体" w:hAnsi="宋体" w:cs="宋体" w:eastAsia="宋体" w:hint="default"/>
          <w:spacing w:val="-2"/>
          <w:sz w:val="21"/>
          <w:szCs w:val="21"/>
        </w:rPr>
        <w:t>技术人员、持股</w:t>
      </w:r>
      <w:r>
        <w:rPr>
          <w:rFonts w:ascii="宋体" w:hAnsi="宋体" w:cs="宋体" w:eastAsia="宋体" w:hint="default"/>
          <w:sz w:val="21"/>
          <w:szCs w:val="21"/>
        </w:rPr>
        <w:t> </w:t>
      </w:r>
      <w:r>
        <w:rPr>
          <w:rFonts w:ascii="宋体" w:hAnsi="宋体" w:cs="宋体" w:eastAsia="宋体" w:hint="default"/>
          <w:spacing w:val="-2"/>
          <w:sz w:val="21"/>
          <w:szCs w:val="21"/>
        </w:rPr>
        <w:t>5%</w:t>
      </w:r>
      <w:r>
        <w:rPr>
          <w:rFonts w:ascii="宋体" w:hAnsi="宋体" w:cs="宋体" w:eastAsia="宋体" w:hint="default"/>
          <w:spacing w:val="-2"/>
          <w:sz w:val="21"/>
          <w:szCs w:val="21"/>
        </w:rPr>
        <w:t>以上股东、实际控制人和其他关联方没有在前述供应商、客户中直接或间接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拥有权益等。</w:t>
      </w:r>
    </w:p>
    <w:p>
      <w:pPr>
        <w:pStyle w:val="BodyText"/>
        <w:spacing w:line="240" w:lineRule="auto" w:before="28"/>
        <w:ind w:left="625" w:right="1666"/>
        <w:jc w:val="left"/>
      </w:pPr>
      <w:r>
        <w:rPr>
          <w:rFonts w:ascii="宋体" w:hAnsi="宋体" w:cs="宋体" w:eastAsia="宋体" w:hint="default"/>
        </w:rPr>
        <w:t>9</w:t>
      </w:r>
      <w:r>
        <w:rPr/>
        <w:t>、主要产品、原材料等价格变动情况</w:t>
      </w:r>
    </w:p>
    <w:p>
      <w:pPr>
        <w:pStyle w:val="BodyText"/>
        <w:spacing w:line="240" w:lineRule="auto" w:before="151"/>
        <w:ind w:left="505" w:right="1666"/>
        <w:jc w:val="left"/>
      </w:pPr>
      <w:r>
        <w:rPr/>
        <w:t>（</w:t>
      </w:r>
      <w:r>
        <w:rPr>
          <w:rFonts w:ascii="宋体" w:hAnsi="宋体" w:cs="宋体" w:eastAsia="宋体" w:hint="default"/>
        </w:rPr>
        <w:t>1</w:t>
      </w:r>
      <w:r>
        <w:rPr/>
        <w:t>）报告期内公司主要产品价格没有发生重大变化</w:t>
      </w:r>
    </w:p>
    <w:p>
      <w:pPr>
        <w:pStyle w:val="BodyText"/>
        <w:spacing w:line="240" w:lineRule="auto" w:before="154"/>
        <w:ind w:left="505" w:right="1666"/>
        <w:jc w:val="left"/>
      </w:pPr>
      <w:r>
        <w:rPr/>
        <w:t>（</w:t>
      </w:r>
      <w:r>
        <w:rPr>
          <w:rFonts w:ascii="宋体" w:hAnsi="宋体" w:cs="宋体" w:eastAsia="宋体" w:hint="default"/>
        </w:rPr>
        <w:t>2</w:t>
      </w:r>
      <w:r>
        <w:rPr/>
        <w:t>）报告期内公司主要原材料价格变动情况</w:t>
      </w:r>
    </w:p>
    <w:p>
      <w:pPr>
        <w:spacing w:line="240" w:lineRule="auto" w:before="11"/>
        <w:rPr>
          <w:rFonts w:ascii="宋体" w:hAnsi="宋体" w:cs="宋体" w:eastAsia="宋体" w:hint="default"/>
          <w:sz w:val="16"/>
          <w:szCs w:val="16"/>
        </w:rPr>
      </w:pPr>
    </w:p>
    <w:tbl>
      <w:tblPr>
        <w:tblW w:w="0" w:type="auto"/>
        <w:jc w:val="left"/>
        <w:tblInd w:w="141" w:type="dxa"/>
        <w:tblLayout w:type="fixed"/>
        <w:tblCellMar>
          <w:top w:w="0" w:type="dxa"/>
          <w:left w:w="0" w:type="dxa"/>
          <w:bottom w:w="0" w:type="dxa"/>
          <w:right w:w="0" w:type="dxa"/>
        </w:tblCellMar>
        <w:tblLook w:val="01E0"/>
      </w:tblPr>
      <w:tblGrid>
        <w:gridCol w:w="1786"/>
        <w:gridCol w:w="2280"/>
        <w:gridCol w:w="2280"/>
        <w:gridCol w:w="2281"/>
      </w:tblGrid>
      <w:tr>
        <w:trPr>
          <w:trHeight w:val="283"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w:t>
            </w:r>
          </w:p>
        </w:tc>
        <w:tc>
          <w:tcPr>
            <w:tcW w:w="22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w:t>
            </w:r>
          </w:p>
        </w:tc>
        <w:tc>
          <w:tcPr>
            <w:tcW w:w="2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w:t>
            </w:r>
          </w:p>
        </w:tc>
      </w:tr>
      <w:tr>
        <w:trPr>
          <w:trHeight w:val="346"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元器件</w:t>
            </w:r>
          </w:p>
        </w:tc>
        <w:tc>
          <w:tcPr>
            <w:tcW w:w="2280" w:type="dxa"/>
            <w:tcBorders>
              <w:top w:val="single" w:sz="13" w:space="0" w:color="D9D9D9"/>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sz w:val="21"/>
              </w:rPr>
              <w:t>-0.15</w:t>
            </w:r>
          </w:p>
        </w:tc>
        <w:tc>
          <w:tcPr>
            <w:tcW w:w="2280" w:type="dxa"/>
            <w:tcBorders>
              <w:top w:val="single" w:sz="13" w:space="0" w:color="D9D9D9"/>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sz w:val="21"/>
              </w:rPr>
              <w:t>-0.03</w:t>
            </w:r>
          </w:p>
        </w:tc>
        <w:tc>
          <w:tcPr>
            <w:tcW w:w="2281" w:type="dxa"/>
            <w:tcBorders>
              <w:top w:val="single" w:sz="13" w:space="0" w:color="D9D9D9"/>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sz w:val="21"/>
              </w:rPr>
              <w:t>-1.10</w:t>
            </w:r>
          </w:p>
        </w:tc>
      </w:tr>
      <w:tr>
        <w:trPr>
          <w:trHeight w:val="326"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光接口卡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0.51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0.65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-0.82</w:t>
            </w:r>
          </w:p>
        </w:tc>
      </w:tr>
      <w:tr>
        <w:trPr>
          <w:trHeight w:val="329"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辅助件</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0.11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0.34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-0.60</w:t>
            </w:r>
          </w:p>
        </w:tc>
      </w:tr>
      <w:tr>
        <w:trPr>
          <w:trHeight w:val="329"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线缆</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-0.51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0.75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1.02</w:t>
            </w:r>
          </w:p>
        </w:tc>
      </w:tr>
      <w:tr>
        <w:trPr>
          <w:trHeight w:val="326"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编解码器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0.32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0.69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-1.25</w:t>
            </w:r>
          </w:p>
        </w:tc>
      </w:tr>
      <w:tr>
        <w:trPr>
          <w:trHeight w:val="329"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服务器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0.07</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-0.06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-0.35</w:t>
            </w:r>
          </w:p>
        </w:tc>
      </w:tr>
      <w:tr>
        <w:trPr>
          <w:trHeight w:val="329"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以太网卡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0.14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0.26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0.55</w:t>
            </w:r>
          </w:p>
        </w:tc>
      </w:tr>
      <w:tr>
        <w:trPr>
          <w:trHeight w:val="326"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结构件</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-0.23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0.98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-1.22</w:t>
            </w:r>
          </w:p>
        </w:tc>
      </w:tr>
      <w:tr>
        <w:trPr>
          <w:trHeight w:val="329"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高速交叉卡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0.08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0.19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0.60</w:t>
            </w:r>
          </w:p>
        </w:tc>
      </w:tr>
      <w:tr>
        <w:trPr>
          <w:trHeight w:val="329"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2M</w:t>
            </w:r>
            <w:r>
              <w:rPr>
                <w:rFonts w:ascii="宋体" w:hAnsi="宋体" w:cs="宋体" w:eastAsia="宋体" w:hint="default"/>
                <w:spacing w:val="-52"/>
                <w:sz w:val="21"/>
                <w:szCs w:val="21"/>
              </w:rPr>
              <w:t> </w:t>
            </w:r>
            <w:r>
              <w:rPr>
                <w:rFonts w:ascii="宋体" w:hAnsi="宋体" w:cs="宋体" w:eastAsia="宋体" w:hint="default"/>
                <w:sz w:val="21"/>
                <w:szCs w:val="21"/>
              </w:rPr>
              <w:t>接口卡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0.18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0.37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-0.20</w:t>
            </w:r>
          </w:p>
        </w:tc>
      </w:tr>
      <w:tr>
        <w:trPr>
          <w:trHeight w:val="327"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子机架</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center"/>
              <w:rPr>
                <w:rFonts w:ascii="宋体" w:hAnsi="宋体" w:cs="宋体" w:eastAsia="宋体" w:hint="default"/>
                <w:sz w:val="21"/>
                <w:szCs w:val="21"/>
              </w:rPr>
            </w:pPr>
            <w:r>
              <w:rPr>
                <w:rFonts w:ascii="宋体"/>
                <w:sz w:val="21"/>
              </w:rPr>
              <w:t>0.27</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center"/>
              <w:rPr>
                <w:rFonts w:ascii="宋体" w:hAnsi="宋体" w:cs="宋体" w:eastAsia="宋体" w:hint="default"/>
                <w:sz w:val="21"/>
                <w:szCs w:val="21"/>
              </w:rPr>
            </w:pPr>
            <w:r>
              <w:rPr>
                <w:rFonts w:ascii="宋体"/>
                <w:sz w:val="21"/>
              </w:rPr>
              <w:t>0.28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center"/>
              <w:rPr>
                <w:rFonts w:ascii="宋体" w:hAnsi="宋体" w:cs="宋体" w:eastAsia="宋体" w:hint="default"/>
                <w:sz w:val="21"/>
                <w:szCs w:val="21"/>
              </w:rPr>
            </w:pPr>
            <w:r>
              <w:rPr>
                <w:rFonts w:ascii="宋体"/>
                <w:sz w:val="21"/>
              </w:rPr>
              <w:t>1.50</w:t>
            </w:r>
          </w:p>
        </w:tc>
      </w:tr>
      <w:tr>
        <w:trPr>
          <w:trHeight w:val="329" w:hRule="exact"/>
        </w:trPr>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系统卡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-0.16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0.08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2.55</w:t>
            </w:r>
          </w:p>
        </w:tc>
      </w:tr>
    </w:tbl>
    <w:p>
      <w:pPr>
        <w:spacing w:line="240" w:lineRule="auto" w:before="9"/>
        <w:rPr>
          <w:rFonts w:ascii="宋体" w:hAnsi="宋体" w:cs="宋体" w:eastAsia="宋体" w:hint="default"/>
          <w:sz w:val="26"/>
          <w:szCs w:val="26"/>
        </w:rPr>
      </w:pPr>
    </w:p>
    <w:p>
      <w:pPr>
        <w:pStyle w:val="BodyText"/>
        <w:spacing w:line="240" w:lineRule="auto" w:before="26"/>
        <w:ind w:left="460" w:right="1666"/>
        <w:jc w:val="left"/>
      </w:pPr>
      <w:r>
        <w:rPr>
          <w:rFonts w:ascii="宋体" w:hAnsi="宋体" w:cs="宋体" w:eastAsia="宋体" w:hint="default"/>
        </w:rPr>
        <w:t>10</w:t>
      </w:r>
      <w:r>
        <w:rPr/>
        <w:t>、非经常性损益情况</w:t>
      </w:r>
    </w:p>
    <w:p>
      <w:pPr>
        <w:spacing w:line="240" w:lineRule="auto" w:before="9"/>
        <w:rPr>
          <w:rFonts w:ascii="宋体" w:hAnsi="宋体" w:cs="宋体" w:eastAsia="宋体" w:hint="default"/>
          <w:sz w:val="13"/>
          <w:szCs w:val="13"/>
        </w:rPr>
      </w:pPr>
    </w:p>
    <w:p>
      <w:pPr>
        <w:spacing w:before="36"/>
        <w:ind w:left="6913" w:right="1666"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10"/>
        <w:rPr>
          <w:rFonts w:ascii="宋体" w:hAnsi="宋体" w:cs="宋体" w:eastAsia="宋体" w:hint="default"/>
          <w:sz w:val="3"/>
          <w:szCs w:val="3"/>
        </w:rPr>
      </w:pPr>
    </w:p>
    <w:tbl>
      <w:tblPr>
        <w:tblW w:w="0" w:type="auto"/>
        <w:jc w:val="left"/>
        <w:tblInd w:w="141" w:type="dxa"/>
        <w:tblLayout w:type="fixed"/>
        <w:tblCellMar>
          <w:top w:w="0" w:type="dxa"/>
          <w:left w:w="0" w:type="dxa"/>
          <w:bottom w:w="0" w:type="dxa"/>
          <w:right w:w="0" w:type="dxa"/>
        </w:tblCellMar>
        <w:tblLook w:val="01E0"/>
      </w:tblPr>
      <w:tblGrid>
        <w:gridCol w:w="3077"/>
        <w:gridCol w:w="2103"/>
        <w:gridCol w:w="1573"/>
        <w:gridCol w:w="1874"/>
      </w:tblGrid>
      <w:tr>
        <w:trPr>
          <w:trHeight w:val="293"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69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80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54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69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58"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103"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39"/>
              <w:ind w:left="988" w:right="0"/>
              <w:jc w:val="left"/>
              <w:rPr>
                <w:rFonts w:ascii="Times New Roman" w:hAnsi="Times New Roman" w:cs="Times New Roman" w:eastAsia="Times New Roman" w:hint="default"/>
                <w:sz w:val="21"/>
                <w:szCs w:val="21"/>
              </w:rPr>
            </w:pPr>
            <w:r>
              <w:rPr>
                <w:rFonts w:ascii="Times New Roman"/>
                <w:sz w:val="21"/>
              </w:rPr>
              <w:t>-111,072.15</w:t>
            </w:r>
          </w:p>
        </w:tc>
        <w:tc>
          <w:tcPr>
            <w:tcW w:w="1573"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39"/>
              <w:ind w:left="619" w:right="0"/>
              <w:jc w:val="left"/>
              <w:rPr>
                <w:rFonts w:ascii="Times New Roman" w:hAnsi="Times New Roman" w:cs="Times New Roman" w:eastAsia="Times New Roman" w:hint="default"/>
                <w:sz w:val="21"/>
                <w:szCs w:val="21"/>
              </w:rPr>
            </w:pPr>
            <w:r>
              <w:rPr>
                <w:rFonts w:ascii="Times New Roman"/>
                <w:sz w:val="21"/>
              </w:rPr>
              <w:t>13,142.31</w:t>
            </w:r>
          </w:p>
        </w:tc>
        <w:tc>
          <w:tcPr>
            <w:tcW w:w="1874" w:type="dxa"/>
            <w:tcBorders>
              <w:top w:val="single" w:sz="15" w:space="0" w:color="D9D9D9"/>
              <w:left w:val="single" w:sz="4" w:space="0" w:color="000000"/>
              <w:bottom w:val="single" w:sz="4" w:space="0" w:color="000000"/>
              <w:right w:val="single" w:sz="4" w:space="0" w:color="000000"/>
            </w:tcBorders>
          </w:tcPr>
          <w:p>
            <w:pPr>
              <w:pStyle w:val="TableParagraph"/>
              <w:spacing w:line="272" w:lineRule="exact"/>
              <w:ind w:left="405" w:right="0"/>
              <w:jc w:val="left"/>
              <w:rPr>
                <w:rFonts w:ascii="宋体" w:hAnsi="宋体" w:cs="宋体" w:eastAsia="宋体" w:hint="default"/>
                <w:sz w:val="21"/>
                <w:szCs w:val="21"/>
              </w:rPr>
            </w:pPr>
            <w:r>
              <w:rPr>
                <w:rFonts w:ascii="宋体"/>
                <w:sz w:val="21"/>
              </w:rPr>
              <w:t>-29,344.65</w:t>
            </w:r>
          </w:p>
        </w:tc>
      </w:tr>
      <w:tr>
        <w:trPr>
          <w:trHeight w:val="554"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越权审批或无正式批准文件的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税收返还、减免</w:t>
            </w:r>
          </w:p>
        </w:tc>
        <w:tc>
          <w:tcPr>
            <w:tcW w:w="2103"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643" w:footer="916" w:top="1200" w:bottom="1100" w:left="1640" w:right="0"/>
        </w:sectPr>
      </w:pPr>
    </w:p>
    <w:p>
      <w:pPr>
        <w:spacing w:line="240" w:lineRule="auto" w:before="2"/>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3077"/>
        <w:gridCol w:w="2103"/>
        <w:gridCol w:w="1573"/>
        <w:gridCol w:w="1874"/>
      </w:tblGrid>
      <w:tr>
        <w:trPr>
          <w:trHeight w:val="344"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971,000.00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1,800,000.00</w:t>
            </w:r>
          </w:p>
        </w:tc>
      </w:tr>
      <w:tr>
        <w:trPr>
          <w:trHeight w:val="341"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各项营业外收支</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25,179.01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-163,696.80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-294,729.11</w:t>
            </w:r>
          </w:p>
        </w:tc>
      </w:tr>
      <w:tr>
        <w:trPr>
          <w:trHeight w:val="343"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-134,760.03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-152,280.81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-265,598.30</w:t>
            </w:r>
          </w:p>
        </w:tc>
      </w:tr>
      <w:tr>
        <w:trPr>
          <w:trHeight w:val="341"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少数股东损益影响</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4,568.58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z w:val="21"/>
              </w:rPr>
              <w:t>9.89</w:t>
            </w:r>
          </w:p>
        </w:tc>
        <w:tc>
          <w:tcPr>
            <w:tcW w:w="187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非经常性损益合计</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754,915.41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697,174.59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1,210,327.94</w:t>
            </w:r>
          </w:p>
        </w:tc>
      </w:tr>
    </w:tbl>
    <w:p>
      <w:pPr>
        <w:spacing w:line="240" w:lineRule="auto" w:before="9"/>
        <w:rPr>
          <w:rFonts w:ascii="宋体" w:hAnsi="宋体" w:cs="宋体" w:eastAsia="宋体" w:hint="default"/>
          <w:sz w:val="21"/>
          <w:szCs w:val="21"/>
        </w:rPr>
      </w:pPr>
    </w:p>
    <w:p>
      <w:pPr>
        <w:pStyle w:val="BodyText"/>
        <w:spacing w:line="355" w:lineRule="auto" w:before="26"/>
        <w:ind w:left="460" w:right="5440"/>
        <w:jc w:val="left"/>
      </w:pPr>
      <w:r>
        <w:rPr/>
        <w:t>（三）公司财务状况分析 </w:t>
      </w:r>
      <w:r>
        <w:rPr>
          <w:rFonts w:ascii="宋体" w:hAnsi="宋体" w:cs="宋体" w:eastAsia="宋体" w:hint="default"/>
        </w:rPr>
        <w:t>1</w:t>
      </w:r>
      <w:r>
        <w:rPr/>
        <w:t>、近三年主要财务指标变动情况及原因分析</w:t>
      </w:r>
    </w:p>
    <w:p>
      <w:pPr>
        <w:spacing w:before="45"/>
        <w:ind w:left="0" w:right="1851"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人民币</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元</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2161"/>
        <w:gridCol w:w="1409"/>
        <w:gridCol w:w="1707"/>
        <w:gridCol w:w="1577"/>
        <w:gridCol w:w="1759"/>
      </w:tblGrid>
      <w:tr>
        <w:trPr>
          <w:trHeight w:val="149" w:hRule="exact"/>
        </w:trPr>
        <w:tc>
          <w:tcPr>
            <w:tcW w:w="216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75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161" w:type="dxa"/>
            <w:tcBorders>
              <w:top w:val="nil" w:sz="6" w:space="0" w:color="auto"/>
              <w:left w:val="single" w:sz="4" w:space="0" w:color="000000"/>
              <w:bottom w:val="nil" w:sz="6" w:space="0" w:color="auto"/>
              <w:right w:val="single" w:sz="4" w:space="0" w:color="000000"/>
            </w:tcBorders>
            <w:shd w:val="clear" w:color="auto" w:fill="DCDCDC"/>
          </w:tcPr>
          <w:p>
            <w:pPr/>
          </w:p>
        </w:tc>
        <w:tc>
          <w:tcPr>
            <w:tcW w:w="140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3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7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77" w:type="dxa"/>
            <w:vMerge/>
            <w:tcBorders>
              <w:left w:val="single" w:sz="4" w:space="0" w:color="000000"/>
              <w:right w:val="single" w:sz="4" w:space="0" w:color="000000"/>
            </w:tcBorders>
            <w:shd w:val="clear" w:color="auto" w:fill="DCDCDC"/>
          </w:tcPr>
          <w:p>
            <w:pPr/>
          </w:p>
        </w:tc>
        <w:tc>
          <w:tcPr>
            <w:tcW w:w="17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150" w:hRule="exact"/>
        </w:trPr>
        <w:tc>
          <w:tcPr>
            <w:tcW w:w="2161" w:type="dxa"/>
            <w:tcBorders>
              <w:top w:val="nil" w:sz="6" w:space="0" w:color="auto"/>
              <w:left w:val="single" w:sz="4" w:space="0" w:color="000000"/>
              <w:bottom w:val="single" w:sz="4" w:space="0" w:color="000000"/>
              <w:right w:val="single" w:sz="4" w:space="0" w:color="000000"/>
            </w:tcBorders>
            <w:shd w:val="clear" w:color="auto" w:fill="DCDCDC"/>
          </w:tcPr>
          <w:p>
            <w:pPr/>
          </w:p>
        </w:tc>
        <w:tc>
          <w:tcPr>
            <w:tcW w:w="14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7" w:type="dxa"/>
            <w:vMerge/>
            <w:tcBorders>
              <w:left w:val="single" w:sz="4" w:space="0" w:color="000000"/>
              <w:bottom w:val="single" w:sz="4" w:space="0" w:color="000000"/>
              <w:right w:val="single" w:sz="4" w:space="0" w:color="000000"/>
            </w:tcBorders>
            <w:shd w:val="clear" w:color="auto" w:fill="DCDCDC"/>
          </w:tcPr>
          <w:p>
            <w:pPr/>
          </w:p>
        </w:tc>
        <w:tc>
          <w:tcPr>
            <w:tcW w:w="175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98" w:hRule="exact"/>
        </w:trPr>
        <w:tc>
          <w:tcPr>
            <w:tcW w:w="216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9" w:type="dxa"/>
            <w:vMerge w:val="restart"/>
            <w:tcBorders>
              <w:top w:val="single" w:sz="4" w:space="0" w:color="000000"/>
              <w:left w:val="single" w:sz="13" w:space="0" w:color="DCDCDC"/>
              <w:right w:val="single" w:sz="4" w:space="0" w:color="000000"/>
            </w:tcBorders>
          </w:tcPr>
          <w:p>
            <w:pPr>
              <w:pStyle w:val="TableParagraph"/>
              <w:spacing w:line="240" w:lineRule="auto" w:before="101"/>
              <w:ind w:left="47" w:right="0"/>
              <w:jc w:val="left"/>
              <w:rPr>
                <w:rFonts w:ascii="Times New Roman" w:hAnsi="Times New Roman" w:cs="Times New Roman" w:eastAsia="Times New Roman" w:hint="default"/>
                <w:sz w:val="21"/>
                <w:szCs w:val="21"/>
              </w:rPr>
            </w:pPr>
            <w:r>
              <w:rPr>
                <w:rFonts w:ascii="Times New Roman"/>
                <w:sz w:val="21"/>
              </w:rPr>
              <w:t>356,472,032.13</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01"/>
              <w:ind w:left="367" w:right="0"/>
              <w:jc w:val="left"/>
              <w:rPr>
                <w:rFonts w:ascii="Times New Roman" w:hAnsi="Times New Roman" w:cs="Times New Roman" w:eastAsia="Times New Roman" w:hint="default"/>
                <w:sz w:val="21"/>
                <w:szCs w:val="21"/>
              </w:rPr>
            </w:pPr>
            <w:r>
              <w:rPr>
                <w:rFonts w:ascii="Times New Roman"/>
                <w:sz w:val="21"/>
              </w:rPr>
              <w:t>273,211,383.36</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101"/>
              <w:ind w:left="895" w:right="0"/>
              <w:jc w:val="left"/>
              <w:rPr>
                <w:rFonts w:ascii="Times New Roman" w:hAnsi="Times New Roman" w:cs="Times New Roman" w:eastAsia="Times New Roman" w:hint="default"/>
                <w:sz w:val="21"/>
                <w:szCs w:val="21"/>
              </w:rPr>
            </w:pPr>
            <w:r>
              <w:rPr>
                <w:rFonts w:ascii="Times New Roman"/>
                <w:sz w:val="21"/>
              </w:rPr>
              <w:t>30.47%</w:t>
            </w:r>
          </w:p>
        </w:tc>
        <w:tc>
          <w:tcPr>
            <w:tcW w:w="1759" w:type="dxa"/>
            <w:vMerge w:val="restart"/>
            <w:tcBorders>
              <w:top w:val="single" w:sz="4" w:space="0" w:color="000000"/>
              <w:left w:val="single" w:sz="4" w:space="0" w:color="000000"/>
              <w:right w:val="single" w:sz="4" w:space="0" w:color="000000"/>
            </w:tcBorders>
          </w:tcPr>
          <w:p>
            <w:pPr>
              <w:pStyle w:val="TableParagraph"/>
              <w:spacing w:line="240" w:lineRule="auto" w:before="101"/>
              <w:ind w:left="412" w:right="0"/>
              <w:jc w:val="left"/>
              <w:rPr>
                <w:rFonts w:ascii="Times New Roman" w:hAnsi="Times New Roman" w:cs="Times New Roman" w:eastAsia="Times New Roman" w:hint="default"/>
                <w:sz w:val="21"/>
                <w:szCs w:val="21"/>
              </w:rPr>
            </w:pPr>
            <w:r>
              <w:rPr>
                <w:rFonts w:ascii="Times New Roman"/>
                <w:sz w:val="21"/>
              </w:rPr>
              <w:t>172,829,394.29</w:t>
            </w:r>
          </w:p>
        </w:tc>
      </w:tr>
      <w:tr>
        <w:trPr>
          <w:trHeight w:val="372" w:hRule="exact"/>
        </w:trPr>
        <w:tc>
          <w:tcPr>
            <w:tcW w:w="216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409" w:type="dxa"/>
            <w:vMerge/>
            <w:tcBorders>
              <w:left w:val="single" w:sz="13" w:space="0" w:color="DCDCDC"/>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r>
      <w:tr>
        <w:trPr>
          <w:trHeight w:val="96" w:hRule="exact"/>
        </w:trPr>
        <w:tc>
          <w:tcPr>
            <w:tcW w:w="216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9" w:type="dxa"/>
            <w:vMerge w:val="restart"/>
            <w:tcBorders>
              <w:top w:val="single" w:sz="4" w:space="0" w:color="000000"/>
              <w:left w:val="single" w:sz="13" w:space="0" w:color="DCDCDC"/>
              <w:right w:val="single" w:sz="4" w:space="0" w:color="000000"/>
            </w:tcBorders>
          </w:tcPr>
          <w:p>
            <w:pPr>
              <w:pStyle w:val="TableParagraph"/>
              <w:spacing w:line="240" w:lineRule="auto" w:before="99"/>
              <w:ind w:left="153" w:right="0"/>
              <w:jc w:val="left"/>
              <w:rPr>
                <w:rFonts w:ascii="Times New Roman" w:hAnsi="Times New Roman" w:cs="Times New Roman" w:eastAsia="Times New Roman" w:hint="default"/>
                <w:sz w:val="21"/>
                <w:szCs w:val="21"/>
              </w:rPr>
            </w:pPr>
            <w:r>
              <w:rPr>
                <w:rFonts w:ascii="Times New Roman"/>
                <w:sz w:val="21"/>
              </w:rPr>
              <w:t>42,049,477.38</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99"/>
              <w:ind w:left="465" w:right="0"/>
              <w:jc w:val="left"/>
              <w:rPr>
                <w:rFonts w:ascii="Times New Roman" w:hAnsi="Times New Roman" w:cs="Times New Roman" w:eastAsia="Times New Roman" w:hint="default"/>
                <w:sz w:val="21"/>
                <w:szCs w:val="21"/>
              </w:rPr>
            </w:pPr>
            <w:r>
              <w:rPr>
                <w:rFonts w:ascii="Times New Roman"/>
                <w:sz w:val="21"/>
              </w:rPr>
              <w:t>45,989,766.04</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99"/>
              <w:ind w:left="931" w:right="0"/>
              <w:jc w:val="left"/>
              <w:rPr>
                <w:rFonts w:ascii="Times New Roman" w:hAnsi="Times New Roman" w:cs="Times New Roman" w:eastAsia="Times New Roman" w:hint="default"/>
                <w:sz w:val="21"/>
                <w:szCs w:val="21"/>
              </w:rPr>
            </w:pPr>
            <w:r>
              <w:rPr>
                <w:rFonts w:ascii="Times New Roman"/>
                <w:sz w:val="21"/>
              </w:rPr>
              <w:t>-8.57%</w:t>
            </w:r>
          </w:p>
        </w:tc>
        <w:tc>
          <w:tcPr>
            <w:tcW w:w="1759" w:type="dxa"/>
            <w:vMerge w:val="restart"/>
            <w:tcBorders>
              <w:top w:val="single" w:sz="4" w:space="0" w:color="000000"/>
              <w:left w:val="single" w:sz="4" w:space="0" w:color="000000"/>
              <w:right w:val="single" w:sz="4" w:space="0" w:color="000000"/>
            </w:tcBorders>
          </w:tcPr>
          <w:p>
            <w:pPr>
              <w:pStyle w:val="TableParagraph"/>
              <w:spacing w:line="240" w:lineRule="auto" w:before="99"/>
              <w:ind w:left="518" w:right="0"/>
              <w:jc w:val="left"/>
              <w:rPr>
                <w:rFonts w:ascii="Times New Roman" w:hAnsi="Times New Roman" w:cs="Times New Roman" w:eastAsia="Times New Roman" w:hint="default"/>
                <w:sz w:val="21"/>
                <w:szCs w:val="21"/>
              </w:rPr>
            </w:pPr>
            <w:r>
              <w:rPr>
                <w:rFonts w:ascii="Times New Roman"/>
                <w:sz w:val="21"/>
              </w:rPr>
              <w:t>42,034,935.99</w:t>
            </w:r>
          </w:p>
        </w:tc>
      </w:tr>
      <w:tr>
        <w:trPr>
          <w:trHeight w:val="367" w:hRule="exact"/>
        </w:trPr>
        <w:tc>
          <w:tcPr>
            <w:tcW w:w="216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409" w:type="dxa"/>
            <w:vMerge/>
            <w:tcBorders>
              <w:left w:val="single" w:sz="13" w:space="0" w:color="DCDCDC"/>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r>
      <w:tr>
        <w:trPr>
          <w:trHeight w:val="98" w:hRule="exact"/>
        </w:trPr>
        <w:tc>
          <w:tcPr>
            <w:tcW w:w="216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9" w:type="dxa"/>
            <w:vMerge w:val="restart"/>
            <w:tcBorders>
              <w:top w:val="single" w:sz="4" w:space="0" w:color="000000"/>
              <w:left w:val="single" w:sz="13" w:space="0" w:color="DCDCDC"/>
              <w:right w:val="single" w:sz="4" w:space="0" w:color="000000"/>
            </w:tcBorders>
          </w:tcPr>
          <w:p>
            <w:pPr>
              <w:pStyle w:val="TableParagraph"/>
              <w:spacing w:line="240" w:lineRule="auto" w:before="101"/>
              <w:ind w:left="153" w:right="0"/>
              <w:jc w:val="left"/>
              <w:rPr>
                <w:rFonts w:ascii="Times New Roman" w:hAnsi="Times New Roman" w:cs="Times New Roman" w:eastAsia="Times New Roman" w:hint="default"/>
                <w:sz w:val="21"/>
                <w:szCs w:val="21"/>
              </w:rPr>
            </w:pPr>
            <w:r>
              <w:rPr>
                <w:rFonts w:ascii="Times New Roman"/>
                <w:sz w:val="21"/>
              </w:rPr>
              <w:t>44,717,258.37</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01"/>
              <w:ind w:left="465" w:right="0"/>
              <w:jc w:val="left"/>
              <w:rPr>
                <w:rFonts w:ascii="Times New Roman" w:hAnsi="Times New Roman" w:cs="Times New Roman" w:eastAsia="Times New Roman" w:hint="default"/>
                <w:sz w:val="21"/>
                <w:szCs w:val="21"/>
              </w:rPr>
            </w:pPr>
            <w:r>
              <w:rPr>
                <w:rFonts w:ascii="Times New Roman"/>
                <w:sz w:val="21"/>
              </w:rPr>
              <w:t>49,681,729.14</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101"/>
              <w:ind w:left="931" w:right="0"/>
              <w:jc w:val="left"/>
              <w:rPr>
                <w:rFonts w:ascii="Times New Roman" w:hAnsi="Times New Roman" w:cs="Times New Roman" w:eastAsia="Times New Roman" w:hint="default"/>
                <w:sz w:val="21"/>
                <w:szCs w:val="21"/>
              </w:rPr>
            </w:pPr>
            <w:r>
              <w:rPr>
                <w:rFonts w:ascii="Times New Roman"/>
                <w:sz w:val="21"/>
              </w:rPr>
              <w:t>-9.99%</w:t>
            </w:r>
          </w:p>
        </w:tc>
        <w:tc>
          <w:tcPr>
            <w:tcW w:w="1759" w:type="dxa"/>
            <w:vMerge w:val="restart"/>
            <w:tcBorders>
              <w:top w:val="single" w:sz="4" w:space="0" w:color="000000"/>
              <w:left w:val="single" w:sz="4" w:space="0" w:color="000000"/>
              <w:right w:val="single" w:sz="4" w:space="0" w:color="000000"/>
            </w:tcBorders>
          </w:tcPr>
          <w:p>
            <w:pPr>
              <w:pStyle w:val="TableParagraph"/>
              <w:spacing w:line="240" w:lineRule="auto" w:before="101"/>
              <w:ind w:left="518" w:right="0"/>
              <w:jc w:val="left"/>
              <w:rPr>
                <w:rFonts w:ascii="Times New Roman" w:hAnsi="Times New Roman" w:cs="Times New Roman" w:eastAsia="Times New Roman" w:hint="default"/>
                <w:sz w:val="21"/>
                <w:szCs w:val="21"/>
              </w:rPr>
            </w:pPr>
            <w:r>
              <w:rPr>
                <w:rFonts w:ascii="Times New Roman"/>
                <w:sz w:val="21"/>
              </w:rPr>
              <w:t>47,393,096.27</w:t>
            </w:r>
          </w:p>
        </w:tc>
      </w:tr>
      <w:tr>
        <w:trPr>
          <w:trHeight w:val="372" w:hRule="exact"/>
        </w:trPr>
        <w:tc>
          <w:tcPr>
            <w:tcW w:w="216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409" w:type="dxa"/>
            <w:vMerge/>
            <w:tcBorders>
              <w:left w:val="single" w:sz="13" w:space="0" w:color="DCDCDC"/>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r>
      <w:tr>
        <w:trPr>
          <w:trHeight w:val="554" w:hRule="exact"/>
        </w:trPr>
        <w:tc>
          <w:tcPr>
            <w:tcW w:w="21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净利润（元）</w:t>
            </w:r>
          </w:p>
        </w:tc>
        <w:tc>
          <w:tcPr>
            <w:tcW w:w="14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39,540,918.25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44,847,891.01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2"/>
                <w:sz w:val="21"/>
              </w:rPr>
              <w:t>-11.83%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42,482,124.56</w:t>
            </w:r>
          </w:p>
        </w:tc>
      </w:tr>
      <w:tr>
        <w:trPr>
          <w:trHeight w:val="826" w:hRule="exact"/>
        </w:trPr>
        <w:tc>
          <w:tcPr>
            <w:tcW w:w="21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40" w:lineRule="auto"/>
              <w:ind w:left="547" w:right="22" w:hanging="524"/>
              <w:jc w:val="left"/>
              <w:rPr>
                <w:rFonts w:ascii="宋体" w:hAnsi="宋体" w:cs="宋体" w:eastAsia="宋体" w:hint="default"/>
                <w:sz w:val="21"/>
                <w:szCs w:val="21"/>
              </w:rPr>
            </w:pPr>
            <w:r>
              <w:rPr>
                <w:rFonts w:ascii="宋体" w:hAnsi="宋体" w:cs="宋体" w:eastAsia="宋体" w:hint="default"/>
                <w:spacing w:val="-2"/>
                <w:sz w:val="21"/>
                <w:szCs w:val="21"/>
              </w:rPr>
              <w:t>扣除非经常性损益的净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利润（元）</w:t>
            </w:r>
          </w:p>
        </w:tc>
        <w:tc>
          <w:tcPr>
            <w:tcW w:w="14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38,786,002.84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44,150,716.42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-12.15%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41,271,796.62</w:t>
            </w:r>
          </w:p>
        </w:tc>
      </w:tr>
      <w:tr>
        <w:trPr>
          <w:trHeight w:val="556" w:hRule="exact"/>
        </w:trPr>
        <w:tc>
          <w:tcPr>
            <w:tcW w:w="21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量净额（元）</w:t>
            </w:r>
          </w:p>
        </w:tc>
        <w:tc>
          <w:tcPr>
            <w:tcW w:w="14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-106,667,127.0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-28,574,210.35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273.30%</w:t>
            </w:r>
          </w:p>
        </w:tc>
        <w:tc>
          <w:tcPr>
            <w:tcW w:w="1759" w:type="dxa"/>
            <w:tcBorders>
              <w:top w:val="single" w:sz="4" w:space="0" w:color="000000"/>
              <w:left w:val="single" w:sz="4" w:space="0" w:color="000000"/>
              <w:bottom w:val="single" w:sz="59" w:space="0" w:color="DCDCDC"/>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-8,063,604.89</w:t>
            </w:r>
          </w:p>
        </w:tc>
      </w:tr>
      <w:tr>
        <w:trPr>
          <w:trHeight w:val="149" w:hRule="exact"/>
        </w:trPr>
        <w:tc>
          <w:tcPr>
            <w:tcW w:w="216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75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8" w:hRule="exact"/>
        </w:trPr>
        <w:tc>
          <w:tcPr>
            <w:tcW w:w="2161" w:type="dxa"/>
            <w:tcBorders>
              <w:top w:val="nil" w:sz="6" w:space="0" w:color="auto"/>
              <w:left w:val="single" w:sz="4" w:space="0" w:color="000000"/>
              <w:bottom w:val="nil" w:sz="6" w:space="0" w:color="auto"/>
              <w:right w:val="single" w:sz="4" w:space="0" w:color="000000"/>
            </w:tcBorders>
            <w:shd w:val="clear" w:color="auto" w:fill="DCDCDC"/>
          </w:tcPr>
          <w:p>
            <w:pPr/>
          </w:p>
        </w:tc>
        <w:tc>
          <w:tcPr>
            <w:tcW w:w="140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2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7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4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577" w:type="dxa"/>
            <w:vMerge/>
            <w:tcBorders>
              <w:left w:val="single" w:sz="4" w:space="0" w:color="000000"/>
              <w:right w:val="single" w:sz="4" w:space="0" w:color="000000"/>
            </w:tcBorders>
            <w:shd w:val="clear" w:color="auto" w:fill="DCDCDC"/>
          </w:tcPr>
          <w:p>
            <w:pPr/>
          </w:p>
        </w:tc>
        <w:tc>
          <w:tcPr>
            <w:tcW w:w="1759" w:type="dxa"/>
            <w:vMerge w:val="restart"/>
            <w:tcBorders>
              <w:top w:val="nil" w:sz="6" w:space="0" w:color="auto"/>
              <w:left w:val="single" w:sz="4" w:space="0" w:color="000000"/>
              <w:right w:val="single" w:sz="4" w:space="0" w:color="000000"/>
            </w:tcBorders>
            <w:shd w:val="clear" w:color="auto" w:fill="DCDCDC"/>
          </w:tcPr>
          <w:p>
            <w:pPr>
              <w:pStyle w:val="TableParagraph"/>
              <w:spacing w:line="248"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56" w:hRule="exact"/>
        </w:trPr>
        <w:tc>
          <w:tcPr>
            <w:tcW w:w="2161" w:type="dxa"/>
            <w:tcBorders>
              <w:top w:val="nil" w:sz="6" w:space="0" w:color="auto"/>
              <w:left w:val="single" w:sz="4" w:space="0" w:color="000000"/>
              <w:bottom w:val="single" w:sz="4" w:space="0" w:color="000000"/>
              <w:right w:val="single" w:sz="4" w:space="0" w:color="000000"/>
            </w:tcBorders>
            <w:shd w:val="clear" w:color="auto" w:fill="DCDCDC"/>
          </w:tcPr>
          <w:p>
            <w:pPr/>
          </w:p>
        </w:tc>
        <w:tc>
          <w:tcPr>
            <w:tcW w:w="14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7" w:type="dxa"/>
            <w:vMerge/>
            <w:tcBorders>
              <w:left w:val="single" w:sz="4" w:space="0" w:color="000000"/>
              <w:bottom w:val="single" w:sz="4" w:space="0" w:color="000000"/>
              <w:right w:val="single" w:sz="4" w:space="0" w:color="000000"/>
            </w:tcBorders>
            <w:shd w:val="clear" w:color="auto" w:fill="DCDCDC"/>
          </w:tcPr>
          <w:p>
            <w:pPr/>
          </w:p>
        </w:tc>
        <w:tc>
          <w:tcPr>
            <w:tcW w:w="1759" w:type="dxa"/>
            <w:vMerge/>
            <w:tcBorders>
              <w:left w:val="single" w:sz="4" w:space="0" w:color="000000"/>
              <w:bottom w:val="single" w:sz="4" w:space="0" w:color="000000"/>
              <w:right w:val="single" w:sz="4" w:space="0" w:color="000000"/>
            </w:tcBorders>
            <w:shd w:val="clear" w:color="auto" w:fill="DCDCDC"/>
          </w:tcPr>
          <w:p>
            <w:pPr/>
          </w:p>
        </w:tc>
      </w:tr>
      <w:tr>
        <w:trPr>
          <w:trHeight w:val="113" w:hRule="exact"/>
        </w:trPr>
        <w:tc>
          <w:tcPr>
            <w:tcW w:w="216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9" w:type="dxa"/>
            <w:vMerge w:val="restart"/>
            <w:tcBorders>
              <w:top w:val="single" w:sz="4" w:space="0" w:color="000000"/>
              <w:left w:val="single" w:sz="13" w:space="0" w:color="DCDCDC"/>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1,264,374,745.</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55</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16"/>
              <w:ind w:left="201" w:right="0"/>
              <w:jc w:val="left"/>
              <w:rPr>
                <w:rFonts w:ascii="Times New Roman" w:hAnsi="Times New Roman" w:cs="Times New Roman" w:eastAsia="Times New Roman" w:hint="default"/>
                <w:sz w:val="21"/>
                <w:szCs w:val="21"/>
              </w:rPr>
            </w:pPr>
            <w:r>
              <w:rPr>
                <w:rFonts w:ascii="Times New Roman"/>
                <w:sz w:val="21"/>
              </w:rPr>
              <w:t>1,134,660,424.67</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116"/>
              <w:ind w:left="902" w:right="0"/>
              <w:jc w:val="left"/>
              <w:rPr>
                <w:rFonts w:ascii="Times New Roman" w:hAnsi="Times New Roman" w:cs="Times New Roman" w:eastAsia="Times New Roman" w:hint="default"/>
                <w:sz w:val="21"/>
                <w:szCs w:val="21"/>
              </w:rPr>
            </w:pPr>
            <w:r>
              <w:rPr>
                <w:rFonts w:ascii="Times New Roman"/>
                <w:sz w:val="21"/>
              </w:rPr>
              <w:t>11.43%</w:t>
            </w:r>
          </w:p>
        </w:tc>
        <w:tc>
          <w:tcPr>
            <w:tcW w:w="1759" w:type="dxa"/>
            <w:vMerge w:val="restart"/>
            <w:tcBorders>
              <w:top w:val="single" w:sz="58" w:space="0" w:color="DCDCDC"/>
              <w:left w:val="single" w:sz="4" w:space="0" w:color="000000"/>
              <w:right w:val="single" w:sz="4" w:space="0" w:color="000000"/>
            </w:tcBorders>
          </w:tcPr>
          <w:p>
            <w:pPr>
              <w:pStyle w:val="TableParagraph"/>
              <w:spacing w:line="240" w:lineRule="auto" w:before="48"/>
              <w:ind w:left="412" w:right="0"/>
              <w:jc w:val="left"/>
              <w:rPr>
                <w:rFonts w:ascii="Times New Roman" w:hAnsi="Times New Roman" w:cs="Times New Roman" w:eastAsia="Times New Roman" w:hint="default"/>
                <w:sz w:val="21"/>
                <w:szCs w:val="21"/>
              </w:rPr>
            </w:pPr>
            <w:r>
              <w:rPr>
                <w:rFonts w:ascii="Times New Roman"/>
                <w:sz w:val="21"/>
              </w:rPr>
              <w:t>919,869,229.72</w:t>
            </w:r>
          </w:p>
        </w:tc>
      </w:tr>
      <w:tr>
        <w:trPr>
          <w:trHeight w:val="382" w:hRule="exact"/>
        </w:trPr>
        <w:tc>
          <w:tcPr>
            <w:tcW w:w="216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409" w:type="dxa"/>
            <w:vMerge/>
            <w:tcBorders>
              <w:left w:val="single" w:sz="13" w:space="0" w:color="DCDCDC"/>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r>
      <w:tr>
        <w:trPr>
          <w:trHeight w:val="98" w:hRule="exact"/>
        </w:trPr>
        <w:tc>
          <w:tcPr>
            <w:tcW w:w="216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9" w:type="dxa"/>
            <w:vMerge w:val="restart"/>
            <w:tcBorders>
              <w:top w:val="single" w:sz="4" w:space="0" w:color="000000"/>
              <w:left w:val="single" w:sz="13" w:space="0" w:color="DCDCDC"/>
              <w:right w:val="single" w:sz="4" w:space="0" w:color="000000"/>
            </w:tcBorders>
          </w:tcPr>
          <w:p>
            <w:pPr>
              <w:pStyle w:val="TableParagraph"/>
              <w:spacing w:line="240" w:lineRule="auto" w:before="101"/>
              <w:ind w:left="47" w:right="0"/>
              <w:jc w:val="left"/>
              <w:rPr>
                <w:rFonts w:ascii="Times New Roman" w:hAnsi="Times New Roman" w:cs="Times New Roman" w:eastAsia="Times New Roman" w:hint="default"/>
                <w:sz w:val="21"/>
                <w:szCs w:val="21"/>
              </w:rPr>
            </w:pPr>
            <w:r>
              <w:rPr>
                <w:rFonts w:ascii="Times New Roman"/>
                <w:sz w:val="21"/>
              </w:rPr>
              <w:t>424,306,991.80</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01"/>
              <w:ind w:left="360" w:right="0"/>
              <w:jc w:val="left"/>
              <w:rPr>
                <w:rFonts w:ascii="Times New Roman" w:hAnsi="Times New Roman" w:cs="Times New Roman" w:eastAsia="Times New Roman" w:hint="default"/>
                <w:sz w:val="21"/>
                <w:szCs w:val="21"/>
              </w:rPr>
            </w:pPr>
            <w:r>
              <w:rPr>
                <w:rFonts w:ascii="Times New Roman"/>
                <w:sz w:val="21"/>
              </w:rPr>
              <w:t>320,934,593.08</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101"/>
              <w:ind w:left="895" w:right="0"/>
              <w:jc w:val="left"/>
              <w:rPr>
                <w:rFonts w:ascii="Times New Roman" w:hAnsi="Times New Roman" w:cs="Times New Roman" w:eastAsia="Times New Roman" w:hint="default"/>
                <w:sz w:val="21"/>
                <w:szCs w:val="21"/>
              </w:rPr>
            </w:pPr>
            <w:r>
              <w:rPr>
                <w:rFonts w:ascii="Times New Roman"/>
                <w:sz w:val="21"/>
              </w:rPr>
              <w:t>32.21%</w:t>
            </w:r>
          </w:p>
        </w:tc>
        <w:tc>
          <w:tcPr>
            <w:tcW w:w="1759" w:type="dxa"/>
            <w:vMerge w:val="restart"/>
            <w:tcBorders>
              <w:top w:val="single" w:sz="4" w:space="0" w:color="000000"/>
              <w:left w:val="single" w:sz="4" w:space="0" w:color="000000"/>
              <w:right w:val="single" w:sz="4" w:space="0" w:color="000000"/>
            </w:tcBorders>
          </w:tcPr>
          <w:p>
            <w:pPr>
              <w:pStyle w:val="TableParagraph"/>
              <w:spacing w:line="240" w:lineRule="auto" w:before="101"/>
              <w:ind w:left="412" w:right="0"/>
              <w:jc w:val="left"/>
              <w:rPr>
                <w:rFonts w:ascii="Times New Roman" w:hAnsi="Times New Roman" w:cs="Times New Roman" w:eastAsia="Times New Roman" w:hint="default"/>
                <w:sz w:val="21"/>
                <w:szCs w:val="21"/>
              </w:rPr>
            </w:pPr>
            <w:r>
              <w:rPr>
                <w:rFonts w:ascii="Times New Roman"/>
                <w:sz w:val="21"/>
              </w:rPr>
              <w:t>146,151,391.78</w:t>
            </w:r>
          </w:p>
        </w:tc>
      </w:tr>
      <w:tr>
        <w:trPr>
          <w:trHeight w:val="367" w:hRule="exact"/>
        </w:trPr>
        <w:tc>
          <w:tcPr>
            <w:tcW w:w="216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409" w:type="dxa"/>
            <w:vMerge/>
            <w:tcBorders>
              <w:left w:val="single" w:sz="13" w:space="0" w:color="DCDCDC"/>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r>
      <w:tr>
        <w:trPr>
          <w:trHeight w:val="594" w:hRule="exact"/>
        </w:trPr>
        <w:tc>
          <w:tcPr>
            <w:tcW w:w="2161"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所有者权益（元）</w:t>
            </w:r>
          </w:p>
        </w:tc>
        <w:tc>
          <w:tcPr>
            <w:tcW w:w="1409" w:type="dxa"/>
            <w:tcBorders>
              <w:top w:val="single" w:sz="4" w:space="0" w:color="000000"/>
              <w:left w:val="single" w:sz="13" w:space="0" w:color="DCDCDC"/>
              <w:bottom w:val="single" w:sz="4" w:space="0" w:color="FFFFFF"/>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838,047,604.74</w:t>
            </w:r>
          </w:p>
        </w:tc>
        <w:tc>
          <w:tcPr>
            <w:tcW w:w="170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806,565,728.95</w:t>
            </w:r>
          </w:p>
        </w:tc>
        <w:tc>
          <w:tcPr>
            <w:tcW w:w="15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3.90%</w:t>
            </w:r>
          </w:p>
        </w:tc>
        <w:tc>
          <w:tcPr>
            <w:tcW w:w="17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773,717,837.94</w:t>
            </w:r>
          </w:p>
        </w:tc>
      </w:tr>
      <w:tr>
        <w:trPr>
          <w:trHeight w:val="388" w:hRule="exact"/>
        </w:trPr>
        <w:tc>
          <w:tcPr>
            <w:tcW w:w="2161"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409"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21"/>
                <w:szCs w:val="21"/>
              </w:rPr>
            </w:pPr>
            <w:r>
              <w:rPr>
                <w:rFonts w:ascii="Times New Roman"/>
                <w:spacing w:val="-1"/>
                <w:sz w:val="21"/>
              </w:rPr>
              <w:t>218,400,000.00</w:t>
            </w:r>
          </w:p>
        </w:tc>
        <w:tc>
          <w:tcPr>
            <w:tcW w:w="170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21"/>
                <w:szCs w:val="21"/>
              </w:rPr>
            </w:pPr>
            <w:r>
              <w:rPr>
                <w:rFonts w:ascii="Times New Roman"/>
                <w:spacing w:val="-1"/>
                <w:sz w:val="21"/>
              </w:rPr>
              <w:t>156,000,000.00</w:t>
            </w:r>
          </w:p>
        </w:tc>
        <w:tc>
          <w:tcPr>
            <w:tcW w:w="15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21"/>
                <w:szCs w:val="21"/>
              </w:rPr>
            </w:pPr>
            <w:r>
              <w:rPr>
                <w:rFonts w:ascii="Times New Roman"/>
                <w:sz w:val="21"/>
              </w:rPr>
              <w:t>40.00%</w:t>
            </w:r>
          </w:p>
        </w:tc>
        <w:tc>
          <w:tcPr>
            <w:tcW w:w="17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21"/>
                <w:szCs w:val="21"/>
              </w:rPr>
            </w:pPr>
            <w:r>
              <w:rPr>
                <w:rFonts w:ascii="Times New Roman"/>
                <w:spacing w:val="-1"/>
                <w:sz w:val="21"/>
              </w:rPr>
              <w:t>120,000,000.00</w:t>
            </w:r>
          </w:p>
        </w:tc>
      </w:tr>
    </w:tbl>
    <w:p>
      <w:pPr>
        <w:spacing w:line="257" w:lineRule="exact" w:before="0"/>
        <w:ind w:left="565" w:right="1666" w:firstLine="0"/>
        <w:jc w:val="left"/>
        <w:rPr>
          <w:rFonts w:ascii="宋体" w:hAnsi="宋体" w:cs="宋体" w:eastAsia="宋体" w:hint="default"/>
          <w:sz w:val="21"/>
          <w:szCs w:val="21"/>
        </w:rPr>
      </w:pPr>
      <w:r>
        <w:rPr>
          <w:rFonts w:ascii="宋体" w:hAnsi="宋体" w:cs="宋体" w:eastAsia="宋体" w:hint="default"/>
          <w:sz w:val="21"/>
          <w:szCs w:val="21"/>
        </w:rPr>
        <w:t>报告期内，公司营业收入同比增长</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30.47%</w:t>
      </w:r>
      <w:r>
        <w:rPr>
          <w:rFonts w:ascii="宋体" w:hAnsi="宋体" w:cs="宋体" w:eastAsia="宋体" w:hint="default"/>
          <w:sz w:val="21"/>
          <w:szCs w:val="21"/>
        </w:rPr>
        <w:t>，主要原因：一是</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月份新收购全资子</w:t>
      </w:r>
    </w:p>
    <w:p>
      <w:pPr>
        <w:spacing w:line="338" w:lineRule="auto" w:before="117"/>
        <w:ind w:left="146" w:right="1666" w:firstLine="0"/>
        <w:jc w:val="left"/>
        <w:rPr>
          <w:rFonts w:ascii="宋体" w:hAnsi="宋体" w:cs="宋体" w:eastAsia="宋体" w:hint="default"/>
          <w:sz w:val="21"/>
          <w:szCs w:val="21"/>
        </w:rPr>
      </w:pPr>
      <w:r>
        <w:rPr>
          <w:rFonts w:ascii="宋体" w:hAnsi="宋体" w:cs="宋体" w:eastAsia="宋体" w:hint="default"/>
          <w:spacing w:val="-4"/>
          <w:sz w:val="21"/>
          <w:szCs w:val="21"/>
        </w:rPr>
        <w:t>公司南京凌云公司本年度营业收入均纳入合并范围；二是</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年度新设子公司本年度正常经营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业务产生营业收入。</w:t>
      </w:r>
    </w:p>
    <w:p>
      <w:pPr>
        <w:spacing w:line="343" w:lineRule="auto" w:before="47"/>
        <w:ind w:left="146" w:right="1666" w:firstLine="419"/>
        <w:jc w:val="left"/>
        <w:rPr>
          <w:rFonts w:ascii="宋体" w:hAnsi="宋体" w:cs="宋体" w:eastAsia="宋体" w:hint="default"/>
          <w:sz w:val="21"/>
          <w:szCs w:val="21"/>
        </w:rPr>
      </w:pPr>
      <w:r>
        <w:rPr>
          <w:rFonts w:ascii="宋体" w:hAnsi="宋体" w:cs="宋体" w:eastAsia="宋体" w:hint="default"/>
          <w:spacing w:val="-3"/>
          <w:sz w:val="21"/>
          <w:szCs w:val="21"/>
        </w:rPr>
        <w:t>报告期内，实现营业利润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4,204.95</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万元，同比下降了</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8.57%</w:t>
      </w:r>
      <w:r>
        <w:rPr>
          <w:rFonts w:ascii="宋体" w:hAnsi="宋体" w:cs="宋体" w:eastAsia="宋体" w:hint="default"/>
          <w:sz w:val="21"/>
          <w:szCs w:val="21"/>
        </w:rPr>
        <w:t>；实现利润总额</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4,471.73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同比下降了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9.99%</w:t>
      </w:r>
      <w:r>
        <w:rPr>
          <w:rFonts w:ascii="宋体" w:hAnsi="宋体" w:cs="宋体" w:eastAsia="宋体" w:hint="default"/>
          <w:sz w:val="21"/>
          <w:szCs w:val="21"/>
        </w:rPr>
        <w:t>；实现归属于上市公司股东的净利润</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3,954.09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万元，同比下降了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11.83%</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要原因是公司对研发项目投入持续加大，增加了公司管理费用；且由于宏观经济影响、融资成</w:t>
      </w:r>
      <w:r>
        <w:rPr>
          <w:rFonts w:ascii="宋体" w:hAnsi="宋体" w:cs="宋体" w:eastAsia="宋体" w:hint="default"/>
          <w:spacing w:val="-56"/>
          <w:sz w:val="21"/>
          <w:szCs w:val="21"/>
        </w:rPr>
        <w:t> </w:t>
      </w:r>
      <w:r>
        <w:rPr>
          <w:rFonts w:ascii="宋体" w:hAnsi="宋体" w:cs="宋体" w:eastAsia="宋体" w:hint="default"/>
          <w:spacing w:val="-3"/>
          <w:sz w:val="21"/>
          <w:szCs w:val="21"/>
        </w:rPr>
        <w:t>本提高，增加了公司的财务费用，使得公司利润水平受到了一定程度的影响，较上年略有下降。</w:t>
      </w:r>
    </w:p>
    <w:p>
      <w:pPr>
        <w:spacing w:line="240" w:lineRule="auto" w:before="0"/>
        <w:rPr>
          <w:rFonts w:ascii="宋体" w:hAnsi="宋体" w:cs="宋体" w:eastAsia="宋体" w:hint="default"/>
          <w:sz w:val="20"/>
          <w:szCs w:val="20"/>
        </w:rPr>
      </w:pPr>
    </w:p>
    <w:p>
      <w:pPr>
        <w:spacing w:before="141"/>
        <w:ind w:left="565" w:right="1666" w:firstLine="0"/>
        <w:jc w:val="left"/>
        <w:rPr>
          <w:rFonts w:ascii="宋体" w:hAnsi="宋体" w:cs="宋体" w:eastAsia="宋体" w:hint="default"/>
          <w:sz w:val="21"/>
          <w:szCs w:val="21"/>
        </w:rPr>
      </w:pPr>
      <w:r>
        <w:rPr>
          <w:rFonts w:ascii="宋体" w:hAnsi="宋体" w:cs="宋体" w:eastAsia="宋体" w:hint="default"/>
          <w:sz w:val="21"/>
          <w:szCs w:val="21"/>
        </w:rPr>
        <w:t>报告期内，经营活动产生的现金流量净额同比增长</w:t>
      </w:r>
      <w:r>
        <w:rPr>
          <w:rFonts w:ascii="Times New Roman" w:hAnsi="Times New Roman" w:cs="Times New Roman" w:eastAsia="Times New Roman" w:hint="default"/>
          <w:sz w:val="21"/>
          <w:szCs w:val="21"/>
        </w:rPr>
        <w:t>273.30%</w:t>
      </w:r>
      <w:r>
        <w:rPr>
          <w:rFonts w:ascii="宋体" w:hAnsi="宋体" w:cs="宋体" w:eastAsia="宋体" w:hint="default"/>
          <w:sz w:val="21"/>
          <w:szCs w:val="21"/>
        </w:rPr>
        <w:t>，主要原因：</w:t>
      </w:r>
      <w:r>
        <w:rPr>
          <w:rFonts w:ascii="宋体" w:hAnsi="宋体" w:cs="宋体" w:eastAsia="宋体" w:hint="default"/>
          <w:position w:val="-2"/>
          <w:sz w:val="21"/>
          <w:szCs w:val="21"/>
        </w:rPr>
        <w:t>（</w:t>
      </w:r>
      <w:r>
        <w:rPr>
          <w:rFonts w:ascii="宋体" w:hAnsi="宋体" w:cs="宋体" w:eastAsia="宋体" w:hint="default"/>
          <w:position w:val="-2"/>
          <w:sz w:val="21"/>
          <w:szCs w:val="21"/>
        </w:rPr>
        <w:t>1</w:t>
      </w:r>
      <w:r>
        <w:rPr>
          <w:rFonts w:ascii="宋体" w:hAnsi="宋体" w:cs="宋体" w:eastAsia="宋体" w:hint="default"/>
          <w:position w:val="-2"/>
          <w:sz w:val="21"/>
          <w:szCs w:val="21"/>
        </w:rPr>
        <w:t>）公司客户主</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643" w:footer="916" w:top="1200" w:bottom="1100" w:left="1640" w:right="0"/>
        </w:sectPr>
      </w:pPr>
    </w:p>
    <w:p>
      <w:pPr>
        <w:spacing w:line="240" w:lineRule="auto" w:before="0"/>
        <w:rPr>
          <w:rFonts w:ascii="宋体" w:hAnsi="宋体" w:cs="宋体" w:eastAsia="宋体" w:hint="default"/>
          <w:sz w:val="6"/>
          <w:szCs w:val="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spacing w:line="352" w:lineRule="auto" w:before="13"/>
        <w:ind w:left="226" w:right="1663" w:firstLine="0"/>
        <w:jc w:val="left"/>
        <w:rPr>
          <w:rFonts w:ascii="宋体" w:hAnsi="宋体" w:cs="宋体" w:eastAsia="宋体" w:hint="default"/>
          <w:sz w:val="21"/>
          <w:szCs w:val="21"/>
        </w:rPr>
      </w:pPr>
      <w:r>
        <w:rPr>
          <w:rFonts w:ascii="宋体" w:hAnsi="宋体" w:cs="宋体" w:eastAsia="宋体" w:hint="default"/>
          <w:sz w:val="21"/>
          <w:szCs w:val="21"/>
        </w:rPr>
        <w:t>要为能源和交通行业企业，这些企业的应收款账期较长，当期实现的营业收入有较大一部分形</w:t>
      </w:r>
      <w:r>
        <w:rPr>
          <w:rFonts w:ascii="宋体" w:hAnsi="宋体" w:cs="宋体" w:eastAsia="宋体" w:hint="default"/>
          <w:w w:val="100"/>
          <w:sz w:val="21"/>
          <w:szCs w:val="21"/>
        </w:rPr>
        <w:t> </w:t>
      </w:r>
      <w:r>
        <w:rPr>
          <w:rFonts w:ascii="宋体" w:hAnsi="宋体" w:cs="宋体" w:eastAsia="宋体" w:hint="default"/>
          <w:spacing w:val="-2"/>
          <w:sz w:val="21"/>
          <w:szCs w:val="21"/>
        </w:rPr>
        <w:t>成为当期应收款，待设备试运行一段时间后才能回款；（</w:t>
      </w:r>
      <w:r>
        <w:rPr>
          <w:rFonts w:ascii="宋体" w:hAnsi="宋体" w:cs="宋体" w:eastAsia="宋体" w:hint="default"/>
          <w:spacing w:val="-2"/>
          <w:sz w:val="21"/>
          <w:szCs w:val="21"/>
        </w:rPr>
        <w:t>2</w:t>
      </w:r>
      <w:r>
        <w:rPr>
          <w:rFonts w:ascii="宋体" w:hAnsi="宋体" w:cs="宋体" w:eastAsia="宋体" w:hint="default"/>
          <w:spacing w:val="-2"/>
          <w:sz w:val="21"/>
          <w:szCs w:val="21"/>
        </w:rPr>
        <w:t>）公司为满足销售规模增长的需求，</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position w:val="-2"/>
          <w:sz w:val="21"/>
          <w:szCs w:val="21"/>
        </w:rPr>
        <w:t>增加了采购支出和相关费用支出；（</w:t>
      </w:r>
      <w:r>
        <w:rPr>
          <w:rFonts w:ascii="宋体" w:hAnsi="宋体" w:cs="宋体" w:eastAsia="宋体" w:hint="default"/>
          <w:spacing w:val="-3"/>
          <w:position w:val="-2"/>
          <w:sz w:val="21"/>
          <w:szCs w:val="21"/>
        </w:rPr>
        <w:t>3</w:t>
      </w:r>
      <w:r>
        <w:rPr>
          <w:rFonts w:ascii="宋体" w:hAnsi="宋体" w:cs="宋体" w:eastAsia="宋体" w:hint="default"/>
          <w:spacing w:val="-3"/>
          <w:position w:val="-2"/>
          <w:sz w:val="21"/>
          <w:szCs w:val="21"/>
        </w:rPr>
        <w:t>）</w:t>
      </w:r>
      <w:r>
        <w:rPr>
          <w:rFonts w:ascii="宋体" w:hAnsi="宋体" w:cs="宋体" w:eastAsia="宋体" w:hint="default"/>
          <w:spacing w:val="-3"/>
          <w:sz w:val="21"/>
          <w:szCs w:val="21"/>
        </w:rPr>
        <w:t>为</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年度实施的长浏高速、苏铁二号线等大项目储备</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部分存货。</w:t>
      </w:r>
    </w:p>
    <w:p>
      <w:pPr>
        <w:spacing w:line="338" w:lineRule="auto" w:before="34"/>
        <w:ind w:left="226" w:right="1790" w:firstLine="419"/>
        <w:jc w:val="both"/>
        <w:rPr>
          <w:rFonts w:ascii="宋体" w:hAnsi="宋体" w:cs="宋体" w:eastAsia="宋体" w:hint="default"/>
          <w:sz w:val="21"/>
          <w:szCs w:val="21"/>
        </w:rPr>
      </w:pPr>
      <w:r>
        <w:rPr>
          <w:rFonts w:ascii="宋体" w:hAnsi="宋体" w:cs="宋体" w:eastAsia="宋体" w:hint="default"/>
          <w:sz w:val="21"/>
          <w:szCs w:val="21"/>
        </w:rPr>
        <w:t>报告期末，公司财务状况良好，总资产</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126,437.47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万元，同比增长</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11.43%</w:t>
      </w: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司股东的所有者权益 </w:t>
      </w:r>
      <w:r>
        <w:rPr>
          <w:rFonts w:ascii="Times New Roman" w:hAnsi="Times New Roman" w:cs="Times New Roman" w:eastAsia="Times New Roman" w:hint="default"/>
          <w:sz w:val="21"/>
          <w:szCs w:val="21"/>
        </w:rPr>
        <w:t>83,804.76 </w:t>
      </w:r>
      <w:r>
        <w:rPr>
          <w:rFonts w:ascii="宋体" w:hAnsi="宋体" w:cs="宋体" w:eastAsia="宋体" w:hint="default"/>
          <w:sz w:val="21"/>
          <w:szCs w:val="21"/>
        </w:rPr>
        <w:t>万元，同比增长</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3.9%</w:t>
      </w:r>
      <w:r>
        <w:rPr>
          <w:rFonts w:ascii="宋体" w:hAnsi="宋体" w:cs="宋体" w:eastAsia="宋体" w:hint="default"/>
          <w:sz w:val="21"/>
          <w:szCs w:val="21"/>
        </w:rPr>
        <w:t>。总资产及所有者权益增长主要原因是公</w:t>
      </w:r>
      <w:r>
        <w:rPr>
          <w:rFonts w:ascii="宋体" w:hAnsi="宋体" w:cs="宋体" w:eastAsia="宋体" w:hint="default"/>
          <w:w w:val="100"/>
          <w:sz w:val="21"/>
          <w:szCs w:val="21"/>
        </w:rPr>
        <w:t> </w:t>
      </w:r>
      <w:r>
        <w:rPr>
          <w:rFonts w:ascii="宋体" w:hAnsi="宋体" w:cs="宋体" w:eastAsia="宋体" w:hint="default"/>
          <w:sz w:val="21"/>
          <w:szCs w:val="21"/>
        </w:rPr>
        <w:t>司业务规模扩大、留存收益不断增加所致。</w:t>
      </w:r>
    </w:p>
    <w:p>
      <w:pPr>
        <w:spacing w:line="336" w:lineRule="auto" w:before="47"/>
        <w:ind w:left="226" w:right="1790" w:firstLine="419"/>
        <w:jc w:val="both"/>
        <w:rPr>
          <w:rFonts w:ascii="宋体" w:hAnsi="宋体" w:cs="宋体" w:eastAsia="宋体" w:hint="default"/>
          <w:sz w:val="21"/>
          <w:szCs w:val="21"/>
        </w:rPr>
      </w:pPr>
      <w:r>
        <w:rPr>
          <w:rFonts w:ascii="宋体" w:hAnsi="宋体" w:cs="宋体" w:eastAsia="宋体" w:hint="default"/>
          <w:sz w:val="21"/>
          <w:szCs w:val="21"/>
        </w:rPr>
        <w:t>报告期末，公司负债总额 </w:t>
      </w:r>
      <w:r>
        <w:rPr>
          <w:rFonts w:ascii="Times New Roman" w:hAnsi="Times New Roman" w:cs="Times New Roman" w:eastAsia="Times New Roman" w:hint="default"/>
          <w:sz w:val="21"/>
          <w:szCs w:val="21"/>
        </w:rPr>
        <w:t>42,430.70 </w:t>
      </w:r>
      <w:r>
        <w:rPr>
          <w:rFonts w:ascii="宋体" w:hAnsi="宋体" w:cs="宋体" w:eastAsia="宋体" w:hint="default"/>
          <w:sz w:val="21"/>
          <w:szCs w:val="21"/>
        </w:rPr>
        <w:t>万元，同比增长</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32.21%</w:t>
      </w:r>
      <w:r>
        <w:rPr>
          <w:rFonts w:ascii="宋体" w:hAnsi="宋体" w:cs="宋体" w:eastAsia="宋体" w:hint="default"/>
          <w:sz w:val="21"/>
          <w:szCs w:val="21"/>
        </w:rPr>
        <w:t>，主要是因公司业务规模不断</w:t>
      </w:r>
      <w:r>
        <w:rPr>
          <w:rFonts w:ascii="宋体" w:hAnsi="宋体" w:cs="宋体" w:eastAsia="宋体" w:hint="default"/>
          <w:w w:val="100"/>
          <w:sz w:val="21"/>
          <w:szCs w:val="21"/>
        </w:rPr>
        <w:t> </w:t>
      </w:r>
      <w:r>
        <w:rPr>
          <w:rFonts w:ascii="宋体" w:hAnsi="宋体" w:cs="宋体" w:eastAsia="宋体" w:hint="default"/>
          <w:sz w:val="21"/>
          <w:szCs w:val="21"/>
        </w:rPr>
        <w:t>扩大，对资金需求不断增加，公司增加了银行贷款所致。</w:t>
      </w:r>
    </w:p>
    <w:p>
      <w:pPr>
        <w:pStyle w:val="BodyText"/>
        <w:spacing w:line="240" w:lineRule="auto" w:before="43"/>
        <w:ind w:left="540" w:right="1663"/>
        <w:jc w:val="left"/>
      </w:pPr>
      <w:r>
        <w:rPr>
          <w:rFonts w:ascii="宋体" w:hAnsi="宋体" w:cs="宋体" w:eastAsia="宋体" w:hint="default"/>
        </w:rPr>
        <w:t>2</w:t>
      </w:r>
      <w:r>
        <w:rPr/>
        <w:t>、公司资产构成情况</w:t>
      </w:r>
    </w:p>
    <w:p>
      <w:pPr>
        <w:spacing w:before="160"/>
        <w:ind w:left="6784" w:right="1663"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5"/>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474"/>
        <w:gridCol w:w="1597"/>
        <w:gridCol w:w="1656"/>
        <w:gridCol w:w="1558"/>
        <w:gridCol w:w="1558"/>
        <w:gridCol w:w="1342"/>
      </w:tblGrid>
      <w:tr>
        <w:trPr>
          <w:trHeight w:val="364" w:hRule="exact"/>
        </w:trPr>
        <w:tc>
          <w:tcPr>
            <w:tcW w:w="147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325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3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年末占总资产的比重</w:t>
            </w:r>
          </w:p>
        </w:tc>
        <w:tc>
          <w:tcPr>
            <w:tcW w:w="311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7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年末占总资产的比重</w:t>
            </w:r>
          </w:p>
        </w:tc>
        <w:tc>
          <w:tcPr>
            <w:tcW w:w="13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同比变动</w:t>
            </w:r>
            <w:r>
              <w:rPr>
                <w:rFonts w:ascii="宋体" w:hAnsi="宋体" w:cs="宋体" w:eastAsia="宋体" w:hint="default"/>
                <w:sz w:val="21"/>
                <w:szCs w:val="21"/>
              </w:rPr>
              <w:t>%</w:t>
            </w:r>
          </w:p>
        </w:tc>
      </w:tr>
      <w:tr>
        <w:trPr>
          <w:trHeight w:val="398" w:hRule="exact"/>
        </w:trPr>
        <w:tc>
          <w:tcPr>
            <w:tcW w:w="1474" w:type="dxa"/>
            <w:vMerge/>
            <w:tcBorders>
              <w:left w:val="single" w:sz="4" w:space="0" w:color="000000"/>
              <w:bottom w:val="single" w:sz="4" w:space="0" w:color="000000"/>
              <w:right w:val="single" w:sz="4" w:space="0" w:color="000000"/>
            </w:tcBorders>
            <w:shd w:val="clear" w:color="auto" w:fill="D9D9D9"/>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3"/>
              <w:ind w:left="47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3"/>
              <w:ind w:left="189" w:right="0"/>
              <w:jc w:val="left"/>
              <w:rPr>
                <w:rFonts w:ascii="宋体" w:hAnsi="宋体" w:cs="宋体" w:eastAsia="宋体" w:hint="default"/>
                <w:sz w:val="21"/>
                <w:szCs w:val="21"/>
              </w:rPr>
            </w:pPr>
            <w:r>
              <w:rPr>
                <w:rFonts w:ascii="宋体" w:hAnsi="宋体" w:cs="宋体" w:eastAsia="宋体" w:hint="default"/>
                <w:sz w:val="21"/>
                <w:szCs w:val="21"/>
              </w:rPr>
              <w:t>占总资产比重</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3"/>
              <w:ind w:left="45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3"/>
              <w:ind w:right="140"/>
              <w:jc w:val="right"/>
              <w:rPr>
                <w:rFonts w:ascii="宋体" w:hAnsi="宋体" w:cs="宋体" w:eastAsia="宋体" w:hint="default"/>
                <w:sz w:val="21"/>
                <w:szCs w:val="21"/>
              </w:rPr>
            </w:pPr>
            <w:r>
              <w:rPr>
                <w:rFonts w:ascii="宋体" w:hAnsi="宋体" w:cs="宋体" w:eastAsia="宋体" w:hint="default"/>
                <w:spacing w:val="-1"/>
                <w:sz w:val="21"/>
                <w:szCs w:val="21"/>
              </w:rPr>
              <w:t>占总资产比重</w:t>
            </w:r>
          </w:p>
        </w:tc>
        <w:tc>
          <w:tcPr>
            <w:tcW w:w="1342" w:type="dxa"/>
            <w:vMerge/>
            <w:tcBorders>
              <w:left w:val="single" w:sz="4" w:space="0" w:color="000000"/>
              <w:bottom w:val="single" w:sz="4" w:space="0" w:color="000000"/>
              <w:right w:val="single" w:sz="4" w:space="0" w:color="000000"/>
            </w:tcBorders>
            <w:shd w:val="clear" w:color="auto" w:fill="D9D9D9"/>
          </w:tcPr>
          <w:p>
            <w:pPr/>
          </w:p>
        </w:tc>
      </w:tr>
      <w:tr>
        <w:trPr>
          <w:trHeight w:val="360"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20"/>
                <w:szCs w:val="20"/>
              </w:rPr>
            </w:pPr>
            <w:r>
              <w:rPr>
                <w:rFonts w:ascii="宋体"/>
                <w:w w:val="95"/>
                <w:sz w:val="20"/>
              </w:rPr>
              <w:t>36,670.53</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20"/>
                <w:szCs w:val="20"/>
              </w:rPr>
            </w:pPr>
            <w:r>
              <w:rPr>
                <w:rFonts w:ascii="宋体"/>
                <w:w w:val="95"/>
                <w:sz w:val="20"/>
              </w:rPr>
              <w:t>29.00%</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47,328.44</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20"/>
                <w:szCs w:val="20"/>
              </w:rPr>
            </w:pPr>
            <w:r>
              <w:rPr>
                <w:rFonts w:ascii="宋体"/>
                <w:w w:val="95"/>
                <w:sz w:val="20"/>
              </w:rPr>
              <w:t>41.71%</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sz w:val="20"/>
              </w:rPr>
              <w:t>-22.52%</w:t>
            </w:r>
          </w:p>
        </w:tc>
      </w:tr>
      <w:tr>
        <w:trPr>
          <w:trHeight w:val="554"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交易性金融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0"/>
                <w:szCs w:val="20"/>
              </w:rPr>
            </w:pPr>
            <w:r>
              <w:rPr>
                <w:rFonts w:ascii="宋体"/>
                <w:sz w:val="20"/>
              </w:rPr>
              <w:t>7.00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宋体" w:hAnsi="宋体" w:cs="宋体" w:eastAsia="宋体" w:hint="default"/>
                <w:sz w:val="20"/>
                <w:szCs w:val="20"/>
              </w:rPr>
            </w:pPr>
            <w:r>
              <w:rPr>
                <w:rFonts w:ascii="宋体"/>
                <w:spacing w:val="-1"/>
                <w:sz w:val="20"/>
              </w:rPr>
              <w:t>0.01%</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0"/>
                <w:szCs w:val="20"/>
              </w:rPr>
            </w:pPr>
            <w:r>
              <w:rPr>
                <w:rFonts w:ascii="宋体"/>
                <w:sz w:val="20"/>
              </w:rPr>
              <w:t>0.91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宋体" w:hAnsi="宋体" w:cs="宋体" w:eastAsia="宋体" w:hint="default"/>
                <w:sz w:val="20"/>
                <w:szCs w:val="20"/>
              </w:rPr>
            </w:pPr>
            <w:r>
              <w:rPr>
                <w:rFonts w:ascii="宋体"/>
                <w:w w:val="95"/>
                <w:sz w:val="20"/>
              </w:rPr>
              <w:t>0.00%</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0"/>
                <w:szCs w:val="20"/>
              </w:rPr>
            </w:pPr>
            <w:r>
              <w:rPr>
                <w:rFonts w:ascii="宋体"/>
                <w:sz w:val="20"/>
              </w:rPr>
              <w:t>664.89%</w:t>
            </w:r>
          </w:p>
        </w:tc>
      </w:tr>
      <w:tr>
        <w:trPr>
          <w:trHeight w:val="360"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20"/>
                <w:szCs w:val="20"/>
              </w:rPr>
            </w:pPr>
            <w:r>
              <w:rPr>
                <w:rFonts w:ascii="宋体"/>
                <w:w w:val="95"/>
                <w:sz w:val="20"/>
              </w:rPr>
              <w:t>876.05</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20"/>
                <w:szCs w:val="20"/>
              </w:rPr>
            </w:pPr>
            <w:r>
              <w:rPr>
                <w:rFonts w:ascii="宋体"/>
                <w:w w:val="95"/>
                <w:sz w:val="20"/>
              </w:rPr>
              <w:t>0.69%</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20"/>
                <w:szCs w:val="20"/>
              </w:rPr>
            </w:pPr>
            <w:r>
              <w:rPr>
                <w:rFonts w:ascii="宋体"/>
                <w:w w:val="95"/>
                <w:sz w:val="20"/>
              </w:rPr>
              <w:t>454.32</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20"/>
                <w:szCs w:val="20"/>
              </w:rPr>
            </w:pPr>
            <w:r>
              <w:rPr>
                <w:rFonts w:ascii="宋体"/>
                <w:w w:val="95"/>
                <w:sz w:val="20"/>
              </w:rPr>
              <w:t>0.40%</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92.83%</w:t>
            </w:r>
            <w:r>
              <w:rPr>
                <w:rFonts w:ascii="宋体"/>
                <w:sz w:val="20"/>
              </w:rPr>
            </w:r>
          </w:p>
        </w:tc>
      </w:tr>
      <w:tr>
        <w:trPr>
          <w:trHeight w:val="362"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0"/>
                <w:szCs w:val="20"/>
              </w:rPr>
            </w:pPr>
            <w:r>
              <w:rPr>
                <w:rFonts w:ascii="宋体"/>
                <w:w w:val="95"/>
                <w:sz w:val="20"/>
              </w:rPr>
              <w:t>39,596.12</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0"/>
                <w:szCs w:val="20"/>
              </w:rPr>
            </w:pPr>
            <w:r>
              <w:rPr>
                <w:rFonts w:ascii="宋体"/>
                <w:w w:val="95"/>
                <w:sz w:val="20"/>
              </w:rPr>
              <w:t>31.32%</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0"/>
                <w:szCs w:val="20"/>
              </w:rPr>
            </w:pPr>
            <w:r>
              <w:rPr>
                <w:rFonts w:ascii="宋体"/>
                <w:w w:val="95"/>
                <w:sz w:val="20"/>
              </w:rPr>
              <w:t>26,506.16</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0"/>
                <w:szCs w:val="20"/>
              </w:rPr>
            </w:pPr>
            <w:r>
              <w:rPr>
                <w:rFonts w:ascii="宋体"/>
                <w:w w:val="95"/>
                <w:sz w:val="20"/>
              </w:rPr>
              <w:t>23.36%</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0"/>
                <w:szCs w:val="20"/>
              </w:rPr>
            </w:pPr>
            <w:r>
              <w:rPr>
                <w:rFonts w:ascii="宋体"/>
                <w:w w:val="95"/>
                <w:sz w:val="20"/>
              </w:rPr>
              <w:t>49.38%</w:t>
            </w:r>
            <w:r>
              <w:rPr>
                <w:rFonts w:ascii="宋体"/>
                <w:sz w:val="20"/>
              </w:rPr>
            </w:r>
          </w:p>
        </w:tc>
      </w:tr>
      <w:tr>
        <w:trPr>
          <w:trHeight w:val="360"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宋体" w:hAnsi="宋体" w:cs="宋体" w:eastAsia="宋体" w:hint="default"/>
                <w:sz w:val="20"/>
                <w:szCs w:val="20"/>
              </w:rPr>
            </w:pPr>
            <w:r>
              <w:rPr>
                <w:rFonts w:ascii="宋体"/>
                <w:w w:val="95"/>
                <w:sz w:val="20"/>
              </w:rPr>
              <w:t>12,408.54</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宋体" w:hAnsi="宋体" w:cs="宋体" w:eastAsia="宋体" w:hint="default"/>
                <w:sz w:val="20"/>
                <w:szCs w:val="20"/>
              </w:rPr>
            </w:pPr>
            <w:r>
              <w:rPr>
                <w:rFonts w:ascii="宋体"/>
                <w:w w:val="95"/>
                <w:sz w:val="20"/>
              </w:rPr>
              <w:t>9.81%</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0"/>
                <w:szCs w:val="20"/>
              </w:rPr>
            </w:pPr>
            <w:r>
              <w:rPr>
                <w:rFonts w:ascii="宋体"/>
                <w:w w:val="95"/>
                <w:sz w:val="20"/>
              </w:rPr>
              <w:t>9,679.96</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0"/>
                <w:szCs w:val="20"/>
              </w:rPr>
            </w:pPr>
            <w:r>
              <w:rPr>
                <w:rFonts w:ascii="宋体"/>
                <w:w w:val="95"/>
                <w:sz w:val="20"/>
              </w:rPr>
              <w:t>8.53%</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0"/>
                <w:szCs w:val="20"/>
              </w:rPr>
            </w:pPr>
            <w:r>
              <w:rPr>
                <w:rFonts w:ascii="宋体"/>
                <w:w w:val="95"/>
                <w:sz w:val="20"/>
              </w:rPr>
              <w:t>28.19%</w:t>
            </w:r>
            <w:r>
              <w:rPr>
                <w:rFonts w:ascii="宋体"/>
                <w:sz w:val="20"/>
              </w:rPr>
            </w:r>
          </w:p>
        </w:tc>
      </w:tr>
      <w:tr>
        <w:trPr>
          <w:trHeight w:val="362"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0"/>
                <w:szCs w:val="20"/>
              </w:rPr>
            </w:pPr>
            <w:r>
              <w:rPr>
                <w:rFonts w:ascii="宋体"/>
                <w:w w:val="95"/>
                <w:sz w:val="20"/>
              </w:rPr>
              <w:t>7,448.60</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0"/>
                <w:szCs w:val="20"/>
              </w:rPr>
            </w:pPr>
            <w:r>
              <w:rPr>
                <w:rFonts w:ascii="宋体"/>
                <w:w w:val="95"/>
                <w:sz w:val="20"/>
              </w:rPr>
              <w:t>5.89%</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0"/>
                <w:szCs w:val="20"/>
              </w:rPr>
            </w:pPr>
            <w:r>
              <w:rPr>
                <w:rFonts w:ascii="宋体"/>
                <w:w w:val="95"/>
                <w:sz w:val="20"/>
              </w:rPr>
              <w:t>7,102.72</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0"/>
                <w:szCs w:val="20"/>
              </w:rPr>
            </w:pPr>
            <w:r>
              <w:rPr>
                <w:rFonts w:ascii="宋体"/>
                <w:w w:val="95"/>
                <w:sz w:val="20"/>
              </w:rPr>
              <w:t>6.26%</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0"/>
                <w:szCs w:val="20"/>
              </w:rPr>
            </w:pPr>
            <w:r>
              <w:rPr>
                <w:rFonts w:ascii="宋体"/>
                <w:w w:val="95"/>
                <w:sz w:val="20"/>
              </w:rPr>
              <w:t>4.87%</w:t>
            </w:r>
            <w:r>
              <w:rPr>
                <w:rFonts w:ascii="宋体"/>
                <w:sz w:val="20"/>
              </w:rPr>
            </w:r>
          </w:p>
        </w:tc>
      </w:tr>
      <w:tr>
        <w:trPr>
          <w:trHeight w:val="360"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20"/>
                <w:szCs w:val="20"/>
              </w:rPr>
            </w:pPr>
            <w:r>
              <w:rPr>
                <w:rFonts w:ascii="宋体"/>
                <w:w w:val="95"/>
                <w:sz w:val="20"/>
              </w:rPr>
              <w:t>11,069.46</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20"/>
                <w:szCs w:val="20"/>
              </w:rPr>
            </w:pPr>
            <w:r>
              <w:rPr>
                <w:rFonts w:ascii="宋体"/>
                <w:w w:val="95"/>
                <w:sz w:val="20"/>
              </w:rPr>
              <w:t>8.75%</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7,614.43</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20"/>
                <w:szCs w:val="20"/>
              </w:rPr>
            </w:pPr>
            <w:r>
              <w:rPr>
                <w:rFonts w:ascii="宋体"/>
                <w:w w:val="95"/>
                <w:sz w:val="20"/>
              </w:rPr>
              <w:t>6.71%</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45.37%</w:t>
            </w:r>
            <w:r>
              <w:rPr>
                <w:rFonts w:ascii="宋体"/>
                <w:sz w:val="20"/>
              </w:rPr>
            </w:r>
          </w:p>
        </w:tc>
      </w:tr>
      <w:tr>
        <w:trPr>
          <w:trHeight w:val="362"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20"/>
                <w:szCs w:val="20"/>
              </w:rPr>
            </w:pPr>
            <w:r>
              <w:rPr>
                <w:rFonts w:ascii="宋体"/>
                <w:w w:val="95"/>
                <w:sz w:val="20"/>
              </w:rPr>
              <w:t>9,103.71</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宋体" w:hAnsi="宋体" w:cs="宋体" w:eastAsia="宋体" w:hint="default"/>
                <w:sz w:val="20"/>
                <w:szCs w:val="20"/>
              </w:rPr>
            </w:pPr>
            <w:r>
              <w:rPr>
                <w:rFonts w:ascii="宋体"/>
                <w:sz w:val="20"/>
              </w:rPr>
              <w:t>7.20%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6,677.39</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20"/>
                <w:szCs w:val="20"/>
              </w:rPr>
            </w:pPr>
            <w:r>
              <w:rPr>
                <w:rFonts w:ascii="宋体"/>
                <w:w w:val="95"/>
                <w:sz w:val="20"/>
              </w:rPr>
              <w:t>5.88%</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36.34%</w:t>
            </w:r>
            <w:r>
              <w:rPr>
                <w:rFonts w:ascii="宋体"/>
                <w:sz w:val="20"/>
              </w:rPr>
            </w:r>
          </w:p>
        </w:tc>
      </w:tr>
      <w:tr>
        <w:trPr>
          <w:trHeight w:val="360"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20"/>
                <w:szCs w:val="20"/>
              </w:rPr>
            </w:pPr>
            <w:r>
              <w:rPr>
                <w:rFonts w:ascii="宋体"/>
                <w:w w:val="95"/>
                <w:sz w:val="20"/>
              </w:rPr>
              <w:t>2,609.93</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20"/>
                <w:szCs w:val="20"/>
              </w:rPr>
            </w:pPr>
            <w:r>
              <w:rPr>
                <w:rFonts w:ascii="宋体"/>
                <w:w w:val="95"/>
                <w:sz w:val="20"/>
              </w:rPr>
              <w:t>2.06%</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1,636.34</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20"/>
                <w:szCs w:val="20"/>
              </w:rPr>
            </w:pPr>
            <w:r>
              <w:rPr>
                <w:rFonts w:ascii="宋体"/>
                <w:w w:val="95"/>
                <w:sz w:val="20"/>
              </w:rPr>
              <w:t>1.44%</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59.50%</w:t>
            </w:r>
            <w:r>
              <w:rPr>
                <w:rFonts w:ascii="宋体"/>
                <w:sz w:val="20"/>
              </w:rPr>
            </w:r>
          </w:p>
        </w:tc>
      </w:tr>
      <w:tr>
        <w:trPr>
          <w:trHeight w:val="360"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20"/>
                <w:szCs w:val="20"/>
              </w:rPr>
            </w:pPr>
            <w:r>
              <w:rPr>
                <w:rFonts w:ascii="宋体"/>
                <w:w w:val="95"/>
                <w:sz w:val="20"/>
              </w:rPr>
              <w:t>6,423.51</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20"/>
                <w:szCs w:val="20"/>
              </w:rPr>
            </w:pPr>
            <w:r>
              <w:rPr>
                <w:rFonts w:ascii="宋体"/>
                <w:w w:val="95"/>
                <w:sz w:val="20"/>
              </w:rPr>
              <w:t>5.08%</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6,312.50</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20"/>
                <w:szCs w:val="20"/>
              </w:rPr>
            </w:pPr>
            <w:r>
              <w:rPr>
                <w:rFonts w:ascii="宋体"/>
                <w:w w:val="95"/>
                <w:sz w:val="20"/>
              </w:rPr>
              <w:t>5.56%</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1.76%</w:t>
            </w:r>
            <w:r>
              <w:rPr>
                <w:rFonts w:ascii="宋体"/>
                <w:sz w:val="20"/>
              </w:rPr>
            </w:r>
          </w:p>
        </w:tc>
      </w:tr>
      <w:tr>
        <w:trPr>
          <w:trHeight w:val="362"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0"/>
                <w:szCs w:val="20"/>
              </w:rPr>
            </w:pPr>
            <w:r>
              <w:rPr>
                <w:rFonts w:ascii="宋体"/>
                <w:w w:val="95"/>
                <w:sz w:val="20"/>
              </w:rPr>
              <w:t>86.35</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0"/>
                <w:szCs w:val="20"/>
              </w:rPr>
            </w:pPr>
            <w:r>
              <w:rPr>
                <w:rFonts w:ascii="宋体"/>
                <w:w w:val="95"/>
                <w:sz w:val="20"/>
              </w:rPr>
              <w:t>0.07%</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0"/>
                <w:szCs w:val="20"/>
              </w:rPr>
            </w:pPr>
            <w:r>
              <w:rPr>
                <w:rFonts w:ascii="宋体"/>
                <w:w w:val="95"/>
                <w:sz w:val="20"/>
              </w:rPr>
              <w:t>86.35</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0"/>
                <w:szCs w:val="20"/>
              </w:rPr>
            </w:pPr>
            <w:r>
              <w:rPr>
                <w:rFonts w:ascii="宋体"/>
                <w:w w:val="95"/>
                <w:sz w:val="20"/>
              </w:rPr>
              <w:t>0.08%</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0"/>
                <w:szCs w:val="20"/>
              </w:rPr>
            </w:pPr>
            <w:r>
              <w:rPr>
                <w:rFonts w:ascii="宋体"/>
                <w:w w:val="95"/>
                <w:sz w:val="20"/>
              </w:rPr>
              <w:t>0.00%</w:t>
            </w:r>
            <w:r>
              <w:rPr>
                <w:rFonts w:ascii="宋体"/>
                <w:sz w:val="20"/>
              </w:rPr>
            </w:r>
          </w:p>
        </w:tc>
      </w:tr>
      <w:tr>
        <w:trPr>
          <w:trHeight w:val="554"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宋体" w:hAnsi="宋体" w:cs="宋体" w:eastAsia="宋体" w:hint="default"/>
                <w:sz w:val="20"/>
                <w:szCs w:val="20"/>
              </w:rPr>
            </w:pPr>
            <w:r>
              <w:rPr>
                <w:rFonts w:ascii="宋体"/>
                <w:w w:val="95"/>
                <w:sz w:val="20"/>
              </w:rPr>
              <w:t>137.68</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宋体" w:hAnsi="宋体" w:cs="宋体" w:eastAsia="宋体" w:hint="default"/>
                <w:sz w:val="20"/>
                <w:szCs w:val="20"/>
              </w:rPr>
            </w:pPr>
            <w:r>
              <w:rPr>
                <w:rFonts w:ascii="宋体"/>
                <w:w w:val="95"/>
                <w:sz w:val="20"/>
              </w:rPr>
              <w:t>0.11%</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宋体" w:hAnsi="宋体" w:cs="宋体" w:eastAsia="宋体" w:hint="default"/>
                <w:sz w:val="20"/>
                <w:szCs w:val="20"/>
              </w:rPr>
            </w:pPr>
            <w:r>
              <w:rPr>
                <w:rFonts w:ascii="宋体"/>
                <w:w w:val="95"/>
                <w:sz w:val="20"/>
              </w:rPr>
              <w:t>66.51</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宋体" w:hAnsi="宋体" w:cs="宋体" w:eastAsia="宋体" w:hint="default"/>
                <w:sz w:val="20"/>
                <w:szCs w:val="20"/>
              </w:rPr>
            </w:pPr>
            <w:r>
              <w:rPr>
                <w:rFonts w:ascii="宋体"/>
                <w:w w:val="95"/>
                <w:sz w:val="20"/>
              </w:rPr>
              <w:t>0.06%</w:t>
            </w:r>
            <w:r>
              <w:rPr>
                <w:rFonts w:ascii="宋体"/>
                <w:sz w:val="20"/>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20"/>
                <w:szCs w:val="20"/>
              </w:rPr>
            </w:pPr>
            <w:r>
              <w:rPr>
                <w:rFonts w:ascii="宋体"/>
                <w:sz w:val="20"/>
              </w:rPr>
              <w:t>107.01%</w:t>
            </w:r>
          </w:p>
        </w:tc>
      </w:tr>
      <w:tr>
        <w:trPr>
          <w:trHeight w:val="495" w:hRule="exact"/>
        </w:trPr>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6"/>
              <w:jc w:val="right"/>
              <w:rPr>
                <w:rFonts w:ascii="宋体" w:hAnsi="宋体" w:cs="宋体" w:eastAsia="宋体" w:hint="default"/>
                <w:sz w:val="20"/>
                <w:szCs w:val="20"/>
              </w:rPr>
            </w:pPr>
            <w:r>
              <w:rPr>
                <w:rFonts w:ascii="宋体"/>
                <w:w w:val="95"/>
                <w:sz w:val="20"/>
              </w:rPr>
              <w:t>126,437.47</w:t>
            </w:r>
            <w:r>
              <w:rPr>
                <w:rFonts w:ascii="宋体"/>
                <w:sz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宋体" w:hAnsi="宋体" w:cs="宋体" w:eastAsia="宋体" w:hint="default"/>
                <w:sz w:val="20"/>
                <w:szCs w:val="20"/>
              </w:rPr>
            </w:pPr>
            <w:r>
              <w:rPr>
                <w:rFonts w:ascii="宋体"/>
                <w:sz w:val="20"/>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宋体" w:hAnsi="宋体" w:cs="宋体" w:eastAsia="宋体" w:hint="default"/>
                <w:sz w:val="20"/>
                <w:szCs w:val="20"/>
              </w:rPr>
            </w:pPr>
            <w:r>
              <w:rPr>
                <w:rFonts w:ascii="宋体"/>
                <w:w w:val="95"/>
                <w:sz w:val="20"/>
              </w:rPr>
              <w:t>113,466.04</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20"/>
                <w:szCs w:val="20"/>
              </w:rPr>
            </w:pPr>
            <w:r>
              <w:rPr>
                <w:rFonts w:ascii="宋体"/>
                <w:sz w:val="20"/>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20"/>
                <w:szCs w:val="20"/>
              </w:rPr>
            </w:pPr>
            <w:r>
              <w:rPr>
                <w:rFonts w:ascii="宋体"/>
                <w:w w:val="95"/>
                <w:sz w:val="20"/>
              </w:rPr>
              <w:t>11.43%</w:t>
            </w:r>
            <w:r>
              <w:rPr>
                <w:rFonts w:ascii="宋体"/>
                <w:sz w:val="20"/>
              </w:rPr>
            </w:r>
          </w:p>
        </w:tc>
      </w:tr>
    </w:tbl>
    <w:p>
      <w:pPr>
        <w:spacing w:line="241" w:lineRule="exact" w:before="0"/>
        <w:ind w:left="646" w:right="1663" w:firstLine="0"/>
        <w:jc w:val="left"/>
        <w:rPr>
          <w:rFonts w:ascii="宋体" w:hAnsi="宋体" w:cs="宋体" w:eastAsia="宋体" w:hint="default"/>
          <w:sz w:val="21"/>
          <w:szCs w:val="21"/>
        </w:rPr>
      </w:pPr>
      <w:r>
        <w:rPr>
          <w:rFonts w:ascii="宋体" w:hAnsi="宋体" w:cs="宋体" w:eastAsia="宋体" w:hint="default"/>
          <w:sz w:val="21"/>
          <w:szCs w:val="21"/>
        </w:rPr>
        <w:t>报告期末，公司资产构成说明：</w:t>
      </w:r>
    </w:p>
    <w:p>
      <w:pPr>
        <w:spacing w:before="133"/>
        <w:ind w:left="646" w:right="1663" w:firstLine="0"/>
        <w:jc w:val="left"/>
        <w:rPr>
          <w:rFonts w:ascii="宋体" w:hAnsi="宋体" w:cs="宋体" w:eastAsia="宋体" w:hint="default"/>
          <w:sz w:val="21"/>
          <w:szCs w:val="21"/>
        </w:rPr>
      </w:pPr>
      <w:r>
        <w:rPr>
          <w:rFonts w:ascii="宋体" w:hAnsi="宋体" w:cs="宋体" w:eastAsia="宋体" w:hint="default"/>
          <w:sz w:val="21"/>
          <w:szCs w:val="21"/>
        </w:rPr>
        <w:t>期末交易性金融资产为</w:t>
      </w:r>
      <w:r>
        <w:rPr>
          <w:rFonts w:ascii="宋体" w:hAnsi="宋体" w:cs="宋体" w:eastAsia="宋体" w:hint="default"/>
          <w:spacing w:val="-45"/>
          <w:sz w:val="21"/>
          <w:szCs w:val="21"/>
        </w:rPr>
        <w:t> </w:t>
      </w:r>
      <w:r>
        <w:rPr>
          <w:rFonts w:ascii="宋体" w:hAnsi="宋体" w:cs="宋体" w:eastAsia="宋体" w:hint="default"/>
          <w:sz w:val="21"/>
          <w:szCs w:val="21"/>
        </w:rPr>
        <w:t>7.00</w:t>
      </w:r>
      <w:r>
        <w:rPr>
          <w:rFonts w:ascii="宋体" w:hAnsi="宋体" w:cs="宋体" w:eastAsia="宋体" w:hint="default"/>
          <w:spacing w:val="-43"/>
          <w:sz w:val="21"/>
          <w:szCs w:val="21"/>
        </w:rPr>
        <w:t> </w:t>
      </w:r>
      <w:r>
        <w:rPr>
          <w:rFonts w:ascii="宋体" w:hAnsi="宋体" w:cs="宋体" w:eastAsia="宋体" w:hint="default"/>
          <w:sz w:val="21"/>
          <w:szCs w:val="21"/>
        </w:rPr>
        <w:t>万元，系公司</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年度购买中国银行高新区支行进口汇利达</w:t>
      </w:r>
    </w:p>
    <w:p>
      <w:pPr>
        <w:spacing w:line="355" w:lineRule="auto" w:before="133"/>
        <w:ind w:left="226" w:right="1789" w:firstLine="0"/>
        <w:jc w:val="left"/>
        <w:rPr>
          <w:rFonts w:ascii="宋体" w:hAnsi="宋体" w:cs="宋体" w:eastAsia="宋体" w:hint="default"/>
          <w:sz w:val="21"/>
          <w:szCs w:val="21"/>
        </w:rPr>
      </w:pPr>
      <w:r>
        <w:rPr>
          <w:rFonts w:ascii="宋体" w:hAnsi="宋体" w:cs="宋体" w:eastAsia="宋体" w:hint="default"/>
          <w:spacing w:val="-6"/>
          <w:w w:val="100"/>
          <w:sz w:val="21"/>
          <w:szCs w:val="21"/>
        </w:rPr>
        <w:t>远期售汇合约产品（一年后到期日银行远期售汇汇率固定），于</w:t>
      </w:r>
      <w:r>
        <w:rPr>
          <w:rFonts w:ascii="宋体" w:hAnsi="宋体" w:cs="宋体" w:eastAsia="宋体" w:hint="default"/>
          <w:spacing w:val="-41"/>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41"/>
          <w:w w:val="100"/>
          <w:sz w:val="21"/>
          <w:szCs w:val="21"/>
        </w:rPr>
        <w:t> </w:t>
      </w:r>
      <w:r>
        <w:rPr>
          <w:rFonts w:ascii="宋体" w:hAnsi="宋体" w:cs="宋体" w:eastAsia="宋体" w:hint="default"/>
          <w:w w:val="100"/>
          <w:sz w:val="21"/>
          <w:szCs w:val="21"/>
        </w:rPr>
        <w:t>年</w:t>
      </w:r>
      <w:r>
        <w:rPr>
          <w:rFonts w:ascii="宋体" w:hAnsi="宋体" w:cs="宋体" w:eastAsia="宋体" w:hint="default"/>
          <w:spacing w:val="-41"/>
          <w:w w:val="100"/>
          <w:sz w:val="21"/>
          <w:szCs w:val="21"/>
        </w:rPr>
        <w:t> </w:t>
      </w:r>
      <w:r>
        <w:rPr>
          <w:rFonts w:ascii="宋体" w:hAnsi="宋体" w:cs="宋体" w:eastAsia="宋体" w:hint="default"/>
          <w:spacing w:val="-2"/>
          <w:w w:val="100"/>
          <w:sz w:val="21"/>
          <w:szCs w:val="21"/>
        </w:rPr>
        <w:t>12</w:t>
      </w:r>
      <w:r>
        <w:rPr>
          <w:rFonts w:ascii="宋体" w:hAnsi="宋体" w:cs="宋体" w:eastAsia="宋体" w:hint="default"/>
          <w:spacing w:val="-44"/>
          <w:w w:val="100"/>
          <w:sz w:val="21"/>
          <w:szCs w:val="21"/>
        </w:rPr>
        <w:t> </w:t>
      </w:r>
      <w:r>
        <w:rPr>
          <w:rFonts w:ascii="宋体" w:hAnsi="宋体" w:cs="宋体" w:eastAsia="宋体" w:hint="default"/>
          <w:w w:val="100"/>
          <w:sz w:val="21"/>
          <w:szCs w:val="21"/>
        </w:rPr>
        <w:t>月</w:t>
      </w:r>
      <w:r>
        <w:rPr>
          <w:rFonts w:ascii="宋体" w:hAnsi="宋体" w:cs="宋体" w:eastAsia="宋体" w:hint="default"/>
          <w:spacing w:val="-41"/>
          <w:w w:val="100"/>
          <w:sz w:val="21"/>
          <w:szCs w:val="21"/>
        </w:rPr>
        <w:t> </w:t>
      </w:r>
      <w:r>
        <w:rPr>
          <w:rFonts w:ascii="宋体" w:hAnsi="宋体" w:cs="宋体" w:eastAsia="宋体" w:hint="default"/>
          <w:w w:val="100"/>
          <w:sz w:val="21"/>
          <w:szCs w:val="21"/>
        </w:rPr>
        <w:t>31</w:t>
      </w:r>
      <w:r>
        <w:rPr>
          <w:rFonts w:ascii="宋体" w:hAnsi="宋体" w:cs="宋体" w:eastAsia="宋体" w:hint="default"/>
          <w:spacing w:val="-41"/>
          <w:w w:val="100"/>
          <w:sz w:val="21"/>
          <w:szCs w:val="21"/>
        </w:rPr>
        <w:t> </w:t>
      </w:r>
      <w:r>
        <w:rPr>
          <w:rFonts w:ascii="宋体" w:hAnsi="宋体" w:cs="宋体" w:eastAsia="宋体" w:hint="default"/>
          <w:spacing w:val="-2"/>
          <w:w w:val="100"/>
          <w:sz w:val="21"/>
          <w:szCs w:val="21"/>
        </w:rPr>
        <w:t>日确认其公允</w:t>
      </w:r>
      <w:r>
        <w:rPr>
          <w:rFonts w:ascii="宋体" w:hAnsi="宋体" w:cs="宋体" w:eastAsia="宋体" w:hint="default"/>
          <w:w w:val="100"/>
          <w:sz w:val="21"/>
          <w:szCs w:val="21"/>
        </w:rPr>
        <w:t> </w:t>
      </w:r>
      <w:r>
        <w:rPr>
          <w:rFonts w:ascii="宋体" w:hAnsi="宋体" w:cs="宋体" w:eastAsia="宋体" w:hint="default"/>
          <w:sz w:val="21"/>
          <w:szCs w:val="21"/>
        </w:rPr>
        <w:t>价值变动损益所形成。</w:t>
      </w:r>
    </w:p>
    <w:p>
      <w:pPr>
        <w:spacing w:line="357" w:lineRule="auto" w:before="32"/>
        <w:ind w:left="226" w:right="1788" w:firstLine="419"/>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pacing w:val="-41"/>
          <w:sz w:val="21"/>
          <w:szCs w:val="21"/>
        </w:rPr>
        <w:t> </w:t>
      </w:r>
      <w:r>
        <w:rPr>
          <w:rFonts w:ascii="宋体" w:hAnsi="宋体" w:cs="宋体" w:eastAsia="宋体" w:hint="default"/>
          <w:sz w:val="21"/>
          <w:szCs w:val="21"/>
        </w:rPr>
        <w:t>2011</w:t>
      </w:r>
      <w:r>
        <w:rPr>
          <w:rFonts w:ascii="宋体" w:hAnsi="宋体" w:cs="宋体" w:eastAsia="宋体" w:hint="default"/>
          <w:spacing w:val="-38"/>
          <w:sz w:val="21"/>
          <w:szCs w:val="21"/>
        </w:rPr>
        <w:t> </w:t>
      </w:r>
      <w:r>
        <w:rPr>
          <w:rFonts w:ascii="宋体" w:hAnsi="宋体" w:cs="宋体" w:eastAsia="宋体" w:hint="default"/>
          <w:sz w:val="21"/>
          <w:szCs w:val="21"/>
        </w:rPr>
        <w:t>年末余额相比</w:t>
      </w:r>
      <w:r>
        <w:rPr>
          <w:rFonts w:ascii="宋体" w:hAnsi="宋体" w:cs="宋体" w:eastAsia="宋体" w:hint="default"/>
          <w:spacing w:val="-39"/>
          <w:sz w:val="21"/>
          <w:szCs w:val="21"/>
        </w:rPr>
        <w:t> </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年末增加</w:t>
      </w:r>
      <w:r>
        <w:rPr>
          <w:rFonts w:ascii="宋体" w:hAnsi="宋体" w:cs="宋体" w:eastAsia="宋体" w:hint="default"/>
          <w:spacing w:val="-40"/>
          <w:sz w:val="21"/>
          <w:szCs w:val="21"/>
        </w:rPr>
        <w:t> </w:t>
      </w:r>
      <w:r>
        <w:rPr>
          <w:rFonts w:ascii="宋体" w:hAnsi="宋体" w:cs="宋体" w:eastAsia="宋体" w:hint="default"/>
          <w:sz w:val="21"/>
          <w:szCs w:val="21"/>
        </w:rPr>
        <w:t>421.73</w:t>
      </w:r>
      <w:r>
        <w:rPr>
          <w:rFonts w:ascii="宋体" w:hAnsi="宋体" w:cs="宋体" w:eastAsia="宋体" w:hint="default"/>
          <w:spacing w:val="-41"/>
          <w:sz w:val="21"/>
          <w:szCs w:val="21"/>
        </w:rPr>
        <w:t> </w:t>
      </w:r>
      <w:r>
        <w:rPr>
          <w:rFonts w:ascii="宋体" w:hAnsi="宋体" w:cs="宋体" w:eastAsia="宋体" w:hint="default"/>
          <w:sz w:val="21"/>
          <w:szCs w:val="21"/>
        </w:rPr>
        <w:t>万元，增加</w:t>
      </w:r>
      <w:r>
        <w:rPr>
          <w:rFonts w:ascii="宋体" w:hAnsi="宋体" w:cs="宋体" w:eastAsia="宋体" w:hint="default"/>
          <w:spacing w:val="-38"/>
          <w:sz w:val="21"/>
          <w:szCs w:val="21"/>
        </w:rPr>
        <w:t> </w:t>
      </w:r>
      <w:r>
        <w:rPr>
          <w:rFonts w:ascii="宋体" w:hAnsi="宋体" w:cs="宋体" w:eastAsia="宋体" w:hint="default"/>
          <w:sz w:val="21"/>
          <w:szCs w:val="21"/>
        </w:rPr>
        <w:t>92.83%</w:t>
      </w:r>
      <w:r>
        <w:rPr>
          <w:rFonts w:ascii="宋体" w:hAnsi="宋体" w:cs="宋体" w:eastAsia="宋体" w:hint="default"/>
          <w:sz w:val="21"/>
          <w:szCs w:val="21"/>
        </w:rPr>
        <w:t>，主要原因是本年</w:t>
      </w:r>
      <w:r>
        <w:rPr>
          <w:rFonts w:ascii="宋体" w:hAnsi="宋体" w:cs="宋体" w:eastAsia="宋体" w:hint="default"/>
          <w:w w:val="100"/>
          <w:sz w:val="21"/>
          <w:szCs w:val="21"/>
        </w:rPr>
        <w:t> </w:t>
      </w:r>
      <w:r>
        <w:rPr>
          <w:rFonts w:ascii="宋体" w:hAnsi="宋体" w:cs="宋体" w:eastAsia="宋体" w:hint="default"/>
          <w:sz w:val="21"/>
          <w:szCs w:val="21"/>
        </w:rPr>
        <w:t>公司与客户采用银行承兑汇票结算方式增加所致。</w:t>
      </w:r>
    </w:p>
    <w:p>
      <w:pPr>
        <w:spacing w:before="30"/>
        <w:ind w:left="646" w:right="1663" w:firstLine="0"/>
        <w:jc w:val="left"/>
        <w:rPr>
          <w:rFonts w:ascii="宋体" w:hAnsi="宋体" w:cs="宋体" w:eastAsia="宋体" w:hint="default"/>
          <w:sz w:val="21"/>
          <w:szCs w:val="21"/>
        </w:rPr>
      </w:pPr>
      <w:r>
        <w:rPr>
          <w:rFonts w:ascii="宋体" w:hAnsi="宋体" w:cs="宋体" w:eastAsia="宋体" w:hint="default"/>
          <w:w w:val="100"/>
          <w:sz w:val="21"/>
          <w:szCs w:val="21"/>
        </w:rPr>
        <w:t>应收</w:t>
      </w:r>
      <w:r>
        <w:rPr>
          <w:rFonts w:ascii="宋体" w:hAnsi="宋体" w:cs="宋体" w:eastAsia="宋体" w:hint="default"/>
          <w:spacing w:val="-3"/>
          <w:w w:val="100"/>
          <w:sz w:val="21"/>
          <w:szCs w:val="21"/>
        </w:rPr>
        <w:t>账</w:t>
      </w:r>
      <w:r>
        <w:rPr>
          <w:rFonts w:ascii="宋体" w:hAnsi="宋体" w:cs="宋体" w:eastAsia="宋体" w:hint="default"/>
          <w:w w:val="100"/>
          <w:sz w:val="21"/>
          <w:szCs w:val="21"/>
        </w:rPr>
        <w:t>款</w:t>
      </w:r>
      <w:r>
        <w:rPr>
          <w:rFonts w:ascii="宋体" w:hAnsi="宋体" w:cs="宋体" w:eastAsia="宋体" w:hint="default"/>
          <w:spacing w:val="-60"/>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6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末</w:t>
      </w:r>
      <w:r>
        <w:rPr>
          <w:rFonts w:ascii="宋体" w:hAnsi="宋体" w:cs="宋体" w:eastAsia="宋体" w:hint="default"/>
          <w:w w:val="100"/>
          <w:sz w:val="21"/>
          <w:szCs w:val="21"/>
        </w:rPr>
        <w:t>余</w:t>
      </w:r>
      <w:r>
        <w:rPr>
          <w:rFonts w:ascii="宋体" w:hAnsi="宋体" w:cs="宋体" w:eastAsia="宋体" w:hint="default"/>
          <w:spacing w:val="-3"/>
          <w:w w:val="100"/>
          <w:sz w:val="21"/>
          <w:szCs w:val="21"/>
        </w:rPr>
        <w:t>额相</w:t>
      </w:r>
      <w:r>
        <w:rPr>
          <w:rFonts w:ascii="宋体" w:hAnsi="宋体" w:cs="宋体" w:eastAsia="宋体" w:hint="default"/>
          <w:w w:val="100"/>
          <w:sz w:val="21"/>
          <w:szCs w:val="21"/>
        </w:rPr>
        <w:t>比</w:t>
      </w:r>
      <w:r>
        <w:rPr>
          <w:rFonts w:ascii="宋体" w:hAnsi="宋体" w:cs="宋体" w:eastAsia="宋体" w:hint="default"/>
          <w:spacing w:val="-60"/>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60"/>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末</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60"/>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3,0</w:t>
      </w:r>
      <w:r>
        <w:rPr>
          <w:rFonts w:ascii="宋体" w:hAnsi="宋体" w:cs="宋体" w:eastAsia="宋体" w:hint="default"/>
          <w:spacing w:val="-3"/>
          <w:w w:val="100"/>
          <w:sz w:val="21"/>
          <w:szCs w:val="21"/>
        </w:rPr>
        <w:t>8</w:t>
      </w:r>
      <w:r>
        <w:rPr>
          <w:rFonts w:ascii="宋体" w:hAnsi="宋体" w:cs="宋体" w:eastAsia="宋体" w:hint="default"/>
          <w:w w:val="100"/>
          <w:sz w:val="21"/>
          <w:szCs w:val="21"/>
        </w:rPr>
        <w:t>9.</w:t>
      </w:r>
      <w:r>
        <w:rPr>
          <w:rFonts w:ascii="宋体" w:hAnsi="宋体" w:cs="宋体" w:eastAsia="宋体" w:hint="default"/>
          <w:spacing w:val="-3"/>
          <w:w w:val="100"/>
          <w:sz w:val="21"/>
          <w:szCs w:val="21"/>
        </w:rPr>
        <w:t>9</w:t>
      </w:r>
      <w:r>
        <w:rPr>
          <w:rFonts w:ascii="宋体" w:hAnsi="宋体" w:cs="宋体" w:eastAsia="宋体" w:hint="default"/>
          <w:w w:val="100"/>
          <w:sz w:val="21"/>
          <w:szCs w:val="21"/>
        </w:rPr>
        <w:t>6</w:t>
      </w:r>
      <w:r>
        <w:rPr>
          <w:rFonts w:ascii="宋体" w:hAnsi="宋体" w:cs="宋体" w:eastAsia="宋体" w:hint="default"/>
          <w:spacing w:val="-60"/>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长</w:t>
      </w:r>
      <w:r>
        <w:rPr>
          <w:rFonts w:ascii="宋体" w:hAnsi="宋体" w:cs="宋体" w:eastAsia="宋体" w:hint="default"/>
          <w:spacing w:val="-60"/>
          <w:sz w:val="21"/>
          <w:szCs w:val="21"/>
        </w:rPr>
        <w:t> </w:t>
      </w:r>
      <w:r>
        <w:rPr>
          <w:rFonts w:ascii="宋体" w:hAnsi="宋体" w:cs="宋体" w:eastAsia="宋体" w:hint="default"/>
          <w:w w:val="100"/>
          <w:sz w:val="21"/>
          <w:szCs w:val="21"/>
        </w:rPr>
        <w:t>4</w:t>
      </w:r>
      <w:r>
        <w:rPr>
          <w:rFonts w:ascii="宋体" w:hAnsi="宋体" w:cs="宋体" w:eastAsia="宋体" w:hint="default"/>
          <w:spacing w:val="-3"/>
          <w:w w:val="100"/>
          <w:sz w:val="21"/>
          <w:szCs w:val="21"/>
        </w:rPr>
        <w:t>9</w:t>
      </w:r>
      <w:r>
        <w:rPr>
          <w:rFonts w:ascii="宋体" w:hAnsi="宋体" w:cs="宋体" w:eastAsia="宋体" w:hint="default"/>
          <w:w w:val="100"/>
          <w:sz w:val="21"/>
          <w:szCs w:val="21"/>
        </w:rPr>
        <w:t>.38</w:t>
      </w:r>
      <w:r>
        <w:rPr>
          <w:rFonts w:ascii="宋体" w:hAnsi="宋体" w:cs="宋体" w:eastAsia="宋体" w:hint="default"/>
          <w:spacing w:val="-2"/>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主要</w:t>
      </w:r>
      <w:r>
        <w:rPr>
          <w:rFonts w:ascii="宋体" w:hAnsi="宋体" w:cs="宋体" w:eastAsia="宋体" w:hint="default"/>
          <w:w w:val="100"/>
          <w:sz w:val="21"/>
          <w:szCs w:val="21"/>
        </w:rPr>
        <w:t>原</w:t>
      </w:r>
      <w:r>
        <w:rPr>
          <w:rFonts w:ascii="宋体" w:hAnsi="宋体" w:cs="宋体" w:eastAsia="宋体" w:hint="default"/>
          <w:spacing w:val="-3"/>
          <w:w w:val="100"/>
          <w:sz w:val="21"/>
          <w:szCs w:val="21"/>
        </w:rPr>
        <w:t>因</w:t>
      </w:r>
      <w:r>
        <w:rPr>
          <w:rFonts w:ascii="宋体" w:hAnsi="宋体" w:cs="宋体" w:eastAsia="宋体" w:hint="default"/>
          <w:w w:val="100"/>
          <w:sz w:val="21"/>
          <w:szCs w:val="21"/>
        </w:rPr>
        <w:t>是</w:t>
      </w:r>
      <w:r>
        <w:rPr>
          <w:rFonts w:ascii="宋体" w:hAnsi="宋体" w:cs="宋体" w:eastAsia="宋体" w:hint="default"/>
          <w:spacing w:val="-60"/>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p>
    <w:p>
      <w:pPr>
        <w:spacing w:after="0"/>
        <w:jc w:val="left"/>
        <w:rPr>
          <w:rFonts w:ascii="宋体" w:hAnsi="宋体" w:cs="宋体" w:eastAsia="宋体" w:hint="default"/>
          <w:sz w:val="21"/>
          <w:szCs w:val="21"/>
        </w:rPr>
        <w:sectPr>
          <w:pgSz w:w="12240" w:h="15840"/>
          <w:pgMar w:header="643" w:footer="916" w:top="1200" w:bottom="1100" w:left="1560" w:right="0"/>
        </w:sectPr>
      </w:pPr>
    </w:p>
    <w:p>
      <w:pPr>
        <w:spacing w:line="240" w:lineRule="auto" w:before="0"/>
        <w:rPr>
          <w:rFonts w:ascii="宋体" w:hAnsi="宋体" w:cs="宋体" w:eastAsia="宋体" w:hint="default"/>
          <w:sz w:val="6"/>
          <w:szCs w:val="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spacing w:before="13"/>
        <w:ind w:left="226" w:right="1663" w:firstLine="0"/>
        <w:jc w:val="left"/>
        <w:rPr>
          <w:rFonts w:ascii="宋体" w:hAnsi="宋体" w:cs="宋体" w:eastAsia="宋体" w:hint="default"/>
          <w:sz w:val="21"/>
          <w:szCs w:val="21"/>
        </w:rPr>
      </w:pPr>
      <w:r>
        <w:rPr>
          <w:rFonts w:ascii="宋体" w:hAnsi="宋体" w:cs="宋体" w:eastAsia="宋体" w:hint="default"/>
          <w:sz w:val="21"/>
          <w:szCs w:val="21"/>
        </w:rPr>
        <w:t>年度市场竞争加剧，公司对部分信用较好的客户授予较长的信用期以扩大业务规模。</w:t>
      </w:r>
    </w:p>
    <w:p>
      <w:pPr>
        <w:spacing w:line="355" w:lineRule="auto" w:before="133"/>
        <w:ind w:left="226" w:right="1663" w:firstLine="419"/>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年末余额相比</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年末增加</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3,455.03</w:t>
      </w:r>
      <w:r>
        <w:rPr>
          <w:rFonts w:ascii="宋体" w:hAnsi="宋体" w:cs="宋体" w:eastAsia="宋体" w:hint="default"/>
          <w:spacing w:val="-53"/>
          <w:w w:val="100"/>
          <w:sz w:val="21"/>
          <w:szCs w:val="21"/>
        </w:rPr>
        <w:t> </w:t>
      </w:r>
      <w:r>
        <w:rPr>
          <w:rFonts w:ascii="宋体" w:hAnsi="宋体" w:cs="宋体" w:eastAsia="宋体" w:hint="default"/>
          <w:spacing w:val="-18"/>
          <w:w w:val="100"/>
          <w:sz w:val="21"/>
          <w:szCs w:val="21"/>
        </w:rPr>
        <w:t>万元，增长</w:t>
      </w:r>
      <w:r>
        <w:rPr>
          <w:rFonts w:ascii="宋体" w:hAnsi="宋体" w:cs="宋体" w:eastAsia="宋体" w:hint="default"/>
          <w:spacing w:val="-53"/>
          <w:w w:val="100"/>
          <w:sz w:val="21"/>
          <w:szCs w:val="21"/>
        </w:rPr>
        <w:t> </w:t>
      </w:r>
      <w:r>
        <w:rPr>
          <w:rFonts w:ascii="宋体" w:hAnsi="宋体" w:cs="宋体" w:eastAsia="宋体" w:hint="default"/>
          <w:spacing w:val="-8"/>
          <w:w w:val="100"/>
          <w:sz w:val="21"/>
          <w:szCs w:val="21"/>
        </w:rPr>
        <w:t>45.37%</w:t>
      </w:r>
      <w:r>
        <w:rPr>
          <w:rFonts w:ascii="宋体" w:hAnsi="宋体" w:cs="宋体" w:eastAsia="宋体" w:hint="default"/>
          <w:spacing w:val="-8"/>
          <w:w w:val="100"/>
          <w:sz w:val="21"/>
          <w:szCs w:val="21"/>
        </w:rPr>
        <w:t>，主要原因为执行</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2012</w:t>
      </w:r>
      <w:r>
        <w:rPr>
          <w:rFonts w:ascii="宋体" w:hAnsi="宋体" w:cs="宋体" w:eastAsia="宋体" w:hint="default"/>
          <w:w w:val="100"/>
          <w:sz w:val="21"/>
          <w:szCs w:val="21"/>
        </w:rPr>
        <w:t> </w:t>
      </w:r>
      <w:r>
        <w:rPr>
          <w:rFonts w:ascii="宋体" w:hAnsi="宋体" w:cs="宋体" w:eastAsia="宋体" w:hint="default"/>
          <w:sz w:val="21"/>
          <w:szCs w:val="21"/>
        </w:rPr>
        <w:t>年度大项目（如长浏高速、苏铁二号线等）备货所致。</w:t>
      </w:r>
    </w:p>
    <w:p>
      <w:pPr>
        <w:spacing w:line="355" w:lineRule="auto" w:before="34"/>
        <w:ind w:left="226" w:right="1663" w:firstLine="419"/>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pacing w:val="-42"/>
          <w:sz w:val="21"/>
          <w:szCs w:val="21"/>
        </w:rPr>
        <w:t> </w:t>
      </w: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年末余额相比</w:t>
      </w:r>
      <w:r>
        <w:rPr>
          <w:rFonts w:ascii="宋体" w:hAnsi="宋体" w:cs="宋体" w:eastAsia="宋体" w:hint="default"/>
          <w:spacing w:val="-40"/>
          <w:sz w:val="21"/>
          <w:szCs w:val="21"/>
        </w:rPr>
        <w:t> </w:t>
      </w:r>
      <w:r>
        <w:rPr>
          <w:rFonts w:ascii="宋体" w:hAnsi="宋体" w:cs="宋体" w:eastAsia="宋体" w:hint="default"/>
          <w:sz w:val="21"/>
          <w:szCs w:val="21"/>
        </w:rPr>
        <w:t>2010</w:t>
      </w:r>
      <w:r>
        <w:rPr>
          <w:rFonts w:ascii="宋体" w:hAnsi="宋体" w:cs="宋体" w:eastAsia="宋体" w:hint="default"/>
          <w:spacing w:val="-42"/>
          <w:sz w:val="21"/>
          <w:szCs w:val="21"/>
        </w:rPr>
        <w:t> </w:t>
      </w:r>
      <w:r>
        <w:rPr>
          <w:rFonts w:ascii="宋体" w:hAnsi="宋体" w:cs="宋体" w:eastAsia="宋体" w:hint="default"/>
          <w:sz w:val="21"/>
          <w:szCs w:val="21"/>
        </w:rPr>
        <w:t>年末增加</w:t>
      </w:r>
      <w:r>
        <w:rPr>
          <w:rFonts w:ascii="宋体" w:hAnsi="宋体" w:cs="宋体" w:eastAsia="宋体" w:hint="default"/>
          <w:spacing w:val="-41"/>
          <w:sz w:val="21"/>
          <w:szCs w:val="21"/>
        </w:rPr>
        <w:t> </w:t>
      </w:r>
      <w:r>
        <w:rPr>
          <w:rFonts w:ascii="宋体" w:hAnsi="宋体" w:cs="宋体" w:eastAsia="宋体" w:hint="default"/>
          <w:sz w:val="21"/>
          <w:szCs w:val="21"/>
        </w:rPr>
        <w:t>2,426.32</w:t>
      </w:r>
      <w:r>
        <w:rPr>
          <w:rFonts w:ascii="宋体" w:hAnsi="宋体" w:cs="宋体" w:eastAsia="宋体" w:hint="default"/>
          <w:spacing w:val="-39"/>
          <w:sz w:val="21"/>
          <w:szCs w:val="21"/>
        </w:rPr>
        <w:t> </w:t>
      </w:r>
      <w:r>
        <w:rPr>
          <w:rFonts w:ascii="宋体" w:hAnsi="宋体" w:cs="宋体" w:eastAsia="宋体" w:hint="default"/>
          <w:sz w:val="21"/>
          <w:szCs w:val="21"/>
        </w:rPr>
        <w:t>万元，增长</w:t>
      </w:r>
      <w:r>
        <w:rPr>
          <w:rFonts w:ascii="宋体" w:hAnsi="宋体" w:cs="宋体" w:eastAsia="宋体" w:hint="default"/>
          <w:spacing w:val="-41"/>
          <w:sz w:val="21"/>
          <w:szCs w:val="21"/>
        </w:rPr>
        <w:t> </w:t>
      </w:r>
      <w:r>
        <w:rPr>
          <w:rFonts w:ascii="宋体" w:hAnsi="宋体" w:cs="宋体" w:eastAsia="宋体" w:hint="default"/>
          <w:sz w:val="21"/>
          <w:szCs w:val="21"/>
        </w:rPr>
        <w:t>36.34%</w:t>
      </w:r>
      <w:r>
        <w:rPr>
          <w:rFonts w:ascii="宋体" w:hAnsi="宋体" w:cs="宋体" w:eastAsia="宋体" w:hint="default"/>
          <w:sz w:val="21"/>
          <w:szCs w:val="21"/>
        </w:rPr>
        <w:t>，主要原因是募</w:t>
      </w:r>
      <w:r>
        <w:rPr>
          <w:rFonts w:ascii="宋体" w:hAnsi="宋体" w:cs="宋体" w:eastAsia="宋体" w:hint="default"/>
          <w:w w:val="100"/>
          <w:sz w:val="21"/>
          <w:szCs w:val="21"/>
        </w:rPr>
        <w:t> </w:t>
      </w:r>
      <w:r>
        <w:rPr>
          <w:rFonts w:ascii="宋体" w:hAnsi="宋体" w:cs="宋体" w:eastAsia="宋体" w:hint="default"/>
          <w:sz w:val="21"/>
          <w:szCs w:val="21"/>
        </w:rPr>
        <w:t>投项目部分已完工，已形成固定资产。</w:t>
      </w:r>
    </w:p>
    <w:p>
      <w:pPr>
        <w:spacing w:line="355" w:lineRule="auto" w:before="32"/>
        <w:ind w:left="226" w:right="1788" w:firstLine="419"/>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pacing w:val="-41"/>
          <w:sz w:val="21"/>
          <w:szCs w:val="21"/>
        </w:rPr>
        <w:t> </w:t>
      </w:r>
      <w:r>
        <w:rPr>
          <w:rFonts w:ascii="宋体" w:hAnsi="宋体" w:cs="宋体" w:eastAsia="宋体" w:hint="default"/>
          <w:sz w:val="21"/>
          <w:szCs w:val="21"/>
        </w:rPr>
        <w:t>2011</w:t>
      </w:r>
      <w:r>
        <w:rPr>
          <w:rFonts w:ascii="宋体" w:hAnsi="宋体" w:cs="宋体" w:eastAsia="宋体" w:hint="default"/>
          <w:spacing w:val="-38"/>
          <w:sz w:val="21"/>
          <w:szCs w:val="21"/>
        </w:rPr>
        <w:t> </w:t>
      </w:r>
      <w:r>
        <w:rPr>
          <w:rFonts w:ascii="宋体" w:hAnsi="宋体" w:cs="宋体" w:eastAsia="宋体" w:hint="default"/>
          <w:sz w:val="21"/>
          <w:szCs w:val="21"/>
        </w:rPr>
        <w:t>年末余额相比</w:t>
      </w:r>
      <w:r>
        <w:rPr>
          <w:rFonts w:ascii="宋体" w:hAnsi="宋体" w:cs="宋体" w:eastAsia="宋体" w:hint="default"/>
          <w:spacing w:val="-39"/>
          <w:sz w:val="21"/>
          <w:szCs w:val="21"/>
        </w:rPr>
        <w:t> </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年末增加</w:t>
      </w:r>
      <w:r>
        <w:rPr>
          <w:rFonts w:ascii="宋体" w:hAnsi="宋体" w:cs="宋体" w:eastAsia="宋体" w:hint="default"/>
          <w:spacing w:val="-40"/>
          <w:sz w:val="21"/>
          <w:szCs w:val="21"/>
        </w:rPr>
        <w:t> </w:t>
      </w:r>
      <w:r>
        <w:rPr>
          <w:rFonts w:ascii="宋体" w:hAnsi="宋体" w:cs="宋体" w:eastAsia="宋体" w:hint="default"/>
          <w:sz w:val="21"/>
          <w:szCs w:val="21"/>
        </w:rPr>
        <w:t>973.59</w:t>
      </w:r>
      <w:r>
        <w:rPr>
          <w:rFonts w:ascii="宋体" w:hAnsi="宋体" w:cs="宋体" w:eastAsia="宋体" w:hint="default"/>
          <w:spacing w:val="-41"/>
          <w:sz w:val="21"/>
          <w:szCs w:val="21"/>
        </w:rPr>
        <w:t> </w:t>
      </w:r>
      <w:r>
        <w:rPr>
          <w:rFonts w:ascii="宋体" w:hAnsi="宋体" w:cs="宋体" w:eastAsia="宋体" w:hint="default"/>
          <w:sz w:val="21"/>
          <w:szCs w:val="21"/>
        </w:rPr>
        <w:t>万元，增长</w:t>
      </w:r>
      <w:r>
        <w:rPr>
          <w:rFonts w:ascii="宋体" w:hAnsi="宋体" w:cs="宋体" w:eastAsia="宋体" w:hint="default"/>
          <w:spacing w:val="-38"/>
          <w:sz w:val="21"/>
          <w:szCs w:val="21"/>
        </w:rPr>
        <w:t> </w:t>
      </w:r>
      <w:r>
        <w:rPr>
          <w:rFonts w:ascii="宋体" w:hAnsi="宋体" w:cs="宋体" w:eastAsia="宋体" w:hint="default"/>
          <w:sz w:val="21"/>
          <w:szCs w:val="21"/>
        </w:rPr>
        <w:t>59.50%</w:t>
      </w:r>
      <w:r>
        <w:rPr>
          <w:rFonts w:ascii="宋体" w:hAnsi="宋体" w:cs="宋体" w:eastAsia="宋体" w:hint="default"/>
          <w:sz w:val="21"/>
          <w:szCs w:val="21"/>
        </w:rPr>
        <w:t>，主要原因是营销</w:t>
      </w:r>
      <w:r>
        <w:rPr>
          <w:rFonts w:ascii="宋体" w:hAnsi="宋体" w:cs="宋体" w:eastAsia="宋体" w:hint="default"/>
          <w:w w:val="100"/>
          <w:sz w:val="21"/>
          <w:szCs w:val="21"/>
        </w:rPr>
        <w:t> </w:t>
      </w:r>
      <w:r>
        <w:rPr>
          <w:rFonts w:ascii="宋体" w:hAnsi="宋体" w:cs="宋体" w:eastAsia="宋体" w:hint="default"/>
          <w:sz w:val="21"/>
          <w:szCs w:val="21"/>
        </w:rPr>
        <w:t>网络平台部分投资尚未完工及键桥软件园开工建设。</w:t>
      </w:r>
    </w:p>
    <w:p>
      <w:pPr>
        <w:spacing w:line="355" w:lineRule="auto" w:before="34"/>
        <w:ind w:left="226" w:right="1663" w:firstLine="419"/>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pacing w:val="-39"/>
          <w:sz w:val="21"/>
          <w:szCs w:val="21"/>
        </w:rPr>
        <w:t> </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年末余额相比</w:t>
      </w:r>
      <w:r>
        <w:rPr>
          <w:rFonts w:ascii="宋体" w:hAnsi="宋体" w:cs="宋体" w:eastAsia="宋体" w:hint="default"/>
          <w:spacing w:val="-42"/>
          <w:sz w:val="21"/>
          <w:szCs w:val="21"/>
        </w:rPr>
        <w:t> </w:t>
      </w:r>
      <w:r>
        <w:rPr>
          <w:rFonts w:ascii="宋体" w:hAnsi="宋体" w:cs="宋体" w:eastAsia="宋体" w:hint="default"/>
          <w:sz w:val="21"/>
          <w:szCs w:val="21"/>
        </w:rPr>
        <w:t>2010</w:t>
      </w:r>
      <w:r>
        <w:rPr>
          <w:rFonts w:ascii="宋体" w:hAnsi="宋体" w:cs="宋体" w:eastAsia="宋体" w:hint="default"/>
          <w:spacing w:val="-39"/>
          <w:sz w:val="21"/>
          <w:szCs w:val="21"/>
        </w:rPr>
        <w:t> </w:t>
      </w:r>
      <w:r>
        <w:rPr>
          <w:rFonts w:ascii="宋体" w:hAnsi="宋体" w:cs="宋体" w:eastAsia="宋体" w:hint="default"/>
          <w:sz w:val="21"/>
          <w:szCs w:val="21"/>
        </w:rPr>
        <w:t>年末增加</w:t>
      </w:r>
      <w:r>
        <w:rPr>
          <w:rFonts w:ascii="宋体" w:hAnsi="宋体" w:cs="宋体" w:eastAsia="宋体" w:hint="default"/>
          <w:spacing w:val="-39"/>
          <w:sz w:val="21"/>
          <w:szCs w:val="21"/>
        </w:rPr>
        <w:t> </w:t>
      </w:r>
      <w:r>
        <w:rPr>
          <w:rFonts w:ascii="宋体" w:hAnsi="宋体" w:cs="宋体" w:eastAsia="宋体" w:hint="default"/>
          <w:sz w:val="21"/>
          <w:szCs w:val="21"/>
        </w:rPr>
        <w:t>71.17</w:t>
      </w:r>
      <w:r>
        <w:rPr>
          <w:rFonts w:ascii="宋体" w:hAnsi="宋体" w:cs="宋体" w:eastAsia="宋体" w:hint="default"/>
          <w:spacing w:val="-42"/>
          <w:sz w:val="21"/>
          <w:szCs w:val="21"/>
        </w:rPr>
        <w:t> </w:t>
      </w:r>
      <w:r>
        <w:rPr>
          <w:rFonts w:ascii="宋体" w:hAnsi="宋体" w:cs="宋体" w:eastAsia="宋体" w:hint="default"/>
          <w:sz w:val="21"/>
          <w:szCs w:val="21"/>
        </w:rPr>
        <w:t>万元，增长</w:t>
      </w:r>
      <w:r>
        <w:rPr>
          <w:rFonts w:ascii="宋体" w:hAnsi="宋体" w:cs="宋体" w:eastAsia="宋体" w:hint="default"/>
          <w:spacing w:val="-39"/>
          <w:sz w:val="21"/>
          <w:szCs w:val="21"/>
        </w:rPr>
        <w:t> </w:t>
      </w:r>
      <w:r>
        <w:rPr>
          <w:rFonts w:ascii="宋体" w:hAnsi="宋体" w:cs="宋体" w:eastAsia="宋体" w:hint="default"/>
          <w:sz w:val="21"/>
          <w:szCs w:val="21"/>
        </w:rPr>
        <w:t>107.01%</w:t>
      </w:r>
      <w:r>
        <w:rPr>
          <w:rFonts w:ascii="宋体" w:hAnsi="宋体" w:cs="宋体" w:eastAsia="宋体" w:hint="default"/>
          <w:sz w:val="21"/>
          <w:szCs w:val="21"/>
        </w:rPr>
        <w:t>，主要原因</w:t>
      </w:r>
      <w:r>
        <w:rPr>
          <w:rFonts w:ascii="宋体" w:hAnsi="宋体" w:cs="宋体" w:eastAsia="宋体" w:hint="default"/>
          <w:w w:val="100"/>
          <w:sz w:val="21"/>
          <w:szCs w:val="21"/>
        </w:rPr>
        <w:t> </w:t>
      </w:r>
      <w:r>
        <w:rPr>
          <w:rFonts w:ascii="宋体" w:hAnsi="宋体" w:cs="宋体" w:eastAsia="宋体" w:hint="default"/>
          <w:sz w:val="21"/>
          <w:szCs w:val="21"/>
        </w:rPr>
        <w:t>是计提的坏账准备及子公司亏损。</w:t>
      </w:r>
    </w:p>
    <w:p>
      <w:pPr>
        <w:pStyle w:val="BodyText"/>
        <w:spacing w:line="240" w:lineRule="auto" w:before="26"/>
        <w:ind w:left="540" w:right="1663"/>
        <w:jc w:val="left"/>
      </w:pPr>
      <w:r>
        <w:rPr>
          <w:rFonts w:ascii="宋体" w:hAnsi="宋体" w:cs="宋体" w:eastAsia="宋体" w:hint="default"/>
        </w:rPr>
        <w:t>3</w:t>
      </w:r>
      <w:r>
        <w:rPr/>
        <w:t>、存货变动情况</w:t>
      </w:r>
    </w:p>
    <w:p>
      <w:pPr>
        <w:spacing w:before="157"/>
        <w:ind w:left="6839" w:right="1663"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1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945"/>
        <w:gridCol w:w="2732"/>
        <w:gridCol w:w="2573"/>
        <w:gridCol w:w="2040"/>
      </w:tblGrid>
      <w:tr>
        <w:trPr>
          <w:trHeight w:val="554" w:hRule="exact"/>
        </w:trPr>
        <w:tc>
          <w:tcPr>
            <w:tcW w:w="1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2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年末余额</w:t>
            </w:r>
          </w:p>
        </w:tc>
        <w:tc>
          <w:tcPr>
            <w:tcW w:w="2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650" w:right="0"/>
              <w:jc w:val="left"/>
              <w:rPr>
                <w:rFonts w:ascii="宋体" w:hAnsi="宋体" w:cs="宋体" w:eastAsia="宋体" w:hint="default"/>
                <w:sz w:val="21"/>
                <w:szCs w:val="21"/>
              </w:rPr>
            </w:pPr>
            <w:r>
              <w:rPr>
                <w:rFonts w:ascii="宋体" w:hAnsi="宋体" w:cs="宋体" w:eastAsia="宋体" w:hint="default"/>
                <w:sz w:val="21"/>
                <w:szCs w:val="21"/>
              </w:rPr>
              <w:t>占总资产的比重</w:t>
            </w:r>
          </w:p>
        </w:tc>
        <w:tc>
          <w:tcPr>
            <w:tcW w:w="2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存货跌价准备的计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提</w:t>
            </w:r>
          </w:p>
        </w:tc>
      </w:tr>
      <w:tr>
        <w:trPr>
          <w:trHeight w:val="343" w:hRule="exact"/>
        </w:trPr>
        <w:tc>
          <w:tcPr>
            <w:tcW w:w="1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原材料</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8,709.66</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6.89%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1"/>
                <w:szCs w:val="21"/>
              </w:rPr>
            </w:pPr>
            <w:r>
              <w:rPr>
                <w:rFonts w:ascii="宋体"/>
                <w:w w:val="100"/>
                <w:sz w:val="21"/>
              </w:rPr>
              <w:t>-</w:t>
            </w:r>
          </w:p>
        </w:tc>
      </w:tr>
      <w:tr>
        <w:trPr>
          <w:trHeight w:val="343" w:hRule="exact"/>
        </w:trPr>
        <w:tc>
          <w:tcPr>
            <w:tcW w:w="1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在产品</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991.57</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0.78%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1"/>
                <w:szCs w:val="21"/>
              </w:rPr>
            </w:pPr>
            <w:r>
              <w:rPr>
                <w:rFonts w:ascii="宋体"/>
                <w:w w:val="100"/>
                <w:sz w:val="21"/>
              </w:rPr>
              <w:t>-</w:t>
            </w:r>
          </w:p>
        </w:tc>
      </w:tr>
      <w:tr>
        <w:trPr>
          <w:trHeight w:val="343" w:hRule="exact"/>
        </w:trPr>
        <w:tc>
          <w:tcPr>
            <w:tcW w:w="1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47"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53.37</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0.04%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center"/>
              <w:rPr>
                <w:rFonts w:ascii="宋体" w:hAnsi="宋体" w:cs="宋体" w:eastAsia="宋体" w:hint="default"/>
                <w:sz w:val="21"/>
                <w:szCs w:val="21"/>
              </w:rPr>
            </w:pPr>
            <w:r>
              <w:rPr>
                <w:rFonts w:ascii="宋体"/>
                <w:w w:val="100"/>
                <w:sz w:val="21"/>
              </w:rPr>
              <w:t>-</w:t>
            </w:r>
          </w:p>
        </w:tc>
      </w:tr>
      <w:tr>
        <w:trPr>
          <w:trHeight w:val="341" w:hRule="exact"/>
        </w:trPr>
        <w:tc>
          <w:tcPr>
            <w:tcW w:w="1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产成品</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1,314.86</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1.04%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center"/>
              <w:rPr>
                <w:rFonts w:ascii="宋体" w:hAnsi="宋体" w:cs="宋体" w:eastAsia="宋体" w:hint="default"/>
                <w:sz w:val="21"/>
                <w:szCs w:val="21"/>
              </w:rPr>
            </w:pPr>
            <w:r>
              <w:rPr>
                <w:rFonts w:ascii="宋体"/>
                <w:w w:val="100"/>
                <w:sz w:val="21"/>
              </w:rPr>
              <w:t>-</w:t>
            </w:r>
          </w:p>
        </w:tc>
      </w:tr>
      <w:tr>
        <w:trPr>
          <w:trHeight w:val="346" w:hRule="exact"/>
        </w:trPr>
        <w:tc>
          <w:tcPr>
            <w:tcW w:w="1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11,069.46</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8.75%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1"/>
                <w:szCs w:val="21"/>
              </w:rPr>
            </w:pPr>
            <w:r>
              <w:rPr>
                <w:rFonts w:ascii="宋体"/>
                <w:w w:val="100"/>
                <w:sz w:val="21"/>
              </w:rPr>
              <w:t>-</w:t>
            </w:r>
          </w:p>
        </w:tc>
      </w:tr>
    </w:tbl>
    <w:p>
      <w:pPr>
        <w:spacing w:line="240" w:lineRule="auto" w:before="4"/>
        <w:rPr>
          <w:rFonts w:ascii="宋体" w:hAnsi="宋体" w:cs="宋体" w:eastAsia="宋体" w:hint="default"/>
          <w:sz w:val="13"/>
          <w:szCs w:val="13"/>
        </w:rPr>
      </w:pPr>
    </w:p>
    <w:p>
      <w:pPr>
        <w:pStyle w:val="BodyText"/>
        <w:spacing w:line="240" w:lineRule="auto" w:before="26"/>
        <w:ind w:left="540" w:right="1663"/>
        <w:jc w:val="left"/>
      </w:pPr>
      <w:r>
        <w:rPr>
          <w:rFonts w:ascii="宋体" w:hAnsi="宋体" w:cs="宋体" w:eastAsia="宋体" w:hint="default"/>
        </w:rPr>
        <w:t>4</w:t>
      </w:r>
      <w:r>
        <w:rPr/>
        <w:t>、金融资产投资情况</w:t>
      </w:r>
    </w:p>
    <w:p>
      <w:pPr>
        <w:pStyle w:val="BodyText"/>
        <w:spacing w:line="357" w:lineRule="auto" w:before="154"/>
        <w:ind w:left="226" w:right="1794" w:firstLine="479"/>
        <w:jc w:val="both"/>
      </w:pPr>
      <w:r>
        <w:rPr/>
        <w:t>期末交易性金融资产</w:t>
      </w:r>
      <w:r>
        <w:rPr>
          <w:spacing w:val="-55"/>
        </w:rPr>
        <w:t> </w:t>
      </w:r>
      <w:r>
        <w:rPr>
          <w:rFonts w:ascii="宋体" w:hAnsi="宋体" w:cs="宋体" w:eastAsia="宋体" w:hint="default"/>
        </w:rPr>
        <w:t>7.00</w:t>
      </w:r>
      <w:r>
        <w:rPr>
          <w:rFonts w:ascii="宋体" w:hAnsi="宋体" w:cs="宋体" w:eastAsia="宋体" w:hint="default"/>
          <w:spacing w:val="-56"/>
        </w:rPr>
        <w:t> </w:t>
      </w:r>
      <w:r>
        <w:rPr/>
        <w:t>万元，系公司</w:t>
      </w:r>
      <w:r>
        <w:rPr>
          <w:spacing w:val="-58"/>
        </w:rPr>
        <w:t> </w:t>
      </w:r>
      <w:r>
        <w:rPr>
          <w:rFonts w:ascii="宋体" w:hAnsi="宋体" w:cs="宋体" w:eastAsia="宋体" w:hint="default"/>
        </w:rPr>
        <w:t>2011</w:t>
      </w:r>
      <w:r>
        <w:rPr>
          <w:rFonts w:ascii="宋体" w:hAnsi="宋体" w:cs="宋体" w:eastAsia="宋体" w:hint="default"/>
          <w:spacing w:val="-56"/>
        </w:rPr>
        <w:t> </w:t>
      </w:r>
      <w:r>
        <w:rPr/>
        <w:t>年度购买中国银行高新区支行进 口汇利达远期售汇合约产品</w:t>
      </w:r>
      <w:r>
        <w:rPr>
          <w:spacing w:val="-53"/>
        </w:rPr>
        <w:t> </w:t>
      </w:r>
      <w:r>
        <w:rPr>
          <w:rFonts w:ascii="宋体" w:hAnsi="宋体" w:cs="宋体" w:eastAsia="宋体" w:hint="default"/>
        </w:rPr>
        <w:t>USD 279.17</w:t>
      </w:r>
      <w:r>
        <w:rPr>
          <w:rFonts w:ascii="宋体" w:hAnsi="宋体" w:cs="宋体" w:eastAsia="宋体" w:hint="default"/>
          <w:spacing w:val="-53"/>
        </w:rPr>
        <w:t> </w:t>
      </w:r>
      <w:r>
        <w:rPr/>
        <w:t>万元 （一年后到期日银行远期售汇汇率固 </w:t>
      </w:r>
      <w:r>
        <w:rPr>
          <w:spacing w:val="-31"/>
        </w:rPr>
        <w:t>定），于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日确认其公允价值变动损益</w:t>
      </w:r>
      <w:r>
        <w:rPr>
          <w:spacing w:val="-60"/>
        </w:rPr>
        <w:t> </w:t>
      </w:r>
      <w:r>
        <w:rPr>
          <w:rFonts w:ascii="宋体" w:hAnsi="宋体" w:cs="宋体" w:eastAsia="宋体" w:hint="default"/>
        </w:rPr>
        <w:t>7.00</w:t>
      </w:r>
      <w:r>
        <w:rPr>
          <w:rFonts w:ascii="宋体" w:hAnsi="宋体" w:cs="宋体" w:eastAsia="宋体" w:hint="default"/>
          <w:spacing w:val="-60"/>
        </w:rPr>
        <w:t> </w:t>
      </w:r>
      <w:r>
        <w:rPr/>
        <w:t>万元元所形成的。</w:t>
      </w:r>
    </w:p>
    <w:p>
      <w:pPr>
        <w:pStyle w:val="BodyText"/>
        <w:spacing w:line="240" w:lineRule="auto"/>
        <w:ind w:left="540" w:right="1663"/>
        <w:jc w:val="left"/>
      </w:pPr>
      <w:r>
        <w:rPr>
          <w:rFonts w:ascii="宋体" w:hAnsi="宋体" w:cs="宋体" w:eastAsia="宋体" w:hint="default"/>
        </w:rPr>
        <w:t>5</w:t>
      </w:r>
      <w:r>
        <w:rPr/>
        <w:t>、公司负债构成情况</w:t>
      </w:r>
    </w:p>
    <w:p>
      <w:pPr>
        <w:spacing w:before="160"/>
        <w:ind w:left="6839" w:right="1663"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708"/>
        <w:gridCol w:w="1721"/>
        <w:gridCol w:w="1980"/>
        <w:gridCol w:w="2161"/>
        <w:gridCol w:w="1260"/>
      </w:tblGrid>
      <w:tr>
        <w:trPr>
          <w:trHeight w:val="398"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r>
              <w:rPr>
                <w:rFonts w:ascii="宋体" w:hAnsi="宋体" w:cs="宋体" w:eastAsia="宋体" w:hint="default"/>
                <w:spacing w:val="1"/>
                <w:sz w:val="21"/>
                <w:szCs w:val="21"/>
              </w:rPr>
              <w:t> </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right="28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99"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宋体" w:hAnsi="宋体" w:cs="宋体" w:eastAsia="宋体" w:hint="default"/>
                <w:sz w:val="20"/>
                <w:szCs w:val="20"/>
              </w:rPr>
            </w:pPr>
            <w:r>
              <w:rPr>
                <w:rFonts w:ascii="宋体"/>
                <w:sz w:val="20"/>
              </w:rPr>
              <w:t>26,781.66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sz w:val="20"/>
              </w:rPr>
              <w:t>13,538.78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sz w:val="20"/>
              </w:rPr>
              <w:t>97.81%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3"/>
              <w:jc w:val="right"/>
              <w:rPr>
                <w:rFonts w:ascii="宋体" w:hAnsi="宋体" w:cs="宋体" w:eastAsia="宋体" w:hint="default"/>
                <w:sz w:val="20"/>
                <w:szCs w:val="20"/>
              </w:rPr>
            </w:pPr>
            <w:r>
              <w:rPr>
                <w:rFonts w:ascii="宋体"/>
                <w:w w:val="95"/>
                <w:sz w:val="20"/>
              </w:rPr>
              <w:t>6,500.00</w:t>
            </w:r>
            <w:r>
              <w:rPr>
                <w:rFonts w:ascii="宋体"/>
                <w:sz w:val="20"/>
              </w:rPr>
            </w:r>
          </w:p>
        </w:tc>
      </w:tr>
      <w:tr>
        <w:trPr>
          <w:trHeight w:val="427"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宋体" w:hAnsi="宋体" w:cs="宋体" w:eastAsia="宋体" w:hint="default"/>
                <w:sz w:val="20"/>
                <w:szCs w:val="20"/>
              </w:rPr>
            </w:pPr>
            <w:r>
              <w:rPr>
                <w:rFonts w:ascii="宋体"/>
                <w:sz w:val="20"/>
              </w:rPr>
              <w:t>4,286.42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sz w:val="20"/>
              </w:rPr>
              <w:t>3,445.84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sz w:val="20"/>
              </w:rPr>
              <w:t>24.39%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3"/>
              <w:jc w:val="right"/>
              <w:rPr>
                <w:rFonts w:ascii="宋体" w:hAnsi="宋体" w:cs="宋体" w:eastAsia="宋体" w:hint="default"/>
                <w:sz w:val="20"/>
                <w:szCs w:val="20"/>
              </w:rPr>
            </w:pPr>
            <w:r>
              <w:rPr>
                <w:rFonts w:ascii="宋体"/>
                <w:w w:val="95"/>
                <w:sz w:val="20"/>
              </w:rPr>
              <w:t>2,512.48</w:t>
            </w:r>
            <w:r>
              <w:rPr>
                <w:rFonts w:ascii="宋体"/>
                <w:sz w:val="20"/>
              </w:rPr>
            </w:r>
          </w:p>
        </w:tc>
      </w:tr>
      <w:tr>
        <w:trPr>
          <w:trHeight w:val="415"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0"/>
                <w:szCs w:val="20"/>
              </w:rPr>
            </w:pPr>
            <w:r>
              <w:rPr>
                <w:rFonts w:ascii="宋体"/>
                <w:sz w:val="20"/>
              </w:rPr>
              <w:t>5,015.88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0"/>
                <w:szCs w:val="20"/>
              </w:rPr>
            </w:pPr>
            <w:r>
              <w:rPr>
                <w:rFonts w:ascii="宋体"/>
                <w:sz w:val="20"/>
              </w:rPr>
              <w:t>4,352.64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0"/>
                <w:szCs w:val="20"/>
              </w:rPr>
            </w:pPr>
            <w:r>
              <w:rPr>
                <w:rFonts w:ascii="宋体"/>
                <w:sz w:val="20"/>
              </w:rPr>
              <w:t>15.24%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24"/>
              <w:jc w:val="right"/>
              <w:rPr>
                <w:rFonts w:ascii="宋体" w:hAnsi="宋体" w:cs="宋体" w:eastAsia="宋体" w:hint="default"/>
                <w:sz w:val="20"/>
                <w:szCs w:val="20"/>
              </w:rPr>
            </w:pPr>
            <w:r>
              <w:rPr>
                <w:rFonts w:ascii="宋体"/>
                <w:w w:val="95"/>
                <w:sz w:val="20"/>
              </w:rPr>
              <w:t>849.66</w:t>
            </w:r>
            <w:r>
              <w:rPr>
                <w:rFonts w:ascii="宋体"/>
                <w:sz w:val="20"/>
              </w:rPr>
            </w:r>
          </w:p>
        </w:tc>
      </w:tr>
      <w:tr>
        <w:trPr>
          <w:trHeight w:val="372"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858.62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763.13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12.51%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24"/>
              <w:jc w:val="right"/>
              <w:rPr>
                <w:rFonts w:ascii="宋体" w:hAnsi="宋体" w:cs="宋体" w:eastAsia="宋体" w:hint="default"/>
                <w:sz w:val="20"/>
                <w:szCs w:val="20"/>
              </w:rPr>
            </w:pPr>
            <w:r>
              <w:rPr>
                <w:rFonts w:ascii="宋体"/>
                <w:w w:val="95"/>
                <w:sz w:val="20"/>
              </w:rPr>
              <w:t>943.16</w:t>
            </w:r>
            <w:r>
              <w:rPr>
                <w:rFonts w:ascii="宋体"/>
                <w:sz w:val="20"/>
              </w:rPr>
            </w:r>
          </w:p>
        </w:tc>
      </w:tr>
      <w:tr>
        <w:trPr>
          <w:trHeight w:val="413"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272.77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203.19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34.24%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24"/>
              <w:jc w:val="right"/>
              <w:rPr>
                <w:rFonts w:ascii="宋体" w:hAnsi="宋体" w:cs="宋体" w:eastAsia="宋体" w:hint="default"/>
                <w:sz w:val="20"/>
                <w:szCs w:val="20"/>
              </w:rPr>
            </w:pPr>
            <w:r>
              <w:rPr>
                <w:rFonts w:ascii="宋体"/>
                <w:w w:val="95"/>
                <w:sz w:val="20"/>
              </w:rPr>
              <w:t>123.80</w:t>
            </w:r>
            <w:r>
              <w:rPr>
                <w:rFonts w:ascii="宋体"/>
                <w:sz w:val="20"/>
              </w:rPr>
            </w:r>
          </w:p>
        </w:tc>
      </w:tr>
      <w:tr>
        <w:trPr>
          <w:trHeight w:val="454"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20"/>
                <w:szCs w:val="20"/>
              </w:rPr>
            </w:pPr>
            <w:r>
              <w:rPr>
                <w:rFonts w:ascii="宋体"/>
                <w:sz w:val="20"/>
              </w:rPr>
              <w:t>1,553.36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20"/>
                <w:szCs w:val="20"/>
              </w:rPr>
            </w:pPr>
            <w:r>
              <w:rPr>
                <w:rFonts w:ascii="宋体"/>
                <w:sz w:val="20"/>
              </w:rPr>
              <w:t>1,163.30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20"/>
                <w:szCs w:val="20"/>
              </w:rPr>
            </w:pPr>
            <w:r>
              <w:rPr>
                <w:rFonts w:ascii="宋体"/>
                <w:sz w:val="20"/>
              </w:rPr>
              <w:t>33.53%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24"/>
              <w:jc w:val="right"/>
              <w:rPr>
                <w:rFonts w:ascii="宋体" w:hAnsi="宋体" w:cs="宋体" w:eastAsia="宋体" w:hint="default"/>
                <w:sz w:val="20"/>
                <w:szCs w:val="20"/>
              </w:rPr>
            </w:pPr>
            <w:r>
              <w:rPr>
                <w:rFonts w:ascii="宋体"/>
                <w:w w:val="95"/>
                <w:sz w:val="20"/>
              </w:rPr>
              <w:t>531.96</w:t>
            </w:r>
            <w:r>
              <w:rPr>
                <w:rFonts w:ascii="宋体"/>
                <w:sz w:val="20"/>
              </w:rPr>
            </w:r>
          </w:p>
        </w:tc>
      </w:tr>
      <w:tr>
        <w:trPr>
          <w:trHeight w:val="358" w:hRule="exact"/>
        </w:trPr>
        <w:tc>
          <w:tcPr>
            <w:tcW w:w="2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20"/>
                <w:szCs w:val="20"/>
              </w:rPr>
            </w:pPr>
            <w:r>
              <w:rPr>
                <w:rFonts w:ascii="宋体"/>
                <w:w w:val="99"/>
                <w:sz w:val="20"/>
              </w:rPr>
              <w:t>-</w:t>
            </w:r>
            <w:r>
              <w:rPr>
                <w:rFonts w:ascii="宋体"/>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sz w:val="20"/>
              </w:rPr>
              <w:t>100.59</w:t>
            </w:r>
          </w:p>
        </w:tc>
        <w:tc>
          <w:tcPr>
            <w:tcW w:w="21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643" w:footer="916" w:top="1200" w:bottom="1100" w:left="1560" w:right="0"/>
        </w:sectPr>
      </w:pPr>
    </w:p>
    <w:p>
      <w:pPr>
        <w:spacing w:line="240" w:lineRule="auto" w:before="0"/>
        <w:rPr>
          <w:rFonts w:ascii="宋体" w:hAnsi="宋体" w:cs="宋体" w:eastAsia="宋体" w:hint="default"/>
          <w:sz w:val="6"/>
          <w:szCs w:val="6"/>
        </w:rPr>
      </w:pPr>
    </w:p>
    <w:p>
      <w:pPr>
        <w:spacing w:line="20" w:lineRule="exact"/>
        <w:ind w:left="25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3"/>
          <w:szCs w:val="3"/>
        </w:rPr>
      </w:pPr>
    </w:p>
    <w:tbl>
      <w:tblPr>
        <w:tblW w:w="0" w:type="auto"/>
        <w:jc w:val="left"/>
        <w:tblInd w:w="173" w:type="dxa"/>
        <w:tblLayout w:type="fixed"/>
        <w:tblCellMar>
          <w:top w:w="0" w:type="dxa"/>
          <w:left w:w="0" w:type="dxa"/>
          <w:bottom w:w="0" w:type="dxa"/>
          <w:right w:w="0" w:type="dxa"/>
        </w:tblCellMar>
        <w:tblLook w:val="01E0"/>
      </w:tblPr>
      <w:tblGrid>
        <w:gridCol w:w="2707"/>
        <w:gridCol w:w="1722"/>
        <w:gridCol w:w="1980"/>
        <w:gridCol w:w="2161"/>
        <w:gridCol w:w="1260"/>
      </w:tblGrid>
      <w:tr>
        <w:trPr>
          <w:trHeight w:val="358" w:hRule="exact"/>
        </w:trPr>
        <w:tc>
          <w:tcPr>
            <w:tcW w:w="270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0"/>
                <w:szCs w:val="20"/>
              </w:rPr>
            </w:pPr>
            <w:r>
              <w:rPr>
                <w:rFonts w:ascii="宋体"/>
                <w:sz w:val="20"/>
              </w:rPr>
              <w:t>862.00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sz w:val="20"/>
              </w:rPr>
              <w:t>2,525.99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25" w:right="0"/>
              <w:jc w:val="left"/>
              <w:rPr>
                <w:rFonts w:ascii="宋体" w:hAnsi="宋体" w:cs="宋体" w:eastAsia="宋体" w:hint="default"/>
                <w:sz w:val="20"/>
                <w:szCs w:val="20"/>
              </w:rPr>
            </w:pPr>
            <w:r>
              <w:rPr>
                <w:rFonts w:ascii="宋体"/>
                <w:sz w:val="20"/>
              </w:rPr>
              <w:t>-65.87%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sz w:val="20"/>
              </w:rPr>
              <w:t>154.06</w:t>
            </w:r>
          </w:p>
        </w:tc>
      </w:tr>
      <w:tr>
        <w:trPr>
          <w:trHeight w:val="384" w:hRule="exact"/>
        </w:trPr>
        <w:tc>
          <w:tcPr>
            <w:tcW w:w="270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sz w:val="20"/>
              </w:rPr>
              <w:t>2,800.00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sz w:val="20"/>
              </w:rPr>
              <w:t>3,000.00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75" w:right="0"/>
              <w:jc w:val="left"/>
              <w:rPr>
                <w:rFonts w:ascii="宋体" w:hAnsi="宋体" w:cs="宋体" w:eastAsia="宋体" w:hint="default"/>
                <w:sz w:val="20"/>
                <w:szCs w:val="20"/>
              </w:rPr>
            </w:pPr>
            <w:r>
              <w:rPr>
                <w:rFonts w:ascii="宋体"/>
                <w:sz w:val="20"/>
              </w:rPr>
              <w:t>-6.67%</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70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w w:val="99"/>
                <w:sz w:val="20"/>
              </w:rPr>
              <w:t>-</w:t>
            </w:r>
            <w:r>
              <w:rPr>
                <w:rFonts w:ascii="宋体"/>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sz w:val="20"/>
              </w:rPr>
              <w:t>3,000.00</w:t>
            </w:r>
          </w:p>
        </w:tc>
        <w:tc>
          <w:tcPr>
            <w:tcW w:w="21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sz w:val="20"/>
              </w:rPr>
              <w:t>3,000.00</w:t>
            </w:r>
          </w:p>
        </w:tc>
      </w:tr>
      <w:tr>
        <w:trPr>
          <w:trHeight w:val="370" w:hRule="exact"/>
        </w:trPr>
        <w:tc>
          <w:tcPr>
            <w:tcW w:w="270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center"/>
              <w:rPr>
                <w:rFonts w:ascii="宋体" w:hAnsi="宋体" w:cs="宋体" w:eastAsia="宋体" w:hint="default"/>
                <w:sz w:val="20"/>
                <w:szCs w:val="20"/>
              </w:rPr>
            </w:pPr>
            <w:r>
              <w:rPr>
                <w:rFonts w:ascii="宋体"/>
                <w:sz w:val="20"/>
              </w:rPr>
              <w:t>42,430.70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32,093.46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75" w:right="0"/>
              <w:jc w:val="left"/>
              <w:rPr>
                <w:rFonts w:ascii="宋体" w:hAnsi="宋体" w:cs="宋体" w:eastAsia="宋体" w:hint="default"/>
                <w:sz w:val="20"/>
                <w:szCs w:val="20"/>
              </w:rPr>
            </w:pPr>
            <w:r>
              <w:rPr>
                <w:rFonts w:ascii="宋体"/>
                <w:sz w:val="20"/>
              </w:rPr>
              <w:t>32.21%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14,615.12</w:t>
            </w:r>
          </w:p>
        </w:tc>
      </w:tr>
    </w:tbl>
    <w:p>
      <w:pPr>
        <w:spacing w:line="241" w:lineRule="exact" w:before="0"/>
        <w:ind w:left="286" w:right="992" w:firstLine="0"/>
        <w:jc w:val="left"/>
        <w:rPr>
          <w:rFonts w:ascii="宋体" w:hAnsi="宋体" w:cs="宋体" w:eastAsia="宋体" w:hint="default"/>
          <w:sz w:val="21"/>
          <w:szCs w:val="21"/>
        </w:rPr>
      </w:pPr>
      <w:r>
        <w:rPr>
          <w:rFonts w:ascii="宋体" w:hAnsi="宋体" w:cs="宋体" w:eastAsia="宋体" w:hint="default"/>
          <w:sz w:val="21"/>
          <w:szCs w:val="21"/>
        </w:rPr>
        <w:t>报告期内，公司负债构成说明：</w:t>
      </w:r>
    </w:p>
    <w:p>
      <w:pPr>
        <w:spacing w:line="357" w:lineRule="auto" w:before="133"/>
        <w:ind w:left="286" w:right="1791" w:firstLine="525"/>
        <w:jc w:val="right"/>
        <w:rPr>
          <w:rFonts w:ascii="宋体" w:hAnsi="宋体" w:cs="宋体" w:eastAsia="宋体" w:hint="default"/>
          <w:sz w:val="21"/>
          <w:szCs w:val="21"/>
        </w:rPr>
      </w:pPr>
      <w:r>
        <w:rPr>
          <w:rFonts w:ascii="宋体" w:hAnsi="宋体" w:cs="宋体" w:eastAsia="宋体" w:hint="default"/>
          <w:spacing w:val="-1"/>
          <w:sz w:val="21"/>
          <w:szCs w:val="21"/>
        </w:rPr>
        <w:t>短期借款</w:t>
      </w:r>
      <w:r>
        <w:rPr>
          <w:rFonts w:ascii="宋体" w:hAnsi="宋体" w:cs="宋体" w:eastAsia="宋体" w:hint="default"/>
          <w:spacing w:val="-1"/>
          <w:sz w:val="21"/>
          <w:szCs w:val="21"/>
        </w:rPr>
        <w:t>2011</w:t>
      </w:r>
      <w:r>
        <w:rPr>
          <w:rFonts w:ascii="宋体" w:hAnsi="宋体" w:cs="宋体" w:eastAsia="宋体" w:hint="default"/>
          <w:spacing w:val="-1"/>
          <w:sz w:val="21"/>
          <w:szCs w:val="21"/>
        </w:rPr>
        <w:t>年末余额相比</w:t>
      </w:r>
      <w:r>
        <w:rPr>
          <w:rFonts w:ascii="宋体" w:hAnsi="宋体" w:cs="宋体" w:eastAsia="宋体" w:hint="default"/>
          <w:spacing w:val="-1"/>
          <w:sz w:val="21"/>
          <w:szCs w:val="21"/>
        </w:rPr>
        <w:t>2010</w:t>
      </w:r>
      <w:r>
        <w:rPr>
          <w:rFonts w:ascii="宋体" w:hAnsi="宋体" w:cs="宋体" w:eastAsia="宋体" w:hint="default"/>
          <w:spacing w:val="-1"/>
          <w:sz w:val="21"/>
          <w:szCs w:val="21"/>
        </w:rPr>
        <w:t>年末增加</w:t>
      </w:r>
      <w:r>
        <w:rPr>
          <w:rFonts w:ascii="宋体" w:hAnsi="宋体" w:cs="宋体" w:eastAsia="宋体" w:hint="default"/>
          <w:spacing w:val="-1"/>
          <w:sz w:val="21"/>
          <w:szCs w:val="21"/>
        </w:rPr>
        <w:t>13,242.88</w:t>
      </w:r>
      <w:r>
        <w:rPr>
          <w:rFonts w:ascii="宋体" w:hAnsi="宋体" w:cs="宋体" w:eastAsia="宋体" w:hint="default"/>
          <w:spacing w:val="-1"/>
          <w:sz w:val="21"/>
          <w:szCs w:val="21"/>
        </w:rPr>
        <w:t>万元，增长</w:t>
      </w:r>
      <w:r>
        <w:rPr>
          <w:rFonts w:ascii="宋体" w:hAnsi="宋体" w:cs="宋体" w:eastAsia="宋体" w:hint="default"/>
          <w:spacing w:val="-1"/>
          <w:sz w:val="21"/>
          <w:szCs w:val="21"/>
        </w:rPr>
        <w:t>97.81%</w:t>
      </w:r>
      <w:r>
        <w:rPr>
          <w:rFonts w:ascii="宋体" w:hAnsi="宋体" w:cs="宋体" w:eastAsia="宋体" w:hint="default"/>
          <w:spacing w:val="-1"/>
          <w:sz w:val="21"/>
          <w:szCs w:val="21"/>
        </w:rPr>
        <w:t>，主要原因是公司</w:t>
      </w:r>
      <w:r>
        <w:rPr>
          <w:rFonts w:ascii="宋体" w:hAnsi="宋体" w:cs="宋体" w:eastAsia="宋体" w:hint="default"/>
          <w:w w:val="100"/>
          <w:sz w:val="21"/>
          <w:szCs w:val="21"/>
        </w:rPr>
        <w:t> </w:t>
      </w:r>
      <w:r>
        <w:rPr>
          <w:rFonts w:ascii="宋体" w:hAnsi="宋体" w:cs="宋体" w:eastAsia="宋体" w:hint="default"/>
          <w:spacing w:val="-2"/>
          <w:sz w:val="21"/>
          <w:szCs w:val="21"/>
        </w:rPr>
        <w:t>2011</w:t>
      </w:r>
      <w:r>
        <w:rPr>
          <w:rFonts w:ascii="宋体" w:hAnsi="宋体" w:cs="宋体" w:eastAsia="宋体" w:hint="default"/>
          <w:spacing w:val="-2"/>
          <w:sz w:val="21"/>
          <w:szCs w:val="21"/>
        </w:rPr>
        <w:t>年因业务规模扩大而采购资金需求加大，公司主要采取向银行借款的方式补充流动资金。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其他应付款</w:t>
      </w:r>
      <w:r>
        <w:rPr>
          <w:rFonts w:ascii="宋体" w:hAnsi="宋体" w:cs="宋体" w:eastAsia="宋体" w:hint="default"/>
          <w:spacing w:val="-39"/>
          <w:sz w:val="21"/>
          <w:szCs w:val="21"/>
        </w:rPr>
        <w:t> </w:t>
      </w:r>
      <w:r>
        <w:rPr>
          <w:rFonts w:ascii="宋体" w:hAnsi="宋体" w:cs="宋体" w:eastAsia="宋体" w:hint="default"/>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年末余额相比</w:t>
      </w:r>
      <w:r>
        <w:rPr>
          <w:rFonts w:ascii="宋体" w:hAnsi="宋体" w:cs="宋体" w:eastAsia="宋体" w:hint="default"/>
          <w:spacing w:val="-42"/>
          <w:sz w:val="21"/>
          <w:szCs w:val="21"/>
        </w:rPr>
        <w:t> </w:t>
      </w:r>
      <w:r>
        <w:rPr>
          <w:rFonts w:ascii="宋体" w:hAnsi="宋体" w:cs="宋体" w:eastAsia="宋体" w:hint="default"/>
          <w:sz w:val="21"/>
          <w:szCs w:val="21"/>
        </w:rPr>
        <w:t>2010</w:t>
      </w:r>
      <w:r>
        <w:rPr>
          <w:rFonts w:ascii="宋体" w:hAnsi="宋体" w:cs="宋体" w:eastAsia="宋体" w:hint="default"/>
          <w:spacing w:val="-39"/>
          <w:sz w:val="21"/>
          <w:szCs w:val="21"/>
        </w:rPr>
        <w:t> </w:t>
      </w:r>
      <w:r>
        <w:rPr>
          <w:rFonts w:ascii="宋体" w:hAnsi="宋体" w:cs="宋体" w:eastAsia="宋体" w:hint="default"/>
          <w:sz w:val="21"/>
          <w:szCs w:val="21"/>
        </w:rPr>
        <w:t>年末余额减少</w:t>
      </w:r>
      <w:r>
        <w:rPr>
          <w:rFonts w:ascii="宋体" w:hAnsi="宋体" w:cs="宋体" w:eastAsia="宋体" w:hint="default"/>
          <w:spacing w:val="-39"/>
          <w:sz w:val="21"/>
          <w:szCs w:val="21"/>
        </w:rPr>
        <w:t> </w:t>
      </w:r>
      <w:r>
        <w:rPr>
          <w:rFonts w:ascii="宋体" w:hAnsi="宋体" w:cs="宋体" w:eastAsia="宋体" w:hint="default"/>
          <w:sz w:val="21"/>
          <w:szCs w:val="21"/>
        </w:rPr>
        <w:t>1,663.99</w:t>
      </w:r>
      <w:r>
        <w:rPr>
          <w:rFonts w:ascii="宋体" w:hAnsi="宋体" w:cs="宋体" w:eastAsia="宋体" w:hint="default"/>
          <w:spacing w:val="-42"/>
          <w:sz w:val="21"/>
          <w:szCs w:val="21"/>
        </w:rPr>
        <w:t> </w:t>
      </w:r>
      <w:r>
        <w:rPr>
          <w:rFonts w:ascii="宋体" w:hAnsi="宋体" w:cs="宋体" w:eastAsia="宋体" w:hint="default"/>
          <w:sz w:val="21"/>
          <w:szCs w:val="21"/>
        </w:rPr>
        <w:t>万元，减少</w:t>
      </w:r>
      <w:r>
        <w:rPr>
          <w:rFonts w:ascii="宋体" w:hAnsi="宋体" w:cs="宋体" w:eastAsia="宋体" w:hint="default"/>
          <w:spacing w:val="-39"/>
          <w:sz w:val="21"/>
          <w:szCs w:val="21"/>
        </w:rPr>
        <w:t> </w:t>
      </w:r>
      <w:r>
        <w:rPr>
          <w:rFonts w:ascii="宋体" w:hAnsi="宋体" w:cs="宋体" w:eastAsia="宋体" w:hint="default"/>
          <w:sz w:val="21"/>
          <w:szCs w:val="21"/>
        </w:rPr>
        <w:t>65.87%</w:t>
      </w:r>
      <w:r>
        <w:rPr>
          <w:rFonts w:ascii="宋体" w:hAnsi="宋体" w:cs="宋体" w:eastAsia="宋体" w:hint="default"/>
          <w:sz w:val="21"/>
          <w:szCs w:val="21"/>
        </w:rPr>
        <w:t>，主要是</w:t>
      </w:r>
    </w:p>
    <w:p>
      <w:pPr>
        <w:spacing w:line="357" w:lineRule="auto" w:before="30"/>
        <w:ind w:left="286" w:right="992" w:firstLine="0"/>
        <w:jc w:val="left"/>
        <w:rPr>
          <w:rFonts w:ascii="宋体" w:hAnsi="宋体" w:cs="宋体" w:eastAsia="宋体" w:hint="default"/>
          <w:sz w:val="21"/>
          <w:szCs w:val="21"/>
        </w:rPr>
      </w:pPr>
      <w:r>
        <w:rPr>
          <w:rFonts w:ascii="宋体" w:hAnsi="宋体" w:cs="宋体" w:eastAsia="宋体" w:hint="default"/>
          <w:spacing w:val="-3"/>
          <w:sz w:val="21"/>
          <w:szCs w:val="21"/>
        </w:rPr>
        <w:t>子公司南京凌云公司年初大额应付的履约保证金、投标保证金及原股东往来款大部分在</w:t>
      </w:r>
      <w:r>
        <w:rPr>
          <w:rFonts w:ascii="宋体" w:hAnsi="宋体" w:cs="宋体" w:eastAsia="宋体" w:hint="default"/>
          <w:spacing w:val="-30"/>
          <w:sz w:val="21"/>
          <w:szCs w:val="21"/>
        </w:rPr>
        <w:t> </w:t>
      </w:r>
      <w:r>
        <w:rPr>
          <w:rFonts w:ascii="宋体" w:hAnsi="宋体" w:cs="宋体" w:eastAsia="宋体" w:hint="default"/>
          <w:sz w:val="21"/>
          <w:szCs w:val="21"/>
        </w:rPr>
        <w:t>2011</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99"/>
          <w:sz w:val="21"/>
          <w:szCs w:val="21"/>
        </w:rPr>
        <w:t> </w:t>
      </w:r>
      <w:r>
        <w:rPr>
          <w:rFonts w:ascii="宋体" w:hAnsi="宋体" w:cs="宋体" w:eastAsia="宋体" w:hint="default"/>
          <w:sz w:val="21"/>
          <w:szCs w:val="21"/>
        </w:rPr>
        <w:t>度支付。</w:t>
      </w:r>
    </w:p>
    <w:p>
      <w:pPr>
        <w:pStyle w:val="BodyText"/>
        <w:spacing w:line="357" w:lineRule="auto" w:before="24"/>
        <w:ind w:left="286" w:right="992" w:firstLine="479"/>
        <w:jc w:val="left"/>
      </w:pPr>
      <w:r>
        <w:rPr>
          <w:spacing w:val="2"/>
        </w:rPr>
        <w:t>报告期末，公司负债总额为</w:t>
      </w:r>
      <w:r>
        <w:rPr>
          <w:rFonts w:ascii="宋体" w:hAnsi="宋体" w:cs="宋体" w:eastAsia="宋体" w:hint="default"/>
          <w:spacing w:val="2"/>
        </w:rPr>
        <w:t>42,430.70</w:t>
      </w:r>
      <w:r>
        <w:rPr>
          <w:spacing w:val="2"/>
        </w:rPr>
        <w:t>万元，其中借款总额为</w:t>
      </w:r>
      <w:r>
        <w:rPr>
          <w:rFonts w:ascii="宋体" w:hAnsi="宋体" w:cs="宋体" w:eastAsia="宋体" w:hint="default"/>
          <w:spacing w:val="2"/>
        </w:rPr>
        <w:t>29,581.66</w:t>
      </w:r>
      <w:r>
        <w:rPr>
          <w:spacing w:val="2"/>
        </w:rPr>
        <w:t>万元</w:t>
      </w:r>
      <w:r>
        <w:rPr>
          <w:rFonts w:ascii="宋体" w:hAnsi="宋体" w:cs="宋体" w:eastAsia="宋体" w:hint="default"/>
          <w:spacing w:val="2"/>
        </w:rPr>
        <w:t>,</w:t>
      </w:r>
      <w:r>
        <w:rPr>
          <w:rFonts w:ascii="宋体" w:hAnsi="宋体" w:cs="宋体" w:eastAsia="宋体" w:hint="default"/>
        </w:rPr>
        <w:t> </w:t>
      </w:r>
      <w:r>
        <w:rPr/>
        <w:t>占负债的比重为</w:t>
      </w:r>
      <w:r>
        <w:rPr>
          <w:rFonts w:ascii="宋体" w:hAnsi="宋体" w:cs="宋体" w:eastAsia="宋体" w:hint="default"/>
        </w:rPr>
        <w:t>69.72%</w:t>
      </w:r>
      <w:r>
        <w:rPr/>
        <w:t>，借款明细如下：</w:t>
      </w:r>
    </w:p>
    <w:p>
      <w:pPr>
        <w:spacing w:before="40"/>
        <w:ind w:left="0" w:right="1793"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849"/>
        <w:gridCol w:w="1349"/>
        <w:gridCol w:w="1412"/>
        <w:gridCol w:w="794"/>
        <w:gridCol w:w="3375"/>
      </w:tblGrid>
      <w:tr>
        <w:trPr>
          <w:trHeight w:val="554" w:hRule="exact"/>
        </w:trPr>
        <w:tc>
          <w:tcPr>
            <w:tcW w:w="2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折合人民币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79" w:right="0"/>
              <w:jc w:val="left"/>
              <w:rPr>
                <w:rFonts w:ascii="宋体" w:hAnsi="宋体" w:cs="宋体" w:eastAsia="宋体" w:hint="default"/>
                <w:sz w:val="21"/>
                <w:szCs w:val="21"/>
              </w:rPr>
            </w:pPr>
            <w:r>
              <w:rPr>
                <w:rFonts w:ascii="宋体" w:hAnsi="宋体" w:cs="宋体" w:eastAsia="宋体" w:hint="default"/>
                <w:sz w:val="21"/>
                <w:szCs w:val="21"/>
              </w:rPr>
              <w:t>贷款</w:t>
            </w:r>
          </w:p>
          <w:p>
            <w:pPr>
              <w:pStyle w:val="TableParagraph"/>
              <w:spacing w:line="273" w:lineRule="exact"/>
              <w:ind w:left="179"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3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预计还款期</w:t>
            </w:r>
          </w:p>
        </w:tc>
      </w:tr>
      <w:tr>
        <w:trPr>
          <w:trHeight w:val="350"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中行高新区支行</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1</w:t>
            </w:r>
            <w:r>
              <w:rPr>
                <w:rFonts w:ascii="宋体" w:hAnsi="宋体" w:cs="宋体" w:eastAsia="宋体"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z w:val="20"/>
              </w:rPr>
              <w:t>$182.84</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1,203.12</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2011.02.21-2012.02.21</w:t>
            </w:r>
          </w:p>
        </w:tc>
      </w:tr>
      <w:tr>
        <w:trPr>
          <w:trHeight w:val="348"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中行高新区支行（注</w:t>
            </w:r>
            <w:r>
              <w:rPr>
                <w:rFonts w:ascii="宋体" w:hAnsi="宋体" w:cs="宋体" w:eastAsia="宋体" w:hint="default"/>
                <w:sz w:val="21"/>
                <w:szCs w:val="21"/>
              </w:rPr>
              <w:t>1</w:t>
            </w:r>
            <w:r>
              <w:rPr>
                <w:rFonts w:ascii="宋体" w:hAnsi="宋体" w:cs="宋体" w:eastAsia="宋体"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$96.33</w:t>
            </w:r>
            <w:r>
              <w:rPr>
                <w:rFonts w:ascii="宋体"/>
                <w:sz w:val="20"/>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628.53</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2011.04.15-2012.04.15</w:t>
            </w:r>
          </w:p>
        </w:tc>
      </w:tr>
      <w:tr>
        <w:trPr>
          <w:trHeight w:val="350"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中行高新区支行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2,000.00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7.22%</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2011.07.12-2012.07.12</w:t>
            </w:r>
          </w:p>
        </w:tc>
      </w:tr>
      <w:tr>
        <w:trPr>
          <w:trHeight w:val="351"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工行高新园南区支行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w w:val="95"/>
                <w:sz w:val="20"/>
                <w:szCs w:val="20"/>
              </w:rPr>
              <w:t>￥</w:t>
            </w:r>
            <w:r>
              <w:rPr>
                <w:rFonts w:ascii="宋体" w:hAnsi="宋体" w:cs="宋体" w:eastAsia="宋体" w:hint="default"/>
                <w:w w:val="95"/>
                <w:sz w:val="20"/>
                <w:szCs w:val="20"/>
              </w:rPr>
              <w:t>950.00</w:t>
            </w:r>
            <w:r>
              <w:rPr>
                <w:rFonts w:ascii="宋体" w:hAnsi="宋体" w:cs="宋体" w:eastAsia="宋体" w:hint="default"/>
                <w:sz w:val="20"/>
                <w:szCs w:val="20"/>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950.00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7.22%</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2011.05.13-2.12.05.11</w:t>
            </w:r>
          </w:p>
        </w:tc>
      </w:tr>
      <w:tr>
        <w:trPr>
          <w:trHeight w:val="350"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民生银行深圳分行营业部</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2,000.00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7.22%</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2011.09.16-2012.09.14</w:t>
            </w:r>
          </w:p>
        </w:tc>
      </w:tr>
      <w:tr>
        <w:trPr>
          <w:trHeight w:val="350"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交通银行深圳布吉支行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3,000.00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5.84%</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2011.11.02-2012.05.02</w:t>
            </w:r>
          </w:p>
        </w:tc>
      </w:tr>
      <w:tr>
        <w:trPr>
          <w:trHeight w:val="350"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光大银行国通支行（注</w:t>
            </w:r>
            <w:r>
              <w:rPr>
                <w:rFonts w:ascii="宋体" w:hAnsi="宋体" w:cs="宋体" w:eastAsia="宋体" w:hint="default"/>
                <w:sz w:val="21"/>
                <w:szCs w:val="21"/>
              </w:rPr>
              <w:t>2</w:t>
            </w:r>
            <w:r>
              <w:rPr>
                <w:rFonts w:ascii="宋体" w:hAnsi="宋体" w:cs="宋体" w:eastAsia="宋体"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3,000.00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6.97%</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2011.07.15-2012.01.15</w:t>
            </w:r>
          </w:p>
        </w:tc>
      </w:tr>
      <w:tr>
        <w:trPr>
          <w:trHeight w:val="348"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广东发展银行深圳华富支行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6,000.00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6,000.00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7.22%</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2011.09.09-2012.07.09</w:t>
            </w:r>
          </w:p>
        </w:tc>
      </w:tr>
      <w:tr>
        <w:trPr>
          <w:trHeight w:val="350"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广东发展银行深圳华富支行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3,000.00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7.22%</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2011.09.07-2012.09.07</w:t>
            </w:r>
          </w:p>
        </w:tc>
      </w:tr>
      <w:tr>
        <w:trPr>
          <w:trHeight w:val="350"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渤海银行深圳分行（注</w:t>
            </w:r>
            <w:r>
              <w:rPr>
                <w:rFonts w:ascii="宋体" w:hAnsi="宋体" w:cs="宋体" w:eastAsia="宋体" w:hint="default"/>
                <w:sz w:val="21"/>
                <w:szCs w:val="21"/>
              </w:rPr>
              <w:t>3</w:t>
            </w:r>
            <w:r>
              <w:rPr>
                <w:rFonts w:ascii="宋体" w:hAnsi="宋体" w:cs="宋体" w:eastAsia="宋体"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2,000.00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7.54%</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2011.03.01-2012.02.29</w:t>
            </w:r>
          </w:p>
        </w:tc>
      </w:tr>
      <w:tr>
        <w:trPr>
          <w:trHeight w:val="350"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浦发深圳南山支行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2,000.00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7.22%</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2011.11.01-2012.11.01</w:t>
            </w:r>
          </w:p>
        </w:tc>
      </w:tr>
      <w:tr>
        <w:trPr>
          <w:trHeight w:val="350"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浦发深圳南山支行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1,000.00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1,000.00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7.22%</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2011.11.16-2012.11.16</w:t>
            </w:r>
          </w:p>
        </w:tc>
      </w:tr>
      <w:tr>
        <w:trPr>
          <w:trHeight w:val="351"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短期借款合计</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26,781.66</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337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招商</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平</w:t>
            </w:r>
            <w:r>
              <w:rPr>
                <w:rFonts w:ascii="宋体" w:hAnsi="宋体" w:cs="宋体" w:eastAsia="宋体" w:hint="default"/>
                <w:w w:val="100"/>
                <w:sz w:val="21"/>
                <w:szCs w:val="21"/>
              </w:rPr>
              <w:t>湖</w:t>
            </w:r>
            <w:r>
              <w:rPr>
                <w:rFonts w:ascii="宋体" w:hAnsi="宋体" w:cs="宋体" w:eastAsia="宋体" w:hint="default"/>
                <w:spacing w:val="-3"/>
                <w:w w:val="100"/>
                <w:sz w:val="21"/>
                <w:szCs w:val="21"/>
              </w:rPr>
              <w:t>支</w:t>
            </w:r>
            <w:r>
              <w:rPr>
                <w:rFonts w:ascii="宋体" w:hAnsi="宋体" w:cs="宋体" w:eastAsia="宋体" w:hint="default"/>
                <w:spacing w:val="-99"/>
                <w:w w:val="100"/>
                <w:sz w:val="21"/>
                <w:szCs w:val="21"/>
              </w:rPr>
              <w:t>行</w:t>
            </w:r>
            <w:r>
              <w:rPr>
                <w:rFonts w:ascii="宋体" w:hAnsi="宋体" w:cs="宋体" w:eastAsia="宋体" w:hint="default"/>
                <w:spacing w:val="-3"/>
                <w:w w:val="100"/>
                <w:sz w:val="21"/>
                <w:szCs w:val="21"/>
              </w:rPr>
              <w:t>（注</w:t>
            </w:r>
            <w:r>
              <w:rPr>
                <w:rFonts w:ascii="宋体" w:hAnsi="宋体" w:cs="宋体" w:eastAsia="宋体" w:hint="default"/>
                <w:w w:val="100"/>
                <w:sz w:val="21"/>
                <w:szCs w:val="21"/>
              </w:rPr>
              <w:t>4</w:t>
            </w:r>
            <w:r>
              <w:rPr>
                <w:rFonts w:ascii="宋体" w:hAnsi="宋体" w:cs="宋体" w:eastAsia="宋体" w:hint="default"/>
                <w:w w:val="100"/>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2,800.00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2,800.00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5.31%</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2010.04.01-2012.03.29</w:t>
            </w:r>
          </w:p>
        </w:tc>
      </w:tr>
      <w:tr>
        <w:trPr>
          <w:trHeight w:val="350"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长期贷款小计</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2,800.00</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337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29,581.66</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3375" w:type="dxa"/>
            <w:tcBorders>
              <w:top w:val="single" w:sz="4" w:space="0" w:color="000000"/>
              <w:left w:val="single" w:sz="4" w:space="0" w:color="000000"/>
              <w:bottom w:val="single" w:sz="4" w:space="0" w:color="000000"/>
              <w:right w:val="single" w:sz="4" w:space="0" w:color="000000"/>
            </w:tcBorders>
          </w:tcPr>
          <w:p>
            <w:pPr/>
          </w:p>
        </w:tc>
      </w:tr>
    </w:tbl>
    <w:p>
      <w:pPr>
        <w:spacing w:line="241" w:lineRule="exact" w:before="0"/>
        <w:ind w:left="286" w:right="992" w:firstLine="0"/>
        <w:jc w:val="left"/>
        <w:rPr>
          <w:rFonts w:ascii="宋体" w:hAnsi="宋体" w:cs="宋体" w:eastAsia="宋体" w:hint="default"/>
          <w:sz w:val="21"/>
          <w:szCs w:val="21"/>
        </w:rPr>
      </w:pPr>
      <w:r>
        <w:rPr>
          <w:rFonts w:ascii="宋体" w:hAnsi="宋体" w:cs="宋体" w:eastAsia="宋体" w:hint="default"/>
          <w:sz w:val="21"/>
          <w:szCs w:val="21"/>
        </w:rPr>
        <w:t>说明：注</w:t>
      </w:r>
      <w:r>
        <w:rPr>
          <w:rFonts w:ascii="宋体" w:hAnsi="宋体" w:cs="宋体" w:eastAsia="宋体" w:hint="default"/>
          <w:sz w:val="21"/>
          <w:szCs w:val="21"/>
        </w:rPr>
        <w:t>1</w:t>
      </w:r>
      <w:r>
        <w:rPr>
          <w:rFonts w:ascii="宋体" w:hAnsi="宋体" w:cs="宋体" w:eastAsia="宋体" w:hint="default"/>
          <w:sz w:val="21"/>
          <w:szCs w:val="21"/>
        </w:rPr>
        <w:t>：中行高新区支行两笔美元为银行进口汇利达</w:t>
      </w:r>
      <w:r>
        <w:rPr>
          <w:rFonts w:ascii="宋体" w:hAnsi="宋体" w:cs="宋体" w:eastAsia="宋体" w:hint="default"/>
          <w:sz w:val="21"/>
          <w:szCs w:val="21"/>
        </w:rPr>
        <w:t>$182.84</w:t>
      </w:r>
      <w:r>
        <w:rPr>
          <w:rFonts w:ascii="宋体" w:hAnsi="宋体" w:cs="宋体" w:eastAsia="宋体" w:hint="default"/>
          <w:sz w:val="21"/>
          <w:szCs w:val="21"/>
        </w:rPr>
        <w:t>万、</w:t>
      </w:r>
      <w:r>
        <w:rPr>
          <w:rFonts w:ascii="宋体" w:hAnsi="宋体" w:cs="宋体" w:eastAsia="宋体" w:hint="default"/>
          <w:sz w:val="21"/>
          <w:szCs w:val="21"/>
        </w:rPr>
        <w:t>$96.33</w:t>
      </w:r>
      <w:r>
        <w:rPr>
          <w:rFonts w:ascii="宋体" w:hAnsi="宋体" w:cs="宋体" w:eastAsia="宋体" w:hint="default"/>
          <w:sz w:val="21"/>
          <w:szCs w:val="21"/>
        </w:rPr>
        <w:t>万美元借款于</w:t>
      </w:r>
      <w:r>
        <w:rPr>
          <w:rFonts w:ascii="宋体" w:hAnsi="宋体" w:cs="宋体" w:eastAsia="宋体" w:hint="default"/>
          <w:sz w:val="21"/>
          <w:szCs w:val="21"/>
        </w:rPr>
        <w:t>2012</w:t>
      </w:r>
    </w:p>
    <w:p>
      <w:pPr>
        <w:spacing w:line="357" w:lineRule="auto" w:before="133"/>
        <w:ind w:left="811" w:right="2567" w:hanging="52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日前还清；</w:t>
      </w:r>
      <w:r>
        <w:rPr>
          <w:rFonts w:ascii="宋体" w:hAnsi="宋体" w:cs="宋体" w:eastAsia="宋体" w:hint="default"/>
          <w:w w:val="100"/>
          <w:sz w:val="21"/>
          <w:szCs w:val="21"/>
        </w:rPr>
        <w:t> </w:t>
      </w:r>
      <w:r>
        <w:rPr>
          <w:rFonts w:ascii="宋体" w:hAnsi="宋体" w:cs="宋体" w:eastAsia="宋体" w:hint="default"/>
          <w:spacing w:val="-2"/>
          <w:sz w:val="21"/>
          <w:szCs w:val="21"/>
        </w:rPr>
        <w:t>注</w:t>
      </w:r>
      <w:r>
        <w:rPr>
          <w:rFonts w:ascii="宋体" w:hAnsi="宋体" w:cs="宋体" w:eastAsia="宋体" w:hint="default"/>
          <w:spacing w:val="-2"/>
          <w:sz w:val="21"/>
          <w:szCs w:val="21"/>
        </w:rPr>
        <w:t>2</w:t>
      </w:r>
      <w:r>
        <w:rPr>
          <w:rFonts w:ascii="宋体" w:hAnsi="宋体" w:cs="宋体" w:eastAsia="宋体" w:hint="default"/>
          <w:spacing w:val="-2"/>
          <w:sz w:val="21"/>
          <w:szCs w:val="21"/>
        </w:rPr>
        <w:t>：光大银行国通支行人民币</w:t>
      </w:r>
      <w:r>
        <w:rPr>
          <w:rFonts w:ascii="宋体" w:hAnsi="宋体" w:cs="宋体" w:eastAsia="宋体" w:hint="default"/>
          <w:spacing w:val="-2"/>
          <w:sz w:val="21"/>
          <w:szCs w:val="21"/>
        </w:rPr>
        <w:t>3,000</w:t>
      </w:r>
      <w:r>
        <w:rPr>
          <w:rFonts w:ascii="宋体" w:hAnsi="宋体" w:cs="宋体" w:eastAsia="宋体" w:hint="default"/>
          <w:spacing w:val="-2"/>
          <w:sz w:val="21"/>
          <w:szCs w:val="21"/>
        </w:rPr>
        <w:t>万元已于</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15</w:t>
      </w:r>
      <w:r>
        <w:rPr>
          <w:rFonts w:ascii="宋体" w:hAnsi="宋体" w:cs="宋体" w:eastAsia="宋体" w:hint="default"/>
          <w:spacing w:val="-2"/>
          <w:sz w:val="21"/>
          <w:szCs w:val="21"/>
        </w:rPr>
        <w:t>日还清；</w:t>
      </w:r>
      <w:r>
        <w:rPr>
          <w:rFonts w:ascii="宋体" w:hAnsi="宋体" w:cs="宋体" w:eastAsia="宋体" w:hint="default"/>
          <w:w w:val="100"/>
          <w:sz w:val="21"/>
          <w:szCs w:val="21"/>
        </w:rPr>
        <w:t> </w:t>
      </w:r>
      <w:r>
        <w:rPr>
          <w:rFonts w:ascii="宋体" w:hAnsi="宋体" w:cs="宋体" w:eastAsia="宋体" w:hint="default"/>
          <w:spacing w:val="-2"/>
          <w:sz w:val="21"/>
          <w:szCs w:val="21"/>
        </w:rPr>
        <w:t>注</w:t>
      </w:r>
      <w:r>
        <w:rPr>
          <w:rFonts w:ascii="宋体" w:hAnsi="宋体" w:cs="宋体" w:eastAsia="宋体" w:hint="default"/>
          <w:spacing w:val="-2"/>
          <w:sz w:val="21"/>
          <w:szCs w:val="21"/>
        </w:rPr>
        <w:t>3</w:t>
      </w:r>
      <w:r>
        <w:rPr>
          <w:rFonts w:ascii="宋体" w:hAnsi="宋体" w:cs="宋体" w:eastAsia="宋体" w:hint="default"/>
          <w:spacing w:val="-2"/>
          <w:sz w:val="21"/>
          <w:szCs w:val="21"/>
        </w:rPr>
        <w:t>：渤海银行深圳分行人民币</w:t>
      </w:r>
      <w:r>
        <w:rPr>
          <w:rFonts w:ascii="宋体" w:hAnsi="宋体" w:cs="宋体" w:eastAsia="宋体" w:hint="default"/>
          <w:spacing w:val="-2"/>
          <w:sz w:val="21"/>
          <w:szCs w:val="21"/>
        </w:rPr>
        <w:t>2,000</w:t>
      </w:r>
      <w:r>
        <w:rPr>
          <w:rFonts w:ascii="宋体" w:hAnsi="宋体" w:cs="宋体" w:eastAsia="宋体" w:hint="default"/>
          <w:spacing w:val="-2"/>
          <w:sz w:val="21"/>
          <w:szCs w:val="21"/>
        </w:rPr>
        <w:t>万元已于</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2</w:t>
      </w:r>
      <w:r>
        <w:rPr>
          <w:rFonts w:ascii="宋体" w:hAnsi="宋体" w:cs="宋体" w:eastAsia="宋体" w:hint="default"/>
          <w:spacing w:val="-2"/>
          <w:sz w:val="21"/>
          <w:szCs w:val="21"/>
        </w:rPr>
        <w:t>月</w:t>
      </w:r>
      <w:r>
        <w:rPr>
          <w:rFonts w:ascii="宋体" w:hAnsi="宋体" w:cs="宋体" w:eastAsia="宋体" w:hint="default"/>
          <w:spacing w:val="-2"/>
          <w:sz w:val="21"/>
          <w:szCs w:val="21"/>
        </w:rPr>
        <w:t>29</w:t>
      </w:r>
      <w:r>
        <w:rPr>
          <w:rFonts w:ascii="宋体" w:hAnsi="宋体" w:cs="宋体" w:eastAsia="宋体" w:hint="default"/>
          <w:spacing w:val="-2"/>
          <w:sz w:val="21"/>
          <w:szCs w:val="21"/>
        </w:rPr>
        <w:t>日还清：</w:t>
      </w:r>
    </w:p>
    <w:p>
      <w:pPr>
        <w:spacing w:before="30"/>
        <w:ind w:left="811" w:right="992" w:firstLine="0"/>
        <w:jc w:val="left"/>
        <w:rPr>
          <w:rFonts w:ascii="宋体" w:hAnsi="宋体" w:cs="宋体" w:eastAsia="宋体" w:hint="default"/>
          <w:sz w:val="21"/>
          <w:szCs w:val="21"/>
        </w:rPr>
      </w:pPr>
      <w:r>
        <w:rPr>
          <w:rFonts w:ascii="宋体" w:hAnsi="宋体" w:cs="宋体" w:eastAsia="宋体" w:hint="default"/>
          <w:spacing w:val="-3"/>
          <w:sz w:val="21"/>
          <w:szCs w:val="21"/>
        </w:rPr>
        <w:t>注</w:t>
      </w:r>
      <w:r>
        <w:rPr>
          <w:rFonts w:ascii="宋体" w:hAnsi="宋体" w:cs="宋体" w:eastAsia="宋体" w:hint="default"/>
          <w:spacing w:val="-3"/>
          <w:sz w:val="21"/>
          <w:szCs w:val="21"/>
        </w:rPr>
        <w:t>4</w:t>
      </w:r>
      <w:r>
        <w:rPr>
          <w:rFonts w:ascii="宋体" w:hAnsi="宋体" w:cs="宋体" w:eastAsia="宋体" w:hint="default"/>
          <w:spacing w:val="-3"/>
          <w:sz w:val="21"/>
          <w:szCs w:val="21"/>
        </w:rPr>
        <w:t>：招商银行深圳平湖支行</w:t>
      </w:r>
      <w:r>
        <w:rPr>
          <w:rFonts w:ascii="宋体" w:hAnsi="宋体" w:cs="宋体" w:eastAsia="宋体" w:hint="default"/>
          <w:spacing w:val="-3"/>
          <w:sz w:val="21"/>
          <w:szCs w:val="21"/>
        </w:rPr>
        <w:t>2,800</w:t>
      </w:r>
      <w:r>
        <w:rPr>
          <w:rFonts w:ascii="宋体" w:hAnsi="宋体" w:cs="宋体" w:eastAsia="宋体" w:hint="default"/>
          <w:spacing w:val="-3"/>
          <w:sz w:val="21"/>
          <w:szCs w:val="21"/>
        </w:rPr>
        <w:t>万元为长期借款，现转为一年内到期的非流动负债，该</w:t>
      </w:r>
    </w:p>
    <w:p>
      <w:pPr>
        <w:spacing w:after="0"/>
        <w:jc w:val="left"/>
        <w:rPr>
          <w:rFonts w:ascii="宋体" w:hAnsi="宋体" w:cs="宋体" w:eastAsia="宋体" w:hint="default"/>
          <w:sz w:val="21"/>
          <w:szCs w:val="21"/>
        </w:rPr>
        <w:sectPr>
          <w:pgSz w:w="12240" w:h="15840"/>
          <w:pgMar w:header="643" w:footer="916" w:top="1200" w:bottom="1100" w:left="1500" w:right="0"/>
        </w:sectPr>
      </w:pPr>
    </w:p>
    <w:p>
      <w:pPr>
        <w:spacing w:line="240" w:lineRule="auto" w:before="0"/>
        <w:rPr>
          <w:rFonts w:ascii="宋体" w:hAnsi="宋体" w:cs="宋体" w:eastAsia="宋体" w:hint="default"/>
          <w:sz w:val="6"/>
          <w:szCs w:val="6"/>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spacing w:before="13"/>
        <w:ind w:left="266" w:right="0" w:firstLine="0"/>
        <w:jc w:val="left"/>
        <w:rPr>
          <w:rFonts w:ascii="宋体" w:hAnsi="宋体" w:cs="宋体" w:eastAsia="宋体" w:hint="default"/>
          <w:sz w:val="21"/>
          <w:szCs w:val="21"/>
        </w:rPr>
      </w:pPr>
      <w:r>
        <w:rPr>
          <w:rFonts w:ascii="宋体" w:hAnsi="宋体" w:cs="宋体" w:eastAsia="宋体" w:hint="default"/>
          <w:sz w:val="21"/>
          <w:szCs w:val="21"/>
        </w:rPr>
        <w:t>款已于</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日还清。</w:t>
      </w:r>
    </w:p>
    <w:p>
      <w:pPr>
        <w:pStyle w:val="BodyText"/>
        <w:spacing w:line="240" w:lineRule="auto" w:before="127"/>
        <w:ind w:left="580" w:right="0"/>
        <w:jc w:val="left"/>
      </w:pPr>
      <w:r>
        <w:rPr>
          <w:rFonts w:ascii="宋体" w:hAnsi="宋体" w:cs="宋体" w:eastAsia="宋体" w:hint="default"/>
        </w:rPr>
        <w:t>6</w:t>
      </w:r>
      <w:r>
        <w:rPr/>
        <w:t>、期间费用、所得税分析</w:t>
      </w:r>
    </w:p>
    <w:p>
      <w:pPr>
        <w:spacing w:line="240" w:lineRule="auto" w:before="6"/>
        <w:rPr>
          <w:rFonts w:ascii="宋体" w:hAnsi="宋体" w:cs="宋体" w:eastAsia="宋体" w:hint="default"/>
          <w:sz w:val="9"/>
          <w:szCs w:val="9"/>
        </w:rPr>
      </w:pPr>
    </w:p>
    <w:p>
      <w:pPr>
        <w:spacing w:before="36"/>
        <w:ind w:left="6846" w:right="0" w:firstLine="0"/>
        <w:jc w:val="left"/>
        <w:rPr>
          <w:rFonts w:ascii="宋体" w:hAnsi="宋体" w:cs="宋体" w:eastAsia="宋体" w:hint="default"/>
          <w:sz w:val="21"/>
          <w:szCs w:val="21"/>
        </w:rPr>
      </w:pPr>
      <w:r>
        <w:rPr>
          <w:rFonts w:ascii="宋体" w:hAnsi="宋体" w:cs="宋体" w:eastAsia="宋体" w:hint="default"/>
          <w:spacing w:val="-4"/>
          <w:sz w:val="21"/>
          <w:szCs w:val="21"/>
        </w:rPr>
        <w:t>单位：（人民币）万元</w:t>
      </w:r>
      <w:r>
        <w:rPr>
          <w:rFonts w:ascii="宋体" w:hAnsi="宋体" w:cs="宋体" w:eastAsia="宋体" w:hint="default"/>
          <w:sz w:val="21"/>
          <w:szCs w:val="21"/>
        </w:rPr>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51"/>
        <w:gridCol w:w="1215"/>
        <w:gridCol w:w="1214"/>
        <w:gridCol w:w="1215"/>
        <w:gridCol w:w="1906"/>
        <w:gridCol w:w="2168"/>
      </w:tblGrid>
      <w:tr>
        <w:trPr>
          <w:trHeight w:val="565" w:hRule="exact"/>
        </w:trPr>
        <w:tc>
          <w:tcPr>
            <w:tcW w:w="135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1"/>
              <w:ind w:left="4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2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1"/>
              <w:ind w:right="146"/>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年度</w:t>
            </w:r>
          </w:p>
        </w:tc>
        <w:tc>
          <w:tcPr>
            <w:tcW w:w="121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1"/>
              <w:ind w:right="146"/>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2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1"/>
              <w:ind w:right="146"/>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与上年同期增减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1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年销售收入比</w:t>
            </w:r>
          </w:p>
          <w:p>
            <w:pPr>
              <w:pStyle w:val="TableParagraph"/>
              <w:spacing w:line="28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r>
        <w:trPr>
          <w:trHeight w:val="384" w:hRule="exact"/>
        </w:trPr>
        <w:tc>
          <w:tcPr>
            <w:tcW w:w="135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3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20"/>
                <w:szCs w:val="20"/>
              </w:rPr>
            </w:pPr>
            <w:r>
              <w:rPr>
                <w:rFonts w:ascii="宋体"/>
                <w:w w:val="95"/>
                <w:sz w:val="20"/>
              </w:rPr>
              <w:t>2,512.19</w:t>
            </w:r>
            <w:r>
              <w:rPr>
                <w:rFonts w:ascii="宋体"/>
                <w:sz w:val="20"/>
              </w:rPr>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20"/>
                <w:szCs w:val="20"/>
              </w:rPr>
            </w:pPr>
            <w:r>
              <w:rPr>
                <w:rFonts w:ascii="宋体"/>
                <w:w w:val="95"/>
                <w:sz w:val="20"/>
              </w:rPr>
              <w:t>1,917.96</w:t>
            </w:r>
            <w:r>
              <w:rPr>
                <w:rFonts w:ascii="宋体"/>
                <w:sz w:val="20"/>
              </w:rPr>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20"/>
                <w:szCs w:val="20"/>
              </w:rPr>
            </w:pPr>
            <w:r>
              <w:rPr>
                <w:rFonts w:ascii="宋体"/>
                <w:w w:val="95"/>
                <w:sz w:val="20"/>
              </w:rPr>
              <w:t>1,209.57</w:t>
            </w:r>
            <w:r>
              <w:rPr>
                <w:rFonts w:ascii="宋体"/>
                <w:sz w:val="20"/>
              </w:rPr>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626" w:right="0"/>
              <w:jc w:val="left"/>
              <w:rPr>
                <w:rFonts w:ascii="宋体" w:hAnsi="宋体" w:cs="宋体" w:eastAsia="宋体" w:hint="default"/>
                <w:sz w:val="21"/>
                <w:szCs w:val="21"/>
              </w:rPr>
            </w:pPr>
            <w:r>
              <w:rPr>
                <w:rFonts w:ascii="宋体"/>
                <w:sz w:val="21"/>
              </w:rPr>
              <w:t>30.98%</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807"/>
              <w:jc w:val="right"/>
              <w:rPr>
                <w:rFonts w:ascii="宋体" w:hAnsi="宋体" w:cs="宋体" w:eastAsia="宋体" w:hint="default"/>
                <w:sz w:val="21"/>
                <w:szCs w:val="21"/>
              </w:rPr>
            </w:pPr>
            <w:r>
              <w:rPr>
                <w:rFonts w:ascii="宋体"/>
                <w:sz w:val="21"/>
              </w:rPr>
              <w:t>7.05%</w:t>
            </w:r>
          </w:p>
        </w:tc>
      </w:tr>
      <w:tr>
        <w:trPr>
          <w:trHeight w:val="362" w:hRule="exact"/>
        </w:trPr>
        <w:tc>
          <w:tcPr>
            <w:tcW w:w="135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left="3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0"/>
                <w:szCs w:val="20"/>
              </w:rPr>
            </w:pPr>
            <w:r>
              <w:rPr>
                <w:rFonts w:ascii="宋体"/>
                <w:w w:val="95"/>
                <w:sz w:val="20"/>
              </w:rPr>
              <w:t>5,693.54</w:t>
            </w:r>
            <w:r>
              <w:rPr>
                <w:rFonts w:ascii="宋体"/>
                <w:sz w:val="20"/>
              </w:rPr>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0"/>
                <w:szCs w:val="20"/>
              </w:rPr>
            </w:pPr>
            <w:r>
              <w:rPr>
                <w:rFonts w:ascii="宋体"/>
                <w:w w:val="95"/>
                <w:sz w:val="20"/>
              </w:rPr>
              <w:t>3,535.76</w:t>
            </w:r>
            <w:r>
              <w:rPr>
                <w:rFonts w:ascii="宋体"/>
                <w:sz w:val="20"/>
              </w:rPr>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0"/>
                <w:szCs w:val="20"/>
              </w:rPr>
            </w:pPr>
            <w:r>
              <w:rPr>
                <w:rFonts w:ascii="宋体"/>
                <w:w w:val="95"/>
                <w:sz w:val="20"/>
              </w:rPr>
              <w:t>2,513.11</w:t>
            </w:r>
            <w:r>
              <w:rPr>
                <w:rFonts w:ascii="宋体"/>
                <w:sz w:val="20"/>
              </w:rPr>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626" w:right="0"/>
              <w:jc w:val="left"/>
              <w:rPr>
                <w:rFonts w:ascii="宋体" w:hAnsi="宋体" w:cs="宋体" w:eastAsia="宋体" w:hint="default"/>
                <w:sz w:val="21"/>
                <w:szCs w:val="21"/>
              </w:rPr>
            </w:pPr>
            <w:r>
              <w:rPr>
                <w:rFonts w:ascii="宋体"/>
                <w:sz w:val="21"/>
              </w:rPr>
              <w:t>61.03%</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754"/>
              <w:jc w:val="right"/>
              <w:rPr>
                <w:rFonts w:ascii="宋体" w:hAnsi="宋体" w:cs="宋体" w:eastAsia="宋体" w:hint="default"/>
                <w:sz w:val="21"/>
                <w:szCs w:val="21"/>
              </w:rPr>
            </w:pPr>
            <w:r>
              <w:rPr>
                <w:rFonts w:ascii="宋体"/>
                <w:sz w:val="21"/>
              </w:rPr>
              <w:t>15.97%</w:t>
            </w:r>
          </w:p>
        </w:tc>
      </w:tr>
      <w:tr>
        <w:trPr>
          <w:trHeight w:val="362" w:hRule="exact"/>
        </w:trPr>
        <w:tc>
          <w:tcPr>
            <w:tcW w:w="135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left="3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0"/>
                <w:szCs w:val="20"/>
              </w:rPr>
            </w:pPr>
            <w:r>
              <w:rPr>
                <w:rFonts w:ascii="宋体"/>
                <w:w w:val="95"/>
                <w:sz w:val="20"/>
              </w:rPr>
              <w:t>1,804.70</w:t>
            </w:r>
            <w:r>
              <w:rPr>
                <w:rFonts w:ascii="宋体"/>
                <w:sz w:val="20"/>
              </w:rPr>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0"/>
                <w:szCs w:val="20"/>
              </w:rPr>
            </w:pPr>
            <w:r>
              <w:rPr>
                <w:rFonts w:ascii="宋体"/>
                <w:w w:val="95"/>
                <w:sz w:val="20"/>
              </w:rPr>
              <w:t>728.79</w:t>
            </w:r>
            <w:r>
              <w:rPr>
                <w:rFonts w:ascii="宋体"/>
                <w:sz w:val="20"/>
              </w:rPr>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0"/>
                <w:szCs w:val="20"/>
              </w:rPr>
            </w:pPr>
            <w:r>
              <w:rPr>
                <w:rFonts w:ascii="宋体"/>
                <w:w w:val="95"/>
                <w:sz w:val="20"/>
              </w:rPr>
              <w:t>656.45</w:t>
            </w:r>
            <w:r>
              <w:rPr>
                <w:rFonts w:ascii="宋体"/>
                <w:sz w:val="20"/>
              </w:rPr>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573" w:right="0"/>
              <w:jc w:val="left"/>
              <w:rPr>
                <w:rFonts w:ascii="宋体" w:hAnsi="宋体" w:cs="宋体" w:eastAsia="宋体" w:hint="default"/>
                <w:sz w:val="21"/>
                <w:szCs w:val="21"/>
              </w:rPr>
            </w:pPr>
            <w:r>
              <w:rPr>
                <w:rFonts w:ascii="宋体"/>
                <w:sz w:val="21"/>
              </w:rPr>
              <w:t>147.63%</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807"/>
              <w:jc w:val="right"/>
              <w:rPr>
                <w:rFonts w:ascii="宋体" w:hAnsi="宋体" w:cs="宋体" w:eastAsia="宋体" w:hint="default"/>
                <w:sz w:val="21"/>
                <w:szCs w:val="21"/>
              </w:rPr>
            </w:pPr>
            <w:r>
              <w:rPr>
                <w:rFonts w:ascii="宋体"/>
                <w:sz w:val="21"/>
              </w:rPr>
              <w:t>5.06%</w:t>
            </w:r>
          </w:p>
        </w:tc>
      </w:tr>
      <w:tr>
        <w:trPr>
          <w:trHeight w:val="360" w:hRule="exact"/>
        </w:trPr>
        <w:tc>
          <w:tcPr>
            <w:tcW w:w="1351" w:type="dxa"/>
            <w:tcBorders>
              <w:top w:val="single" w:sz="8" w:space="0" w:color="000000"/>
              <w:left w:val="single" w:sz="8" w:space="0" w:color="000000"/>
              <w:bottom w:val="single" w:sz="4" w:space="0" w:color="000000"/>
              <w:right w:val="single" w:sz="8" w:space="0" w:color="000000"/>
            </w:tcBorders>
            <w:shd w:val="clear" w:color="auto" w:fill="D9D9D9"/>
          </w:tcPr>
          <w:p>
            <w:pPr>
              <w:pStyle w:val="TableParagraph"/>
              <w:spacing w:line="240" w:lineRule="auto" w:before="2"/>
              <w:ind w:left="350" w:right="0"/>
              <w:jc w:val="left"/>
              <w:rPr>
                <w:rFonts w:ascii="宋体" w:hAnsi="宋体" w:cs="宋体" w:eastAsia="宋体" w:hint="default"/>
                <w:sz w:val="21"/>
                <w:szCs w:val="21"/>
              </w:rPr>
            </w:pPr>
            <w:r>
              <w:rPr>
                <w:rFonts w:ascii="宋体" w:hAnsi="宋体" w:cs="宋体" w:eastAsia="宋体" w:hint="default"/>
                <w:sz w:val="21"/>
                <w:szCs w:val="21"/>
              </w:rPr>
              <w:t>所 得</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1215"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
              <w:ind w:right="96"/>
              <w:jc w:val="right"/>
              <w:rPr>
                <w:rFonts w:ascii="宋体" w:hAnsi="宋体" w:cs="宋体" w:eastAsia="宋体" w:hint="default"/>
                <w:sz w:val="20"/>
                <w:szCs w:val="20"/>
              </w:rPr>
            </w:pPr>
            <w:r>
              <w:rPr>
                <w:rFonts w:ascii="宋体"/>
                <w:w w:val="95"/>
                <w:sz w:val="20"/>
              </w:rPr>
              <w:t>577.02</w:t>
            </w:r>
            <w:r>
              <w:rPr>
                <w:rFonts w:ascii="宋体"/>
                <w:sz w:val="20"/>
              </w:rPr>
            </w:r>
          </w:p>
        </w:tc>
        <w:tc>
          <w:tcPr>
            <w:tcW w:w="121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
              <w:ind w:right="96"/>
              <w:jc w:val="right"/>
              <w:rPr>
                <w:rFonts w:ascii="宋体" w:hAnsi="宋体" w:cs="宋体" w:eastAsia="宋体" w:hint="default"/>
                <w:sz w:val="20"/>
                <w:szCs w:val="20"/>
              </w:rPr>
            </w:pPr>
            <w:r>
              <w:rPr>
                <w:rFonts w:ascii="宋体"/>
                <w:w w:val="95"/>
                <w:sz w:val="20"/>
              </w:rPr>
              <w:t>515.37</w:t>
            </w:r>
            <w:r>
              <w:rPr>
                <w:rFonts w:ascii="宋体"/>
                <w:sz w:val="20"/>
              </w:rPr>
            </w:r>
          </w:p>
        </w:tc>
        <w:tc>
          <w:tcPr>
            <w:tcW w:w="1215"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
              <w:ind w:right="96"/>
              <w:jc w:val="right"/>
              <w:rPr>
                <w:rFonts w:ascii="宋体" w:hAnsi="宋体" w:cs="宋体" w:eastAsia="宋体" w:hint="default"/>
                <w:sz w:val="20"/>
                <w:szCs w:val="20"/>
              </w:rPr>
            </w:pPr>
            <w:r>
              <w:rPr>
                <w:rFonts w:ascii="宋体"/>
                <w:w w:val="95"/>
                <w:sz w:val="20"/>
              </w:rPr>
              <w:t>491.10</w:t>
            </w:r>
            <w:r>
              <w:rPr>
                <w:rFonts w:ascii="宋体"/>
                <w:sz w:val="20"/>
              </w:rPr>
            </w:r>
          </w:p>
        </w:tc>
        <w:tc>
          <w:tcPr>
            <w:tcW w:w="190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
              <w:ind w:left="626" w:right="0"/>
              <w:jc w:val="left"/>
              <w:rPr>
                <w:rFonts w:ascii="宋体" w:hAnsi="宋体" w:cs="宋体" w:eastAsia="宋体" w:hint="default"/>
                <w:sz w:val="21"/>
                <w:szCs w:val="21"/>
              </w:rPr>
            </w:pPr>
            <w:r>
              <w:rPr>
                <w:rFonts w:ascii="宋体"/>
                <w:sz w:val="21"/>
              </w:rPr>
              <w:t>11.96%</w:t>
            </w:r>
          </w:p>
        </w:tc>
        <w:tc>
          <w:tcPr>
            <w:tcW w:w="216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
              <w:ind w:right="807"/>
              <w:jc w:val="right"/>
              <w:rPr>
                <w:rFonts w:ascii="宋体" w:hAnsi="宋体" w:cs="宋体" w:eastAsia="宋体" w:hint="default"/>
                <w:sz w:val="21"/>
                <w:szCs w:val="21"/>
              </w:rPr>
            </w:pPr>
            <w:r>
              <w:rPr>
                <w:rFonts w:ascii="宋体"/>
                <w:sz w:val="21"/>
              </w:rPr>
              <w:t>1.62%</w:t>
            </w:r>
          </w:p>
        </w:tc>
      </w:tr>
      <w:tr>
        <w:trPr>
          <w:trHeight w:val="362" w:hRule="exact"/>
        </w:trPr>
        <w:tc>
          <w:tcPr>
            <w:tcW w:w="13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10,587.44</w:t>
            </w:r>
            <w:r>
              <w:rPr>
                <w:rFonts w:ascii="宋体"/>
                <w:sz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6,697.88</w:t>
            </w:r>
            <w:r>
              <w:rPr>
                <w:rFonts w:ascii="宋体"/>
                <w:sz w:val="20"/>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w w:val="95"/>
                <w:sz w:val="20"/>
              </w:rPr>
              <w:t>4,870.23</w:t>
            </w:r>
            <w:r>
              <w:rPr>
                <w:rFonts w:ascii="宋体"/>
                <w:sz w:val="20"/>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31" w:right="0"/>
              <w:jc w:val="left"/>
              <w:rPr>
                <w:rFonts w:ascii="宋体" w:hAnsi="宋体" w:cs="宋体" w:eastAsia="宋体" w:hint="default"/>
                <w:sz w:val="21"/>
                <w:szCs w:val="21"/>
              </w:rPr>
            </w:pPr>
            <w:r>
              <w:rPr>
                <w:rFonts w:ascii="宋体"/>
                <w:sz w:val="21"/>
              </w:rPr>
              <w:t>58.07%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759"/>
              <w:jc w:val="right"/>
              <w:rPr>
                <w:rFonts w:ascii="宋体" w:hAnsi="宋体" w:cs="宋体" w:eastAsia="宋体" w:hint="default"/>
                <w:sz w:val="21"/>
                <w:szCs w:val="21"/>
              </w:rPr>
            </w:pPr>
            <w:r>
              <w:rPr>
                <w:rFonts w:ascii="宋体"/>
                <w:sz w:val="21"/>
              </w:rPr>
              <w:t>29.70%</w:t>
            </w:r>
          </w:p>
        </w:tc>
      </w:tr>
    </w:tbl>
    <w:p>
      <w:pPr>
        <w:spacing w:line="241" w:lineRule="exact" w:before="0"/>
        <w:ind w:left="686" w:right="0" w:firstLine="0"/>
        <w:jc w:val="left"/>
        <w:rPr>
          <w:rFonts w:ascii="宋体" w:hAnsi="宋体" w:cs="宋体" w:eastAsia="宋体" w:hint="default"/>
          <w:sz w:val="21"/>
          <w:szCs w:val="21"/>
        </w:rPr>
      </w:pPr>
      <w:r>
        <w:rPr>
          <w:rFonts w:ascii="宋体" w:hAnsi="宋体" w:cs="宋体" w:eastAsia="宋体" w:hint="default"/>
          <w:sz w:val="21"/>
          <w:szCs w:val="21"/>
        </w:rPr>
        <w:t>报告期内，销售费用</w:t>
      </w:r>
      <w:r>
        <w:rPr>
          <w:rFonts w:ascii="宋体" w:hAnsi="宋体" w:cs="宋体" w:eastAsia="宋体" w:hint="default"/>
          <w:spacing w:val="-39"/>
          <w:sz w:val="21"/>
          <w:szCs w:val="21"/>
        </w:rPr>
        <w:t> </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年相比</w:t>
      </w:r>
      <w:r>
        <w:rPr>
          <w:rFonts w:ascii="宋体" w:hAnsi="宋体" w:cs="宋体" w:eastAsia="宋体" w:hint="default"/>
          <w:spacing w:val="-39"/>
          <w:sz w:val="21"/>
          <w:szCs w:val="21"/>
        </w:rPr>
        <w:t> </w:t>
      </w:r>
      <w:r>
        <w:rPr>
          <w:rFonts w:ascii="宋体" w:hAnsi="宋体" w:cs="宋体" w:eastAsia="宋体" w:hint="default"/>
          <w:sz w:val="21"/>
          <w:szCs w:val="21"/>
        </w:rPr>
        <w:t>2010</w:t>
      </w:r>
      <w:r>
        <w:rPr>
          <w:rFonts w:ascii="宋体" w:hAnsi="宋体" w:cs="宋体" w:eastAsia="宋体" w:hint="default"/>
          <w:spacing w:val="-42"/>
          <w:sz w:val="21"/>
          <w:szCs w:val="21"/>
        </w:rPr>
        <w:t> </w:t>
      </w:r>
      <w:r>
        <w:rPr>
          <w:rFonts w:ascii="宋体" w:hAnsi="宋体" w:cs="宋体" w:eastAsia="宋体" w:hint="default"/>
          <w:sz w:val="21"/>
          <w:szCs w:val="21"/>
        </w:rPr>
        <w:t>年增加</w:t>
      </w:r>
      <w:r>
        <w:rPr>
          <w:rFonts w:ascii="宋体" w:hAnsi="宋体" w:cs="宋体" w:eastAsia="宋体" w:hint="default"/>
          <w:spacing w:val="-39"/>
          <w:sz w:val="21"/>
          <w:szCs w:val="21"/>
        </w:rPr>
        <w:t> </w:t>
      </w:r>
      <w:r>
        <w:rPr>
          <w:rFonts w:ascii="宋体" w:hAnsi="宋体" w:cs="宋体" w:eastAsia="宋体" w:hint="default"/>
          <w:sz w:val="21"/>
          <w:szCs w:val="21"/>
        </w:rPr>
        <w:t>594.23</w:t>
      </w:r>
      <w:r>
        <w:rPr>
          <w:rFonts w:ascii="宋体" w:hAnsi="宋体" w:cs="宋体" w:eastAsia="宋体" w:hint="default"/>
          <w:spacing w:val="-39"/>
          <w:sz w:val="21"/>
          <w:szCs w:val="21"/>
        </w:rPr>
        <w:t> </w:t>
      </w:r>
      <w:r>
        <w:rPr>
          <w:rFonts w:ascii="宋体" w:hAnsi="宋体" w:cs="宋体" w:eastAsia="宋体" w:hint="default"/>
          <w:sz w:val="21"/>
          <w:szCs w:val="21"/>
        </w:rPr>
        <w:t>万元，同比增长</w:t>
      </w:r>
      <w:r>
        <w:rPr>
          <w:rFonts w:ascii="宋体" w:hAnsi="宋体" w:cs="宋体" w:eastAsia="宋体" w:hint="default"/>
          <w:spacing w:val="-41"/>
          <w:sz w:val="21"/>
          <w:szCs w:val="21"/>
        </w:rPr>
        <w:t> </w:t>
      </w:r>
      <w:r>
        <w:rPr>
          <w:rFonts w:ascii="宋体" w:hAnsi="宋体" w:cs="宋体" w:eastAsia="宋体" w:hint="default"/>
          <w:sz w:val="21"/>
          <w:szCs w:val="21"/>
        </w:rPr>
        <w:t>30.98%</w:t>
      </w:r>
      <w:r>
        <w:rPr>
          <w:rFonts w:ascii="宋体" w:hAnsi="宋体" w:cs="宋体" w:eastAsia="宋体" w:hint="default"/>
          <w:sz w:val="21"/>
          <w:szCs w:val="21"/>
        </w:rPr>
        <w:t>，主要原因</w:t>
      </w:r>
    </w:p>
    <w:p>
      <w:pPr>
        <w:spacing w:before="133"/>
        <w:ind w:left="266" w:right="0" w:firstLine="0"/>
        <w:jc w:val="left"/>
        <w:rPr>
          <w:rFonts w:ascii="宋体" w:hAnsi="宋体" w:cs="宋体" w:eastAsia="宋体" w:hint="default"/>
          <w:sz w:val="21"/>
          <w:szCs w:val="21"/>
        </w:rPr>
      </w:pPr>
      <w:r>
        <w:rPr>
          <w:rFonts w:ascii="宋体" w:hAnsi="宋体" w:cs="宋体" w:eastAsia="宋体" w:hint="default"/>
          <w:sz w:val="21"/>
          <w:szCs w:val="21"/>
        </w:rPr>
        <w:t>是公司为扩大业务规模，加大了销售投入。</w:t>
      </w:r>
    </w:p>
    <w:p>
      <w:pPr>
        <w:spacing w:line="355" w:lineRule="auto" w:before="135"/>
        <w:ind w:left="266" w:right="0" w:firstLine="419"/>
        <w:jc w:val="left"/>
        <w:rPr>
          <w:rFonts w:ascii="宋体" w:hAnsi="宋体" w:cs="宋体" w:eastAsia="宋体" w:hint="default"/>
          <w:sz w:val="21"/>
          <w:szCs w:val="21"/>
        </w:rPr>
      </w:pPr>
      <w:r>
        <w:rPr>
          <w:rFonts w:ascii="宋体" w:hAnsi="宋体" w:cs="宋体" w:eastAsia="宋体" w:hint="default"/>
          <w:sz w:val="21"/>
          <w:szCs w:val="21"/>
        </w:rPr>
        <w:t>报告期内，管理费用</w:t>
      </w:r>
      <w:r>
        <w:rPr>
          <w:rFonts w:ascii="宋体" w:hAnsi="宋体" w:cs="宋体" w:eastAsia="宋体" w:hint="default"/>
          <w:spacing w:val="-39"/>
          <w:sz w:val="21"/>
          <w:szCs w:val="21"/>
        </w:rPr>
        <w:t> </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年相比</w:t>
      </w:r>
      <w:r>
        <w:rPr>
          <w:rFonts w:ascii="宋体" w:hAnsi="宋体" w:cs="宋体" w:eastAsia="宋体" w:hint="default"/>
          <w:spacing w:val="-39"/>
          <w:sz w:val="21"/>
          <w:szCs w:val="21"/>
        </w:rPr>
        <w:t> </w:t>
      </w:r>
      <w:r>
        <w:rPr>
          <w:rFonts w:ascii="宋体" w:hAnsi="宋体" w:cs="宋体" w:eastAsia="宋体" w:hint="default"/>
          <w:sz w:val="21"/>
          <w:szCs w:val="21"/>
        </w:rPr>
        <w:t>2010</w:t>
      </w:r>
      <w:r>
        <w:rPr>
          <w:rFonts w:ascii="宋体" w:hAnsi="宋体" w:cs="宋体" w:eastAsia="宋体" w:hint="default"/>
          <w:spacing w:val="-42"/>
          <w:sz w:val="21"/>
          <w:szCs w:val="21"/>
        </w:rPr>
        <w:t> </w:t>
      </w:r>
      <w:r>
        <w:rPr>
          <w:rFonts w:ascii="宋体" w:hAnsi="宋体" w:cs="宋体" w:eastAsia="宋体" w:hint="default"/>
          <w:sz w:val="21"/>
          <w:szCs w:val="21"/>
        </w:rPr>
        <w:t>年增加</w:t>
      </w:r>
      <w:r>
        <w:rPr>
          <w:rFonts w:ascii="宋体" w:hAnsi="宋体" w:cs="宋体" w:eastAsia="宋体" w:hint="default"/>
          <w:spacing w:val="-39"/>
          <w:sz w:val="21"/>
          <w:szCs w:val="21"/>
        </w:rPr>
        <w:t> </w:t>
      </w:r>
      <w:r>
        <w:rPr>
          <w:rFonts w:ascii="宋体" w:hAnsi="宋体" w:cs="宋体" w:eastAsia="宋体" w:hint="default"/>
          <w:sz w:val="21"/>
          <w:szCs w:val="21"/>
        </w:rPr>
        <w:t>2,157.77</w:t>
      </w:r>
      <w:r>
        <w:rPr>
          <w:rFonts w:ascii="宋体" w:hAnsi="宋体" w:cs="宋体" w:eastAsia="宋体" w:hint="default"/>
          <w:spacing w:val="-42"/>
          <w:sz w:val="21"/>
          <w:szCs w:val="21"/>
        </w:rPr>
        <w:t> </w:t>
      </w:r>
      <w:r>
        <w:rPr>
          <w:rFonts w:ascii="宋体" w:hAnsi="宋体" w:cs="宋体" w:eastAsia="宋体" w:hint="default"/>
          <w:sz w:val="21"/>
          <w:szCs w:val="21"/>
        </w:rPr>
        <w:t>万元，同比增长</w:t>
      </w:r>
      <w:r>
        <w:rPr>
          <w:rFonts w:ascii="宋体" w:hAnsi="宋体" w:cs="宋体" w:eastAsia="宋体" w:hint="default"/>
          <w:spacing w:val="-39"/>
          <w:sz w:val="21"/>
          <w:szCs w:val="21"/>
        </w:rPr>
        <w:t> </w:t>
      </w:r>
      <w:r>
        <w:rPr>
          <w:rFonts w:ascii="宋体" w:hAnsi="宋体" w:cs="宋体" w:eastAsia="宋体" w:hint="default"/>
          <w:sz w:val="21"/>
          <w:szCs w:val="21"/>
        </w:rPr>
        <w:t>61.03%</w:t>
      </w:r>
      <w:r>
        <w:rPr>
          <w:rFonts w:ascii="宋体" w:hAnsi="宋体" w:cs="宋体" w:eastAsia="宋体" w:hint="default"/>
          <w:sz w:val="21"/>
          <w:szCs w:val="21"/>
        </w:rPr>
        <w:t>，主要原</w:t>
      </w:r>
      <w:r>
        <w:rPr>
          <w:rFonts w:ascii="宋体" w:hAnsi="宋体" w:cs="宋体" w:eastAsia="宋体" w:hint="default"/>
          <w:w w:val="100"/>
          <w:sz w:val="21"/>
          <w:szCs w:val="21"/>
        </w:rPr>
        <w:t> </w:t>
      </w:r>
      <w:r>
        <w:rPr>
          <w:rFonts w:ascii="宋体" w:hAnsi="宋体" w:cs="宋体" w:eastAsia="宋体" w:hint="default"/>
          <w:spacing w:val="-3"/>
          <w:sz w:val="21"/>
          <w:szCs w:val="21"/>
        </w:rPr>
        <w:t>因是公司为保证未来的持续经营、发展和长远的竞争力，继续加大了研发投入，研发费用增加。</w:t>
      </w:r>
    </w:p>
    <w:p>
      <w:pPr>
        <w:spacing w:before="32"/>
        <w:ind w:left="686" w:right="0" w:firstLine="0"/>
        <w:jc w:val="left"/>
        <w:rPr>
          <w:rFonts w:ascii="宋体" w:hAnsi="宋体" w:cs="宋体" w:eastAsia="宋体" w:hint="default"/>
          <w:sz w:val="21"/>
          <w:szCs w:val="21"/>
        </w:rPr>
      </w:pPr>
      <w:r>
        <w:rPr>
          <w:rFonts w:ascii="宋体" w:hAnsi="宋体" w:cs="宋体" w:eastAsia="宋体" w:hint="default"/>
          <w:sz w:val="21"/>
          <w:szCs w:val="21"/>
        </w:rPr>
        <w:t>报告期内，财务费用</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年相比</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年增加</w:t>
      </w:r>
      <w:r>
        <w:rPr>
          <w:rFonts w:ascii="宋体" w:hAnsi="宋体" w:cs="宋体" w:eastAsia="宋体" w:hint="default"/>
          <w:spacing w:val="-57"/>
          <w:sz w:val="21"/>
          <w:szCs w:val="21"/>
        </w:rPr>
        <w:t> </w:t>
      </w:r>
      <w:r>
        <w:rPr>
          <w:rFonts w:ascii="宋体" w:hAnsi="宋体" w:cs="宋体" w:eastAsia="宋体" w:hint="default"/>
          <w:sz w:val="21"/>
          <w:szCs w:val="21"/>
        </w:rPr>
        <w:t>1,075.91</w:t>
      </w:r>
      <w:r>
        <w:rPr>
          <w:rFonts w:ascii="宋体" w:hAnsi="宋体" w:cs="宋体" w:eastAsia="宋体" w:hint="default"/>
          <w:spacing w:val="-55"/>
          <w:sz w:val="21"/>
          <w:szCs w:val="21"/>
        </w:rPr>
        <w:t> </w:t>
      </w:r>
      <w:r>
        <w:rPr>
          <w:rFonts w:ascii="宋体" w:hAnsi="宋体" w:cs="宋体" w:eastAsia="宋体" w:hint="default"/>
          <w:sz w:val="21"/>
          <w:szCs w:val="21"/>
        </w:rPr>
        <w:t>万元，同比增长</w:t>
      </w:r>
      <w:r>
        <w:rPr>
          <w:rFonts w:ascii="宋体" w:hAnsi="宋体" w:cs="宋体" w:eastAsia="宋体" w:hint="default"/>
          <w:spacing w:val="-57"/>
          <w:sz w:val="21"/>
          <w:szCs w:val="21"/>
        </w:rPr>
        <w:t> </w:t>
      </w:r>
      <w:r>
        <w:rPr>
          <w:rFonts w:ascii="宋体" w:hAnsi="宋体" w:cs="宋体" w:eastAsia="宋体" w:hint="default"/>
          <w:sz w:val="21"/>
          <w:szCs w:val="21"/>
        </w:rPr>
        <w:t>147.63%</w:t>
      </w:r>
      <w:r>
        <w:rPr>
          <w:rFonts w:ascii="宋体" w:hAnsi="宋体" w:cs="宋体" w:eastAsia="宋体" w:hint="default"/>
          <w:sz w:val="21"/>
          <w:szCs w:val="21"/>
        </w:rPr>
        <w:t>，主要原</w:t>
      </w:r>
    </w:p>
    <w:p>
      <w:pPr>
        <w:spacing w:before="133"/>
        <w:ind w:left="266" w:right="0" w:firstLine="0"/>
        <w:jc w:val="left"/>
        <w:rPr>
          <w:rFonts w:ascii="宋体" w:hAnsi="宋体" w:cs="宋体" w:eastAsia="宋体" w:hint="default"/>
          <w:sz w:val="21"/>
          <w:szCs w:val="21"/>
        </w:rPr>
      </w:pPr>
      <w:r>
        <w:rPr>
          <w:rFonts w:ascii="宋体" w:hAnsi="宋体" w:cs="宋体" w:eastAsia="宋体" w:hint="default"/>
          <w:sz w:val="21"/>
          <w:szCs w:val="21"/>
        </w:rPr>
        <w:t>因：一是 </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年度公司因业务规模扩大主要采取向银行借款的方式筹集公司发展所需要的资</w:t>
      </w:r>
    </w:p>
    <w:p>
      <w:pPr>
        <w:spacing w:before="133"/>
        <w:ind w:left="266" w:right="0" w:firstLine="0"/>
        <w:jc w:val="left"/>
        <w:rPr>
          <w:rFonts w:ascii="宋体" w:hAnsi="宋体" w:cs="宋体" w:eastAsia="宋体" w:hint="default"/>
          <w:sz w:val="21"/>
          <w:szCs w:val="21"/>
        </w:rPr>
      </w:pPr>
      <w:r>
        <w:rPr>
          <w:rFonts w:ascii="宋体" w:hAnsi="宋体" w:cs="宋体" w:eastAsia="宋体" w:hint="default"/>
          <w:sz w:val="21"/>
          <w:szCs w:val="21"/>
        </w:rPr>
        <w:t>金，导致利息支出大幅增长；二是随着募集资金的使用导致利息收入相比</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年度有所减少。</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0"/>
        <w:ind w:left="746" w:right="0"/>
        <w:jc w:val="left"/>
      </w:pPr>
      <w:r>
        <w:rPr/>
        <w:t>研发分项目具体明细如下：</w:t>
      </w:r>
    </w:p>
    <w:p>
      <w:pPr>
        <w:spacing w:before="157"/>
        <w:ind w:left="6822" w:right="0"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4331"/>
        <w:gridCol w:w="5135"/>
      </w:tblGrid>
      <w:tr>
        <w:trPr>
          <w:trHeight w:val="347" w:hRule="exact"/>
        </w:trPr>
        <w:tc>
          <w:tcPr>
            <w:tcW w:w="43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年金额</w:t>
            </w:r>
          </w:p>
        </w:tc>
      </w:tr>
      <w:tr>
        <w:trPr>
          <w:trHeight w:val="347" w:hRule="exact"/>
        </w:trPr>
        <w:tc>
          <w:tcPr>
            <w:tcW w:w="43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工业以太网光纤通信产品</w:t>
            </w: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sz w:val="21"/>
              </w:rPr>
              <w:t>240.16</w:t>
            </w:r>
          </w:p>
        </w:tc>
      </w:tr>
      <w:tr>
        <w:trPr>
          <w:trHeight w:val="348" w:hRule="exact"/>
        </w:trPr>
        <w:tc>
          <w:tcPr>
            <w:tcW w:w="43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统一综合网络管理系统</w:t>
            </w: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711.61</w:t>
            </w:r>
          </w:p>
        </w:tc>
      </w:tr>
      <w:tr>
        <w:trPr>
          <w:trHeight w:val="346" w:hRule="exact"/>
        </w:trPr>
        <w:tc>
          <w:tcPr>
            <w:tcW w:w="43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2"/>
                <w:sz w:val="21"/>
                <w:szCs w:val="21"/>
              </w:rPr>
              <w:t> </w:t>
            </w:r>
            <w:r>
              <w:rPr>
                <w:rFonts w:ascii="宋体" w:hAnsi="宋体" w:cs="宋体" w:eastAsia="宋体" w:hint="default"/>
                <w:sz w:val="21"/>
                <w:szCs w:val="21"/>
              </w:rPr>
              <w:t>WIMAX</w:t>
            </w:r>
            <w:r>
              <w:rPr>
                <w:rFonts w:ascii="宋体" w:hAnsi="宋体" w:cs="宋体" w:eastAsia="宋体" w:hint="default"/>
                <w:spacing w:val="-54"/>
                <w:sz w:val="21"/>
                <w:szCs w:val="21"/>
              </w:rPr>
              <w:t> </w:t>
            </w:r>
            <w:r>
              <w:rPr>
                <w:rFonts w:ascii="宋体" w:hAnsi="宋体" w:cs="宋体" w:eastAsia="宋体" w:hint="default"/>
                <w:sz w:val="21"/>
                <w:szCs w:val="21"/>
              </w:rPr>
              <w:t>技术的无线通信专网解决方案</w:t>
            </w: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sz w:val="21"/>
              </w:rPr>
              <w:t>315.06</w:t>
            </w:r>
          </w:p>
        </w:tc>
      </w:tr>
      <w:tr>
        <w:trPr>
          <w:trHeight w:val="348" w:hRule="exact"/>
        </w:trPr>
        <w:tc>
          <w:tcPr>
            <w:tcW w:w="43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汽车电子车牌标签芯片开发</w:t>
            </w: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712.66</w:t>
            </w:r>
          </w:p>
        </w:tc>
      </w:tr>
      <w:tr>
        <w:trPr>
          <w:trHeight w:val="346" w:hRule="exact"/>
        </w:trPr>
        <w:tc>
          <w:tcPr>
            <w:tcW w:w="43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工业级</w:t>
            </w:r>
            <w:r>
              <w:rPr>
                <w:rFonts w:ascii="宋体" w:hAnsi="宋体" w:cs="宋体" w:eastAsia="宋体" w:hint="default"/>
                <w:spacing w:val="-52"/>
                <w:sz w:val="21"/>
                <w:szCs w:val="21"/>
              </w:rPr>
              <w:t> </w:t>
            </w:r>
            <w:r>
              <w:rPr>
                <w:rFonts w:ascii="宋体" w:hAnsi="宋体" w:cs="宋体" w:eastAsia="宋体" w:hint="default"/>
                <w:sz w:val="21"/>
                <w:szCs w:val="21"/>
              </w:rPr>
              <w:t>PTN</w:t>
            </w:r>
            <w:r>
              <w:rPr>
                <w:rFonts w:ascii="宋体" w:hAnsi="宋体" w:cs="宋体" w:eastAsia="宋体" w:hint="default"/>
                <w:spacing w:val="-54"/>
                <w:sz w:val="21"/>
                <w:szCs w:val="21"/>
              </w:rPr>
              <w:t> </w:t>
            </w:r>
            <w:r>
              <w:rPr>
                <w:rFonts w:ascii="宋体" w:hAnsi="宋体" w:cs="宋体" w:eastAsia="宋体" w:hint="default"/>
                <w:sz w:val="21"/>
                <w:szCs w:val="21"/>
              </w:rPr>
              <w:t>通信产品项目</w:t>
            </w: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sz w:val="21"/>
              </w:rPr>
              <w:t>804.06</w:t>
            </w:r>
          </w:p>
        </w:tc>
      </w:tr>
      <w:tr>
        <w:trPr>
          <w:trHeight w:val="348" w:hRule="exact"/>
        </w:trPr>
        <w:tc>
          <w:tcPr>
            <w:tcW w:w="43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带智能分析功能的视频监控统一平台</w:t>
            </w: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514.40</w:t>
            </w:r>
          </w:p>
        </w:tc>
      </w:tr>
      <w:tr>
        <w:trPr>
          <w:trHeight w:val="348" w:hRule="exact"/>
        </w:trPr>
        <w:tc>
          <w:tcPr>
            <w:tcW w:w="43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3,297.96</w:t>
            </w:r>
          </w:p>
        </w:tc>
      </w:tr>
    </w:tbl>
    <w:p>
      <w:pPr>
        <w:spacing w:line="240" w:lineRule="auto" w:before="7"/>
        <w:rPr>
          <w:rFonts w:ascii="宋体" w:hAnsi="宋体" w:cs="宋体" w:eastAsia="宋体" w:hint="default"/>
          <w:sz w:val="26"/>
          <w:szCs w:val="26"/>
        </w:rPr>
      </w:pPr>
    </w:p>
    <w:p>
      <w:pPr>
        <w:pStyle w:val="BodyText"/>
        <w:spacing w:line="240" w:lineRule="auto" w:before="26"/>
        <w:ind w:left="580" w:right="0"/>
        <w:jc w:val="left"/>
      </w:pPr>
      <w:r>
        <w:rPr>
          <w:rFonts w:ascii="宋体" w:hAnsi="宋体" w:cs="宋体" w:eastAsia="宋体" w:hint="default"/>
        </w:rPr>
        <w:t>7</w:t>
      </w:r>
      <w:r>
        <w:rPr/>
        <w:t>、现金流量状况分析</w:t>
      </w:r>
    </w:p>
    <w:p>
      <w:pPr>
        <w:spacing w:line="240" w:lineRule="auto" w:before="6"/>
        <w:rPr>
          <w:rFonts w:ascii="宋体" w:hAnsi="宋体" w:cs="宋体" w:eastAsia="宋体" w:hint="default"/>
          <w:sz w:val="9"/>
          <w:szCs w:val="9"/>
        </w:rPr>
      </w:pPr>
    </w:p>
    <w:p>
      <w:pPr>
        <w:spacing w:before="36"/>
        <w:ind w:left="6927" w:right="0"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4"/>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3608"/>
        <w:gridCol w:w="1836"/>
        <w:gridCol w:w="1837"/>
        <w:gridCol w:w="1836"/>
      </w:tblGrid>
      <w:tr>
        <w:trPr>
          <w:trHeight w:val="509"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r>
      <w:tr>
        <w:trPr>
          <w:trHeight w:val="370"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、经营活动产生的现金流量净额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sz w:val="21"/>
              </w:rPr>
              <w:t>-10,666.71</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2" w:right="0"/>
              <w:jc w:val="left"/>
              <w:rPr>
                <w:rFonts w:ascii="宋体" w:hAnsi="宋体" w:cs="宋体" w:eastAsia="宋体" w:hint="default"/>
                <w:sz w:val="21"/>
                <w:szCs w:val="21"/>
              </w:rPr>
            </w:pPr>
            <w:r>
              <w:rPr>
                <w:rFonts w:ascii="宋体"/>
                <w:sz w:val="21"/>
              </w:rPr>
              <w:t>-2,857.42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273.30%</w:t>
            </w:r>
          </w:p>
        </w:tc>
      </w:tr>
      <w:tr>
        <w:trPr>
          <w:trHeight w:val="367"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现金流入小计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1" w:right="0"/>
              <w:jc w:val="left"/>
              <w:rPr>
                <w:rFonts w:ascii="宋体" w:hAnsi="宋体" w:cs="宋体" w:eastAsia="宋体" w:hint="default"/>
                <w:sz w:val="21"/>
                <w:szCs w:val="21"/>
              </w:rPr>
            </w:pPr>
            <w:r>
              <w:rPr>
                <w:rFonts w:ascii="宋体"/>
                <w:sz w:val="21"/>
              </w:rPr>
              <w:t>27,931.54</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2" w:right="0"/>
              <w:jc w:val="left"/>
              <w:rPr>
                <w:rFonts w:ascii="宋体" w:hAnsi="宋体" w:cs="宋体" w:eastAsia="宋体" w:hint="default"/>
                <w:sz w:val="21"/>
                <w:szCs w:val="21"/>
              </w:rPr>
            </w:pPr>
            <w:r>
              <w:rPr>
                <w:rFonts w:ascii="宋体"/>
                <w:sz w:val="21"/>
              </w:rPr>
              <w:t>30,660.09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-8.90%</w:t>
            </w:r>
          </w:p>
        </w:tc>
      </w:tr>
      <w:tr>
        <w:trPr>
          <w:trHeight w:val="367"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现金流出小计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1" w:right="0"/>
              <w:jc w:val="left"/>
              <w:rPr>
                <w:rFonts w:ascii="宋体" w:hAnsi="宋体" w:cs="宋体" w:eastAsia="宋体" w:hint="default"/>
                <w:sz w:val="21"/>
                <w:szCs w:val="21"/>
              </w:rPr>
            </w:pPr>
            <w:r>
              <w:rPr>
                <w:rFonts w:ascii="宋体"/>
                <w:sz w:val="21"/>
              </w:rPr>
              <w:t>38,598.25</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2" w:right="0"/>
              <w:jc w:val="left"/>
              <w:rPr>
                <w:rFonts w:ascii="宋体" w:hAnsi="宋体" w:cs="宋体" w:eastAsia="宋体" w:hint="default"/>
                <w:sz w:val="21"/>
                <w:szCs w:val="21"/>
              </w:rPr>
            </w:pPr>
            <w:r>
              <w:rPr>
                <w:rFonts w:ascii="宋体"/>
                <w:sz w:val="21"/>
              </w:rPr>
              <w:t>33,517.51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15.16%</w:t>
            </w:r>
          </w:p>
        </w:tc>
      </w:tr>
    </w:tbl>
    <w:p>
      <w:pPr>
        <w:spacing w:after="0" w:line="240" w:lineRule="auto"/>
        <w:jc w:val="center"/>
        <w:rPr>
          <w:rFonts w:ascii="宋体" w:hAnsi="宋体" w:cs="宋体" w:eastAsia="宋体" w:hint="default"/>
          <w:sz w:val="21"/>
          <w:szCs w:val="21"/>
        </w:rPr>
        <w:sectPr>
          <w:pgSz w:w="12240" w:h="15840"/>
          <w:pgMar w:header="643" w:footer="916" w:top="1200" w:bottom="1100" w:left="1520" w:right="0"/>
        </w:sectPr>
      </w:pPr>
    </w:p>
    <w:p>
      <w:pPr>
        <w:spacing w:line="240" w:lineRule="auto" w:before="0"/>
        <w:rPr>
          <w:rFonts w:ascii="宋体" w:hAnsi="宋体" w:cs="宋体" w:eastAsia="宋体" w:hint="default"/>
          <w:sz w:val="6"/>
          <w:szCs w:val="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608"/>
        <w:gridCol w:w="1836"/>
        <w:gridCol w:w="1837"/>
        <w:gridCol w:w="1836"/>
      </w:tblGrid>
      <w:tr>
        <w:trPr>
          <w:trHeight w:val="368"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、投资活动产生的现金流量净额</w:t>
            </w:r>
          </w:p>
        </w:tc>
        <w:tc>
          <w:tcPr>
            <w:tcW w:w="1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491" w:right="0"/>
              <w:jc w:val="left"/>
              <w:rPr>
                <w:rFonts w:ascii="宋体" w:hAnsi="宋体" w:cs="宋体" w:eastAsia="宋体" w:hint="default"/>
                <w:sz w:val="21"/>
                <w:szCs w:val="21"/>
              </w:rPr>
            </w:pPr>
            <w:r>
              <w:rPr>
                <w:rFonts w:ascii="宋体"/>
                <w:sz w:val="21"/>
              </w:rPr>
              <w:t>-5,596.07</w:t>
            </w:r>
          </w:p>
        </w:tc>
        <w:tc>
          <w:tcPr>
            <w:tcW w:w="18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439" w:right="0"/>
              <w:jc w:val="left"/>
              <w:rPr>
                <w:rFonts w:ascii="宋体" w:hAnsi="宋体" w:cs="宋体" w:eastAsia="宋体" w:hint="default"/>
                <w:sz w:val="21"/>
                <w:szCs w:val="21"/>
              </w:rPr>
            </w:pPr>
            <w:r>
              <w:rPr>
                <w:rFonts w:ascii="宋体"/>
                <w:sz w:val="21"/>
              </w:rPr>
              <w:t>-14,517.38</w:t>
            </w:r>
          </w:p>
        </w:tc>
        <w:tc>
          <w:tcPr>
            <w:tcW w:w="1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sz w:val="21"/>
              </w:rPr>
              <w:t>-61.45%</w:t>
            </w:r>
          </w:p>
        </w:tc>
      </w:tr>
      <w:tr>
        <w:trPr>
          <w:trHeight w:val="370"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现金流入小计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center"/>
              <w:rPr>
                <w:rFonts w:ascii="宋体" w:hAnsi="宋体" w:cs="宋体" w:eastAsia="宋体" w:hint="default"/>
                <w:sz w:val="21"/>
                <w:szCs w:val="21"/>
              </w:rPr>
            </w:pPr>
            <w:r>
              <w:rPr>
                <w:rFonts w:ascii="宋体"/>
                <w:sz w:val="21"/>
              </w:rPr>
              <w:t>8.85</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center"/>
              <w:rPr>
                <w:rFonts w:ascii="宋体" w:hAnsi="宋体" w:cs="宋体" w:eastAsia="宋体" w:hint="default"/>
                <w:sz w:val="21"/>
                <w:szCs w:val="21"/>
              </w:rPr>
            </w:pPr>
            <w:r>
              <w:rPr>
                <w:rFonts w:ascii="宋体"/>
                <w:w w:val="100"/>
                <w:sz w:val="21"/>
              </w:rPr>
              <w:t>-</w:t>
            </w: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现金流出小计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44" w:right="0"/>
              <w:jc w:val="left"/>
              <w:rPr>
                <w:rFonts w:ascii="宋体" w:hAnsi="宋体" w:cs="宋体" w:eastAsia="宋体" w:hint="default"/>
                <w:sz w:val="21"/>
                <w:szCs w:val="21"/>
              </w:rPr>
            </w:pPr>
            <w:r>
              <w:rPr>
                <w:rFonts w:ascii="宋体"/>
                <w:sz w:val="21"/>
              </w:rPr>
              <w:t>5,604.92</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2" w:right="0"/>
              <w:jc w:val="left"/>
              <w:rPr>
                <w:rFonts w:ascii="宋体" w:hAnsi="宋体" w:cs="宋体" w:eastAsia="宋体" w:hint="default"/>
                <w:sz w:val="21"/>
                <w:szCs w:val="21"/>
              </w:rPr>
            </w:pPr>
            <w:r>
              <w:rPr>
                <w:rFonts w:ascii="宋体"/>
                <w:sz w:val="21"/>
              </w:rPr>
              <w:t>14,517.38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-61.39%</w:t>
            </w:r>
          </w:p>
        </w:tc>
      </w:tr>
      <w:tr>
        <w:trPr>
          <w:trHeight w:val="367"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、筹资活动产生的现金流量净额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44" w:right="0"/>
              <w:jc w:val="left"/>
              <w:rPr>
                <w:rFonts w:ascii="宋体" w:hAnsi="宋体" w:cs="宋体" w:eastAsia="宋体" w:hint="default"/>
                <w:sz w:val="21"/>
                <w:szCs w:val="21"/>
              </w:rPr>
            </w:pPr>
            <w:r>
              <w:rPr>
                <w:rFonts w:ascii="宋体"/>
                <w:sz w:val="21"/>
              </w:rPr>
              <w:t>5,222.02</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44" w:right="0"/>
              <w:jc w:val="left"/>
              <w:rPr>
                <w:rFonts w:ascii="宋体" w:hAnsi="宋体" w:cs="宋体" w:eastAsia="宋体" w:hint="default"/>
                <w:sz w:val="21"/>
                <w:szCs w:val="21"/>
              </w:rPr>
            </w:pPr>
            <w:r>
              <w:rPr>
                <w:rFonts w:ascii="宋体"/>
                <w:sz w:val="21"/>
              </w:rPr>
              <w:t>7,575.59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-31.07%</w:t>
            </w:r>
          </w:p>
        </w:tc>
      </w:tr>
      <w:tr>
        <w:trPr>
          <w:trHeight w:val="370"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现金流入小计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1" w:right="0"/>
              <w:jc w:val="left"/>
              <w:rPr>
                <w:rFonts w:ascii="宋体" w:hAnsi="宋体" w:cs="宋体" w:eastAsia="宋体" w:hint="default"/>
                <w:sz w:val="21"/>
                <w:szCs w:val="21"/>
              </w:rPr>
            </w:pPr>
            <w:r>
              <w:rPr>
                <w:rFonts w:ascii="宋体"/>
                <w:sz w:val="21"/>
              </w:rPr>
              <w:t>35,186.76</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2" w:right="0"/>
              <w:jc w:val="left"/>
              <w:rPr>
                <w:rFonts w:ascii="宋体" w:hAnsi="宋体" w:cs="宋体" w:eastAsia="宋体" w:hint="default"/>
                <w:sz w:val="21"/>
                <w:szCs w:val="21"/>
              </w:rPr>
            </w:pPr>
            <w:r>
              <w:rPr>
                <w:rFonts w:ascii="宋体"/>
                <w:sz w:val="21"/>
              </w:rPr>
              <w:t>33,338.78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5.54%</w:t>
            </w:r>
          </w:p>
        </w:tc>
      </w:tr>
      <w:tr>
        <w:trPr>
          <w:trHeight w:val="367"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现金流出小计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1" w:right="0"/>
              <w:jc w:val="left"/>
              <w:rPr>
                <w:rFonts w:ascii="宋体" w:hAnsi="宋体" w:cs="宋体" w:eastAsia="宋体" w:hint="default"/>
                <w:sz w:val="21"/>
                <w:szCs w:val="21"/>
              </w:rPr>
            </w:pPr>
            <w:r>
              <w:rPr>
                <w:rFonts w:ascii="宋体"/>
                <w:sz w:val="21"/>
              </w:rPr>
              <w:t>29,964.74</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2" w:right="0"/>
              <w:jc w:val="left"/>
              <w:rPr>
                <w:rFonts w:ascii="宋体" w:hAnsi="宋体" w:cs="宋体" w:eastAsia="宋体" w:hint="default"/>
                <w:sz w:val="21"/>
                <w:szCs w:val="21"/>
              </w:rPr>
            </w:pPr>
            <w:r>
              <w:rPr>
                <w:rFonts w:ascii="宋体"/>
                <w:sz w:val="21"/>
              </w:rPr>
              <w:t>25,763.19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16.31%</w:t>
            </w:r>
          </w:p>
        </w:tc>
      </w:tr>
      <w:tr>
        <w:trPr>
          <w:trHeight w:val="367"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、汇率变动对现金及现金等价物的影</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03" w:right="0"/>
              <w:jc w:val="left"/>
              <w:rPr>
                <w:rFonts w:ascii="宋体" w:hAnsi="宋体" w:cs="宋体" w:eastAsia="宋体" w:hint="default"/>
                <w:sz w:val="21"/>
                <w:szCs w:val="21"/>
              </w:rPr>
            </w:pPr>
            <w:r>
              <w:rPr>
                <w:rFonts w:ascii="宋体"/>
                <w:sz w:val="21"/>
              </w:rPr>
              <w:t>-0.23</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03" w:right="0"/>
              <w:jc w:val="left"/>
              <w:rPr>
                <w:rFonts w:ascii="宋体" w:hAnsi="宋体" w:cs="宋体" w:eastAsia="宋体" w:hint="default"/>
                <w:sz w:val="21"/>
                <w:szCs w:val="21"/>
              </w:rPr>
            </w:pPr>
            <w:r>
              <w:rPr>
                <w:rFonts w:ascii="宋体"/>
                <w:sz w:val="21"/>
              </w:rPr>
              <w:t>-0.16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40.63%</w:t>
            </w:r>
          </w:p>
        </w:tc>
      </w:tr>
      <w:tr>
        <w:trPr>
          <w:trHeight w:val="370" w:hRule="exact"/>
        </w:trPr>
        <w:tc>
          <w:tcPr>
            <w:tcW w:w="3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、现金及现金等价物净增加额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sz w:val="21"/>
              </w:rPr>
              <w:t>-11,041.00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2" w:right="0"/>
              <w:jc w:val="left"/>
              <w:rPr>
                <w:rFonts w:ascii="宋体" w:hAnsi="宋体" w:cs="宋体" w:eastAsia="宋体" w:hint="default"/>
                <w:sz w:val="21"/>
                <w:szCs w:val="21"/>
              </w:rPr>
            </w:pPr>
            <w:r>
              <w:rPr>
                <w:rFonts w:ascii="宋体"/>
                <w:sz w:val="21"/>
              </w:rPr>
              <w:t>-9,799.38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12.67%</w:t>
            </w:r>
          </w:p>
        </w:tc>
      </w:tr>
    </w:tbl>
    <w:p>
      <w:pPr>
        <w:spacing w:line="241" w:lineRule="exact" w:before="0"/>
        <w:ind w:left="226" w:right="1663" w:firstLine="419"/>
        <w:jc w:val="left"/>
        <w:rPr>
          <w:rFonts w:ascii="宋体" w:hAnsi="宋体" w:cs="宋体" w:eastAsia="宋体" w:hint="default"/>
          <w:sz w:val="21"/>
          <w:szCs w:val="21"/>
        </w:rPr>
      </w:pPr>
      <w:r>
        <w:rPr>
          <w:rFonts w:ascii="宋体" w:hAnsi="宋体" w:cs="宋体" w:eastAsia="宋体" w:hint="default"/>
          <w:spacing w:val="-1"/>
          <w:sz w:val="21"/>
          <w:szCs w:val="21"/>
        </w:rPr>
        <w:t>报告期内，</w:t>
      </w:r>
      <w:r>
        <w:rPr>
          <w:rFonts w:ascii="宋体" w:hAnsi="宋体" w:cs="宋体" w:eastAsia="宋体" w:hint="default"/>
          <w:spacing w:val="20"/>
          <w:sz w:val="21"/>
          <w:szCs w:val="21"/>
        </w:rPr>
        <w:t> </w:t>
      </w:r>
      <w:r>
        <w:rPr>
          <w:rFonts w:ascii="宋体" w:hAnsi="宋体" w:cs="宋体" w:eastAsia="宋体" w:hint="default"/>
          <w:spacing w:val="-2"/>
          <w:sz w:val="21"/>
          <w:szCs w:val="21"/>
        </w:rPr>
        <w:t>经营活动产生的现金流量净额</w:t>
      </w:r>
      <w:r>
        <w:rPr>
          <w:rFonts w:ascii="宋体" w:hAnsi="宋体" w:cs="宋体" w:eastAsia="宋体" w:hint="default"/>
          <w:spacing w:val="-2"/>
          <w:sz w:val="21"/>
          <w:szCs w:val="21"/>
        </w:rPr>
        <w:t>2011</w:t>
      </w:r>
      <w:r>
        <w:rPr>
          <w:rFonts w:ascii="宋体" w:hAnsi="宋体" w:cs="宋体" w:eastAsia="宋体" w:hint="default"/>
          <w:spacing w:val="-2"/>
          <w:sz w:val="21"/>
          <w:szCs w:val="21"/>
        </w:rPr>
        <w:t>年相比</w:t>
      </w:r>
      <w:r>
        <w:rPr>
          <w:rFonts w:ascii="宋体" w:hAnsi="宋体" w:cs="宋体" w:eastAsia="宋体" w:hint="default"/>
          <w:spacing w:val="-2"/>
          <w:sz w:val="21"/>
          <w:szCs w:val="21"/>
        </w:rPr>
        <w:t>2010</w:t>
      </w:r>
      <w:r>
        <w:rPr>
          <w:rFonts w:ascii="宋体" w:hAnsi="宋体" w:cs="宋体" w:eastAsia="宋体" w:hint="default"/>
          <w:spacing w:val="-2"/>
          <w:sz w:val="21"/>
          <w:szCs w:val="21"/>
        </w:rPr>
        <w:t>年减少</w:t>
      </w:r>
      <w:r>
        <w:rPr>
          <w:rFonts w:ascii="宋体" w:hAnsi="宋体" w:cs="宋体" w:eastAsia="宋体" w:hint="default"/>
          <w:spacing w:val="-2"/>
          <w:sz w:val="21"/>
          <w:szCs w:val="21"/>
        </w:rPr>
        <w:t>7,809.29</w:t>
      </w:r>
      <w:r>
        <w:rPr>
          <w:rFonts w:ascii="宋体" w:hAnsi="宋体" w:cs="宋体" w:eastAsia="宋体" w:hint="default"/>
          <w:spacing w:val="-2"/>
          <w:sz w:val="21"/>
          <w:szCs w:val="21"/>
        </w:rPr>
        <w:t>万元，同比下降</w:t>
      </w:r>
    </w:p>
    <w:p>
      <w:pPr>
        <w:spacing w:line="357" w:lineRule="auto" w:before="133"/>
        <w:ind w:left="226" w:right="1663" w:firstLine="0"/>
        <w:jc w:val="left"/>
        <w:rPr>
          <w:rFonts w:ascii="宋体" w:hAnsi="宋体" w:cs="宋体" w:eastAsia="宋体" w:hint="default"/>
          <w:sz w:val="21"/>
          <w:szCs w:val="21"/>
        </w:rPr>
      </w:pPr>
      <w:r>
        <w:rPr>
          <w:rFonts w:ascii="宋体" w:hAnsi="宋体" w:cs="宋体" w:eastAsia="宋体" w:hint="default"/>
          <w:sz w:val="21"/>
          <w:szCs w:val="21"/>
        </w:rPr>
        <w:t>273.30%</w:t>
      </w:r>
      <w:r>
        <w:rPr>
          <w:rFonts w:ascii="宋体" w:hAnsi="宋体" w:cs="宋体" w:eastAsia="宋体" w:hint="default"/>
          <w:sz w:val="21"/>
          <w:szCs w:val="21"/>
        </w:rPr>
        <w:t>，主要原因是：（</w:t>
      </w:r>
      <w:r>
        <w:rPr>
          <w:rFonts w:ascii="宋体" w:hAnsi="宋体" w:cs="宋体" w:eastAsia="宋体" w:hint="default"/>
          <w:sz w:val="21"/>
          <w:szCs w:val="21"/>
        </w:rPr>
        <w:t>1</w:t>
      </w:r>
      <w:r>
        <w:rPr>
          <w:rFonts w:ascii="宋体" w:hAnsi="宋体" w:cs="宋体" w:eastAsia="宋体" w:hint="default"/>
          <w:sz w:val="21"/>
          <w:szCs w:val="21"/>
        </w:rPr>
        <w:t>）公司客户主要为能源和交通行业企业，这些企业的应收款账期较</w:t>
      </w:r>
      <w:r>
        <w:rPr>
          <w:rFonts w:ascii="宋体" w:hAnsi="宋体" w:cs="宋体" w:eastAsia="宋体" w:hint="default"/>
          <w:w w:val="100"/>
          <w:sz w:val="21"/>
          <w:szCs w:val="21"/>
        </w:rPr>
        <w:t> </w:t>
      </w:r>
      <w:r>
        <w:rPr>
          <w:rFonts w:ascii="宋体" w:hAnsi="宋体" w:cs="宋体" w:eastAsia="宋体" w:hint="default"/>
          <w:spacing w:val="-3"/>
          <w:sz w:val="21"/>
          <w:szCs w:val="21"/>
        </w:rPr>
        <w:t>长，当期实现的营业收入有较大一部分形成为当期应收款，待设备试运行一段时间后才能回款；</w:t>
      </w:r>
    </w:p>
    <w:p>
      <w:pPr>
        <w:spacing w:line="345" w:lineRule="auto" w:before="29"/>
        <w:ind w:left="226" w:right="166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）公司为满足销售规模增长的需求，增加了采购支出和相关费用支出；（</w:t>
      </w:r>
      <w:r>
        <w:rPr>
          <w:rFonts w:ascii="宋体" w:hAnsi="宋体" w:cs="宋体" w:eastAsia="宋体" w:hint="default"/>
          <w:spacing w:val="-2"/>
          <w:sz w:val="21"/>
          <w:szCs w:val="21"/>
        </w:rPr>
        <w:t>3</w:t>
      </w:r>
      <w:r>
        <w:rPr>
          <w:rFonts w:ascii="宋体" w:hAnsi="宋体" w:cs="宋体" w:eastAsia="宋体" w:hint="default"/>
          <w:spacing w:val="-2"/>
          <w:sz w:val="21"/>
          <w:szCs w:val="21"/>
        </w:rPr>
        <w:t>）</w:t>
      </w:r>
      <w:r>
        <w:rPr>
          <w:rFonts w:ascii="宋体" w:hAnsi="宋体" w:cs="宋体" w:eastAsia="宋体" w:hint="default"/>
          <w:spacing w:val="-2"/>
          <w:position w:val="3"/>
          <w:sz w:val="21"/>
          <w:szCs w:val="21"/>
        </w:rPr>
        <w:t>为</w:t>
      </w:r>
      <w:r>
        <w:rPr>
          <w:rFonts w:ascii="Times New Roman" w:hAnsi="Times New Roman" w:cs="Times New Roman" w:eastAsia="Times New Roman" w:hint="default"/>
          <w:spacing w:val="-2"/>
          <w:position w:val="3"/>
          <w:sz w:val="21"/>
          <w:szCs w:val="21"/>
        </w:rPr>
        <w:t>2012</w:t>
      </w:r>
      <w:r>
        <w:rPr>
          <w:rFonts w:ascii="宋体" w:hAnsi="宋体" w:cs="宋体" w:eastAsia="宋体" w:hint="default"/>
          <w:spacing w:val="-2"/>
          <w:position w:val="3"/>
          <w:sz w:val="21"/>
          <w:szCs w:val="21"/>
        </w:rPr>
        <w:t>年度实</w:t>
      </w:r>
      <w:r>
        <w:rPr>
          <w:rFonts w:ascii="宋体" w:hAnsi="宋体" w:cs="宋体" w:eastAsia="宋体" w:hint="default"/>
          <w:spacing w:val="-26"/>
          <w:position w:val="3"/>
          <w:sz w:val="21"/>
          <w:szCs w:val="21"/>
        </w:rPr>
        <w:t> </w:t>
      </w:r>
      <w:r>
        <w:rPr>
          <w:rFonts w:ascii="宋体" w:hAnsi="宋体" w:cs="宋体" w:eastAsia="宋体" w:hint="default"/>
          <w:spacing w:val="-26"/>
          <w:position w:val="3"/>
          <w:sz w:val="21"/>
          <w:szCs w:val="21"/>
        </w:rPr>
      </w:r>
      <w:r>
        <w:rPr>
          <w:rFonts w:ascii="宋体" w:hAnsi="宋体" w:cs="宋体" w:eastAsia="宋体" w:hint="default"/>
          <w:sz w:val="21"/>
          <w:szCs w:val="21"/>
        </w:rPr>
        <w:t>施的长浏高速、苏铁二号线等大项目储备部分存货。</w:t>
      </w:r>
    </w:p>
    <w:p>
      <w:pPr>
        <w:spacing w:line="357" w:lineRule="auto" w:before="40"/>
        <w:ind w:left="226" w:right="1663" w:firstLine="419"/>
        <w:jc w:val="left"/>
        <w:rPr>
          <w:rFonts w:ascii="宋体" w:hAnsi="宋体" w:cs="宋体" w:eastAsia="宋体" w:hint="default"/>
          <w:sz w:val="21"/>
          <w:szCs w:val="21"/>
        </w:rPr>
      </w:pPr>
      <w:r>
        <w:rPr>
          <w:rFonts w:ascii="宋体" w:hAnsi="宋体" w:cs="宋体" w:eastAsia="宋体" w:hint="default"/>
          <w:spacing w:val="-2"/>
          <w:sz w:val="21"/>
          <w:szCs w:val="21"/>
        </w:rPr>
        <w:t>报告期内，投资活动产生的现金流量净额</w:t>
      </w:r>
      <w:r>
        <w:rPr>
          <w:rFonts w:ascii="宋体" w:hAnsi="宋体" w:cs="宋体" w:eastAsia="宋体" w:hint="default"/>
          <w:spacing w:val="-2"/>
          <w:sz w:val="21"/>
          <w:szCs w:val="21"/>
        </w:rPr>
        <w:t>2011</w:t>
      </w:r>
      <w:r>
        <w:rPr>
          <w:rFonts w:ascii="宋体" w:hAnsi="宋体" w:cs="宋体" w:eastAsia="宋体" w:hint="default"/>
          <w:spacing w:val="-2"/>
          <w:sz w:val="21"/>
          <w:szCs w:val="21"/>
        </w:rPr>
        <w:t>年相比</w:t>
      </w:r>
      <w:r>
        <w:rPr>
          <w:rFonts w:ascii="宋体" w:hAnsi="宋体" w:cs="宋体" w:eastAsia="宋体" w:hint="default"/>
          <w:spacing w:val="-2"/>
          <w:sz w:val="21"/>
          <w:szCs w:val="21"/>
        </w:rPr>
        <w:t>2010</w:t>
      </w:r>
      <w:r>
        <w:rPr>
          <w:rFonts w:ascii="宋体" w:hAnsi="宋体" w:cs="宋体" w:eastAsia="宋体" w:hint="default"/>
          <w:spacing w:val="-2"/>
          <w:sz w:val="21"/>
          <w:szCs w:val="21"/>
        </w:rPr>
        <w:t>年增加</w:t>
      </w:r>
      <w:r>
        <w:rPr>
          <w:rFonts w:ascii="宋体" w:hAnsi="宋体" w:cs="宋体" w:eastAsia="宋体" w:hint="default"/>
          <w:spacing w:val="-2"/>
          <w:sz w:val="21"/>
          <w:szCs w:val="21"/>
        </w:rPr>
        <w:t>8,921.31</w:t>
      </w:r>
      <w:r>
        <w:rPr>
          <w:rFonts w:ascii="宋体" w:hAnsi="宋体" w:cs="宋体" w:eastAsia="宋体" w:hint="default"/>
          <w:spacing w:val="-2"/>
          <w:sz w:val="21"/>
          <w:szCs w:val="21"/>
        </w:rPr>
        <w:t>万元，同比上升</w:t>
      </w:r>
      <w:r>
        <w:rPr>
          <w:rFonts w:ascii="宋体" w:hAnsi="宋体" w:cs="宋体" w:eastAsia="宋体" w:hint="default"/>
          <w:w w:val="100"/>
          <w:sz w:val="21"/>
          <w:szCs w:val="21"/>
        </w:rPr>
        <w:t> </w:t>
      </w:r>
      <w:r>
        <w:rPr>
          <w:rFonts w:ascii="宋体" w:hAnsi="宋体" w:cs="宋体" w:eastAsia="宋体" w:hint="default"/>
          <w:sz w:val="21"/>
          <w:szCs w:val="21"/>
        </w:rPr>
        <w:t>61.45%</w:t>
      </w:r>
      <w:r>
        <w:rPr>
          <w:rFonts w:ascii="宋体" w:hAnsi="宋体" w:cs="宋体" w:eastAsia="宋体" w:hint="default"/>
          <w:sz w:val="21"/>
          <w:szCs w:val="21"/>
        </w:rPr>
        <w:t>，主要是募投项目和非募投项目相比减少。</w:t>
      </w:r>
    </w:p>
    <w:p>
      <w:pPr>
        <w:spacing w:line="355" w:lineRule="auto" w:before="30"/>
        <w:ind w:left="226" w:right="1663" w:firstLine="419"/>
        <w:jc w:val="left"/>
        <w:rPr>
          <w:rFonts w:ascii="宋体" w:hAnsi="宋体" w:cs="宋体" w:eastAsia="宋体" w:hint="default"/>
          <w:sz w:val="21"/>
          <w:szCs w:val="21"/>
        </w:rPr>
      </w:pPr>
      <w:r>
        <w:rPr>
          <w:rFonts w:ascii="宋体" w:hAnsi="宋体" w:cs="宋体" w:eastAsia="宋体" w:hint="default"/>
          <w:spacing w:val="-2"/>
          <w:sz w:val="21"/>
          <w:szCs w:val="21"/>
        </w:rPr>
        <w:t>报告期内，筹资活动产生的现金流量净额</w:t>
      </w:r>
      <w:r>
        <w:rPr>
          <w:rFonts w:ascii="宋体" w:hAnsi="宋体" w:cs="宋体" w:eastAsia="宋体" w:hint="default"/>
          <w:spacing w:val="-2"/>
          <w:sz w:val="21"/>
          <w:szCs w:val="21"/>
        </w:rPr>
        <w:t>2011</w:t>
      </w:r>
      <w:r>
        <w:rPr>
          <w:rFonts w:ascii="宋体" w:hAnsi="宋体" w:cs="宋体" w:eastAsia="宋体" w:hint="default"/>
          <w:spacing w:val="-2"/>
          <w:sz w:val="21"/>
          <w:szCs w:val="21"/>
        </w:rPr>
        <w:t>年相比</w:t>
      </w:r>
      <w:r>
        <w:rPr>
          <w:rFonts w:ascii="宋体" w:hAnsi="宋体" w:cs="宋体" w:eastAsia="宋体" w:hint="default"/>
          <w:spacing w:val="-2"/>
          <w:sz w:val="21"/>
          <w:szCs w:val="21"/>
        </w:rPr>
        <w:t>2010</w:t>
      </w:r>
      <w:r>
        <w:rPr>
          <w:rFonts w:ascii="宋体" w:hAnsi="宋体" w:cs="宋体" w:eastAsia="宋体" w:hint="default"/>
          <w:spacing w:val="-2"/>
          <w:sz w:val="21"/>
          <w:szCs w:val="21"/>
        </w:rPr>
        <w:t>年减少</w:t>
      </w:r>
      <w:r>
        <w:rPr>
          <w:rFonts w:ascii="宋体" w:hAnsi="宋体" w:cs="宋体" w:eastAsia="宋体" w:hint="default"/>
          <w:spacing w:val="-2"/>
          <w:sz w:val="21"/>
          <w:szCs w:val="21"/>
        </w:rPr>
        <w:t>2,353.57</w:t>
      </w:r>
      <w:r>
        <w:rPr>
          <w:rFonts w:ascii="宋体" w:hAnsi="宋体" w:cs="宋体" w:eastAsia="宋体" w:hint="default"/>
          <w:spacing w:val="-2"/>
          <w:sz w:val="21"/>
          <w:szCs w:val="21"/>
        </w:rPr>
        <w:t>万元，同比下降</w:t>
      </w:r>
      <w:r>
        <w:rPr>
          <w:rFonts w:ascii="宋体" w:hAnsi="宋体" w:cs="宋体" w:eastAsia="宋体" w:hint="default"/>
          <w:w w:val="100"/>
          <w:sz w:val="21"/>
          <w:szCs w:val="21"/>
        </w:rPr>
        <w:t> </w:t>
      </w:r>
      <w:r>
        <w:rPr>
          <w:rFonts w:ascii="宋体" w:hAnsi="宋体" w:cs="宋体" w:eastAsia="宋体" w:hint="default"/>
          <w:sz w:val="21"/>
          <w:szCs w:val="21"/>
        </w:rPr>
        <w:t>31.07%</w:t>
      </w:r>
      <w:r>
        <w:rPr>
          <w:rFonts w:ascii="宋体" w:hAnsi="宋体" w:cs="宋体" w:eastAsia="宋体" w:hint="default"/>
          <w:sz w:val="21"/>
          <w:szCs w:val="21"/>
        </w:rPr>
        <w:t>，主要是向银行贷款减少。</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0"/>
        <w:ind w:left="540" w:right="1663"/>
        <w:jc w:val="left"/>
      </w:pPr>
      <w:r>
        <w:rPr>
          <w:rFonts w:ascii="宋体" w:hAnsi="宋体" w:cs="宋体" w:eastAsia="宋体" w:hint="default"/>
        </w:rPr>
        <w:t>8</w:t>
      </w:r>
      <w:r>
        <w:rPr/>
        <w:t>、偿债能力分析</w:t>
      </w:r>
    </w:p>
    <w:p>
      <w:pPr>
        <w:spacing w:line="240" w:lineRule="auto" w:before="10"/>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2573"/>
        <w:gridCol w:w="1724"/>
        <w:gridCol w:w="1726"/>
        <w:gridCol w:w="1724"/>
        <w:gridCol w:w="1726"/>
      </w:tblGrid>
      <w:tr>
        <w:trPr>
          <w:trHeight w:val="493" w:hRule="exact"/>
        </w:trPr>
        <w:tc>
          <w:tcPr>
            <w:tcW w:w="257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8"/>
              <w:ind w:left="436" w:right="0"/>
              <w:jc w:val="left"/>
              <w:rPr>
                <w:rFonts w:ascii="宋体" w:hAnsi="宋体" w:cs="宋体" w:eastAsia="宋体" w:hint="default"/>
                <w:sz w:val="21"/>
                <w:szCs w:val="21"/>
              </w:rPr>
            </w:pPr>
            <w:r>
              <w:rPr>
                <w:rFonts w:ascii="宋体" w:hAnsi="宋体" w:cs="宋体" w:eastAsia="宋体" w:hint="default"/>
                <w:sz w:val="21"/>
                <w:szCs w:val="21"/>
              </w:rPr>
              <w:t>资产运营状况指标</w:t>
            </w:r>
          </w:p>
        </w:tc>
        <w:tc>
          <w:tcPr>
            <w:tcW w:w="172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8"/>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2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8"/>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2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对比情况</w:t>
            </w:r>
          </w:p>
        </w:tc>
        <w:tc>
          <w:tcPr>
            <w:tcW w:w="172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494" w:hRule="exact"/>
        </w:trPr>
        <w:tc>
          <w:tcPr>
            <w:tcW w:w="257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9"/>
              <w:ind w:left="856"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535" w:right="0"/>
              <w:jc w:val="left"/>
              <w:rPr>
                <w:rFonts w:ascii="宋体" w:hAnsi="宋体" w:cs="宋体" w:eastAsia="宋体" w:hint="default"/>
                <w:sz w:val="21"/>
                <w:szCs w:val="21"/>
              </w:rPr>
            </w:pPr>
            <w:r>
              <w:rPr>
                <w:rFonts w:ascii="宋体"/>
                <w:sz w:val="21"/>
              </w:rPr>
              <w:t>33.56%</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535" w:right="0"/>
              <w:jc w:val="left"/>
              <w:rPr>
                <w:rFonts w:ascii="宋体" w:hAnsi="宋体" w:cs="宋体" w:eastAsia="宋体" w:hint="default"/>
                <w:sz w:val="21"/>
                <w:szCs w:val="21"/>
              </w:rPr>
            </w:pPr>
            <w:r>
              <w:rPr>
                <w:rFonts w:ascii="宋体"/>
                <w:sz w:val="21"/>
              </w:rPr>
              <w:t>28.28%</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2"/>
              <w:jc w:val="center"/>
              <w:rPr>
                <w:rFonts w:ascii="宋体" w:hAnsi="宋体" w:cs="宋体" w:eastAsia="宋体" w:hint="default"/>
                <w:sz w:val="21"/>
                <w:szCs w:val="21"/>
              </w:rPr>
            </w:pPr>
            <w:r>
              <w:rPr>
                <w:rFonts w:ascii="宋体"/>
                <w:sz w:val="21"/>
              </w:rPr>
              <w:t>5.28%</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15.89%</w:t>
            </w:r>
          </w:p>
        </w:tc>
      </w:tr>
      <w:tr>
        <w:trPr>
          <w:trHeight w:val="494" w:hRule="exact"/>
        </w:trPr>
        <w:tc>
          <w:tcPr>
            <w:tcW w:w="257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6"/>
              <w:ind w:left="962"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05" w:right="0"/>
              <w:jc w:val="center"/>
              <w:rPr>
                <w:rFonts w:ascii="宋体" w:hAnsi="宋体" w:cs="宋体" w:eastAsia="宋体" w:hint="default"/>
                <w:sz w:val="21"/>
                <w:szCs w:val="21"/>
              </w:rPr>
            </w:pPr>
            <w:r>
              <w:rPr>
                <w:rFonts w:ascii="宋体"/>
                <w:sz w:val="21"/>
              </w:rPr>
              <w:t>2.55</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sz w:val="21"/>
              </w:rPr>
              <w:t>3.39</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01" w:right="0"/>
              <w:jc w:val="center"/>
              <w:rPr>
                <w:rFonts w:ascii="宋体" w:hAnsi="宋体" w:cs="宋体" w:eastAsia="宋体" w:hint="default"/>
                <w:sz w:val="21"/>
                <w:szCs w:val="21"/>
              </w:rPr>
            </w:pPr>
            <w:r>
              <w:rPr>
                <w:rFonts w:ascii="宋体"/>
                <w:sz w:val="21"/>
              </w:rPr>
              <w:t>-0.84</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02" w:right="0"/>
              <w:jc w:val="center"/>
              <w:rPr>
                <w:rFonts w:ascii="宋体" w:hAnsi="宋体" w:cs="宋体" w:eastAsia="宋体" w:hint="default"/>
                <w:sz w:val="21"/>
                <w:szCs w:val="21"/>
              </w:rPr>
            </w:pPr>
            <w:r>
              <w:rPr>
                <w:rFonts w:ascii="宋体"/>
                <w:sz w:val="21"/>
              </w:rPr>
              <w:t>7.87</w:t>
            </w:r>
          </w:p>
        </w:tc>
      </w:tr>
      <w:tr>
        <w:trPr>
          <w:trHeight w:val="494" w:hRule="exact"/>
        </w:trPr>
        <w:tc>
          <w:tcPr>
            <w:tcW w:w="257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6"/>
              <w:ind w:left="962"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05" w:right="0"/>
              <w:jc w:val="center"/>
              <w:rPr>
                <w:rFonts w:ascii="宋体" w:hAnsi="宋体" w:cs="宋体" w:eastAsia="宋体" w:hint="default"/>
                <w:sz w:val="21"/>
                <w:szCs w:val="21"/>
              </w:rPr>
            </w:pPr>
            <w:r>
              <w:rPr>
                <w:rFonts w:ascii="宋体"/>
                <w:sz w:val="21"/>
              </w:rPr>
              <w:t>2.29</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sz w:val="21"/>
              </w:rPr>
              <w:t>3.13</w:t>
            </w:r>
          </w:p>
        </w:tc>
        <w:tc>
          <w:tcPr>
            <w:tcW w:w="17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01" w:right="0"/>
              <w:jc w:val="center"/>
              <w:rPr>
                <w:rFonts w:ascii="宋体" w:hAnsi="宋体" w:cs="宋体" w:eastAsia="宋体" w:hint="default"/>
                <w:sz w:val="21"/>
                <w:szCs w:val="21"/>
              </w:rPr>
            </w:pPr>
            <w:r>
              <w:rPr>
                <w:rFonts w:ascii="宋体"/>
                <w:sz w:val="21"/>
              </w:rPr>
              <w:t>-0.84</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02" w:right="0"/>
              <w:jc w:val="center"/>
              <w:rPr>
                <w:rFonts w:ascii="宋体" w:hAnsi="宋体" w:cs="宋体" w:eastAsia="宋体" w:hint="default"/>
                <w:sz w:val="21"/>
                <w:szCs w:val="21"/>
              </w:rPr>
            </w:pPr>
            <w:r>
              <w:rPr>
                <w:rFonts w:ascii="宋体"/>
                <w:sz w:val="21"/>
              </w:rPr>
              <w:t>7.28</w:t>
            </w:r>
          </w:p>
        </w:tc>
      </w:tr>
    </w:tbl>
    <w:p>
      <w:pPr>
        <w:spacing w:line="241" w:lineRule="exact" w:before="0"/>
        <w:ind w:left="646" w:right="1663" w:firstLine="0"/>
        <w:jc w:val="left"/>
        <w:rPr>
          <w:rFonts w:ascii="宋体" w:hAnsi="宋体" w:cs="宋体" w:eastAsia="宋体" w:hint="default"/>
          <w:sz w:val="21"/>
          <w:szCs w:val="21"/>
        </w:rPr>
      </w:pPr>
      <w:r>
        <w:rPr>
          <w:rFonts w:ascii="宋体" w:hAnsi="宋体" w:cs="宋体" w:eastAsia="宋体" w:hint="default"/>
          <w:spacing w:val="-6"/>
          <w:sz w:val="21"/>
          <w:szCs w:val="21"/>
        </w:rPr>
        <w:t>报告期末，资产负债率同比增长</w:t>
      </w:r>
      <w:r>
        <w:rPr>
          <w:rFonts w:ascii="宋体" w:hAnsi="宋体" w:cs="宋体" w:eastAsia="宋体" w:hint="default"/>
          <w:spacing w:val="-6"/>
          <w:sz w:val="21"/>
          <w:szCs w:val="21"/>
        </w:rPr>
        <w:t>5.28%</w:t>
      </w:r>
      <w:r>
        <w:rPr>
          <w:rFonts w:ascii="宋体" w:hAnsi="宋体" w:cs="宋体" w:eastAsia="宋体" w:hint="default"/>
          <w:spacing w:val="-6"/>
          <w:sz w:val="21"/>
          <w:szCs w:val="21"/>
        </w:rPr>
        <w:t>，主要是公司业务规模扩，为满足公司业务扩张需求，</w:t>
      </w:r>
    </w:p>
    <w:p>
      <w:pPr>
        <w:spacing w:line="355" w:lineRule="auto" w:before="133"/>
        <w:ind w:left="540" w:right="1663" w:hanging="315"/>
        <w:jc w:val="left"/>
        <w:rPr>
          <w:rFonts w:ascii="宋体" w:hAnsi="宋体" w:cs="宋体" w:eastAsia="宋体" w:hint="default"/>
          <w:sz w:val="24"/>
          <w:szCs w:val="24"/>
        </w:rPr>
      </w:pPr>
      <w:r>
        <w:rPr>
          <w:rFonts w:ascii="宋体" w:hAnsi="宋体" w:cs="宋体" w:eastAsia="宋体" w:hint="default"/>
          <w:sz w:val="21"/>
          <w:szCs w:val="21"/>
        </w:rPr>
        <w:t>增加了应付款项和银行贷款所致。</w:t>
      </w:r>
      <w:r>
        <w:rPr>
          <w:rFonts w:ascii="宋体" w:hAnsi="宋体" w:cs="宋体" w:eastAsia="宋体" w:hint="default"/>
          <w:w w:val="100"/>
          <w:sz w:val="21"/>
          <w:szCs w:val="21"/>
        </w:rPr>
        <w:t> </w:t>
      </w:r>
      <w:r>
        <w:rPr>
          <w:rFonts w:ascii="宋体" w:hAnsi="宋体" w:cs="宋体" w:eastAsia="宋体" w:hint="default"/>
          <w:sz w:val="21"/>
          <w:szCs w:val="21"/>
        </w:rPr>
        <w:t>报告期末，随着募投项目的继续投入，公司流动比率和速动比率有所下降。</w:t>
      </w:r>
      <w:r>
        <w:rPr>
          <w:rFonts w:ascii="宋体" w:hAnsi="宋体" w:cs="宋体" w:eastAsia="宋体" w:hint="default"/>
          <w:w w:val="100"/>
          <w:sz w:val="21"/>
          <w:szCs w:val="21"/>
        </w:rPr>
        <w:t> </w:t>
      </w:r>
      <w:r>
        <w:rPr>
          <w:rFonts w:ascii="宋体" w:hAnsi="宋体" w:cs="宋体" w:eastAsia="宋体" w:hint="default"/>
          <w:sz w:val="24"/>
          <w:szCs w:val="24"/>
        </w:rPr>
        <w:t>9</w:t>
      </w:r>
      <w:r>
        <w:rPr>
          <w:rFonts w:ascii="宋体" w:hAnsi="宋体" w:cs="宋体" w:eastAsia="宋体" w:hint="default"/>
          <w:sz w:val="24"/>
          <w:szCs w:val="24"/>
        </w:rPr>
        <w:t>、资产营运能力分析</w:t>
      </w:r>
    </w:p>
    <w:p>
      <w:pPr>
        <w:spacing w:line="240" w:lineRule="auto" w:before="11"/>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097"/>
        <w:gridCol w:w="1505"/>
        <w:gridCol w:w="1507"/>
        <w:gridCol w:w="1505"/>
        <w:gridCol w:w="1505"/>
      </w:tblGrid>
      <w:tr>
        <w:trPr>
          <w:trHeight w:val="427"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left="1" w:right="0"/>
              <w:jc w:val="center"/>
              <w:rPr>
                <w:rFonts w:ascii="宋体" w:hAnsi="宋体" w:cs="宋体" w:eastAsia="宋体" w:hint="default"/>
                <w:sz w:val="21"/>
                <w:szCs w:val="21"/>
              </w:rPr>
            </w:pPr>
            <w:r>
              <w:rPr>
                <w:rFonts w:ascii="宋体" w:hAnsi="宋体" w:cs="宋体" w:eastAsia="宋体" w:hint="default"/>
                <w:sz w:val="21"/>
                <w:szCs w:val="21"/>
              </w:rPr>
              <w:t>资产运营状况指标</w:t>
            </w:r>
          </w:p>
        </w:tc>
        <w:tc>
          <w:tcPr>
            <w:tcW w:w="150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0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left="2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0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对比情况</w:t>
            </w:r>
          </w:p>
        </w:tc>
        <w:tc>
          <w:tcPr>
            <w:tcW w:w="150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430"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应收账款周转率</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02" w:right="0"/>
              <w:jc w:val="center"/>
              <w:rPr>
                <w:rFonts w:ascii="宋体" w:hAnsi="宋体" w:cs="宋体" w:eastAsia="宋体" w:hint="default"/>
                <w:sz w:val="21"/>
                <w:szCs w:val="21"/>
              </w:rPr>
            </w:pPr>
            <w:r>
              <w:rPr>
                <w:rFonts w:ascii="宋体"/>
                <w:sz w:val="21"/>
              </w:rPr>
              <w:t>1.06</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85" w:right="0"/>
              <w:jc w:val="left"/>
              <w:rPr>
                <w:rFonts w:ascii="宋体" w:hAnsi="宋体" w:cs="宋体" w:eastAsia="宋体" w:hint="default"/>
                <w:sz w:val="21"/>
                <w:szCs w:val="21"/>
              </w:rPr>
            </w:pPr>
            <w:r>
              <w:rPr>
                <w:rFonts w:ascii="宋体"/>
                <w:sz w:val="21"/>
              </w:rPr>
              <w:t>1.16</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03" w:right="0"/>
              <w:jc w:val="center"/>
              <w:rPr>
                <w:rFonts w:ascii="宋体" w:hAnsi="宋体" w:cs="宋体" w:eastAsia="宋体" w:hint="default"/>
                <w:sz w:val="21"/>
                <w:szCs w:val="21"/>
              </w:rPr>
            </w:pPr>
            <w:r>
              <w:rPr>
                <w:rFonts w:ascii="宋体"/>
                <w:sz w:val="21"/>
              </w:rPr>
              <w:t>-0.10</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02" w:right="0"/>
              <w:jc w:val="center"/>
              <w:rPr>
                <w:rFonts w:ascii="宋体" w:hAnsi="宋体" w:cs="宋体" w:eastAsia="宋体" w:hint="default"/>
                <w:sz w:val="21"/>
                <w:szCs w:val="21"/>
              </w:rPr>
            </w:pPr>
            <w:r>
              <w:rPr>
                <w:rFonts w:ascii="宋体"/>
                <w:sz w:val="21"/>
              </w:rPr>
              <w:t>1.22</w:t>
            </w:r>
          </w:p>
        </w:tc>
      </w:tr>
      <w:tr>
        <w:trPr>
          <w:trHeight w:val="427"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存货周转率</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02" w:right="0"/>
              <w:jc w:val="center"/>
              <w:rPr>
                <w:rFonts w:ascii="宋体" w:hAnsi="宋体" w:cs="宋体" w:eastAsia="宋体" w:hint="default"/>
                <w:sz w:val="21"/>
                <w:szCs w:val="21"/>
              </w:rPr>
            </w:pPr>
            <w:r>
              <w:rPr>
                <w:rFonts w:ascii="宋体"/>
                <w:sz w:val="21"/>
              </w:rPr>
              <w:t>2.12</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585" w:right="0"/>
              <w:jc w:val="left"/>
              <w:rPr>
                <w:rFonts w:ascii="宋体" w:hAnsi="宋体" w:cs="宋体" w:eastAsia="宋体" w:hint="default"/>
                <w:sz w:val="21"/>
                <w:szCs w:val="21"/>
              </w:rPr>
            </w:pPr>
            <w:r>
              <w:rPr>
                <w:rFonts w:ascii="宋体"/>
                <w:sz w:val="21"/>
              </w:rPr>
              <w:t>2.23</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03" w:right="0"/>
              <w:jc w:val="center"/>
              <w:rPr>
                <w:rFonts w:ascii="宋体" w:hAnsi="宋体" w:cs="宋体" w:eastAsia="宋体" w:hint="default"/>
                <w:sz w:val="21"/>
                <w:szCs w:val="21"/>
              </w:rPr>
            </w:pPr>
            <w:r>
              <w:rPr>
                <w:rFonts w:ascii="宋体"/>
                <w:sz w:val="21"/>
              </w:rPr>
              <w:t>-0.11</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02" w:right="0"/>
              <w:jc w:val="center"/>
              <w:rPr>
                <w:rFonts w:ascii="宋体" w:hAnsi="宋体" w:cs="宋体" w:eastAsia="宋体" w:hint="default"/>
                <w:sz w:val="21"/>
                <w:szCs w:val="21"/>
              </w:rPr>
            </w:pPr>
            <w:r>
              <w:rPr>
                <w:rFonts w:ascii="宋体"/>
                <w:sz w:val="21"/>
              </w:rPr>
              <w:t>1.34</w:t>
            </w:r>
          </w:p>
        </w:tc>
      </w:tr>
      <w:tr>
        <w:trPr>
          <w:trHeight w:val="430" w:hRule="exact"/>
        </w:trPr>
        <w:tc>
          <w:tcPr>
            <w:tcW w:w="3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流动资产周转率</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02" w:right="0"/>
              <w:jc w:val="center"/>
              <w:rPr>
                <w:rFonts w:ascii="宋体" w:hAnsi="宋体" w:cs="宋体" w:eastAsia="宋体" w:hint="default"/>
                <w:sz w:val="21"/>
                <w:szCs w:val="21"/>
              </w:rPr>
            </w:pPr>
            <w:r>
              <w:rPr>
                <w:rFonts w:ascii="宋体"/>
                <w:sz w:val="21"/>
              </w:rPr>
              <w:t>0.34</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85" w:right="0"/>
              <w:jc w:val="left"/>
              <w:rPr>
                <w:rFonts w:ascii="宋体" w:hAnsi="宋体" w:cs="宋体" w:eastAsia="宋体" w:hint="default"/>
                <w:sz w:val="21"/>
                <w:szCs w:val="21"/>
              </w:rPr>
            </w:pPr>
            <w:r>
              <w:rPr>
                <w:rFonts w:ascii="宋体"/>
                <w:sz w:val="21"/>
              </w:rPr>
              <w:t>0.29</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03" w:right="0"/>
              <w:jc w:val="center"/>
              <w:rPr>
                <w:rFonts w:ascii="宋体" w:hAnsi="宋体" w:cs="宋体" w:eastAsia="宋体" w:hint="default"/>
                <w:sz w:val="21"/>
                <w:szCs w:val="21"/>
              </w:rPr>
            </w:pPr>
            <w:r>
              <w:rPr>
                <w:rFonts w:ascii="宋体"/>
                <w:sz w:val="21"/>
              </w:rPr>
              <w:t>0.05</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02" w:right="0"/>
              <w:jc w:val="center"/>
              <w:rPr>
                <w:rFonts w:ascii="宋体" w:hAnsi="宋体" w:cs="宋体" w:eastAsia="宋体" w:hint="default"/>
                <w:sz w:val="21"/>
                <w:szCs w:val="21"/>
              </w:rPr>
            </w:pPr>
            <w:r>
              <w:rPr>
                <w:rFonts w:ascii="宋体"/>
                <w:sz w:val="21"/>
              </w:rPr>
              <w:t>0.51</w:t>
            </w:r>
          </w:p>
        </w:tc>
      </w:tr>
    </w:tbl>
    <w:p>
      <w:pPr>
        <w:spacing w:after="0" w:line="240" w:lineRule="auto"/>
        <w:jc w:val="center"/>
        <w:rPr>
          <w:rFonts w:ascii="宋体" w:hAnsi="宋体" w:cs="宋体" w:eastAsia="宋体" w:hint="default"/>
          <w:sz w:val="21"/>
          <w:szCs w:val="21"/>
        </w:rPr>
        <w:sectPr>
          <w:pgSz w:w="12240" w:h="15840"/>
          <w:pgMar w:header="643" w:footer="916" w:top="1200" w:bottom="1100" w:left="1560" w:right="0"/>
        </w:sectPr>
      </w:pPr>
    </w:p>
    <w:p>
      <w:pPr>
        <w:spacing w:line="240" w:lineRule="auto" w:before="2"/>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095"/>
        <w:gridCol w:w="1506"/>
        <w:gridCol w:w="1507"/>
        <w:gridCol w:w="1505"/>
        <w:gridCol w:w="1505"/>
      </w:tblGrid>
      <w:tr>
        <w:trPr>
          <w:trHeight w:val="430" w:hRule="exact"/>
        </w:trPr>
        <w:tc>
          <w:tcPr>
            <w:tcW w:w="30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left="698" w:right="0"/>
              <w:jc w:val="left"/>
              <w:rPr>
                <w:rFonts w:ascii="宋体" w:hAnsi="宋体" w:cs="宋体" w:eastAsia="宋体" w:hint="default"/>
                <w:sz w:val="21"/>
                <w:szCs w:val="21"/>
              </w:rPr>
            </w:pPr>
            <w:r>
              <w:rPr>
                <w:rFonts w:ascii="宋体" w:hAnsi="宋体" w:cs="宋体" w:eastAsia="宋体" w:hint="default"/>
                <w:sz w:val="21"/>
                <w:szCs w:val="21"/>
              </w:rPr>
              <w:t>总资产周转率</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84" w:right="0"/>
              <w:jc w:val="left"/>
              <w:rPr>
                <w:rFonts w:ascii="宋体" w:hAnsi="宋体" w:cs="宋体" w:eastAsia="宋体" w:hint="default"/>
                <w:sz w:val="21"/>
                <w:szCs w:val="21"/>
              </w:rPr>
            </w:pPr>
            <w:r>
              <w:rPr>
                <w:rFonts w:ascii="宋体"/>
                <w:sz w:val="21"/>
              </w:rPr>
              <w:t>0.30</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85" w:right="0"/>
              <w:jc w:val="left"/>
              <w:rPr>
                <w:rFonts w:ascii="宋体" w:hAnsi="宋体" w:cs="宋体" w:eastAsia="宋体" w:hint="default"/>
                <w:sz w:val="21"/>
                <w:szCs w:val="21"/>
              </w:rPr>
            </w:pPr>
            <w:r>
              <w:rPr>
                <w:rFonts w:ascii="宋体"/>
                <w:sz w:val="21"/>
              </w:rPr>
              <w:t>0.27</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83" w:right="0"/>
              <w:jc w:val="left"/>
              <w:rPr>
                <w:rFonts w:ascii="宋体" w:hAnsi="宋体" w:cs="宋体" w:eastAsia="宋体" w:hint="default"/>
                <w:sz w:val="21"/>
                <w:szCs w:val="21"/>
              </w:rPr>
            </w:pPr>
            <w:r>
              <w:rPr>
                <w:rFonts w:ascii="宋体"/>
                <w:sz w:val="21"/>
              </w:rPr>
              <w:t>0.03</w:t>
            </w:r>
          </w:p>
        </w:tc>
        <w:tc>
          <w:tcPr>
            <w:tcW w:w="15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83" w:right="0"/>
              <w:jc w:val="left"/>
              <w:rPr>
                <w:rFonts w:ascii="宋体" w:hAnsi="宋体" w:cs="宋体" w:eastAsia="宋体" w:hint="default"/>
                <w:sz w:val="21"/>
                <w:szCs w:val="21"/>
              </w:rPr>
            </w:pPr>
            <w:r>
              <w:rPr>
                <w:rFonts w:ascii="宋体"/>
                <w:sz w:val="21"/>
              </w:rPr>
              <w:t>0.50</w:t>
            </w:r>
          </w:p>
        </w:tc>
      </w:tr>
    </w:tbl>
    <w:p>
      <w:pPr>
        <w:spacing w:line="240" w:lineRule="auto" w:before="11"/>
        <w:rPr>
          <w:rFonts w:ascii="宋体" w:hAnsi="宋体" w:cs="宋体" w:eastAsia="宋体" w:hint="default"/>
          <w:sz w:val="17"/>
          <w:szCs w:val="17"/>
        </w:rPr>
      </w:pPr>
    </w:p>
    <w:p>
      <w:pPr>
        <w:pStyle w:val="BodyText"/>
        <w:spacing w:line="240" w:lineRule="auto" w:before="26"/>
        <w:ind w:left="540" w:right="1663"/>
        <w:jc w:val="left"/>
      </w:pPr>
      <w:r>
        <w:rPr>
          <w:rFonts w:ascii="宋体" w:hAnsi="宋体" w:cs="宋体" w:eastAsia="宋体" w:hint="default"/>
        </w:rPr>
        <w:t>10</w:t>
      </w:r>
      <w:r>
        <w:rPr/>
        <w:t>、公司研发投入情况及成果</w:t>
      </w:r>
    </w:p>
    <w:p>
      <w:pPr>
        <w:spacing w:line="240" w:lineRule="auto" w:before="4"/>
        <w:rPr>
          <w:rFonts w:ascii="宋体" w:hAnsi="宋体" w:cs="宋体" w:eastAsia="宋体" w:hint="default"/>
          <w:sz w:val="9"/>
          <w:szCs w:val="9"/>
        </w:rPr>
      </w:pPr>
    </w:p>
    <w:p>
      <w:pPr>
        <w:spacing w:before="36"/>
        <w:ind w:left="6887" w:right="1663" w:firstLine="0"/>
        <w:jc w:val="left"/>
        <w:rPr>
          <w:rFonts w:ascii="宋体" w:hAnsi="宋体" w:cs="宋体" w:eastAsia="宋体" w:hint="default"/>
          <w:sz w:val="21"/>
          <w:szCs w:val="21"/>
        </w:rPr>
      </w:pP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43"/>
        <w:gridCol w:w="2408"/>
        <w:gridCol w:w="2410"/>
        <w:gridCol w:w="2675"/>
      </w:tblGrid>
      <w:tr>
        <w:trPr>
          <w:trHeight w:val="506" w:hRule="exact"/>
        </w:trPr>
        <w:tc>
          <w:tcPr>
            <w:tcW w:w="15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8"/>
              <w:ind w:right="775"/>
              <w:jc w:val="right"/>
              <w:rPr>
                <w:rFonts w:ascii="宋体" w:hAnsi="宋体" w:cs="宋体" w:eastAsia="宋体" w:hint="default"/>
                <w:sz w:val="21"/>
                <w:szCs w:val="21"/>
              </w:rPr>
            </w:pPr>
            <w:r>
              <w:rPr>
                <w:rFonts w:ascii="宋体" w:hAnsi="宋体" w:cs="宋体" w:eastAsia="宋体" w:hint="default"/>
                <w:spacing w:val="-1"/>
                <w:sz w:val="21"/>
                <w:szCs w:val="21"/>
              </w:rPr>
              <w:t>研发费用</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8"/>
              <w:ind w:left="7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6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占营业收入的比率</w:t>
            </w:r>
          </w:p>
        </w:tc>
      </w:tr>
      <w:tr>
        <w:trPr>
          <w:trHeight w:val="506" w:hRule="exact"/>
        </w:trPr>
        <w:tc>
          <w:tcPr>
            <w:tcW w:w="15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25"/>
              <w:jc w:val="right"/>
              <w:rPr>
                <w:rFonts w:ascii="宋体" w:hAnsi="宋体" w:cs="宋体" w:eastAsia="宋体" w:hint="default"/>
                <w:sz w:val="21"/>
                <w:szCs w:val="21"/>
              </w:rPr>
            </w:pPr>
            <w:r>
              <w:rPr>
                <w:rFonts w:ascii="宋体"/>
                <w:spacing w:val="-1"/>
                <w:sz w:val="21"/>
              </w:rPr>
              <w:t>3,297.96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80" w:right="0"/>
              <w:jc w:val="left"/>
              <w:rPr>
                <w:rFonts w:ascii="宋体" w:hAnsi="宋体" w:cs="宋体" w:eastAsia="宋体" w:hint="default"/>
                <w:sz w:val="21"/>
                <w:szCs w:val="21"/>
              </w:rPr>
            </w:pPr>
            <w:r>
              <w:rPr>
                <w:rFonts w:ascii="宋体"/>
                <w:sz w:val="21"/>
              </w:rPr>
              <w:t>35,647.20</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9.25%</w:t>
            </w:r>
          </w:p>
        </w:tc>
      </w:tr>
      <w:tr>
        <w:trPr>
          <w:trHeight w:val="506" w:hRule="exact"/>
        </w:trPr>
        <w:tc>
          <w:tcPr>
            <w:tcW w:w="15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25"/>
              <w:jc w:val="right"/>
              <w:rPr>
                <w:rFonts w:ascii="宋体" w:hAnsi="宋体" w:cs="宋体" w:eastAsia="宋体" w:hint="default"/>
                <w:sz w:val="21"/>
                <w:szCs w:val="21"/>
              </w:rPr>
            </w:pPr>
            <w:r>
              <w:rPr>
                <w:rFonts w:ascii="宋体"/>
                <w:spacing w:val="-1"/>
                <w:sz w:val="21"/>
              </w:rPr>
              <w:t>1,952.99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80" w:right="0"/>
              <w:jc w:val="left"/>
              <w:rPr>
                <w:rFonts w:ascii="宋体" w:hAnsi="宋体" w:cs="宋体" w:eastAsia="宋体" w:hint="default"/>
                <w:sz w:val="21"/>
                <w:szCs w:val="21"/>
              </w:rPr>
            </w:pPr>
            <w:r>
              <w:rPr>
                <w:rFonts w:ascii="宋体"/>
                <w:sz w:val="21"/>
              </w:rPr>
              <w:t>27,321.13</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7.15%</w:t>
            </w:r>
          </w:p>
        </w:tc>
      </w:tr>
      <w:tr>
        <w:trPr>
          <w:trHeight w:val="509" w:hRule="exact"/>
        </w:trPr>
        <w:tc>
          <w:tcPr>
            <w:tcW w:w="15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25"/>
              <w:jc w:val="right"/>
              <w:rPr>
                <w:rFonts w:ascii="宋体" w:hAnsi="宋体" w:cs="宋体" w:eastAsia="宋体" w:hint="default"/>
                <w:sz w:val="21"/>
                <w:szCs w:val="21"/>
              </w:rPr>
            </w:pPr>
            <w:r>
              <w:rPr>
                <w:rFonts w:ascii="宋体"/>
                <w:spacing w:val="-1"/>
                <w:sz w:val="21"/>
              </w:rPr>
              <w:t>1,587.27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80" w:right="0"/>
              <w:jc w:val="left"/>
              <w:rPr>
                <w:rFonts w:ascii="宋体" w:hAnsi="宋体" w:cs="宋体" w:eastAsia="宋体" w:hint="default"/>
                <w:sz w:val="21"/>
                <w:szCs w:val="21"/>
              </w:rPr>
            </w:pPr>
            <w:r>
              <w:rPr>
                <w:rFonts w:ascii="宋体"/>
                <w:sz w:val="21"/>
              </w:rPr>
              <w:t>17,282.94</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9.18%</w:t>
            </w:r>
          </w:p>
        </w:tc>
      </w:tr>
    </w:tbl>
    <w:p>
      <w:pPr>
        <w:spacing w:line="240" w:lineRule="auto" w:before="4"/>
        <w:rPr>
          <w:rFonts w:ascii="宋体" w:hAnsi="宋体" w:cs="宋体" w:eastAsia="宋体" w:hint="default"/>
          <w:sz w:val="13"/>
          <w:szCs w:val="13"/>
        </w:rPr>
      </w:pPr>
    </w:p>
    <w:p>
      <w:pPr>
        <w:pStyle w:val="BodyText"/>
        <w:spacing w:line="240" w:lineRule="auto" w:before="26"/>
        <w:ind w:left="585" w:right="1663"/>
        <w:jc w:val="left"/>
      </w:pPr>
      <w:r>
        <w:rPr/>
        <w:t>报告期内知识产权获得情况：</w:t>
      </w:r>
    </w:p>
    <w:p>
      <w:pPr>
        <w:pStyle w:val="BodyText"/>
        <w:spacing w:line="240" w:lineRule="auto" w:before="154"/>
        <w:ind w:left="346" w:right="1663"/>
        <w:jc w:val="left"/>
      </w:pPr>
      <w:r>
        <w:rPr/>
        <w:t>（</w:t>
      </w:r>
      <w:r>
        <w:rPr>
          <w:rFonts w:ascii="宋体" w:hAnsi="宋体" w:cs="宋体" w:eastAsia="宋体" w:hint="default"/>
        </w:rPr>
        <w:t>1</w:t>
      </w:r>
      <w:r>
        <w:rPr/>
        <w:t>）软件产品登记书</w:t>
      </w:r>
    </w:p>
    <w:p>
      <w:pPr>
        <w:spacing w:line="240" w:lineRule="auto" w:before="1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811"/>
        <w:gridCol w:w="4424"/>
        <w:gridCol w:w="2264"/>
        <w:gridCol w:w="1265"/>
        <w:gridCol w:w="1246"/>
      </w:tblGrid>
      <w:tr>
        <w:trPr>
          <w:trHeight w:val="497" w:hRule="exact"/>
        </w:trPr>
        <w:tc>
          <w:tcPr>
            <w:tcW w:w="81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4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软件产品名称</w:t>
            </w:r>
          </w:p>
        </w:tc>
        <w:tc>
          <w:tcPr>
            <w:tcW w:w="226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证书编号</w:t>
            </w:r>
          </w:p>
        </w:tc>
        <w:tc>
          <w:tcPr>
            <w:tcW w:w="126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发证日期</w:t>
            </w:r>
          </w:p>
        </w:tc>
        <w:tc>
          <w:tcPr>
            <w:tcW w:w="124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有效期</w:t>
            </w:r>
          </w:p>
        </w:tc>
      </w:tr>
      <w:tr>
        <w:trPr>
          <w:trHeight w:val="463" w:hRule="exact"/>
        </w:trPr>
        <w:tc>
          <w:tcPr>
            <w:tcW w:w="81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w w:val="100"/>
                <w:sz w:val="21"/>
              </w:rPr>
              <w:t>1</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键桥</w:t>
            </w:r>
            <w:r>
              <w:rPr>
                <w:rFonts w:ascii="宋体" w:hAnsi="宋体" w:cs="宋体" w:eastAsia="宋体" w:hint="default"/>
                <w:spacing w:val="-54"/>
                <w:sz w:val="21"/>
                <w:szCs w:val="21"/>
              </w:rPr>
              <w:t> </w:t>
            </w:r>
            <w:r>
              <w:rPr>
                <w:rFonts w:ascii="宋体" w:hAnsi="宋体" w:cs="宋体" w:eastAsia="宋体" w:hint="default"/>
                <w:sz w:val="21"/>
                <w:szCs w:val="21"/>
              </w:rPr>
              <w:t>OPTA</w:t>
            </w:r>
            <w:r>
              <w:rPr>
                <w:rFonts w:ascii="宋体" w:hAnsi="宋体" w:cs="宋体" w:eastAsia="宋体" w:hint="default"/>
                <w:spacing w:val="-56"/>
                <w:sz w:val="21"/>
                <w:szCs w:val="21"/>
              </w:rPr>
              <w:t> </w:t>
            </w:r>
            <w:r>
              <w:rPr>
                <w:rFonts w:ascii="宋体" w:hAnsi="宋体" w:cs="宋体" w:eastAsia="宋体" w:hint="default"/>
                <w:sz w:val="21"/>
                <w:szCs w:val="21"/>
              </w:rPr>
              <w:t>智能光网络规划设计软件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35"/>
                <w:sz w:val="21"/>
                <w:szCs w:val="21"/>
              </w:rPr>
              <w:t> </w:t>
            </w:r>
            <w:r>
              <w:rPr>
                <w:rFonts w:ascii="Times New Roman" w:hAnsi="Times New Roman" w:cs="Times New Roman" w:eastAsia="Times New Roman" w:hint="default"/>
                <w:spacing w:val="-4"/>
                <w:sz w:val="21"/>
                <w:szCs w:val="21"/>
              </w:rPr>
              <w:t>DGY-2011-0365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2011-04-29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五年</w:t>
            </w:r>
          </w:p>
        </w:tc>
      </w:tr>
      <w:tr>
        <w:trPr>
          <w:trHeight w:val="439" w:hRule="exact"/>
        </w:trPr>
        <w:tc>
          <w:tcPr>
            <w:tcW w:w="81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w w:val="100"/>
                <w:sz w:val="21"/>
              </w:rPr>
              <w:t>2</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键桥隧道综合监控集成软件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35"/>
                <w:sz w:val="21"/>
                <w:szCs w:val="21"/>
              </w:rPr>
              <w:t> </w:t>
            </w:r>
            <w:r>
              <w:rPr>
                <w:rFonts w:ascii="Times New Roman" w:hAnsi="Times New Roman" w:cs="Times New Roman" w:eastAsia="Times New Roman" w:hint="default"/>
                <w:spacing w:val="-4"/>
                <w:sz w:val="21"/>
                <w:szCs w:val="21"/>
              </w:rPr>
              <w:t>DGY-2011-0366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2011-04-29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五年</w:t>
            </w:r>
          </w:p>
        </w:tc>
      </w:tr>
      <w:tr>
        <w:trPr>
          <w:trHeight w:val="398" w:hRule="exact"/>
        </w:trPr>
        <w:tc>
          <w:tcPr>
            <w:tcW w:w="81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w w:val="100"/>
                <w:sz w:val="21"/>
              </w:rPr>
              <w:t>3</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键桥煤矿综合信息化平台软件</w:t>
            </w:r>
            <w:r>
              <w:rPr>
                <w:rFonts w:ascii="宋体" w:hAnsi="宋体" w:cs="宋体" w:eastAsia="宋体" w:hint="default"/>
                <w:spacing w:val="-52"/>
                <w:sz w:val="21"/>
                <w:szCs w:val="21"/>
              </w:rPr>
              <w:t> </w:t>
            </w:r>
            <w:r>
              <w:rPr>
                <w:rFonts w:ascii="宋体" w:hAnsi="宋体" w:cs="宋体" w:eastAsia="宋体" w:hint="default"/>
                <w:sz w:val="21"/>
                <w:szCs w:val="21"/>
              </w:rPr>
              <w:t>V1.0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深</w:t>
            </w:r>
            <w:r>
              <w:rPr>
                <w:rFonts w:ascii="宋体" w:hAnsi="宋体" w:cs="宋体" w:eastAsia="宋体" w:hint="default"/>
                <w:spacing w:val="-35"/>
                <w:sz w:val="21"/>
                <w:szCs w:val="21"/>
              </w:rPr>
              <w:t> </w:t>
            </w:r>
            <w:r>
              <w:rPr>
                <w:rFonts w:ascii="Times New Roman" w:hAnsi="Times New Roman" w:cs="Times New Roman" w:eastAsia="Times New Roman" w:hint="default"/>
                <w:spacing w:val="-4"/>
                <w:sz w:val="21"/>
                <w:szCs w:val="21"/>
              </w:rPr>
              <w:t>DGY-2011-0921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2011-07-28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五年</w:t>
            </w:r>
          </w:p>
        </w:tc>
      </w:tr>
    </w:tbl>
    <w:p>
      <w:pPr>
        <w:spacing w:line="240" w:lineRule="auto" w:before="6"/>
        <w:rPr>
          <w:rFonts w:ascii="宋体" w:hAnsi="宋体" w:cs="宋体" w:eastAsia="宋体" w:hint="default"/>
          <w:sz w:val="13"/>
          <w:szCs w:val="13"/>
        </w:rPr>
      </w:pPr>
    </w:p>
    <w:p>
      <w:pPr>
        <w:pStyle w:val="BodyText"/>
        <w:spacing w:line="240" w:lineRule="auto" w:before="26"/>
        <w:ind w:left="346" w:right="1663"/>
        <w:jc w:val="left"/>
      </w:pPr>
      <w:r>
        <w:rPr/>
        <w:t>（</w:t>
      </w:r>
      <w:r>
        <w:rPr>
          <w:rFonts w:ascii="宋体" w:hAnsi="宋体" w:cs="宋体" w:eastAsia="宋体" w:hint="default"/>
        </w:rPr>
        <w:t>2</w:t>
      </w:r>
      <w:r>
        <w:rPr/>
        <w:t>）软件产品著作权等级证书</w:t>
      </w:r>
    </w:p>
    <w:p>
      <w:pPr>
        <w:spacing w:line="240" w:lineRule="auto" w:before="10"/>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816"/>
        <w:gridCol w:w="2302"/>
        <w:gridCol w:w="3711"/>
        <w:gridCol w:w="1498"/>
        <w:gridCol w:w="1683"/>
      </w:tblGrid>
      <w:tr>
        <w:trPr>
          <w:trHeight w:val="53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30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2"/>
              <w:ind w:left="1" w:right="0"/>
              <w:jc w:val="center"/>
              <w:rPr>
                <w:rFonts w:ascii="宋体" w:hAnsi="宋体" w:cs="宋体" w:eastAsia="宋体" w:hint="default"/>
                <w:sz w:val="21"/>
                <w:szCs w:val="21"/>
              </w:rPr>
            </w:pPr>
            <w:r>
              <w:rPr>
                <w:rFonts w:ascii="宋体" w:hAnsi="宋体" w:cs="宋体" w:eastAsia="宋体" w:hint="default"/>
                <w:sz w:val="21"/>
                <w:szCs w:val="21"/>
              </w:rPr>
              <w:t>证书号</w:t>
            </w:r>
          </w:p>
        </w:tc>
        <w:tc>
          <w:tcPr>
            <w:tcW w:w="371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4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2"/>
              <w:ind w:right="2"/>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68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发证时间</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8"/>
                <w:sz w:val="21"/>
                <w:szCs w:val="21"/>
              </w:rPr>
              <w:t> </w:t>
            </w:r>
            <w:r>
              <w:rPr>
                <w:rFonts w:ascii="宋体" w:hAnsi="宋体" w:cs="宋体" w:eastAsia="宋体" w:hint="default"/>
                <w:sz w:val="21"/>
                <w:szCs w:val="21"/>
              </w:rPr>
              <w:t>0276311</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OPTA</w:t>
            </w:r>
            <w:r>
              <w:rPr>
                <w:rFonts w:ascii="宋体" w:hAnsi="宋体" w:cs="宋体" w:eastAsia="宋体" w:hint="default"/>
                <w:spacing w:val="61"/>
                <w:sz w:val="21"/>
                <w:szCs w:val="21"/>
              </w:rPr>
              <w:t> </w:t>
            </w:r>
            <w:r>
              <w:rPr>
                <w:rFonts w:ascii="宋体" w:hAnsi="宋体" w:cs="宋体" w:eastAsia="宋体" w:hint="default"/>
                <w:sz w:val="21"/>
                <w:szCs w:val="21"/>
              </w:rPr>
              <w:t>智</w:t>
            </w:r>
            <w:r>
              <w:rPr>
                <w:rFonts w:ascii="宋体" w:hAnsi="宋体" w:cs="宋体" w:eastAsia="宋体" w:hint="default"/>
                <w:spacing w:val="-45"/>
                <w:sz w:val="21"/>
                <w:szCs w:val="21"/>
              </w:rPr>
              <w:t> </w:t>
            </w:r>
            <w:r>
              <w:rPr>
                <w:rFonts w:ascii="宋体" w:hAnsi="宋体" w:cs="宋体" w:eastAsia="宋体" w:hint="default"/>
                <w:sz w:val="21"/>
                <w:szCs w:val="21"/>
              </w:rPr>
              <w:t>能</w:t>
            </w:r>
            <w:r>
              <w:rPr>
                <w:rFonts w:ascii="宋体" w:hAnsi="宋体" w:cs="宋体" w:eastAsia="宋体" w:hint="default"/>
                <w:spacing w:val="-47"/>
                <w:sz w:val="21"/>
                <w:szCs w:val="21"/>
              </w:rPr>
              <w:t> </w:t>
            </w:r>
            <w:r>
              <w:rPr>
                <w:rFonts w:ascii="宋体" w:hAnsi="宋体" w:cs="宋体" w:eastAsia="宋体" w:hint="default"/>
                <w:sz w:val="21"/>
                <w:szCs w:val="21"/>
              </w:rPr>
              <w:t>光</w:t>
            </w:r>
            <w:r>
              <w:rPr>
                <w:rFonts w:ascii="宋体" w:hAnsi="宋体" w:cs="宋体" w:eastAsia="宋体" w:hint="default"/>
                <w:spacing w:val="-47"/>
                <w:sz w:val="21"/>
                <w:szCs w:val="21"/>
              </w:rPr>
              <w:t> </w:t>
            </w:r>
            <w:r>
              <w:rPr>
                <w:rFonts w:ascii="宋体" w:hAnsi="宋体" w:cs="宋体" w:eastAsia="宋体" w:hint="default"/>
                <w:sz w:val="21"/>
                <w:szCs w:val="21"/>
              </w:rPr>
              <w:t>网</w:t>
            </w:r>
            <w:r>
              <w:rPr>
                <w:rFonts w:ascii="宋体" w:hAnsi="宋体" w:cs="宋体" w:eastAsia="宋体" w:hint="default"/>
                <w:spacing w:val="-45"/>
                <w:sz w:val="21"/>
                <w:szCs w:val="21"/>
              </w:rPr>
              <w:t> </w:t>
            </w:r>
            <w:r>
              <w:rPr>
                <w:rFonts w:ascii="宋体" w:hAnsi="宋体" w:cs="宋体" w:eastAsia="宋体" w:hint="default"/>
                <w:sz w:val="21"/>
                <w:szCs w:val="21"/>
              </w:rPr>
              <w:t>络</w:t>
            </w:r>
            <w:r>
              <w:rPr>
                <w:rFonts w:ascii="宋体" w:hAnsi="宋体" w:cs="宋体" w:eastAsia="宋体" w:hint="default"/>
                <w:spacing w:val="-47"/>
                <w:sz w:val="21"/>
                <w:szCs w:val="21"/>
              </w:rPr>
              <w:t> </w:t>
            </w:r>
            <w:r>
              <w:rPr>
                <w:rFonts w:ascii="宋体" w:hAnsi="宋体" w:cs="宋体" w:eastAsia="宋体" w:hint="default"/>
                <w:sz w:val="21"/>
                <w:szCs w:val="21"/>
              </w:rPr>
              <w:t>规</w:t>
            </w:r>
            <w:r>
              <w:rPr>
                <w:rFonts w:ascii="宋体" w:hAnsi="宋体" w:cs="宋体" w:eastAsia="宋体" w:hint="default"/>
                <w:spacing w:val="-47"/>
                <w:sz w:val="21"/>
                <w:szCs w:val="21"/>
              </w:rPr>
              <w:t> </w:t>
            </w:r>
            <w:r>
              <w:rPr>
                <w:rFonts w:ascii="宋体" w:hAnsi="宋体" w:cs="宋体" w:eastAsia="宋体" w:hint="default"/>
                <w:sz w:val="21"/>
                <w:szCs w:val="21"/>
              </w:rPr>
              <w:t>划</w:t>
            </w:r>
            <w:r>
              <w:rPr>
                <w:rFonts w:ascii="宋体" w:hAnsi="宋体" w:cs="宋体" w:eastAsia="宋体" w:hint="default"/>
                <w:spacing w:val="-45"/>
                <w:sz w:val="21"/>
                <w:szCs w:val="21"/>
              </w:rPr>
              <w:t> </w:t>
            </w:r>
            <w:r>
              <w:rPr>
                <w:rFonts w:ascii="宋体" w:hAnsi="宋体" w:cs="宋体" w:eastAsia="宋体" w:hint="default"/>
                <w:sz w:val="21"/>
                <w:szCs w:val="21"/>
              </w:rPr>
              <w:t>设</w:t>
            </w:r>
            <w:r>
              <w:rPr>
                <w:rFonts w:ascii="宋体" w:hAnsi="宋体" w:cs="宋体" w:eastAsia="宋体" w:hint="default"/>
                <w:spacing w:val="-47"/>
                <w:sz w:val="21"/>
                <w:szCs w:val="21"/>
              </w:rPr>
              <w:t> </w:t>
            </w:r>
            <w:r>
              <w:rPr>
                <w:rFonts w:ascii="宋体" w:hAnsi="宋体" w:cs="宋体" w:eastAsia="宋体" w:hint="default"/>
                <w:sz w:val="21"/>
                <w:szCs w:val="21"/>
              </w:rPr>
              <w:t>计</w:t>
            </w:r>
            <w:r>
              <w:rPr>
                <w:rFonts w:ascii="宋体" w:hAnsi="宋体" w:cs="宋体" w:eastAsia="宋体" w:hint="default"/>
                <w:spacing w:val="-45"/>
                <w:sz w:val="21"/>
                <w:szCs w:val="21"/>
              </w:rPr>
              <w:t> </w:t>
            </w:r>
            <w:r>
              <w:rPr>
                <w:rFonts w:ascii="宋体" w:hAnsi="宋体" w:cs="宋体" w:eastAsia="宋体" w:hint="default"/>
                <w:sz w:val="21"/>
                <w:szCs w:val="21"/>
              </w:rPr>
              <w:t>软</w:t>
            </w:r>
            <w:r>
              <w:rPr>
                <w:rFonts w:ascii="宋体" w:hAnsi="宋体" w:cs="宋体" w:eastAsia="宋体" w:hint="default"/>
                <w:spacing w:val="-47"/>
                <w:sz w:val="21"/>
                <w:szCs w:val="21"/>
              </w:rPr>
              <w:t> </w:t>
            </w:r>
            <w:r>
              <w:rPr>
                <w:rFonts w:ascii="宋体" w:hAnsi="宋体" w:cs="宋体" w:eastAsia="宋体" w:hint="default"/>
                <w:sz w:val="21"/>
                <w:szCs w:val="21"/>
              </w:rPr>
              <w:t>件</w:t>
            </w:r>
          </w:p>
          <w:p>
            <w:pPr>
              <w:pStyle w:val="TableParagraph"/>
              <w:spacing w:line="274" w:lineRule="exact"/>
              <w:ind w:left="103" w:right="0"/>
              <w:jc w:val="left"/>
              <w:rPr>
                <w:rFonts w:ascii="宋体" w:hAnsi="宋体" w:cs="宋体" w:eastAsia="宋体" w:hint="default"/>
                <w:sz w:val="21"/>
                <w:szCs w:val="21"/>
              </w:rPr>
            </w:pPr>
            <w:r>
              <w:rPr>
                <w:rFonts w:ascii="宋体"/>
                <w:sz w:val="21"/>
              </w:rPr>
              <w:t>V1.0.0.0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2011SR012637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2011-03-16</w:t>
            </w:r>
          </w:p>
        </w:tc>
      </w:tr>
      <w:tr>
        <w:trPr>
          <w:trHeight w:val="4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8"/>
                <w:sz w:val="21"/>
                <w:szCs w:val="21"/>
              </w:rPr>
              <w:t> </w:t>
            </w:r>
            <w:r>
              <w:rPr>
                <w:rFonts w:ascii="宋体" w:hAnsi="宋体" w:cs="宋体" w:eastAsia="宋体" w:hint="default"/>
                <w:sz w:val="21"/>
                <w:szCs w:val="21"/>
              </w:rPr>
              <w:t>0279304</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键桥机顶盒集成中间件软件</w:t>
            </w:r>
            <w:r>
              <w:rPr>
                <w:rFonts w:ascii="宋体" w:hAnsi="宋体" w:cs="宋体" w:eastAsia="宋体" w:hint="default"/>
                <w:spacing w:val="-55"/>
                <w:sz w:val="21"/>
                <w:szCs w:val="21"/>
              </w:rPr>
              <w:t> </w:t>
            </w:r>
            <w:r>
              <w:rPr>
                <w:rFonts w:ascii="宋体" w:hAnsi="宋体" w:cs="宋体" w:eastAsia="宋体" w:hint="default"/>
                <w:sz w:val="21"/>
                <w:szCs w:val="21"/>
              </w:rPr>
              <w:t>V2.0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sz w:val="21"/>
              </w:rPr>
              <w:t>2011SR015630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2011-03-28</w:t>
            </w:r>
          </w:p>
        </w:tc>
      </w:tr>
      <w:tr>
        <w:trPr>
          <w:trHeight w:val="468"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8"/>
                <w:sz w:val="21"/>
                <w:szCs w:val="21"/>
              </w:rPr>
              <w:t> </w:t>
            </w:r>
            <w:r>
              <w:rPr>
                <w:rFonts w:ascii="宋体" w:hAnsi="宋体" w:cs="宋体" w:eastAsia="宋体" w:hint="default"/>
                <w:sz w:val="21"/>
                <w:szCs w:val="21"/>
              </w:rPr>
              <w:t>0280641</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键桥隧道综合监控集成软件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21"/>
                <w:szCs w:val="21"/>
              </w:rPr>
            </w:pPr>
            <w:r>
              <w:rPr>
                <w:rFonts w:ascii="宋体"/>
                <w:sz w:val="21"/>
              </w:rPr>
              <w:t>2011SR016967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2011-04-01</w:t>
            </w:r>
          </w:p>
        </w:tc>
      </w:tr>
      <w:tr>
        <w:trPr>
          <w:trHeight w:val="442"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5"/>
              <w:ind w:right="0"/>
              <w:jc w:val="center"/>
              <w:rPr>
                <w:rFonts w:ascii="宋体" w:hAnsi="宋体" w:cs="宋体" w:eastAsia="宋体" w:hint="default"/>
                <w:sz w:val="21"/>
                <w:szCs w:val="21"/>
              </w:rPr>
            </w:pPr>
            <w:r>
              <w:rPr>
                <w:rFonts w:ascii="宋体"/>
                <w:w w:val="100"/>
                <w:sz w:val="21"/>
              </w:rPr>
              <w:t>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8"/>
                <w:sz w:val="21"/>
                <w:szCs w:val="21"/>
              </w:rPr>
              <w:t> </w:t>
            </w:r>
            <w:r>
              <w:rPr>
                <w:rFonts w:ascii="宋体" w:hAnsi="宋体" w:cs="宋体" w:eastAsia="宋体" w:hint="default"/>
                <w:sz w:val="21"/>
                <w:szCs w:val="21"/>
              </w:rPr>
              <w:t>0298799</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键桥动漫行播发软件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sz w:val="21"/>
              </w:rPr>
              <w:t>2011SR035125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2011-06-07</w:t>
            </w:r>
          </w:p>
        </w:tc>
      </w:tr>
      <w:tr>
        <w:trPr>
          <w:trHeight w:val="468"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5</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8"/>
                <w:sz w:val="21"/>
                <w:szCs w:val="21"/>
              </w:rPr>
              <w:t> </w:t>
            </w:r>
            <w:r>
              <w:rPr>
                <w:rFonts w:ascii="宋体" w:hAnsi="宋体" w:cs="宋体" w:eastAsia="宋体" w:hint="default"/>
                <w:sz w:val="21"/>
                <w:szCs w:val="21"/>
              </w:rPr>
              <w:t>0298890</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键桥</w:t>
            </w:r>
            <w:r>
              <w:rPr>
                <w:rFonts w:ascii="宋体" w:hAnsi="宋体" w:cs="宋体" w:eastAsia="宋体" w:hint="default"/>
                <w:spacing w:val="-61"/>
                <w:sz w:val="21"/>
                <w:szCs w:val="21"/>
              </w:rPr>
              <w:t> </w:t>
            </w:r>
            <w:r>
              <w:rPr>
                <w:rFonts w:ascii="宋体" w:hAnsi="宋体" w:cs="宋体" w:eastAsia="宋体" w:hint="default"/>
                <w:sz w:val="21"/>
                <w:szCs w:val="21"/>
              </w:rPr>
              <w:t>KB</w:t>
            </w:r>
            <w:r>
              <w:rPr>
                <w:rFonts w:ascii="宋体" w:hAnsi="宋体" w:cs="宋体" w:eastAsia="宋体" w:hint="default"/>
                <w:sz w:val="21"/>
                <w:szCs w:val="21"/>
              </w:rPr>
              <w:t>－</w:t>
            </w:r>
            <w:r>
              <w:rPr>
                <w:rFonts w:ascii="宋体" w:hAnsi="宋体" w:cs="宋体" w:eastAsia="宋体" w:hint="default"/>
                <w:sz w:val="21"/>
                <w:szCs w:val="21"/>
              </w:rPr>
              <w:t>5100</w:t>
            </w:r>
            <w:r>
              <w:rPr>
                <w:rFonts w:ascii="宋体" w:hAnsi="宋体" w:cs="宋体" w:eastAsia="宋体" w:hint="default"/>
                <w:spacing w:val="-63"/>
                <w:sz w:val="21"/>
                <w:szCs w:val="21"/>
              </w:rPr>
              <w:t> </w:t>
            </w:r>
            <w:r>
              <w:rPr>
                <w:rFonts w:ascii="宋体" w:hAnsi="宋体" w:cs="宋体" w:eastAsia="宋体" w:hint="default"/>
                <w:sz w:val="21"/>
                <w:szCs w:val="21"/>
              </w:rPr>
              <w:t>交通违章监测软件</w:t>
            </w:r>
            <w:r>
              <w:rPr>
                <w:rFonts w:ascii="宋体" w:hAnsi="宋体" w:cs="宋体" w:eastAsia="宋体" w:hint="default"/>
                <w:spacing w:val="-61"/>
                <w:sz w:val="21"/>
                <w:szCs w:val="21"/>
              </w:rPr>
              <w:t> </w:t>
            </w:r>
            <w:r>
              <w:rPr>
                <w:rFonts w:ascii="宋体" w:hAnsi="宋体" w:cs="宋体" w:eastAsia="宋体" w:hint="default"/>
                <w:sz w:val="21"/>
                <w:szCs w:val="21"/>
              </w:rPr>
              <w:t>V2.0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21"/>
                <w:szCs w:val="21"/>
              </w:rPr>
            </w:pPr>
            <w:r>
              <w:rPr>
                <w:rFonts w:ascii="宋体"/>
                <w:sz w:val="21"/>
              </w:rPr>
              <w:t>2011SR035216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2011-06-07</w:t>
            </w:r>
          </w:p>
        </w:tc>
      </w:tr>
      <w:tr>
        <w:trPr>
          <w:trHeight w:val="4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3"/>
              <w:ind w:right="0"/>
              <w:jc w:val="center"/>
              <w:rPr>
                <w:rFonts w:ascii="宋体" w:hAnsi="宋体" w:cs="宋体" w:eastAsia="宋体" w:hint="default"/>
                <w:sz w:val="21"/>
                <w:szCs w:val="21"/>
              </w:rPr>
            </w:pPr>
            <w:r>
              <w:rPr>
                <w:rFonts w:ascii="宋体"/>
                <w:w w:val="100"/>
                <w:sz w:val="21"/>
              </w:rPr>
              <w:t>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8"/>
                <w:sz w:val="21"/>
                <w:szCs w:val="21"/>
              </w:rPr>
              <w:t> </w:t>
            </w:r>
            <w:r>
              <w:rPr>
                <w:rFonts w:ascii="宋体" w:hAnsi="宋体" w:cs="宋体" w:eastAsia="宋体" w:hint="default"/>
                <w:sz w:val="21"/>
                <w:szCs w:val="21"/>
              </w:rPr>
              <w:t>0298892</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键桥动漫行播放软件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21"/>
                <w:szCs w:val="21"/>
              </w:rPr>
            </w:pPr>
            <w:r>
              <w:rPr>
                <w:rFonts w:ascii="宋体"/>
                <w:sz w:val="21"/>
              </w:rPr>
              <w:t>2011SR035218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sz w:val="21"/>
              </w:rPr>
              <w:t>2011-06-07</w:t>
            </w:r>
          </w:p>
        </w:tc>
      </w:tr>
      <w:tr>
        <w:trPr>
          <w:trHeight w:val="439"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5"/>
              <w:ind w:right="0"/>
              <w:jc w:val="center"/>
              <w:rPr>
                <w:rFonts w:ascii="宋体" w:hAnsi="宋体" w:cs="宋体" w:eastAsia="宋体" w:hint="default"/>
                <w:sz w:val="21"/>
                <w:szCs w:val="21"/>
              </w:rPr>
            </w:pPr>
            <w:r>
              <w:rPr>
                <w:rFonts w:ascii="宋体"/>
                <w:w w:val="100"/>
                <w:sz w:val="21"/>
              </w:rPr>
              <w:t>7</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8"/>
                <w:sz w:val="21"/>
                <w:szCs w:val="21"/>
              </w:rPr>
              <w:t> </w:t>
            </w:r>
            <w:r>
              <w:rPr>
                <w:rFonts w:ascii="宋体" w:hAnsi="宋体" w:cs="宋体" w:eastAsia="宋体" w:hint="default"/>
                <w:sz w:val="21"/>
                <w:szCs w:val="21"/>
              </w:rPr>
              <w:t>0298894</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键桥传输嵌入式软件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sz w:val="21"/>
              </w:rPr>
              <w:t>2011SR035220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2011-06-07</w:t>
            </w:r>
          </w:p>
        </w:tc>
      </w:tr>
      <w:tr>
        <w:trPr>
          <w:trHeight w:val="470"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right="0"/>
              <w:jc w:val="center"/>
              <w:rPr>
                <w:rFonts w:ascii="宋体" w:hAnsi="宋体" w:cs="宋体" w:eastAsia="宋体" w:hint="default"/>
                <w:sz w:val="21"/>
                <w:szCs w:val="21"/>
              </w:rPr>
            </w:pPr>
            <w:r>
              <w:rPr>
                <w:rFonts w:ascii="宋体"/>
                <w:w w:val="100"/>
                <w:sz w:val="21"/>
              </w:rPr>
              <w:t>8</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8"/>
                <w:sz w:val="21"/>
                <w:szCs w:val="21"/>
              </w:rPr>
              <w:t> </w:t>
            </w:r>
            <w:r>
              <w:rPr>
                <w:rFonts w:ascii="宋体" w:hAnsi="宋体" w:cs="宋体" w:eastAsia="宋体" w:hint="default"/>
                <w:sz w:val="21"/>
                <w:szCs w:val="21"/>
              </w:rPr>
              <w:t>0306597</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键桥煤矿综合信息化平台软件</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1"/>
                <w:szCs w:val="21"/>
              </w:rPr>
            </w:pPr>
            <w:r>
              <w:rPr>
                <w:rFonts w:ascii="宋体"/>
                <w:sz w:val="21"/>
              </w:rPr>
              <w:t>2011SR042923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2011-07-04</w:t>
            </w:r>
          </w:p>
        </w:tc>
      </w:tr>
    </w:tbl>
    <w:p>
      <w:pPr>
        <w:spacing w:line="240" w:lineRule="auto" w:before="6"/>
        <w:rPr>
          <w:rFonts w:ascii="宋体" w:hAnsi="宋体" w:cs="宋体" w:eastAsia="宋体" w:hint="default"/>
          <w:sz w:val="13"/>
          <w:szCs w:val="13"/>
        </w:rPr>
      </w:pPr>
    </w:p>
    <w:p>
      <w:pPr>
        <w:pStyle w:val="BodyText"/>
        <w:spacing w:line="240" w:lineRule="auto" w:before="26"/>
        <w:ind w:left="346" w:right="1663"/>
        <w:jc w:val="left"/>
      </w:pPr>
      <w:r>
        <w:rPr/>
        <w:t>（</w:t>
      </w:r>
      <w:r>
        <w:rPr>
          <w:rFonts w:ascii="宋体" w:hAnsi="宋体" w:cs="宋体" w:eastAsia="宋体" w:hint="default"/>
        </w:rPr>
        <w:t>3</w:t>
      </w:r>
      <w:r>
        <w:rPr/>
        <w:t>）电信设备进网许可证</w:t>
      </w:r>
      <w:r>
        <w:rPr>
          <w:rFonts w:ascii="宋体" w:hAnsi="宋体" w:cs="宋体" w:eastAsia="宋体" w:hint="default"/>
        </w:rPr>
        <w:t>/</w:t>
      </w:r>
      <w:r>
        <w:rPr/>
        <w:t>检测报告</w:t>
      </w:r>
    </w:p>
    <w:p>
      <w:pPr>
        <w:spacing w:line="240" w:lineRule="auto" w:before="9"/>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816"/>
        <w:gridCol w:w="1813"/>
        <w:gridCol w:w="2417"/>
        <w:gridCol w:w="1301"/>
        <w:gridCol w:w="3714"/>
      </w:tblGrid>
      <w:tr>
        <w:trPr>
          <w:trHeight w:val="451"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81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z w:val="21"/>
                <w:szCs w:val="21"/>
              </w:rPr>
              <w:t>/</w:t>
            </w:r>
            <w:r>
              <w:rPr>
                <w:rFonts w:ascii="宋体" w:hAnsi="宋体" w:cs="宋体" w:eastAsia="宋体" w:hint="default"/>
                <w:sz w:val="21"/>
                <w:szCs w:val="21"/>
              </w:rPr>
              <w:t>许可证编号</w:t>
            </w:r>
          </w:p>
        </w:tc>
        <w:tc>
          <w:tcPr>
            <w:tcW w:w="241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30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发文时间</w:t>
            </w:r>
          </w:p>
        </w:tc>
        <w:tc>
          <w:tcPr>
            <w:tcW w:w="371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left="958" w:right="0"/>
              <w:jc w:val="left"/>
              <w:rPr>
                <w:rFonts w:ascii="宋体" w:hAnsi="宋体" w:cs="宋体" w:eastAsia="宋体" w:hint="default"/>
                <w:sz w:val="21"/>
                <w:szCs w:val="21"/>
              </w:rPr>
            </w:pPr>
            <w:r>
              <w:rPr>
                <w:rFonts w:ascii="宋体" w:hAnsi="宋体" w:cs="宋体" w:eastAsia="宋体" w:hint="default"/>
                <w:sz w:val="21"/>
                <w:szCs w:val="21"/>
              </w:rPr>
              <w:t>检测单位</w:t>
            </w:r>
            <w:r>
              <w:rPr>
                <w:rFonts w:ascii="宋体" w:hAnsi="宋体" w:cs="宋体" w:eastAsia="宋体" w:hint="default"/>
                <w:sz w:val="21"/>
                <w:szCs w:val="21"/>
              </w:rPr>
              <w:t>/</w:t>
            </w:r>
            <w:r>
              <w:rPr>
                <w:rFonts w:ascii="宋体" w:hAnsi="宋体" w:cs="宋体" w:eastAsia="宋体" w:hint="default"/>
                <w:sz w:val="21"/>
                <w:szCs w:val="21"/>
              </w:rPr>
              <w:t>发证机关</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19-7917-112388</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以太网无源光纤接入设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E-PON</w:t>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2011-05-20</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中华人民共和国工业和信息化部</w:t>
            </w:r>
          </w:p>
        </w:tc>
      </w:tr>
    </w:tbl>
    <w:p>
      <w:pPr>
        <w:spacing w:after="0" w:line="240" w:lineRule="auto"/>
        <w:jc w:val="left"/>
        <w:rPr>
          <w:rFonts w:ascii="宋体" w:hAnsi="宋体" w:cs="宋体" w:eastAsia="宋体" w:hint="default"/>
          <w:sz w:val="21"/>
          <w:szCs w:val="21"/>
        </w:rPr>
        <w:sectPr>
          <w:pgSz w:w="12240" w:h="15840"/>
          <w:pgMar w:header="643" w:footer="916" w:top="1200" w:bottom="1100" w:left="1560" w:right="0"/>
        </w:sectPr>
      </w:pPr>
    </w:p>
    <w:p>
      <w:pPr>
        <w:spacing w:line="240" w:lineRule="auto" w:before="2"/>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816"/>
        <w:gridCol w:w="1813"/>
        <w:gridCol w:w="2417"/>
        <w:gridCol w:w="1301"/>
        <w:gridCol w:w="3714"/>
      </w:tblGrid>
      <w:tr>
        <w:trPr>
          <w:trHeight w:val="555"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2</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sz w:val="21"/>
              </w:rPr>
              <w:t>00-7917-119235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分组传送网（</w:t>
            </w:r>
            <w:r>
              <w:rPr>
                <w:rFonts w:ascii="宋体" w:hAnsi="宋体" w:cs="宋体" w:eastAsia="宋体" w:hint="default"/>
                <w:sz w:val="21"/>
                <w:szCs w:val="21"/>
              </w:rPr>
              <w:t>PTN</w:t>
            </w:r>
            <w:r>
              <w:rPr>
                <w:rFonts w:ascii="宋体" w:hAnsi="宋体" w:cs="宋体" w:eastAsia="宋体" w:hint="default"/>
                <w:sz w:val="21"/>
                <w:szCs w:val="21"/>
              </w:rPr>
              <w:t>）设备</w:t>
            </w:r>
          </w:p>
          <w:p>
            <w:pPr>
              <w:pStyle w:val="TableParagraph"/>
              <w:spacing w:line="274" w:lineRule="exact"/>
              <w:ind w:left="103" w:right="0"/>
              <w:jc w:val="left"/>
              <w:rPr>
                <w:rFonts w:ascii="宋体" w:hAnsi="宋体" w:cs="宋体" w:eastAsia="宋体" w:hint="default"/>
                <w:sz w:val="21"/>
                <w:szCs w:val="21"/>
              </w:rPr>
            </w:pPr>
            <w:r>
              <w:rPr>
                <w:rFonts w:ascii="宋体"/>
                <w:sz w:val="21"/>
              </w:rPr>
              <w:t>IPTS8300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9"/>
              <w:jc w:val="right"/>
              <w:rPr>
                <w:rFonts w:ascii="宋体" w:hAnsi="宋体" w:cs="宋体" w:eastAsia="宋体" w:hint="default"/>
                <w:sz w:val="21"/>
                <w:szCs w:val="21"/>
              </w:rPr>
            </w:pPr>
            <w:r>
              <w:rPr>
                <w:rFonts w:ascii="宋体"/>
                <w:spacing w:val="-1"/>
                <w:sz w:val="21"/>
              </w:rPr>
              <w:t>2011-06-23</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中华人民共和国工业和信息化部</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08-11-188</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分组传送网（</w:t>
            </w:r>
            <w:r>
              <w:rPr>
                <w:rFonts w:ascii="宋体" w:hAnsi="宋体" w:cs="宋体" w:eastAsia="宋体" w:hint="default"/>
                <w:sz w:val="21"/>
                <w:szCs w:val="21"/>
              </w:rPr>
              <w:t>PTN</w:t>
            </w:r>
            <w:r>
              <w:rPr>
                <w:rFonts w:ascii="宋体" w:hAnsi="宋体" w:cs="宋体" w:eastAsia="宋体" w:hint="default"/>
                <w:sz w:val="21"/>
                <w:szCs w:val="21"/>
              </w:rPr>
              <w:t>）设备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spacing w:val="-1"/>
                <w:sz w:val="21"/>
              </w:rPr>
              <w:t>2011-06-23</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信息产业部光通信产品质量监督检验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4</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00-7917-119373</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分组传送网（</w:t>
            </w:r>
            <w:r>
              <w:rPr>
                <w:rFonts w:ascii="宋体" w:hAnsi="宋体" w:cs="宋体" w:eastAsia="宋体" w:hint="default"/>
                <w:sz w:val="21"/>
                <w:szCs w:val="21"/>
              </w:rPr>
              <w:t>PTN</w:t>
            </w:r>
            <w:r>
              <w:rPr>
                <w:rFonts w:ascii="宋体" w:hAnsi="宋体" w:cs="宋体" w:eastAsia="宋体" w:hint="default"/>
                <w:sz w:val="21"/>
                <w:szCs w:val="21"/>
              </w:rPr>
              <w:t>）设备</w:t>
            </w:r>
          </w:p>
          <w:p>
            <w:pPr>
              <w:pStyle w:val="TableParagraph"/>
              <w:spacing w:line="274" w:lineRule="exact"/>
              <w:ind w:left="103" w:right="0"/>
              <w:jc w:val="left"/>
              <w:rPr>
                <w:rFonts w:ascii="宋体" w:hAnsi="宋体" w:cs="宋体" w:eastAsia="宋体" w:hint="default"/>
                <w:sz w:val="21"/>
                <w:szCs w:val="21"/>
              </w:rPr>
            </w:pPr>
            <w:r>
              <w:rPr>
                <w:rFonts w:ascii="宋体"/>
                <w:sz w:val="21"/>
              </w:rPr>
              <w:t>IPTS8200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spacing w:val="-1"/>
                <w:sz w:val="21"/>
              </w:rPr>
              <w:t>2011-09-13</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中华人民共和国工业和信息化部</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5</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08-11-532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分组传送网（</w:t>
            </w:r>
            <w:r>
              <w:rPr>
                <w:rFonts w:ascii="宋体" w:hAnsi="宋体" w:cs="宋体" w:eastAsia="宋体" w:hint="default"/>
                <w:sz w:val="21"/>
                <w:szCs w:val="21"/>
              </w:rPr>
              <w:t>PTN</w:t>
            </w:r>
            <w:r>
              <w:rPr>
                <w:rFonts w:ascii="宋体" w:hAnsi="宋体" w:cs="宋体" w:eastAsia="宋体" w:hint="default"/>
                <w:sz w:val="21"/>
                <w:szCs w:val="21"/>
              </w:rPr>
              <w:t>）设备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spacing w:val="-1"/>
                <w:sz w:val="21"/>
              </w:rPr>
              <w:t>2011-09-13</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信息产业部光通信产品质量监督检验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r>
      <w:tr>
        <w:trPr>
          <w:trHeight w:val="557"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6</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00-7917-119372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分组传送网（</w:t>
            </w:r>
            <w:r>
              <w:rPr>
                <w:rFonts w:ascii="宋体" w:hAnsi="宋体" w:cs="宋体" w:eastAsia="宋体" w:hint="default"/>
                <w:sz w:val="21"/>
                <w:szCs w:val="21"/>
              </w:rPr>
              <w:t>PTN</w:t>
            </w:r>
            <w:r>
              <w:rPr>
                <w:rFonts w:ascii="宋体" w:hAnsi="宋体" w:cs="宋体" w:eastAsia="宋体" w:hint="default"/>
                <w:sz w:val="21"/>
                <w:szCs w:val="21"/>
              </w:rPr>
              <w:t>）设备</w:t>
            </w:r>
          </w:p>
          <w:p>
            <w:pPr>
              <w:pStyle w:val="TableParagraph"/>
              <w:spacing w:line="273" w:lineRule="exact"/>
              <w:ind w:left="103" w:right="0"/>
              <w:jc w:val="left"/>
              <w:rPr>
                <w:rFonts w:ascii="宋体" w:hAnsi="宋体" w:cs="宋体" w:eastAsia="宋体" w:hint="default"/>
                <w:sz w:val="21"/>
                <w:szCs w:val="21"/>
              </w:rPr>
            </w:pPr>
            <w:r>
              <w:rPr>
                <w:rFonts w:ascii="宋体"/>
                <w:sz w:val="21"/>
              </w:rPr>
              <w:t>IPTS8100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spacing w:val="-1"/>
                <w:sz w:val="21"/>
              </w:rPr>
              <w:t>2011-09-13</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中华人民共和国工业和信息化部</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7</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08-11-531</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分组传送网（</w:t>
            </w:r>
            <w:r>
              <w:rPr>
                <w:rFonts w:ascii="宋体" w:hAnsi="宋体" w:cs="宋体" w:eastAsia="宋体" w:hint="default"/>
                <w:sz w:val="21"/>
                <w:szCs w:val="21"/>
              </w:rPr>
              <w:t>PTN</w:t>
            </w:r>
            <w:r>
              <w:rPr>
                <w:rFonts w:ascii="宋体" w:hAnsi="宋体" w:cs="宋体" w:eastAsia="宋体" w:hint="default"/>
                <w:sz w:val="21"/>
                <w:szCs w:val="21"/>
              </w:rPr>
              <w:t>）设备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spacing w:val="-1"/>
                <w:sz w:val="21"/>
              </w:rPr>
              <w:t>2011-09-13</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信息产业部光通信产品质量监督检验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r>
      <w:tr>
        <w:trPr>
          <w:trHeight w:val="555"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8</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YD10745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KB-4200</w:t>
            </w:r>
            <w:r>
              <w:rPr>
                <w:rFonts w:ascii="宋体" w:hAnsi="宋体" w:cs="宋体" w:eastAsia="宋体" w:hint="default"/>
                <w:spacing w:val="-70"/>
                <w:sz w:val="21"/>
                <w:szCs w:val="21"/>
              </w:rPr>
              <w:t> </w:t>
            </w:r>
            <w:r>
              <w:rPr>
                <w:rFonts w:ascii="宋体" w:hAnsi="宋体" w:cs="宋体" w:eastAsia="宋体" w:hint="default"/>
                <w:sz w:val="21"/>
                <w:szCs w:val="21"/>
              </w:rPr>
              <w:t>开关站</w:t>
            </w:r>
            <w:r>
              <w:rPr>
                <w:rFonts w:ascii="宋体" w:hAnsi="宋体" w:cs="宋体" w:eastAsia="宋体" w:hint="default"/>
                <w:spacing w:val="-73"/>
                <w:sz w:val="21"/>
                <w:szCs w:val="21"/>
              </w:rPr>
              <w:t> </w:t>
            </w:r>
            <w:r>
              <w:rPr>
                <w:rFonts w:ascii="宋体" w:hAnsi="宋体" w:cs="宋体" w:eastAsia="宋体" w:hint="default"/>
                <w:sz w:val="21"/>
                <w:szCs w:val="21"/>
              </w:rPr>
              <w:t>DTU</w:t>
            </w:r>
            <w:r>
              <w:rPr>
                <w:rFonts w:ascii="宋体" w:hAnsi="宋体" w:cs="宋体" w:eastAsia="宋体" w:hint="default"/>
                <w:spacing w:val="-73"/>
                <w:sz w:val="21"/>
                <w:szCs w:val="21"/>
              </w:rPr>
              <w:t> </w:t>
            </w:r>
            <w:r>
              <w:rPr>
                <w:rFonts w:ascii="宋体" w:hAnsi="宋体" w:cs="宋体" w:eastAsia="宋体" w:hint="default"/>
                <w:sz w:val="21"/>
                <w:szCs w:val="21"/>
              </w:rPr>
              <w:t>装置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9"/>
              <w:jc w:val="right"/>
              <w:rPr>
                <w:rFonts w:ascii="宋体" w:hAnsi="宋体" w:cs="宋体" w:eastAsia="宋体" w:hint="default"/>
                <w:sz w:val="21"/>
                <w:szCs w:val="21"/>
              </w:rPr>
            </w:pPr>
            <w:r>
              <w:rPr>
                <w:rFonts w:ascii="宋体"/>
                <w:spacing w:val="-1"/>
                <w:sz w:val="21"/>
              </w:rPr>
              <w:t>2011-01-10</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电力工业电力系统自动化设备质量检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验测试中心</w:t>
            </w:r>
          </w:p>
        </w:tc>
      </w:tr>
      <w:tr>
        <w:trPr>
          <w:trHeight w:val="69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72"/>
              <w:ind w:right="0"/>
              <w:jc w:val="center"/>
              <w:rPr>
                <w:rFonts w:ascii="宋体" w:hAnsi="宋体" w:cs="宋体" w:eastAsia="宋体" w:hint="default"/>
                <w:sz w:val="21"/>
                <w:szCs w:val="21"/>
              </w:rPr>
            </w:pPr>
            <w:r>
              <w:rPr>
                <w:rFonts w:ascii="宋体"/>
                <w:w w:val="100"/>
                <w:sz w:val="21"/>
              </w:rPr>
              <w:t>9</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sz w:val="21"/>
              </w:rPr>
              <w:t>YD10745-EMC</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KB-4200</w:t>
            </w:r>
            <w:r>
              <w:rPr>
                <w:rFonts w:ascii="宋体" w:hAnsi="宋体" w:cs="宋体" w:eastAsia="宋体" w:hint="default"/>
                <w:spacing w:val="-70"/>
                <w:sz w:val="21"/>
                <w:szCs w:val="21"/>
              </w:rPr>
              <w:t> </w:t>
            </w:r>
            <w:r>
              <w:rPr>
                <w:rFonts w:ascii="宋体" w:hAnsi="宋体" w:cs="宋体" w:eastAsia="宋体" w:hint="default"/>
                <w:sz w:val="21"/>
                <w:szCs w:val="21"/>
              </w:rPr>
              <w:t>开关站</w:t>
            </w:r>
            <w:r>
              <w:rPr>
                <w:rFonts w:ascii="宋体" w:hAnsi="宋体" w:cs="宋体" w:eastAsia="宋体" w:hint="default"/>
                <w:spacing w:val="-72"/>
                <w:sz w:val="21"/>
                <w:szCs w:val="21"/>
              </w:rPr>
              <w:t> </w:t>
            </w:r>
            <w:r>
              <w:rPr>
                <w:rFonts w:ascii="宋体" w:hAnsi="宋体" w:cs="宋体" w:eastAsia="宋体" w:hint="default"/>
                <w:sz w:val="21"/>
                <w:szCs w:val="21"/>
              </w:rPr>
              <w:t>DTU</w:t>
            </w:r>
            <w:r>
              <w:rPr>
                <w:rFonts w:ascii="宋体" w:hAnsi="宋体" w:cs="宋体" w:eastAsia="宋体" w:hint="default"/>
                <w:spacing w:val="-72"/>
                <w:sz w:val="21"/>
                <w:szCs w:val="21"/>
              </w:rPr>
              <w:t> </w:t>
            </w:r>
            <w:r>
              <w:rPr>
                <w:rFonts w:ascii="宋体" w:hAnsi="宋体" w:cs="宋体" w:eastAsia="宋体" w:hint="default"/>
                <w:sz w:val="21"/>
                <w:szCs w:val="21"/>
              </w:rPr>
              <w:t>装置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19"/>
              <w:jc w:val="right"/>
              <w:rPr>
                <w:rFonts w:ascii="宋体" w:hAnsi="宋体" w:cs="宋体" w:eastAsia="宋体" w:hint="default"/>
                <w:sz w:val="21"/>
                <w:szCs w:val="21"/>
              </w:rPr>
            </w:pPr>
            <w:r>
              <w:rPr>
                <w:rFonts w:ascii="宋体"/>
                <w:spacing w:val="-1"/>
                <w:sz w:val="21"/>
              </w:rPr>
              <w:t>2011-01-10</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103"/>
              <w:jc w:val="left"/>
              <w:rPr>
                <w:rFonts w:ascii="宋体" w:hAnsi="宋体" w:cs="宋体" w:eastAsia="宋体" w:hint="default"/>
                <w:sz w:val="21"/>
                <w:szCs w:val="21"/>
              </w:rPr>
            </w:pPr>
            <w:r>
              <w:rPr>
                <w:rFonts w:ascii="宋体" w:hAnsi="宋体" w:cs="宋体" w:eastAsia="宋体" w:hint="default"/>
                <w:spacing w:val="5"/>
                <w:sz w:val="21"/>
                <w:szCs w:val="21"/>
              </w:rPr>
              <w:t>国家电网公司自动化设备电磁兼容实</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验室</w:t>
            </w:r>
          </w:p>
        </w:tc>
      </w:tr>
      <w:tr>
        <w:trPr>
          <w:trHeight w:val="557"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sz w:val="21"/>
              </w:rPr>
              <w:t>10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08-11-189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以太网无源光纤接入设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E-PON</w:t>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spacing w:val="-1"/>
                <w:sz w:val="21"/>
              </w:rPr>
              <w:t>2011-04-13</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信息产业部光通信产品质量监督检验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r>
      <w:tr>
        <w:trPr>
          <w:trHeight w:val="593"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2"/>
              <w:ind w:right="0"/>
              <w:jc w:val="center"/>
              <w:rPr>
                <w:rFonts w:ascii="宋体" w:hAnsi="宋体" w:cs="宋体" w:eastAsia="宋体" w:hint="default"/>
                <w:sz w:val="21"/>
                <w:szCs w:val="21"/>
              </w:rPr>
            </w:pPr>
            <w:r>
              <w:rPr>
                <w:rFonts w:ascii="宋体"/>
                <w:sz w:val="21"/>
              </w:rPr>
              <w:t>11</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测字</w:t>
            </w:r>
            <w:r>
              <w:rPr>
                <w:rFonts w:ascii="宋体" w:hAnsi="宋体" w:cs="宋体" w:eastAsia="宋体" w:hint="default"/>
                <w:spacing w:val="-65"/>
                <w:sz w:val="21"/>
                <w:szCs w:val="21"/>
              </w:rPr>
              <w:t> </w:t>
            </w:r>
            <w:r>
              <w:rPr>
                <w:rFonts w:ascii="宋体" w:hAnsi="宋体" w:cs="宋体" w:eastAsia="宋体" w:hint="default"/>
                <w:sz w:val="21"/>
                <w:szCs w:val="21"/>
              </w:rPr>
              <w:t>2011</w:t>
            </w:r>
            <w:r>
              <w:rPr>
                <w:rFonts w:ascii="宋体" w:hAnsi="宋体" w:cs="宋体" w:eastAsia="宋体" w:hint="default"/>
                <w:spacing w:val="-65"/>
                <w:sz w:val="21"/>
                <w:szCs w:val="21"/>
              </w:rPr>
              <w:t> </w:t>
            </w:r>
            <w:r>
              <w:rPr>
                <w:rFonts w:ascii="宋体" w:hAnsi="宋体" w:cs="宋体" w:eastAsia="宋体" w:hint="default"/>
                <w:sz w:val="21"/>
                <w:szCs w:val="21"/>
              </w:rPr>
              <w:t>第</w:t>
            </w:r>
            <w:r>
              <w:rPr>
                <w:rFonts w:ascii="宋体" w:hAnsi="宋体" w:cs="宋体" w:eastAsia="宋体" w:hint="default"/>
                <w:spacing w:val="-62"/>
                <w:sz w:val="21"/>
                <w:szCs w:val="21"/>
              </w:rPr>
              <w:t> </w:t>
            </w:r>
            <w:r>
              <w:rPr>
                <w:rFonts w:ascii="宋体" w:hAnsi="宋体" w:cs="宋体" w:eastAsia="宋体" w:hint="default"/>
                <w:sz w:val="21"/>
                <w:szCs w:val="21"/>
              </w:rPr>
              <w:t>0502</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号</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3" w:right="101"/>
              <w:jc w:val="left"/>
              <w:rPr>
                <w:rFonts w:ascii="宋体" w:hAnsi="宋体" w:cs="宋体" w:eastAsia="宋体" w:hint="default"/>
                <w:sz w:val="21"/>
                <w:szCs w:val="21"/>
              </w:rPr>
            </w:pPr>
            <w:r>
              <w:rPr>
                <w:rFonts w:ascii="宋体" w:hAnsi="宋体" w:cs="宋体" w:eastAsia="宋体" w:hint="default"/>
                <w:spacing w:val="7"/>
                <w:sz w:val="21"/>
                <w:szCs w:val="21"/>
              </w:rPr>
              <w:t>基于以太网方式的无源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光网络（</w:t>
            </w:r>
            <w:r>
              <w:rPr>
                <w:rFonts w:ascii="宋体" w:hAnsi="宋体" w:cs="宋体" w:eastAsia="宋体" w:hint="default"/>
                <w:sz w:val="21"/>
                <w:szCs w:val="21"/>
              </w:rPr>
              <w:t>EPON</w:t>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9"/>
              <w:jc w:val="right"/>
              <w:rPr>
                <w:rFonts w:ascii="宋体" w:hAnsi="宋体" w:cs="宋体" w:eastAsia="宋体" w:hint="default"/>
                <w:sz w:val="21"/>
                <w:szCs w:val="21"/>
              </w:rPr>
            </w:pPr>
            <w:r>
              <w:rPr>
                <w:rFonts w:ascii="宋体"/>
                <w:spacing w:val="-1"/>
                <w:sz w:val="21"/>
              </w:rPr>
              <w:t>2011-05-30</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3" w:right="96"/>
              <w:jc w:val="left"/>
              <w:rPr>
                <w:rFonts w:ascii="宋体" w:hAnsi="宋体" w:cs="宋体" w:eastAsia="宋体" w:hint="default"/>
                <w:sz w:val="21"/>
                <w:szCs w:val="21"/>
              </w:rPr>
            </w:pPr>
            <w:r>
              <w:rPr>
                <w:rFonts w:ascii="宋体" w:hAnsi="宋体" w:cs="宋体" w:eastAsia="宋体" w:hint="default"/>
                <w:sz w:val="21"/>
                <w:szCs w:val="21"/>
              </w:rPr>
              <w:t>国网信息通信有限公司 、</w:t>
            </w:r>
            <w:r>
              <w:rPr>
                <w:rFonts w:ascii="宋体" w:hAnsi="宋体" w:cs="宋体" w:eastAsia="宋体" w:hint="default"/>
                <w:spacing w:val="-73"/>
                <w:sz w:val="21"/>
                <w:szCs w:val="21"/>
              </w:rPr>
              <w:t> </w:t>
            </w:r>
            <w:r>
              <w:rPr>
                <w:rFonts w:ascii="宋体" w:hAnsi="宋体" w:cs="宋体" w:eastAsia="宋体" w:hint="default"/>
                <w:sz w:val="21"/>
                <w:szCs w:val="21"/>
              </w:rPr>
              <w:t>国家电网公</w:t>
            </w:r>
            <w:r>
              <w:rPr>
                <w:rFonts w:ascii="宋体" w:hAnsi="宋体" w:cs="宋体" w:eastAsia="宋体" w:hint="default"/>
                <w:w w:val="100"/>
                <w:sz w:val="21"/>
                <w:szCs w:val="21"/>
              </w:rPr>
              <w:t> </w:t>
            </w:r>
            <w:r>
              <w:rPr>
                <w:rFonts w:ascii="宋体" w:hAnsi="宋体" w:cs="宋体" w:eastAsia="宋体" w:hint="default"/>
                <w:sz w:val="21"/>
                <w:szCs w:val="21"/>
              </w:rPr>
              <w:t>司通信传输技术应用实验室</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2"/>
              <w:ind w:right="0"/>
              <w:jc w:val="center"/>
              <w:rPr>
                <w:rFonts w:ascii="宋体" w:hAnsi="宋体" w:cs="宋体" w:eastAsia="宋体" w:hint="default"/>
                <w:sz w:val="21"/>
                <w:szCs w:val="21"/>
              </w:rPr>
            </w:pPr>
            <w:r>
              <w:rPr>
                <w:rFonts w:ascii="宋体"/>
                <w:sz w:val="21"/>
              </w:rPr>
              <w:t>12</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测字</w:t>
            </w:r>
            <w:r>
              <w:rPr>
                <w:rFonts w:ascii="宋体" w:hAnsi="宋体" w:cs="宋体" w:eastAsia="宋体" w:hint="default"/>
                <w:spacing w:val="-65"/>
                <w:sz w:val="21"/>
                <w:szCs w:val="21"/>
              </w:rPr>
              <w:t> </w:t>
            </w:r>
            <w:r>
              <w:rPr>
                <w:rFonts w:ascii="宋体" w:hAnsi="宋体" w:cs="宋体" w:eastAsia="宋体" w:hint="default"/>
                <w:sz w:val="21"/>
                <w:szCs w:val="21"/>
              </w:rPr>
              <w:t>2011</w:t>
            </w:r>
            <w:r>
              <w:rPr>
                <w:rFonts w:ascii="宋体" w:hAnsi="宋体" w:cs="宋体" w:eastAsia="宋体" w:hint="default"/>
                <w:spacing w:val="-65"/>
                <w:sz w:val="21"/>
                <w:szCs w:val="21"/>
              </w:rPr>
              <w:t> </w:t>
            </w:r>
            <w:r>
              <w:rPr>
                <w:rFonts w:ascii="宋体" w:hAnsi="宋体" w:cs="宋体" w:eastAsia="宋体" w:hint="default"/>
                <w:sz w:val="21"/>
                <w:szCs w:val="21"/>
              </w:rPr>
              <w:t>第</w:t>
            </w:r>
            <w:r>
              <w:rPr>
                <w:rFonts w:ascii="宋体" w:hAnsi="宋体" w:cs="宋体" w:eastAsia="宋体" w:hint="default"/>
                <w:spacing w:val="-62"/>
                <w:sz w:val="21"/>
                <w:szCs w:val="21"/>
              </w:rPr>
              <w:t> </w:t>
            </w:r>
            <w:r>
              <w:rPr>
                <w:rFonts w:ascii="宋体" w:hAnsi="宋体" w:cs="宋体" w:eastAsia="宋体" w:hint="default"/>
                <w:sz w:val="21"/>
                <w:szCs w:val="21"/>
              </w:rPr>
              <w:t>0903</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号</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基于以太网方式的无源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光网络（</w:t>
            </w:r>
            <w:r>
              <w:rPr>
                <w:rFonts w:ascii="宋体" w:hAnsi="宋体" w:cs="宋体" w:eastAsia="宋体" w:hint="default"/>
                <w:sz w:val="21"/>
                <w:szCs w:val="21"/>
              </w:rPr>
              <w:t>EPON</w:t>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spacing w:val="-1"/>
                <w:sz w:val="21"/>
              </w:rPr>
              <w:t>2011-09-15</w:t>
            </w:r>
          </w:p>
        </w:tc>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国网信息通信有限公司 、</w:t>
            </w:r>
            <w:r>
              <w:rPr>
                <w:rFonts w:ascii="宋体" w:hAnsi="宋体" w:cs="宋体" w:eastAsia="宋体" w:hint="default"/>
                <w:spacing w:val="-72"/>
                <w:sz w:val="21"/>
                <w:szCs w:val="21"/>
              </w:rPr>
              <w:t> </w:t>
            </w:r>
            <w:r>
              <w:rPr>
                <w:rFonts w:ascii="宋体" w:hAnsi="宋体" w:cs="宋体" w:eastAsia="宋体" w:hint="default"/>
                <w:sz w:val="21"/>
                <w:szCs w:val="21"/>
              </w:rPr>
              <w:t>国家电网公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司通信传输技术应用实验室</w:t>
            </w:r>
          </w:p>
        </w:tc>
      </w:tr>
    </w:tbl>
    <w:p>
      <w:pPr>
        <w:pStyle w:val="BodyText"/>
        <w:spacing w:line="274" w:lineRule="exact" w:before="0"/>
        <w:ind w:left="346" w:right="1663"/>
        <w:jc w:val="left"/>
      </w:pPr>
      <w:r>
        <w:rPr/>
        <w:t>（</w:t>
      </w:r>
      <w:r>
        <w:rPr>
          <w:rFonts w:ascii="宋体" w:hAnsi="宋体" w:cs="宋体" w:eastAsia="宋体" w:hint="default"/>
        </w:rPr>
        <w:t>4</w:t>
      </w:r>
      <w:r>
        <w:rPr/>
        <w:t>）商标注册申请受理情况</w:t>
      </w:r>
    </w:p>
    <w:p>
      <w:pPr>
        <w:spacing w:line="240" w:lineRule="auto" w:before="1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878"/>
        <w:gridCol w:w="1131"/>
        <w:gridCol w:w="1774"/>
        <w:gridCol w:w="946"/>
        <w:gridCol w:w="1928"/>
        <w:gridCol w:w="2369"/>
        <w:gridCol w:w="955"/>
      </w:tblGrid>
      <w:tr>
        <w:trPr>
          <w:trHeight w:val="826"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left="1"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7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left="355" w:right="0"/>
              <w:jc w:val="left"/>
              <w:rPr>
                <w:rFonts w:ascii="宋体" w:hAnsi="宋体" w:cs="宋体" w:eastAsia="宋体" w:hint="default"/>
                <w:sz w:val="21"/>
                <w:szCs w:val="21"/>
              </w:rPr>
            </w:pPr>
            <w:r>
              <w:rPr>
                <w:rFonts w:ascii="宋体" w:hAnsi="宋体" w:cs="宋体" w:eastAsia="宋体" w:hint="default"/>
                <w:sz w:val="21"/>
                <w:szCs w:val="21"/>
              </w:rPr>
              <w:t>商标示意图</w:t>
            </w:r>
          </w:p>
        </w:tc>
        <w:tc>
          <w:tcPr>
            <w:tcW w:w="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发文编号</w:t>
            </w:r>
          </w:p>
        </w:tc>
        <w:tc>
          <w:tcPr>
            <w:tcW w:w="2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right="3"/>
              <w:jc w:val="center"/>
              <w:rPr>
                <w:rFonts w:ascii="宋体" w:hAnsi="宋体" w:cs="宋体" w:eastAsia="宋体" w:hint="default"/>
                <w:sz w:val="21"/>
                <w:szCs w:val="21"/>
              </w:rPr>
            </w:pPr>
            <w:r>
              <w:rPr>
                <w:rFonts w:ascii="宋体" w:hAnsi="宋体" w:cs="宋体" w:eastAsia="宋体" w:hint="default"/>
                <w:sz w:val="21"/>
                <w:szCs w:val="21"/>
              </w:rPr>
              <w:t>发文时间</w:t>
            </w:r>
          </w:p>
        </w:tc>
        <w:tc>
          <w:tcPr>
            <w:tcW w:w="9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受理</w:t>
            </w:r>
          </w:p>
          <w:p>
            <w:pPr>
              <w:pStyle w:val="TableParagraph"/>
              <w:spacing w:line="240" w:lineRule="auto" w:before="133"/>
              <w:ind w:left="259" w:right="0"/>
              <w:jc w:val="left"/>
              <w:rPr>
                <w:rFonts w:ascii="宋体" w:hAnsi="宋体" w:cs="宋体" w:eastAsia="宋体" w:hint="default"/>
                <w:sz w:val="21"/>
                <w:szCs w:val="21"/>
              </w:rPr>
            </w:pPr>
            <w:r>
              <w:rPr>
                <w:rFonts w:ascii="宋体" w:hAnsi="宋体" w:cs="宋体" w:eastAsia="宋体" w:hint="default"/>
                <w:sz w:val="21"/>
                <w:szCs w:val="21"/>
              </w:rPr>
              <w:t>机构</w:t>
            </w:r>
          </w:p>
        </w:tc>
      </w:tr>
      <w:tr>
        <w:trPr>
          <w:trHeight w:val="763"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8"/>
              <w:ind w:right="0"/>
              <w:jc w:val="center"/>
              <w:rPr>
                <w:rFonts w:ascii="宋体" w:hAnsi="宋体" w:cs="宋体" w:eastAsia="宋体" w:hint="default"/>
                <w:sz w:val="21"/>
                <w:szCs w:val="21"/>
              </w:rPr>
            </w:pPr>
            <w:r>
              <w:rPr>
                <w:rFonts w:ascii="宋体"/>
                <w:w w:val="100"/>
                <w:sz w:val="21"/>
              </w:rPr>
              <w:t>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9666821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612" w:lineRule="exact"/>
              <w:ind w:left="459"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34146" cy="388620"/>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21" cstate="print"/>
                          <a:stretch>
                            <a:fillRect/>
                          </a:stretch>
                        </pic:blipFill>
                        <pic:spPr>
                          <a:xfrm>
                            <a:off x="0" y="0"/>
                            <a:ext cx="534146" cy="388620"/>
                          </a:xfrm>
                          <a:prstGeom prst="rect">
                            <a:avLst/>
                          </a:prstGeom>
                        </pic:spPr>
                      </pic:pic>
                    </a:graphicData>
                  </a:graphic>
                </wp:inline>
              </w:drawing>
            </w:r>
            <w:r>
              <w:rPr>
                <w:rFonts w:ascii="宋体" w:hAnsi="宋体" w:cs="宋体" w:eastAsia="宋体" w:hint="default"/>
                <w:position w:val="-11"/>
                <w:sz w:val="20"/>
                <w:szCs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21"/>
                <w:szCs w:val="21"/>
              </w:rPr>
            </w:pPr>
            <w:r>
              <w:rPr>
                <w:rFonts w:ascii="宋体"/>
                <w:sz w:val="21"/>
              </w:rPr>
              <w:t>ZC9666821SL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57" w:lineRule="auto" w:before="157"/>
              <w:ind w:left="153" w:right="156"/>
              <w:jc w:val="both"/>
              <w:rPr>
                <w:rFonts w:ascii="宋体" w:hAnsi="宋体" w:cs="宋体" w:eastAsia="宋体" w:hint="default"/>
                <w:sz w:val="21"/>
                <w:szCs w:val="21"/>
              </w:rPr>
            </w:pPr>
            <w:r>
              <w:rPr>
                <w:rFonts w:ascii="宋体" w:hAnsi="宋体" w:cs="宋体" w:eastAsia="宋体" w:hint="default"/>
                <w:sz w:val="21"/>
                <w:szCs w:val="21"/>
              </w:rPr>
              <w:t>中华人</w:t>
            </w:r>
            <w:r>
              <w:rPr>
                <w:rFonts w:ascii="宋体" w:hAnsi="宋体" w:cs="宋体" w:eastAsia="宋体" w:hint="default"/>
                <w:spacing w:val="-102"/>
                <w:sz w:val="21"/>
                <w:szCs w:val="21"/>
              </w:rPr>
              <w:t> </w:t>
            </w:r>
            <w:r>
              <w:rPr>
                <w:rFonts w:ascii="宋体" w:hAnsi="宋体" w:cs="宋体" w:eastAsia="宋体" w:hint="default"/>
                <w:sz w:val="21"/>
                <w:szCs w:val="21"/>
              </w:rPr>
              <w:t>民共和</w:t>
            </w:r>
            <w:r>
              <w:rPr>
                <w:rFonts w:ascii="宋体" w:hAnsi="宋体" w:cs="宋体" w:eastAsia="宋体" w:hint="default"/>
                <w:spacing w:val="-102"/>
                <w:sz w:val="21"/>
                <w:szCs w:val="21"/>
              </w:rPr>
              <w:t> </w:t>
            </w:r>
            <w:r>
              <w:rPr>
                <w:rFonts w:ascii="宋体" w:hAnsi="宋体" w:cs="宋体" w:eastAsia="宋体" w:hint="default"/>
                <w:sz w:val="21"/>
                <w:szCs w:val="21"/>
              </w:rPr>
              <w:t>国国家</w:t>
            </w:r>
            <w:r>
              <w:rPr>
                <w:rFonts w:ascii="宋体" w:hAnsi="宋体" w:cs="宋体" w:eastAsia="宋体" w:hint="default"/>
                <w:spacing w:val="-102"/>
                <w:sz w:val="21"/>
                <w:szCs w:val="21"/>
              </w:rPr>
              <w:t> </w:t>
            </w:r>
            <w:r>
              <w:rPr>
                <w:rFonts w:ascii="宋体" w:hAnsi="宋体" w:cs="宋体" w:eastAsia="宋体" w:hint="default"/>
                <w:sz w:val="21"/>
                <w:szCs w:val="21"/>
              </w:rPr>
              <w:t>工商行</w:t>
            </w:r>
            <w:r>
              <w:rPr>
                <w:rFonts w:ascii="宋体" w:hAnsi="宋体" w:cs="宋体" w:eastAsia="宋体" w:hint="default"/>
                <w:spacing w:val="-102"/>
                <w:sz w:val="21"/>
                <w:szCs w:val="21"/>
              </w:rPr>
              <w:t> </w:t>
            </w:r>
            <w:r>
              <w:rPr>
                <w:rFonts w:ascii="宋体" w:hAnsi="宋体" w:cs="宋体" w:eastAsia="宋体" w:hint="default"/>
                <w:sz w:val="21"/>
                <w:szCs w:val="21"/>
              </w:rPr>
              <w:t>政管理</w:t>
            </w:r>
            <w:r>
              <w:rPr>
                <w:rFonts w:ascii="宋体" w:hAnsi="宋体" w:cs="宋体" w:eastAsia="宋体" w:hint="default"/>
                <w:spacing w:val="-102"/>
                <w:sz w:val="21"/>
                <w:szCs w:val="21"/>
              </w:rPr>
              <w:t> </w:t>
            </w:r>
            <w:r>
              <w:rPr>
                <w:rFonts w:ascii="宋体" w:hAnsi="宋体" w:cs="宋体" w:eastAsia="宋体" w:hint="default"/>
                <w:sz w:val="21"/>
                <w:szCs w:val="21"/>
              </w:rPr>
              <w:t>总局商</w:t>
            </w:r>
            <w:r>
              <w:rPr>
                <w:rFonts w:ascii="宋体" w:hAnsi="宋体" w:cs="宋体" w:eastAsia="宋体" w:hint="default"/>
                <w:spacing w:val="-102"/>
                <w:sz w:val="21"/>
                <w:szCs w:val="21"/>
              </w:rPr>
              <w:t> </w:t>
            </w:r>
            <w:r>
              <w:rPr>
                <w:rFonts w:ascii="宋体" w:hAnsi="宋体" w:cs="宋体" w:eastAsia="宋体" w:hint="default"/>
                <w:sz w:val="21"/>
                <w:szCs w:val="21"/>
              </w:rPr>
              <w:t>标局</w:t>
            </w:r>
          </w:p>
        </w:tc>
      </w:tr>
      <w:tr>
        <w:trPr>
          <w:trHeight w:val="763"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8"/>
              <w:ind w:right="0"/>
              <w:jc w:val="center"/>
              <w:rPr>
                <w:rFonts w:ascii="宋体" w:hAnsi="宋体" w:cs="宋体" w:eastAsia="宋体" w:hint="default"/>
                <w:sz w:val="21"/>
                <w:szCs w:val="21"/>
              </w:rPr>
            </w:pPr>
            <w:r>
              <w:rPr>
                <w:rFonts w:ascii="宋体"/>
                <w:w w:val="100"/>
                <w:sz w:val="21"/>
              </w:rPr>
              <w:t>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9666822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612" w:lineRule="exact"/>
              <w:ind w:left="459"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33971" cy="38862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21" cstate="print"/>
                          <a:stretch>
                            <a:fillRect/>
                          </a:stretch>
                        </pic:blipFill>
                        <pic:spPr>
                          <a:xfrm>
                            <a:off x="0" y="0"/>
                            <a:ext cx="533971" cy="388620"/>
                          </a:xfrm>
                          <a:prstGeom prst="rect">
                            <a:avLst/>
                          </a:prstGeom>
                        </pic:spPr>
                      </pic:pic>
                    </a:graphicData>
                  </a:graphic>
                </wp:inline>
              </w:drawing>
            </w:r>
            <w:r>
              <w:rPr>
                <w:rFonts w:ascii="宋体" w:hAnsi="宋体" w:cs="宋体" w:eastAsia="宋体" w:hint="default"/>
                <w:position w:val="-11"/>
                <w:sz w:val="20"/>
                <w:szCs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38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21"/>
                <w:szCs w:val="21"/>
              </w:rPr>
            </w:pPr>
            <w:r>
              <w:rPr>
                <w:rFonts w:ascii="宋体"/>
                <w:sz w:val="21"/>
              </w:rPr>
              <w:t>ZC9666822SL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955" w:type="dxa"/>
            <w:vMerge/>
            <w:tcBorders>
              <w:left w:val="single" w:sz="4" w:space="0" w:color="000000"/>
              <w:right w:val="single" w:sz="4" w:space="0" w:color="000000"/>
            </w:tcBorders>
          </w:tcPr>
          <w:p>
            <w:pPr/>
          </w:p>
        </w:tc>
      </w:tr>
      <w:tr>
        <w:trPr>
          <w:trHeight w:val="761"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8"/>
              <w:ind w:right="0"/>
              <w:jc w:val="center"/>
              <w:rPr>
                <w:rFonts w:ascii="宋体" w:hAnsi="宋体" w:cs="宋体" w:eastAsia="宋体" w:hint="default"/>
                <w:sz w:val="21"/>
                <w:szCs w:val="21"/>
              </w:rPr>
            </w:pPr>
            <w:r>
              <w:rPr>
                <w:rFonts w:ascii="宋体"/>
                <w:w w:val="100"/>
                <w:sz w:val="21"/>
              </w:rPr>
              <w:t>3</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9666823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612" w:lineRule="exact"/>
              <w:ind w:left="459"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34146" cy="38861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1" cstate="print"/>
                          <a:stretch>
                            <a:fillRect/>
                          </a:stretch>
                        </pic:blipFill>
                        <pic:spPr>
                          <a:xfrm>
                            <a:off x="0" y="0"/>
                            <a:ext cx="534146" cy="388619"/>
                          </a:xfrm>
                          <a:prstGeom prst="rect">
                            <a:avLst/>
                          </a:prstGeom>
                        </pic:spPr>
                      </pic:pic>
                    </a:graphicData>
                  </a:graphic>
                </wp:inline>
              </w:drawing>
            </w:r>
            <w:r>
              <w:rPr>
                <w:rFonts w:ascii="宋体" w:hAnsi="宋体" w:cs="宋体" w:eastAsia="宋体" w:hint="default"/>
                <w:position w:val="-11"/>
                <w:sz w:val="20"/>
                <w:szCs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w w:val="100"/>
                <w:sz w:val="21"/>
              </w:rPr>
              <w:t>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21"/>
                <w:szCs w:val="21"/>
              </w:rPr>
            </w:pPr>
            <w:r>
              <w:rPr>
                <w:rFonts w:ascii="宋体"/>
                <w:sz w:val="21"/>
              </w:rPr>
              <w:t>ZC9666823SL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955" w:type="dxa"/>
            <w:vMerge/>
            <w:tcBorders>
              <w:left w:val="single" w:sz="4" w:space="0" w:color="000000"/>
              <w:right w:val="single" w:sz="4" w:space="0" w:color="000000"/>
            </w:tcBorders>
          </w:tcPr>
          <w:p>
            <w:pPr/>
          </w:p>
        </w:tc>
      </w:tr>
      <w:tr>
        <w:trPr>
          <w:trHeight w:val="512"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21"/>
                <w:szCs w:val="21"/>
              </w:rPr>
            </w:pPr>
            <w:r>
              <w:rPr>
                <w:rFonts w:ascii="宋体"/>
                <w:w w:val="100"/>
                <w:sz w:val="21"/>
              </w:rPr>
              <w:t>4</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9666824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
                <w:szCs w:val="2"/>
              </w:rPr>
            </w:pPr>
          </w:p>
          <w:p>
            <w:pPr>
              <w:pStyle w:val="TableParagraph"/>
              <w:spacing w:line="303" w:lineRule="exact"/>
              <w:ind w:left="219"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829326" cy="192881"/>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2" cstate="print"/>
                          <a:stretch>
                            <a:fillRect/>
                          </a:stretch>
                        </pic:blipFill>
                        <pic:spPr>
                          <a:xfrm>
                            <a:off x="0" y="0"/>
                            <a:ext cx="829326" cy="192881"/>
                          </a:xfrm>
                          <a:prstGeom prst="rect">
                            <a:avLst/>
                          </a:prstGeom>
                        </pic:spPr>
                      </pic:pic>
                    </a:graphicData>
                  </a:graphic>
                </wp:inline>
              </w:drawing>
            </w:r>
            <w:r>
              <w:rPr>
                <w:rFonts w:ascii="宋体" w:hAnsi="宋体" w:cs="宋体" w:eastAsia="宋体" w:hint="default"/>
                <w:position w:val="-5"/>
                <w:sz w:val="20"/>
                <w:szCs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sz w:val="21"/>
              </w:rPr>
              <w:t>ZC9666824SL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955" w:type="dxa"/>
            <w:vMerge/>
            <w:tcBorders>
              <w:left w:val="single" w:sz="4" w:space="0" w:color="000000"/>
              <w:right w:val="single" w:sz="4" w:space="0" w:color="000000"/>
            </w:tcBorders>
          </w:tcPr>
          <w:p>
            <w:pPr/>
          </w:p>
        </w:tc>
      </w:tr>
      <w:tr>
        <w:trPr>
          <w:trHeight w:val="509"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21"/>
                <w:szCs w:val="21"/>
              </w:rPr>
            </w:pPr>
            <w:r>
              <w:rPr>
                <w:rFonts w:ascii="宋体"/>
                <w:w w:val="100"/>
                <w:sz w:val="21"/>
              </w:rPr>
              <w:t>5</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9666825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219"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829326" cy="192881"/>
                  <wp:effectExtent l="0" t="0" r="0" b="0"/>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22" cstate="print"/>
                          <a:stretch>
                            <a:fillRect/>
                          </a:stretch>
                        </pic:blipFill>
                        <pic:spPr>
                          <a:xfrm>
                            <a:off x="0" y="0"/>
                            <a:ext cx="829326" cy="192881"/>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3"/>
              <w:ind w:right="0"/>
              <w:jc w:val="left"/>
              <w:rPr>
                <w:rFonts w:ascii="宋体" w:hAnsi="宋体" w:cs="宋体" w:eastAsia="宋体" w:hint="default"/>
                <w:sz w:val="14"/>
                <w:szCs w:val="14"/>
              </w:rPr>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38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ZC9666825SL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955" w:type="dxa"/>
            <w:vMerge/>
            <w:tcBorders>
              <w:left w:val="single" w:sz="4" w:space="0" w:color="000000"/>
              <w:right w:val="single" w:sz="4" w:space="0" w:color="000000"/>
            </w:tcBorders>
          </w:tcPr>
          <w:p>
            <w:pPr/>
          </w:p>
        </w:tc>
      </w:tr>
      <w:tr>
        <w:trPr>
          <w:trHeight w:val="509"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21"/>
                <w:szCs w:val="21"/>
              </w:rPr>
            </w:pPr>
            <w:r>
              <w:rPr>
                <w:rFonts w:ascii="宋体"/>
                <w:w w:val="100"/>
                <w:sz w:val="21"/>
              </w:rPr>
              <w:t>6</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9666826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219"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829326" cy="192881"/>
                  <wp:effectExtent l="0" t="0" r="0" b="0"/>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22" cstate="print"/>
                          <a:stretch>
                            <a:fillRect/>
                          </a:stretch>
                        </pic:blipFill>
                        <pic:spPr>
                          <a:xfrm>
                            <a:off x="0" y="0"/>
                            <a:ext cx="829326" cy="192881"/>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3"/>
              <w:ind w:right="0"/>
              <w:jc w:val="left"/>
              <w:rPr>
                <w:rFonts w:ascii="宋体" w:hAnsi="宋体" w:cs="宋体" w:eastAsia="宋体" w:hint="default"/>
                <w:sz w:val="14"/>
                <w:szCs w:val="14"/>
              </w:rPr>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w w:val="100"/>
                <w:sz w:val="21"/>
              </w:rPr>
              <w:t>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ZC9666826SL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955" w:type="dxa"/>
            <w:vMerge/>
            <w:tcBorders>
              <w:left w:val="single" w:sz="4" w:space="0" w:color="000000"/>
              <w:right w:val="single" w:sz="4" w:space="0" w:color="000000"/>
            </w:tcBorders>
          </w:tcPr>
          <w:p>
            <w:pPr/>
          </w:p>
        </w:tc>
      </w:tr>
      <w:tr>
        <w:trPr>
          <w:trHeight w:val="509"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21"/>
                <w:szCs w:val="21"/>
              </w:rPr>
            </w:pPr>
            <w:r>
              <w:rPr>
                <w:rFonts w:ascii="宋体"/>
                <w:w w:val="100"/>
                <w:sz w:val="21"/>
              </w:rPr>
              <w:t>7</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9666827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24" w:lineRule="exact"/>
              <w:ind w:left="20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863979" cy="205739"/>
                  <wp:effectExtent l="0" t="0" r="0" b="0"/>
                  <wp:docPr id="15" name="image6.jpeg" descr=""/>
                  <wp:cNvGraphicFramePr>
                    <a:graphicFrameLocks noChangeAspect="1"/>
                  </wp:cNvGraphicFramePr>
                  <a:graphic>
                    <a:graphicData uri="http://schemas.openxmlformats.org/drawingml/2006/picture">
                      <pic:pic>
                        <pic:nvPicPr>
                          <pic:cNvPr id="16" name="image6.jpeg"/>
                          <pic:cNvPicPr/>
                        </pic:nvPicPr>
                        <pic:blipFill>
                          <a:blip r:embed="rId23" cstate="print"/>
                          <a:stretch>
                            <a:fillRect/>
                          </a:stretch>
                        </pic:blipFill>
                        <pic:spPr>
                          <a:xfrm>
                            <a:off x="0" y="0"/>
                            <a:ext cx="863979" cy="205739"/>
                          </a:xfrm>
                          <a:prstGeom prst="rect">
                            <a:avLst/>
                          </a:prstGeom>
                        </pic:spPr>
                      </pic:pic>
                    </a:graphicData>
                  </a:graphic>
                </wp:inline>
              </w:drawing>
            </w:r>
            <w:r>
              <w:rPr>
                <w:rFonts w:ascii="宋体" w:hAnsi="宋体" w:cs="宋体" w:eastAsia="宋体" w:hint="default"/>
                <w:position w:val="-5"/>
                <w:sz w:val="20"/>
                <w:szCs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ZC9666827SL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955" w:type="dxa"/>
            <w:vMerge/>
            <w:tcBorders>
              <w:left w:val="single" w:sz="4" w:space="0" w:color="000000"/>
              <w:right w:val="single" w:sz="4" w:space="0" w:color="000000"/>
            </w:tcBorders>
          </w:tcPr>
          <w:p>
            <w:pPr/>
          </w:p>
        </w:tc>
      </w:tr>
      <w:tr>
        <w:trPr>
          <w:trHeight w:val="509"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21"/>
                <w:szCs w:val="21"/>
              </w:rPr>
            </w:pPr>
            <w:r>
              <w:rPr>
                <w:rFonts w:ascii="宋体"/>
                <w:w w:val="100"/>
                <w:sz w:val="21"/>
              </w:rPr>
              <w:t>8</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9666828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24" w:lineRule="exact"/>
              <w:ind w:left="20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863979" cy="205740"/>
                  <wp:effectExtent l="0" t="0" r="0" b="0"/>
                  <wp:docPr id="17" name="image6.jpeg" descr=""/>
                  <wp:cNvGraphicFramePr>
                    <a:graphicFrameLocks noChangeAspect="1"/>
                  </wp:cNvGraphicFramePr>
                  <a:graphic>
                    <a:graphicData uri="http://schemas.openxmlformats.org/drawingml/2006/picture">
                      <pic:pic>
                        <pic:nvPicPr>
                          <pic:cNvPr id="18" name="image6.jpeg"/>
                          <pic:cNvPicPr/>
                        </pic:nvPicPr>
                        <pic:blipFill>
                          <a:blip r:embed="rId23" cstate="print"/>
                          <a:stretch>
                            <a:fillRect/>
                          </a:stretch>
                        </pic:blipFill>
                        <pic:spPr>
                          <a:xfrm>
                            <a:off x="0" y="0"/>
                            <a:ext cx="863979" cy="205740"/>
                          </a:xfrm>
                          <a:prstGeom prst="rect">
                            <a:avLst/>
                          </a:prstGeom>
                        </pic:spPr>
                      </pic:pic>
                    </a:graphicData>
                  </a:graphic>
                </wp:inline>
              </w:drawing>
            </w:r>
            <w:r>
              <w:rPr>
                <w:rFonts w:ascii="宋体" w:hAnsi="宋体" w:cs="宋体" w:eastAsia="宋体" w:hint="default"/>
                <w:position w:val="-5"/>
                <w:sz w:val="20"/>
                <w:szCs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38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ZC9666828SL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955" w:type="dxa"/>
            <w:vMerge/>
            <w:tcBorders>
              <w:left w:val="single" w:sz="4" w:space="0" w:color="000000"/>
              <w:right w:val="single" w:sz="4" w:space="0" w:color="000000"/>
            </w:tcBorders>
          </w:tcPr>
          <w:p>
            <w:pPr/>
          </w:p>
        </w:tc>
      </w:tr>
      <w:tr>
        <w:trPr>
          <w:trHeight w:val="509" w:hRule="exact"/>
        </w:trPr>
        <w:tc>
          <w:tcPr>
            <w:tcW w:w="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21"/>
                <w:szCs w:val="21"/>
              </w:rPr>
            </w:pPr>
            <w:r>
              <w:rPr>
                <w:rFonts w:ascii="宋体"/>
                <w:w w:val="100"/>
                <w:sz w:val="21"/>
              </w:rPr>
              <w:t>9</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9666829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24" w:lineRule="exact"/>
              <w:ind w:left="20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861296" cy="205740"/>
                  <wp:effectExtent l="0" t="0" r="0" b="0"/>
                  <wp:docPr id="19" name="image6.jpeg" descr=""/>
                  <wp:cNvGraphicFramePr>
                    <a:graphicFrameLocks noChangeAspect="1"/>
                  </wp:cNvGraphicFramePr>
                  <a:graphic>
                    <a:graphicData uri="http://schemas.openxmlformats.org/drawingml/2006/picture">
                      <pic:pic>
                        <pic:nvPicPr>
                          <pic:cNvPr id="20" name="image6.jpeg"/>
                          <pic:cNvPicPr/>
                        </pic:nvPicPr>
                        <pic:blipFill>
                          <a:blip r:embed="rId23" cstate="print"/>
                          <a:stretch>
                            <a:fillRect/>
                          </a:stretch>
                        </pic:blipFill>
                        <pic:spPr>
                          <a:xfrm>
                            <a:off x="0" y="0"/>
                            <a:ext cx="861296" cy="205740"/>
                          </a:xfrm>
                          <a:prstGeom prst="rect">
                            <a:avLst/>
                          </a:prstGeom>
                        </pic:spPr>
                      </pic:pic>
                    </a:graphicData>
                  </a:graphic>
                </wp:inline>
              </w:drawing>
            </w:r>
            <w:r>
              <w:rPr>
                <w:rFonts w:ascii="宋体" w:hAnsi="宋体" w:cs="宋体" w:eastAsia="宋体" w:hint="default"/>
                <w:position w:val="-5"/>
                <w:sz w:val="20"/>
                <w:szCs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w w:val="100"/>
                <w:sz w:val="21"/>
              </w:rPr>
              <w:t>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ZC9666829SL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955" w:type="dxa"/>
            <w:vMerge/>
            <w:tcBorders>
              <w:left w:val="single" w:sz="4" w:space="0" w:color="000000"/>
              <w:bottom w:val="single" w:sz="4" w:space="0" w:color="000000"/>
              <w:right w:val="single" w:sz="4" w:space="0" w:color="000000"/>
            </w:tcBorders>
          </w:tcPr>
          <w:p>
            <w:pPr/>
          </w:p>
        </w:tc>
      </w:tr>
    </w:tbl>
    <w:p>
      <w:pPr>
        <w:spacing w:after="0"/>
        <w:sectPr>
          <w:pgSz w:w="12240" w:h="15840"/>
          <w:pgMar w:header="643" w:footer="916" w:top="1200" w:bottom="1100" w:left="1560" w:right="0"/>
        </w:sectPr>
      </w:pPr>
    </w:p>
    <w:p>
      <w:pPr>
        <w:spacing w:line="240" w:lineRule="auto" w:before="0"/>
        <w:rPr>
          <w:rFonts w:ascii="宋体" w:hAnsi="宋体" w:cs="宋体" w:eastAsia="宋体" w:hint="default"/>
          <w:sz w:val="6"/>
          <w:szCs w:val="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7"/>
        <w:ind w:left="346" w:right="1663"/>
        <w:jc w:val="left"/>
      </w:pPr>
      <w:r>
        <w:rPr/>
        <w:t>（</w:t>
      </w:r>
      <w:r>
        <w:rPr>
          <w:rFonts w:ascii="宋体" w:hAnsi="宋体" w:cs="宋体" w:eastAsia="宋体" w:hint="default"/>
        </w:rPr>
        <w:t>5</w:t>
      </w:r>
      <w:r>
        <w:rPr/>
        <w:t>）其他证书</w:t>
      </w:r>
    </w:p>
    <w:p>
      <w:pPr>
        <w:spacing w:line="240" w:lineRule="auto" w:before="1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696"/>
        <w:gridCol w:w="2590"/>
        <w:gridCol w:w="1932"/>
        <w:gridCol w:w="2271"/>
        <w:gridCol w:w="1289"/>
        <w:gridCol w:w="1313"/>
      </w:tblGrid>
      <w:tr>
        <w:trPr>
          <w:trHeight w:val="610" w:hRule="exact"/>
        </w:trPr>
        <w:tc>
          <w:tcPr>
            <w:tcW w:w="6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9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9"/>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9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序列号</w:t>
            </w:r>
          </w:p>
        </w:tc>
        <w:tc>
          <w:tcPr>
            <w:tcW w:w="227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9"/>
              <w:ind w:left="710" w:right="0"/>
              <w:jc w:val="left"/>
              <w:rPr>
                <w:rFonts w:ascii="宋体" w:hAnsi="宋体" w:cs="宋体" w:eastAsia="宋体" w:hint="default"/>
                <w:sz w:val="21"/>
                <w:szCs w:val="21"/>
              </w:rPr>
            </w:pPr>
            <w:r>
              <w:rPr>
                <w:rFonts w:ascii="宋体" w:hAnsi="宋体" w:cs="宋体" w:eastAsia="宋体" w:hint="default"/>
                <w:sz w:val="21"/>
                <w:szCs w:val="21"/>
              </w:rPr>
              <w:t>认证机构</w:t>
            </w:r>
          </w:p>
        </w:tc>
        <w:tc>
          <w:tcPr>
            <w:tcW w:w="128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获证时间</w:t>
            </w:r>
          </w:p>
        </w:tc>
        <w:tc>
          <w:tcPr>
            <w:tcW w:w="131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到期时间</w:t>
            </w:r>
          </w:p>
        </w:tc>
      </w:tr>
      <w:tr>
        <w:trPr>
          <w:trHeight w:val="953" w:hRule="exact"/>
        </w:trPr>
        <w:tc>
          <w:tcPr>
            <w:tcW w:w="6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tabs>
                <w:tab w:pos="2165" w:val="left" w:leader="none"/>
              </w:tabs>
              <w:spacing w:line="272" w:lineRule="exact" w:before="58"/>
              <w:ind w:left="103" w:right="84"/>
              <w:jc w:val="left"/>
              <w:rPr>
                <w:rFonts w:ascii="宋体" w:hAnsi="宋体" w:cs="宋体" w:eastAsia="宋体" w:hint="default"/>
                <w:sz w:val="21"/>
                <w:szCs w:val="21"/>
              </w:rPr>
            </w:pPr>
            <w:r>
              <w:rPr>
                <w:rFonts w:ascii="宋体" w:hAnsi="宋体" w:cs="宋体" w:eastAsia="宋体" w:hint="default"/>
                <w:spacing w:val="-1"/>
                <w:sz w:val="21"/>
                <w:szCs w:val="21"/>
              </w:rPr>
              <w:t>GB/T24001-2004</w:t>
              <w:tab/>
              <w:t>idt</w:t>
            </w:r>
            <w:r>
              <w:rPr>
                <w:rFonts w:ascii="宋体" w:hAnsi="宋体" w:cs="宋体" w:eastAsia="宋体" w:hint="default"/>
                <w:w w:val="100"/>
                <w:sz w:val="21"/>
                <w:szCs w:val="21"/>
              </w:rPr>
              <w:t> </w:t>
            </w:r>
            <w:r>
              <w:rPr>
                <w:rFonts w:ascii="宋体" w:hAnsi="宋体" w:cs="宋体" w:eastAsia="宋体" w:hint="default"/>
                <w:sz w:val="21"/>
                <w:szCs w:val="21"/>
              </w:rPr>
              <w:t>ISO14001:2004</w:t>
            </w:r>
            <w:r>
              <w:rPr>
                <w:rFonts w:ascii="宋体" w:hAnsi="宋体" w:cs="宋体" w:eastAsia="宋体" w:hint="default"/>
                <w:spacing w:val="23"/>
                <w:sz w:val="21"/>
                <w:szCs w:val="21"/>
              </w:rPr>
              <w:t> </w:t>
            </w:r>
            <w:r>
              <w:rPr>
                <w:rFonts w:ascii="宋体" w:hAnsi="宋体" w:cs="宋体" w:eastAsia="宋体" w:hint="default"/>
                <w:spacing w:val="13"/>
                <w:sz w:val="21"/>
                <w:szCs w:val="21"/>
              </w:rPr>
              <w:t>环境管理</w:t>
            </w:r>
            <w:r>
              <w:rPr>
                <w:rFonts w:ascii="宋体" w:hAnsi="宋体" w:cs="宋体" w:eastAsia="宋体" w:hint="default"/>
                <w:sz w:val="21"/>
                <w:szCs w:val="21"/>
              </w:rPr>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体系认证证书</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sz w:val="21"/>
              </w:rPr>
              <w:t>02411E20186R0M</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03" w:right="99"/>
              <w:jc w:val="left"/>
              <w:rPr>
                <w:rFonts w:ascii="宋体" w:hAnsi="宋体" w:cs="宋体" w:eastAsia="宋体" w:hint="default"/>
                <w:sz w:val="21"/>
                <w:szCs w:val="21"/>
              </w:rPr>
            </w:pPr>
            <w:r>
              <w:rPr>
                <w:rFonts w:ascii="宋体" w:hAnsi="宋体" w:cs="宋体" w:eastAsia="宋体" w:hint="default"/>
                <w:spacing w:val="16"/>
                <w:sz w:val="21"/>
                <w:szCs w:val="21"/>
              </w:rPr>
              <w:t>环通认证中心有限公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2011-05-16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2014-05-15</w:t>
            </w:r>
          </w:p>
        </w:tc>
      </w:tr>
      <w:tr>
        <w:trPr>
          <w:trHeight w:val="766" w:hRule="exact"/>
        </w:trPr>
        <w:tc>
          <w:tcPr>
            <w:tcW w:w="6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101"/>
              <w:jc w:val="left"/>
              <w:rPr>
                <w:rFonts w:ascii="宋体" w:hAnsi="宋体" w:cs="宋体" w:eastAsia="宋体" w:hint="default"/>
                <w:sz w:val="21"/>
                <w:szCs w:val="21"/>
              </w:rPr>
            </w:pPr>
            <w:r>
              <w:rPr>
                <w:rFonts w:ascii="宋体" w:hAnsi="宋体" w:cs="宋体" w:eastAsia="宋体" w:hint="default"/>
                <w:spacing w:val="3"/>
                <w:sz w:val="21"/>
                <w:szCs w:val="21"/>
              </w:rPr>
              <w:t>广东省守合同重信用企业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公示证书</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99"/>
              <w:jc w:val="left"/>
              <w:rPr>
                <w:rFonts w:ascii="宋体" w:hAnsi="宋体" w:cs="宋体" w:eastAsia="宋体" w:hint="default"/>
                <w:sz w:val="21"/>
                <w:szCs w:val="21"/>
              </w:rPr>
            </w:pPr>
            <w:r>
              <w:rPr>
                <w:rFonts w:ascii="宋体" w:hAnsi="宋体" w:cs="宋体" w:eastAsia="宋体" w:hint="default"/>
                <w:spacing w:val="16"/>
                <w:sz w:val="21"/>
                <w:szCs w:val="21"/>
              </w:rPr>
              <w:t>广东省工商行政管理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局</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2011-06-01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2012-06-01</w:t>
            </w:r>
          </w:p>
        </w:tc>
      </w:tr>
      <w:tr>
        <w:trPr>
          <w:trHeight w:val="768" w:hRule="exact"/>
        </w:trPr>
        <w:tc>
          <w:tcPr>
            <w:tcW w:w="6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1"/>
              <w:ind w:left="103" w:right="101"/>
              <w:jc w:val="left"/>
              <w:rPr>
                <w:rFonts w:ascii="宋体" w:hAnsi="宋体" w:cs="宋体" w:eastAsia="宋体" w:hint="default"/>
                <w:sz w:val="21"/>
                <w:szCs w:val="21"/>
              </w:rPr>
            </w:pPr>
            <w:r>
              <w:rPr>
                <w:rFonts w:ascii="宋体" w:hAnsi="宋体" w:cs="宋体" w:eastAsia="宋体" w:hint="default"/>
                <w:spacing w:val="3"/>
                <w:sz w:val="21"/>
                <w:szCs w:val="21"/>
              </w:rPr>
              <w:t>广东省安全技术防范系统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设计、施工、维修资格证</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粤</w:t>
            </w:r>
            <w:r>
              <w:rPr>
                <w:rFonts w:ascii="宋体" w:hAnsi="宋体" w:cs="宋体" w:eastAsia="宋体" w:hint="default"/>
                <w:spacing w:val="-52"/>
                <w:sz w:val="21"/>
                <w:szCs w:val="21"/>
              </w:rPr>
              <w:t> </w:t>
            </w:r>
            <w:r>
              <w:rPr>
                <w:rFonts w:ascii="宋体" w:hAnsi="宋体" w:cs="宋体" w:eastAsia="宋体" w:hint="default"/>
                <w:sz w:val="21"/>
                <w:szCs w:val="21"/>
              </w:rPr>
              <w:t>GB434</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1"/>
              <w:ind w:left="103" w:right="99"/>
              <w:jc w:val="left"/>
              <w:rPr>
                <w:rFonts w:ascii="宋体" w:hAnsi="宋体" w:cs="宋体" w:eastAsia="宋体" w:hint="default"/>
                <w:sz w:val="21"/>
                <w:szCs w:val="21"/>
              </w:rPr>
            </w:pPr>
            <w:r>
              <w:rPr>
                <w:rFonts w:ascii="宋体" w:hAnsi="宋体" w:cs="宋体" w:eastAsia="宋体" w:hint="default"/>
                <w:spacing w:val="16"/>
                <w:sz w:val="21"/>
                <w:szCs w:val="21"/>
              </w:rPr>
              <w:t>广东省公安厅安全技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术防范管理办公室</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2011-06-21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2013-06-21</w:t>
            </w:r>
          </w:p>
        </w:tc>
      </w:tr>
      <w:tr>
        <w:trPr>
          <w:trHeight w:val="1371" w:hRule="exact"/>
        </w:trPr>
        <w:tc>
          <w:tcPr>
            <w:tcW w:w="6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高新技术企业证书</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GF201144200164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6"/>
                <w:sz w:val="21"/>
                <w:szCs w:val="21"/>
              </w:rPr>
              <w:t>深圳市科技工贸和信</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6"/>
                <w:sz w:val="21"/>
                <w:szCs w:val="21"/>
              </w:rPr>
              <w:t>息化委员会、深圳市财</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6"/>
                <w:sz w:val="21"/>
                <w:szCs w:val="21"/>
              </w:rPr>
              <w:t>政委员会、深圳市国家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税务局、深圳市地方税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务局</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2011-10-31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2014-10-31</w:t>
            </w:r>
          </w:p>
        </w:tc>
      </w:tr>
    </w:tbl>
    <w:p>
      <w:pPr>
        <w:spacing w:line="240" w:lineRule="auto" w:before="9"/>
        <w:rPr>
          <w:rFonts w:ascii="宋体" w:hAnsi="宋体" w:cs="宋体" w:eastAsia="宋体" w:hint="default"/>
          <w:sz w:val="26"/>
          <w:szCs w:val="26"/>
        </w:rPr>
      </w:pPr>
    </w:p>
    <w:p>
      <w:pPr>
        <w:pStyle w:val="BodyText"/>
        <w:spacing w:line="240" w:lineRule="auto" w:before="26"/>
        <w:ind w:left="706" w:right="1663"/>
        <w:jc w:val="left"/>
      </w:pPr>
      <w:r>
        <w:rPr>
          <w:rFonts w:ascii="宋体" w:hAnsi="宋体" w:cs="宋体" w:eastAsia="宋体" w:hint="default"/>
        </w:rPr>
        <w:t>11</w:t>
      </w:r>
      <w:r>
        <w:rPr/>
        <w:t>、主要控股公司的经营情况及业绩</w:t>
      </w:r>
    </w:p>
    <w:p>
      <w:pPr>
        <w:pStyle w:val="BodyText"/>
        <w:spacing w:line="357" w:lineRule="auto" w:before="151"/>
        <w:ind w:left="226" w:right="1663" w:firstLine="479"/>
        <w:jc w:val="left"/>
      </w:pPr>
      <w:r>
        <w:rPr>
          <w:spacing w:val="-6"/>
        </w:rPr>
        <w:t>（</w:t>
      </w:r>
      <w:r>
        <w:rPr>
          <w:rFonts w:ascii="宋体" w:hAnsi="宋体" w:cs="宋体" w:eastAsia="宋体" w:hint="default"/>
          <w:spacing w:val="-6"/>
        </w:rPr>
        <w:t>1</w:t>
      </w:r>
      <w:r>
        <w:rPr>
          <w:spacing w:val="-6"/>
        </w:rPr>
        <w:t>）深圳市德威普软件技术有限公司，全资子公司，注册资本人民币</w:t>
      </w:r>
      <w:r>
        <w:rPr>
          <w:rFonts w:ascii="宋体" w:hAnsi="宋体" w:cs="宋体" w:eastAsia="宋体" w:hint="default"/>
          <w:spacing w:val="-6"/>
        </w:rPr>
        <w:t>1000</w:t>
      </w:r>
      <w:r>
        <w:rPr>
          <w:spacing w:val="-6"/>
        </w:rPr>
        <w:t>万元，</w:t>
      </w:r>
      <w:r>
        <w:rPr/>
        <w:t> 经营范围：软件与信息技术的开发、信息咨询（不含法律、行政法规、国务院决定</w:t>
      </w:r>
      <w:r>
        <w:rPr>
          <w:spacing w:val="-109"/>
        </w:rPr>
        <w:t> </w:t>
      </w:r>
      <w:r>
        <w:rPr>
          <w:spacing w:val="-109"/>
        </w:rPr>
      </w:r>
      <w:r>
        <w:rPr/>
        <w:t>禁止及规定需审批的项目）；软件产品的销售及国内贸易（不含专营、专控、专卖</w:t>
      </w:r>
      <w:r>
        <w:rPr>
          <w:spacing w:val="-109"/>
        </w:rPr>
        <w:t> </w:t>
      </w:r>
      <w:r>
        <w:rPr>
          <w:spacing w:val="-109"/>
        </w:rPr>
      </w:r>
      <w:r>
        <w:rPr/>
        <w:t>商品；不含外商投资企业产业指导目录中限制或禁止外商投资的项目）。</w:t>
      </w:r>
    </w:p>
    <w:p>
      <w:pPr>
        <w:pStyle w:val="BodyText"/>
        <w:spacing w:line="357" w:lineRule="auto"/>
        <w:ind w:left="226" w:right="1797" w:firstLine="479"/>
        <w:jc w:val="both"/>
      </w:pPr>
      <w:r>
        <w:rPr/>
        <w:t>截止报告期末，深圳市德威普软件技术有限公司总资产</w:t>
      </w:r>
      <w:r>
        <w:rPr>
          <w:rFonts w:ascii="宋体" w:hAnsi="宋体" w:cs="宋体" w:eastAsia="宋体" w:hint="default"/>
        </w:rPr>
        <w:t>4,192.90</w:t>
      </w:r>
      <w:r>
        <w:rPr/>
        <w:t>万元，净资产 为</w:t>
      </w:r>
      <w:r>
        <w:rPr>
          <w:rFonts w:ascii="宋体" w:hAnsi="宋体" w:cs="宋体" w:eastAsia="宋体" w:hint="default"/>
        </w:rPr>
        <w:t>4,016.50</w:t>
      </w:r>
      <w:r>
        <w:rPr/>
        <w:t>万元，报告期内实现营业收入</w:t>
      </w:r>
      <w:r>
        <w:rPr>
          <w:rFonts w:ascii="宋体" w:hAnsi="宋体" w:cs="宋体" w:eastAsia="宋体" w:hint="default"/>
        </w:rPr>
        <w:t>1,447.94</w:t>
      </w:r>
      <w:r>
        <w:rPr/>
        <w:t>万元，营业利润</w:t>
      </w:r>
      <w:r>
        <w:rPr>
          <w:rFonts w:ascii="宋体" w:hAnsi="宋体" w:cs="宋体" w:eastAsia="宋体" w:hint="default"/>
        </w:rPr>
        <w:t>811.10</w:t>
      </w:r>
      <w:r>
        <w:rPr/>
        <w:t>万元，实</w:t>
      </w:r>
      <w:r>
        <w:rPr>
          <w:spacing w:val="-109"/>
        </w:rPr>
        <w:t> </w:t>
      </w:r>
      <w:r>
        <w:rPr/>
        <w:t>现净利润</w:t>
      </w:r>
      <w:r>
        <w:rPr>
          <w:rFonts w:ascii="宋体" w:hAnsi="宋体" w:cs="宋体" w:eastAsia="宋体" w:hint="default"/>
        </w:rPr>
        <w:t>863.76</w:t>
      </w:r>
      <w:r>
        <w:rPr/>
        <w:t>万元。</w:t>
      </w:r>
    </w:p>
    <w:p>
      <w:pPr>
        <w:pStyle w:val="BodyText"/>
        <w:spacing w:line="357" w:lineRule="auto" w:before="36"/>
        <w:ind w:left="226" w:right="1665" w:firstLine="479"/>
        <w:jc w:val="left"/>
      </w:pPr>
      <w:r>
        <w:rPr>
          <w:spacing w:val="-3"/>
        </w:rPr>
        <w:t>（</w:t>
      </w:r>
      <w:r>
        <w:rPr>
          <w:rFonts w:ascii="宋体" w:hAnsi="宋体" w:cs="宋体" w:eastAsia="宋体" w:hint="default"/>
          <w:spacing w:val="-3"/>
        </w:rPr>
        <w:t>2</w:t>
      </w:r>
      <w:r>
        <w:rPr>
          <w:spacing w:val="-3"/>
        </w:rPr>
        <w:t>）湖南键桥通讯技术有限公司，全资子公司，成立于</w:t>
      </w:r>
      <w:r>
        <w:rPr>
          <w:rFonts w:ascii="宋体" w:hAnsi="宋体" w:cs="宋体" w:eastAsia="宋体" w:hint="default"/>
          <w:spacing w:val="-3"/>
        </w:rPr>
        <w:t>2010</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w:t>
      </w:r>
      <w:r>
        <w:rPr>
          <w:spacing w:val="-3"/>
        </w:rPr>
        <w:t>日，注册资</w:t>
      </w:r>
      <w:r>
        <w:rPr/>
        <w:t> </w:t>
      </w:r>
      <w:r>
        <w:rPr>
          <w:spacing w:val="-3"/>
        </w:rPr>
        <w:t>本人民币</w:t>
      </w:r>
      <w:r>
        <w:rPr>
          <w:rFonts w:ascii="宋体" w:hAnsi="宋体" w:cs="宋体" w:eastAsia="宋体" w:hint="default"/>
          <w:spacing w:val="-3"/>
        </w:rPr>
        <w:t>2000</w:t>
      </w:r>
      <w:r>
        <w:rPr>
          <w:spacing w:val="-3"/>
        </w:rPr>
        <w:t>万元，经营范围：通信设备的研发、销售；公路、交通工程技术开发；</w:t>
      </w:r>
      <w:r>
        <w:rPr>
          <w:spacing w:val="-112"/>
        </w:rPr>
        <w:t> </w:t>
      </w:r>
      <w:r>
        <w:rPr>
          <w:spacing w:val="-112"/>
        </w:rPr>
      </w:r>
      <w:r>
        <w:rPr>
          <w:spacing w:val="-3"/>
        </w:rPr>
        <w:t>计算机及配件、交通运输设备、金属材料、建筑材料、机电产品、智能化监控设备、</w:t>
      </w:r>
      <w:r>
        <w:rPr>
          <w:spacing w:val="-115"/>
        </w:rPr>
        <w:t> </w:t>
      </w:r>
      <w:r>
        <w:rPr>
          <w:spacing w:val="-115"/>
        </w:rPr>
      </w:r>
      <w:r>
        <w:rPr/>
        <w:t>电子产品的销售；投资咨询服务。（涉及行政许可的凭许可证经营）。</w:t>
      </w:r>
    </w:p>
    <w:p>
      <w:pPr>
        <w:pStyle w:val="BodyText"/>
        <w:spacing w:line="357" w:lineRule="auto"/>
        <w:ind w:left="226" w:right="1796" w:firstLine="479"/>
        <w:jc w:val="both"/>
      </w:pPr>
      <w:r>
        <w:rPr/>
        <w:t>截止报告期末，湖南键桥通讯技术有限公司总资产为</w:t>
      </w:r>
      <w:r>
        <w:rPr>
          <w:rFonts w:ascii="宋体" w:hAnsi="宋体" w:cs="宋体" w:eastAsia="宋体" w:hint="default"/>
        </w:rPr>
        <w:t>2,422.89</w:t>
      </w:r>
      <w:r>
        <w:rPr/>
        <w:t>万元，净资产为 </w:t>
      </w:r>
      <w:r>
        <w:rPr>
          <w:rFonts w:ascii="宋体" w:hAnsi="宋体" w:cs="宋体" w:eastAsia="宋体" w:hint="default"/>
          <w:spacing w:val="-3"/>
        </w:rPr>
        <w:t>1,909.27</w:t>
      </w:r>
      <w:r>
        <w:rPr>
          <w:spacing w:val="-3"/>
        </w:rPr>
        <w:t>万元，报告期内实现营业收入</w:t>
      </w:r>
      <w:r>
        <w:rPr>
          <w:rFonts w:ascii="宋体" w:hAnsi="宋体" w:cs="宋体" w:eastAsia="宋体" w:hint="default"/>
          <w:spacing w:val="-3"/>
        </w:rPr>
        <w:t>192.85</w:t>
      </w:r>
      <w:r>
        <w:rPr>
          <w:spacing w:val="-3"/>
        </w:rPr>
        <w:t>万元，营业利润</w:t>
      </w:r>
      <w:r>
        <w:rPr>
          <w:rFonts w:ascii="宋体" w:hAnsi="宋体" w:cs="宋体" w:eastAsia="宋体" w:hint="default"/>
          <w:spacing w:val="-3"/>
        </w:rPr>
        <w:t>-116.44</w:t>
      </w:r>
      <w:r>
        <w:rPr>
          <w:spacing w:val="-3"/>
        </w:rPr>
        <w:t>万元，实现净</w:t>
      </w:r>
      <w:r>
        <w:rPr>
          <w:spacing w:val="-88"/>
        </w:rPr>
        <w:t> </w:t>
      </w:r>
      <w:r>
        <w:rPr>
          <w:spacing w:val="-88"/>
        </w:rPr>
      </w:r>
      <w:r>
        <w:rPr/>
        <w:t>利润</w:t>
      </w:r>
      <w:r>
        <w:rPr>
          <w:rFonts w:ascii="宋体" w:hAnsi="宋体" w:cs="宋体" w:eastAsia="宋体" w:hint="default"/>
        </w:rPr>
        <w:t>-91.17</w:t>
      </w:r>
      <w:r>
        <w:rPr/>
        <w:t>万元。</w:t>
      </w:r>
    </w:p>
    <w:p>
      <w:pPr>
        <w:pStyle w:val="BodyText"/>
        <w:spacing w:line="355" w:lineRule="auto" w:before="36"/>
        <w:ind w:left="226" w:right="1788" w:firstLine="479"/>
        <w:jc w:val="left"/>
      </w:pPr>
      <w:r>
        <w:rPr/>
        <w:t>（</w:t>
      </w:r>
      <w:r>
        <w:rPr>
          <w:rFonts w:ascii="宋体" w:hAnsi="宋体" w:cs="宋体" w:eastAsia="宋体" w:hint="default"/>
        </w:rPr>
        <w:t>3</w:t>
      </w:r>
      <w:r>
        <w:rPr/>
        <w:t>）东莞键桥通讯技术有限公司，全资子公司，成立于</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14</w:t>
      </w:r>
      <w:r>
        <w:rPr/>
        <w:t>日，注册 </w:t>
      </w:r>
      <w:r>
        <w:rPr>
          <w:spacing w:val="-3"/>
        </w:rPr>
        <w:t>资本人民币</w:t>
      </w:r>
      <w:r>
        <w:rPr>
          <w:rFonts w:ascii="宋体" w:hAnsi="宋体" w:cs="宋体" w:eastAsia="宋体" w:hint="default"/>
          <w:spacing w:val="-3"/>
        </w:rPr>
        <w:t>500</w:t>
      </w:r>
      <w:r>
        <w:rPr>
          <w:spacing w:val="-3"/>
        </w:rPr>
        <w:t>万元，经营范围：通信产品、信息与通信系统及设备、计算机应用技</w:t>
      </w:r>
    </w:p>
    <w:p>
      <w:pPr>
        <w:spacing w:after="0" w:line="355" w:lineRule="auto"/>
        <w:jc w:val="left"/>
        <w:sectPr>
          <w:pgSz w:w="12240" w:h="15840"/>
          <w:pgMar w:header="643" w:footer="916" w:top="1200" w:bottom="1100" w:left="1560" w:right="0"/>
        </w:sectPr>
      </w:pPr>
    </w:p>
    <w:p>
      <w:pPr>
        <w:spacing w:line="240" w:lineRule="auto" w:before="0"/>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7"/>
        <w:ind w:left="146" w:right="1794"/>
        <w:jc w:val="left"/>
      </w:pPr>
      <w:r>
        <w:rPr/>
        <w:t>术、软件产品的研发、技术转让、技术咨询；销售：通信产品、软件产品、信息与</w:t>
      </w:r>
      <w:r>
        <w:rPr>
          <w:spacing w:val="-109"/>
        </w:rPr>
        <w:t> </w:t>
      </w:r>
      <w:r>
        <w:rPr>
          <w:spacing w:val="-109"/>
        </w:rPr>
      </w:r>
      <w:r>
        <w:rPr/>
        <w:t>通信系统及设备；自有物业租赁及管理。</w:t>
      </w:r>
    </w:p>
    <w:p>
      <w:pPr>
        <w:pStyle w:val="BodyText"/>
        <w:spacing w:line="357" w:lineRule="auto"/>
        <w:ind w:left="146" w:right="1792" w:firstLine="479"/>
        <w:jc w:val="both"/>
      </w:pPr>
      <w:r>
        <w:rPr>
          <w:spacing w:val="6"/>
        </w:rPr>
        <w:t>截止报告期末，东莞键桥通讯技术有限公司总资产为</w:t>
      </w:r>
      <w:r>
        <w:rPr>
          <w:rFonts w:ascii="宋体" w:hAnsi="宋体" w:cs="宋体" w:eastAsia="宋体" w:hint="default"/>
          <w:spacing w:val="6"/>
        </w:rPr>
        <w:t>490.43</w:t>
      </w:r>
      <w:r>
        <w:rPr>
          <w:spacing w:val="6"/>
        </w:rPr>
        <w:t>万元，净资产为</w:t>
      </w:r>
      <w:r>
        <w:rPr/>
        <w:t> </w:t>
      </w:r>
      <w:r>
        <w:rPr>
          <w:rFonts w:ascii="宋体" w:hAnsi="宋体" w:cs="宋体" w:eastAsia="宋体" w:hint="default"/>
        </w:rPr>
        <w:t>466.67</w:t>
      </w:r>
      <w:r>
        <w:rPr/>
        <w:t>万元，报告期内实现营业收入</w:t>
      </w:r>
      <w:r>
        <w:rPr>
          <w:rFonts w:ascii="宋体" w:hAnsi="宋体" w:cs="宋体" w:eastAsia="宋体" w:hint="default"/>
        </w:rPr>
        <w:t>244.86</w:t>
      </w:r>
      <w:r>
        <w:rPr/>
        <w:t>万元，营业利润</w:t>
      </w:r>
      <w:r>
        <w:rPr>
          <w:rFonts w:ascii="宋体" w:hAnsi="宋体" w:cs="宋体" w:eastAsia="宋体" w:hint="default"/>
        </w:rPr>
        <w:t>-28.52</w:t>
      </w:r>
      <w:r>
        <w:rPr/>
        <w:t>万元，实现净利</w:t>
      </w:r>
      <w:r>
        <w:rPr>
          <w:spacing w:val="-109"/>
        </w:rPr>
        <w:t> </w:t>
      </w:r>
      <w:r>
        <w:rPr>
          <w:spacing w:val="-109"/>
        </w:rPr>
      </w:r>
      <w:r>
        <w:rPr/>
        <w:t>润</w:t>
      </w:r>
      <w:r>
        <w:rPr>
          <w:rFonts w:ascii="宋体" w:hAnsi="宋体" w:cs="宋体" w:eastAsia="宋体" w:hint="default"/>
        </w:rPr>
        <w:t>-23.05</w:t>
      </w:r>
      <w:r>
        <w:rPr/>
        <w:t>万元。</w:t>
      </w:r>
    </w:p>
    <w:p>
      <w:pPr>
        <w:pStyle w:val="BodyText"/>
        <w:spacing w:line="357" w:lineRule="auto" w:before="36"/>
        <w:ind w:left="146" w:right="1797" w:firstLine="479"/>
        <w:jc w:val="both"/>
      </w:pPr>
      <w:r>
        <w:rPr>
          <w:spacing w:val="-3"/>
        </w:rPr>
        <w:t>（</w:t>
      </w:r>
      <w:r>
        <w:rPr>
          <w:rFonts w:ascii="宋体" w:hAnsi="宋体" w:cs="宋体" w:eastAsia="宋体" w:hint="default"/>
          <w:spacing w:val="-3"/>
        </w:rPr>
        <w:t>4</w:t>
      </w:r>
      <w:r>
        <w:rPr>
          <w:spacing w:val="-3"/>
        </w:rPr>
        <w:t>）北京键沃通讯技术有限公司，全资子公司，成立于</w:t>
      </w:r>
      <w:r>
        <w:rPr>
          <w:rFonts w:ascii="宋体" w:hAnsi="宋体" w:cs="宋体" w:eastAsia="宋体" w:hint="default"/>
          <w:spacing w:val="-3"/>
        </w:rPr>
        <w:t>2010</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w:t>
      </w:r>
      <w:r>
        <w:rPr>
          <w:spacing w:val="-3"/>
        </w:rPr>
        <w:t>日，注册资</w:t>
      </w:r>
      <w:r>
        <w:rPr/>
        <w:t> 本人民币</w:t>
      </w:r>
      <w:r>
        <w:rPr>
          <w:rFonts w:ascii="宋体" w:hAnsi="宋体" w:cs="宋体" w:eastAsia="宋体" w:hint="default"/>
        </w:rPr>
        <w:t>1000</w:t>
      </w:r>
      <w:r>
        <w:rPr/>
        <w:t>万元，经营范围：技术推广服务；计算机系统服务；货物进出口；技</w:t>
      </w:r>
      <w:r>
        <w:rPr>
          <w:spacing w:val="-108"/>
        </w:rPr>
        <w:t> </w:t>
      </w:r>
      <w:r>
        <w:rPr>
          <w:spacing w:val="-108"/>
        </w:rPr>
      </w:r>
      <w:r>
        <w:rPr/>
        <w:t>术进出口。</w:t>
      </w:r>
    </w:p>
    <w:p>
      <w:pPr>
        <w:pStyle w:val="BodyText"/>
        <w:spacing w:line="357" w:lineRule="auto"/>
        <w:ind w:left="146" w:right="1796" w:firstLine="479"/>
        <w:jc w:val="both"/>
      </w:pPr>
      <w:r>
        <w:rPr/>
        <w:t>截止报告期末，北京键沃通讯技术有限公司总资产为</w:t>
      </w:r>
      <w:r>
        <w:rPr>
          <w:rFonts w:ascii="宋体" w:hAnsi="宋体" w:cs="宋体" w:eastAsia="宋体" w:hint="default"/>
        </w:rPr>
        <w:t>1,155.90</w:t>
      </w:r>
      <w:r>
        <w:rPr/>
        <w:t>万元，净资产为 </w:t>
      </w:r>
      <w:r>
        <w:rPr>
          <w:rFonts w:ascii="宋体" w:hAnsi="宋体" w:cs="宋体" w:eastAsia="宋体" w:hint="default"/>
        </w:rPr>
        <w:t>970.77</w:t>
      </w:r>
      <w:r>
        <w:rPr/>
        <w:t>万元，报告期内实现营业收入</w:t>
      </w:r>
      <w:r>
        <w:rPr>
          <w:rFonts w:ascii="宋体" w:hAnsi="宋体" w:cs="宋体" w:eastAsia="宋体" w:hint="default"/>
        </w:rPr>
        <w:t>694.29</w:t>
      </w:r>
      <w:r>
        <w:rPr/>
        <w:t>万元，营业利润</w:t>
      </w:r>
      <w:r>
        <w:rPr>
          <w:rFonts w:ascii="宋体" w:hAnsi="宋体" w:cs="宋体" w:eastAsia="宋体" w:hint="default"/>
        </w:rPr>
        <w:t>0.70</w:t>
      </w:r>
      <w:r>
        <w:rPr/>
        <w:t>万元，实现净利润</w:t>
      </w:r>
    </w:p>
    <w:p>
      <w:pPr>
        <w:pStyle w:val="BodyText"/>
        <w:spacing w:line="240" w:lineRule="auto"/>
        <w:ind w:left="146" w:right="1666"/>
        <w:jc w:val="left"/>
      </w:pPr>
      <w:r>
        <w:rPr>
          <w:rFonts w:ascii="宋体" w:hAnsi="宋体" w:cs="宋体" w:eastAsia="宋体" w:hint="default"/>
        </w:rPr>
        <w:t>-9.87</w:t>
      </w:r>
      <w:r>
        <w:rPr/>
        <w:t>万元。</w:t>
      </w:r>
    </w:p>
    <w:p>
      <w:pPr>
        <w:pStyle w:val="BodyText"/>
        <w:spacing w:line="357" w:lineRule="auto" w:before="154"/>
        <w:ind w:left="146" w:right="1797" w:firstLine="479"/>
        <w:jc w:val="both"/>
      </w:pPr>
      <w:r>
        <w:rPr/>
        <w:t>（</w:t>
      </w:r>
      <w:r>
        <w:rPr>
          <w:rFonts w:ascii="宋体" w:hAnsi="宋体" w:cs="宋体" w:eastAsia="宋体" w:hint="default"/>
        </w:rPr>
        <w:t>5</w:t>
      </w:r>
      <w:r>
        <w:rPr/>
        <w:t>）南宁键桥交通技术有限公司</w:t>
      </w:r>
      <w:r>
        <w:rPr>
          <w:rFonts w:ascii="宋体" w:hAnsi="宋体" w:cs="宋体" w:eastAsia="宋体" w:hint="default"/>
        </w:rPr>
        <w:t>,</w:t>
      </w:r>
      <w:r>
        <w:rPr>
          <w:rFonts w:ascii="宋体" w:hAnsi="宋体" w:cs="宋体" w:eastAsia="宋体" w:hint="default"/>
          <w:spacing w:val="12"/>
        </w:rPr>
        <w:t> </w:t>
      </w:r>
      <w:r>
        <w:rPr/>
        <w:t>控股子公司，成立于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30</w:t>
      </w:r>
      <w:r>
        <w:rPr/>
        <w:t>日，注册 </w:t>
      </w:r>
      <w:r>
        <w:rPr>
          <w:spacing w:val="-3"/>
        </w:rPr>
        <w:t>资本人民币</w:t>
      </w:r>
      <w:r>
        <w:rPr>
          <w:rFonts w:ascii="宋体" w:hAnsi="宋体" w:cs="宋体" w:eastAsia="宋体" w:hint="default"/>
          <w:spacing w:val="-3"/>
        </w:rPr>
        <w:t>500</w:t>
      </w:r>
      <w:r>
        <w:rPr>
          <w:spacing w:val="-3"/>
        </w:rPr>
        <w:t>万元。经营范围：智能交通系统、车辆牌照自动识别系统、闯红灯自</w:t>
      </w:r>
      <w:r>
        <w:rPr>
          <w:spacing w:val="-114"/>
        </w:rPr>
        <w:t> </w:t>
      </w:r>
      <w:r>
        <w:rPr>
          <w:spacing w:val="-114"/>
        </w:rPr>
      </w:r>
      <w:r>
        <w:rPr/>
        <w:t>动记录系统、公路车辆智能监测系统、机动车测速系统、交通信号控制系统、智能</w:t>
      </w:r>
      <w:r>
        <w:rPr>
          <w:spacing w:val="-109"/>
        </w:rPr>
        <w:t> </w:t>
      </w:r>
      <w:r>
        <w:rPr>
          <w:spacing w:val="-109"/>
        </w:rPr>
      </w:r>
      <w:r>
        <w:rPr/>
        <w:t>交通调度通信系统及相关软件及相关产品的研发；交通信息设备及设施（除国家专</w:t>
      </w:r>
      <w:r>
        <w:rPr>
          <w:spacing w:val="-109"/>
        </w:rPr>
        <w:t> </w:t>
      </w:r>
      <w:r>
        <w:rPr>
          <w:spacing w:val="-109"/>
        </w:rPr>
      </w:r>
      <w:r>
        <w:rPr/>
        <w:t>项规定外）、多媒体系统设备；网络设备的销售、安装、调试；通信设备安装（除</w:t>
      </w:r>
      <w:r>
        <w:rPr>
          <w:spacing w:val="-110"/>
        </w:rPr>
        <w:t> </w:t>
      </w:r>
      <w:r>
        <w:rPr>
          <w:spacing w:val="-110"/>
        </w:rPr>
      </w:r>
      <w:r>
        <w:rPr/>
        <w:t>国家专项规定外凭资质证经营）。（凡涉及许可证的项目凭许可证在有效期限内经</w:t>
      </w:r>
      <w:r>
        <w:rPr>
          <w:spacing w:val="-109"/>
        </w:rPr>
        <w:t> </w:t>
      </w:r>
      <w:r>
        <w:rPr>
          <w:spacing w:val="-109"/>
        </w:rPr>
      </w:r>
      <w:r>
        <w:rPr/>
        <w:t>营）。</w:t>
      </w:r>
    </w:p>
    <w:p>
      <w:pPr>
        <w:pStyle w:val="BodyText"/>
        <w:spacing w:line="357" w:lineRule="auto" w:before="36"/>
        <w:ind w:left="146" w:right="1792" w:firstLine="479"/>
        <w:jc w:val="both"/>
      </w:pPr>
      <w:r>
        <w:rPr>
          <w:spacing w:val="6"/>
        </w:rPr>
        <w:t>截止报告期末，南宁键桥交通技术有限公司总资产为</w:t>
      </w:r>
      <w:r>
        <w:rPr>
          <w:rFonts w:ascii="宋体" w:hAnsi="宋体" w:cs="宋体" w:eastAsia="宋体" w:hint="default"/>
          <w:spacing w:val="6"/>
        </w:rPr>
        <w:t>735.91</w:t>
      </w:r>
      <w:r>
        <w:rPr>
          <w:spacing w:val="6"/>
        </w:rPr>
        <w:t>万元，净资产为</w:t>
      </w:r>
      <w:r>
        <w:rPr/>
        <w:t> </w:t>
      </w:r>
      <w:r>
        <w:rPr>
          <w:rFonts w:ascii="宋体" w:hAnsi="宋体" w:cs="宋体" w:eastAsia="宋体" w:hint="default"/>
        </w:rPr>
        <w:t>108.33</w:t>
      </w:r>
      <w:r>
        <w:rPr/>
        <w:t>万元，报告期内实现营业收入</w:t>
      </w:r>
      <w:r>
        <w:rPr>
          <w:rFonts w:ascii="宋体" w:hAnsi="宋体" w:cs="宋体" w:eastAsia="宋体" w:hint="default"/>
        </w:rPr>
        <w:t>676.12</w:t>
      </w:r>
      <w:r>
        <w:rPr/>
        <w:t>万元，营业利润</w:t>
      </w:r>
      <w:r>
        <w:rPr>
          <w:rFonts w:ascii="宋体" w:hAnsi="宋体" w:cs="宋体" w:eastAsia="宋体" w:hint="default"/>
        </w:rPr>
        <w:t>-75.45</w:t>
      </w:r>
      <w:r>
        <w:rPr/>
        <w:t>万元，实现净利</w:t>
      </w:r>
      <w:r>
        <w:rPr>
          <w:spacing w:val="-109"/>
        </w:rPr>
        <w:t> </w:t>
      </w:r>
      <w:r>
        <w:rPr>
          <w:spacing w:val="-109"/>
        </w:rPr>
      </w:r>
      <w:r>
        <w:rPr/>
        <w:t>润</w:t>
      </w:r>
      <w:r>
        <w:rPr>
          <w:rFonts w:ascii="宋体" w:hAnsi="宋体" w:cs="宋体" w:eastAsia="宋体" w:hint="default"/>
        </w:rPr>
        <w:t>-70.07</w:t>
      </w:r>
      <w:r>
        <w:rPr/>
        <w:t>万元。</w:t>
      </w:r>
    </w:p>
    <w:p>
      <w:pPr>
        <w:pStyle w:val="BodyText"/>
        <w:spacing w:line="357" w:lineRule="auto"/>
        <w:ind w:left="146" w:right="1797" w:firstLine="479"/>
        <w:jc w:val="both"/>
      </w:pPr>
      <w:r>
        <w:rPr/>
        <w:t>（</w:t>
      </w:r>
      <w:r>
        <w:rPr>
          <w:rFonts w:ascii="宋体" w:hAnsi="宋体" w:cs="宋体" w:eastAsia="宋体" w:hint="default"/>
        </w:rPr>
        <w:t>6</w:t>
      </w:r>
      <w:r>
        <w:rPr/>
        <w:t>）广州键桥通讯技术有限公司，控股子公司，成立于</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6</w:t>
      </w:r>
      <w:r>
        <w:rPr/>
        <w:t>日</w:t>
      </w:r>
      <w:r>
        <w:rPr>
          <w:rFonts w:ascii="宋体" w:hAnsi="宋体" w:cs="宋体" w:eastAsia="宋体" w:hint="default"/>
        </w:rPr>
        <w:t>,</w:t>
      </w:r>
      <w:r>
        <w:rPr/>
        <w:t>注册资 </w:t>
      </w:r>
      <w:r>
        <w:rPr>
          <w:spacing w:val="-3"/>
        </w:rPr>
        <w:t>本为人民币</w:t>
      </w:r>
      <w:r>
        <w:rPr>
          <w:rFonts w:ascii="宋体" w:hAnsi="宋体" w:cs="宋体" w:eastAsia="宋体" w:hint="default"/>
          <w:spacing w:val="-3"/>
        </w:rPr>
        <w:t>500</w:t>
      </w:r>
      <w:r>
        <w:rPr>
          <w:spacing w:val="-3"/>
        </w:rPr>
        <w:t>万元，经营范围为：通讯工程技术研究开发；通讯及监控系统工程的</w:t>
      </w:r>
      <w:r>
        <w:rPr>
          <w:spacing w:val="-115"/>
        </w:rPr>
        <w:t> </w:t>
      </w:r>
      <w:r>
        <w:rPr>
          <w:spacing w:val="-115"/>
        </w:rPr>
      </w:r>
      <w:r>
        <w:rPr/>
        <w:t>设计、施工；计算机软硬件开发；投资咨询；批发和零售贸易（国家专营专控商品</w:t>
      </w:r>
      <w:r>
        <w:rPr>
          <w:spacing w:val="-108"/>
        </w:rPr>
        <w:t> </w:t>
      </w:r>
      <w:r>
        <w:rPr>
          <w:spacing w:val="-108"/>
        </w:rPr>
      </w:r>
      <w:r>
        <w:rPr/>
        <w:t>除外）。</w:t>
      </w:r>
    </w:p>
    <w:p>
      <w:pPr>
        <w:pStyle w:val="BodyText"/>
        <w:spacing w:line="357" w:lineRule="auto"/>
        <w:ind w:left="146" w:right="1792" w:firstLine="479"/>
        <w:jc w:val="both"/>
      </w:pPr>
      <w:r>
        <w:rPr>
          <w:spacing w:val="6"/>
        </w:rPr>
        <w:t>截止报告期末，广州键桥通讯技术有限公司总资产为</w:t>
      </w:r>
      <w:r>
        <w:rPr>
          <w:rFonts w:ascii="宋体" w:hAnsi="宋体" w:cs="宋体" w:eastAsia="宋体" w:hint="default"/>
          <w:spacing w:val="6"/>
        </w:rPr>
        <w:t>177.05</w:t>
      </w:r>
      <w:r>
        <w:rPr>
          <w:spacing w:val="6"/>
        </w:rPr>
        <w:t>万元，净资产为</w:t>
      </w:r>
      <w:r>
        <w:rPr/>
        <w:t> </w:t>
      </w:r>
      <w:r>
        <w:rPr>
          <w:rFonts w:ascii="宋体" w:hAnsi="宋体" w:cs="宋体" w:eastAsia="宋体" w:hint="default"/>
          <w:spacing w:val="-3"/>
        </w:rPr>
        <w:t>168.65</w:t>
      </w:r>
      <w:r>
        <w:rPr>
          <w:spacing w:val="-3"/>
        </w:rPr>
        <w:t>万元，报告期内实现营业收入</w:t>
      </w:r>
      <w:r>
        <w:rPr>
          <w:rFonts w:ascii="宋体" w:hAnsi="宋体" w:cs="宋体" w:eastAsia="宋体" w:hint="default"/>
          <w:spacing w:val="-3"/>
        </w:rPr>
        <w:t>181.33</w:t>
      </w:r>
      <w:r>
        <w:rPr>
          <w:spacing w:val="-3"/>
        </w:rPr>
        <w:t>万元，营业利润</w:t>
      </w:r>
      <w:r>
        <w:rPr>
          <w:rFonts w:ascii="宋体" w:hAnsi="宋体" w:cs="宋体" w:eastAsia="宋体" w:hint="default"/>
          <w:spacing w:val="-3"/>
        </w:rPr>
        <w:t>-4.69</w:t>
      </w:r>
      <w:r>
        <w:rPr>
          <w:spacing w:val="-3"/>
        </w:rPr>
        <w:t>万元，实现净利润</w:t>
      </w:r>
    </w:p>
    <w:p>
      <w:pPr>
        <w:pStyle w:val="BodyText"/>
        <w:spacing w:line="240" w:lineRule="auto"/>
        <w:ind w:left="146" w:right="1666"/>
        <w:jc w:val="left"/>
      </w:pPr>
      <w:r>
        <w:rPr>
          <w:rFonts w:ascii="宋体" w:hAnsi="宋体" w:cs="宋体" w:eastAsia="宋体" w:hint="default"/>
        </w:rPr>
        <w:t>-4.46</w:t>
      </w:r>
      <w:r>
        <w:rPr/>
        <w:t>万元。</w:t>
      </w:r>
    </w:p>
    <w:p>
      <w:pPr>
        <w:pStyle w:val="BodyText"/>
        <w:spacing w:line="240" w:lineRule="auto" w:before="154"/>
        <w:ind w:left="625" w:right="1666"/>
        <w:jc w:val="left"/>
      </w:pPr>
      <w:r>
        <w:rPr>
          <w:spacing w:val="-3"/>
        </w:rPr>
        <w:t>（</w:t>
      </w:r>
      <w:r>
        <w:rPr>
          <w:rFonts w:ascii="宋体" w:hAnsi="宋体" w:cs="宋体" w:eastAsia="宋体" w:hint="default"/>
          <w:spacing w:val="-3"/>
        </w:rPr>
        <w:t>7</w:t>
      </w:r>
      <w:r>
        <w:rPr>
          <w:spacing w:val="-3"/>
        </w:rPr>
        <w:t>）重庆润桥通讯技术有限公司，控股子公司，成立于</w:t>
      </w:r>
      <w:r>
        <w:rPr>
          <w:rFonts w:ascii="宋体" w:hAnsi="宋体" w:cs="宋体" w:eastAsia="宋体" w:hint="default"/>
          <w:spacing w:val="-3"/>
        </w:rPr>
        <w:t>2010</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20</w:t>
      </w:r>
      <w:r>
        <w:rPr>
          <w:spacing w:val="-3"/>
        </w:rPr>
        <w:t>日，注册</w:t>
      </w:r>
    </w:p>
    <w:p>
      <w:pPr>
        <w:spacing w:after="0" w:line="240" w:lineRule="auto"/>
        <w:jc w:val="left"/>
        <w:sectPr>
          <w:pgSz w:w="12240" w:h="15840"/>
          <w:pgMar w:header="643" w:footer="916" w:top="1200" w:bottom="1100" w:left="1640" w:right="0"/>
        </w:sectPr>
      </w:pPr>
    </w:p>
    <w:p>
      <w:pPr>
        <w:spacing w:line="240" w:lineRule="auto" w:before="0"/>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7"/>
        <w:ind w:left="146" w:right="1798"/>
        <w:jc w:val="both"/>
      </w:pPr>
      <w:r>
        <w:rPr>
          <w:spacing w:val="-3"/>
        </w:rPr>
        <w:t>资本为人民币</w:t>
      </w:r>
      <w:r>
        <w:rPr>
          <w:rFonts w:ascii="宋体" w:hAnsi="宋体" w:cs="宋体" w:eastAsia="宋体" w:hint="default"/>
          <w:spacing w:val="-3"/>
        </w:rPr>
        <w:t>500</w:t>
      </w:r>
      <w:r>
        <w:rPr>
          <w:spacing w:val="-3"/>
        </w:rPr>
        <w:t>万元，经营范围为：销售通信设备、多媒体系统设备、计算机及配</w:t>
      </w:r>
      <w:r>
        <w:rPr>
          <w:spacing w:val="-115"/>
        </w:rPr>
        <w:t> </w:t>
      </w:r>
      <w:r>
        <w:rPr>
          <w:spacing w:val="-115"/>
        </w:rPr>
      </w:r>
      <w:r>
        <w:rPr/>
        <w:t>件，计算机软硬件开发、销售，通信设备租赁，计算机系统服务，技术转让与技术</w:t>
      </w:r>
      <w:r>
        <w:rPr>
          <w:spacing w:val="-109"/>
        </w:rPr>
        <w:t> </w:t>
      </w:r>
      <w:r>
        <w:rPr>
          <w:spacing w:val="-109"/>
        </w:rPr>
      </w:r>
      <w:r>
        <w:rPr/>
        <w:t>咨询。（以上经营范围不含法律法规规定需前置审批或许可的项目）。</w:t>
      </w:r>
    </w:p>
    <w:p>
      <w:pPr>
        <w:pStyle w:val="BodyText"/>
        <w:spacing w:line="355" w:lineRule="auto" w:before="36"/>
        <w:ind w:left="146" w:right="1792" w:firstLine="479"/>
        <w:jc w:val="both"/>
      </w:pPr>
      <w:r>
        <w:rPr>
          <w:spacing w:val="6"/>
        </w:rPr>
        <w:t>截止报告期末，重庆润桥通讯技术有限公司总资产为</w:t>
      </w:r>
      <w:r>
        <w:rPr>
          <w:rFonts w:ascii="宋体" w:hAnsi="宋体" w:cs="宋体" w:eastAsia="宋体" w:hint="default"/>
          <w:spacing w:val="6"/>
        </w:rPr>
        <w:t>266.67</w:t>
      </w:r>
      <w:r>
        <w:rPr>
          <w:spacing w:val="6"/>
        </w:rPr>
        <w:t>万元，净资产为</w:t>
      </w:r>
      <w:r>
        <w:rPr/>
        <w:t> </w:t>
      </w:r>
      <w:r>
        <w:rPr>
          <w:rFonts w:ascii="宋体" w:hAnsi="宋体" w:cs="宋体" w:eastAsia="宋体" w:hint="default"/>
          <w:spacing w:val="-3"/>
        </w:rPr>
        <w:t>190.12</w:t>
      </w:r>
      <w:r>
        <w:rPr>
          <w:spacing w:val="-3"/>
        </w:rPr>
        <w:t>万元，报告期内实现营业收入</w:t>
      </w:r>
      <w:r>
        <w:rPr>
          <w:rFonts w:ascii="宋体" w:hAnsi="宋体" w:cs="宋体" w:eastAsia="宋体" w:hint="default"/>
          <w:spacing w:val="-3"/>
        </w:rPr>
        <w:t>171.50</w:t>
      </w:r>
      <w:r>
        <w:rPr>
          <w:spacing w:val="-3"/>
        </w:rPr>
        <w:t>万元，营业利润</w:t>
      </w:r>
      <w:r>
        <w:rPr>
          <w:rFonts w:ascii="宋体" w:hAnsi="宋体" w:cs="宋体" w:eastAsia="宋体" w:hint="default"/>
          <w:spacing w:val="-3"/>
        </w:rPr>
        <w:t>-8.64</w:t>
      </w:r>
      <w:r>
        <w:rPr>
          <w:spacing w:val="-3"/>
        </w:rPr>
        <w:t>万元，实现净利润</w:t>
      </w:r>
    </w:p>
    <w:p>
      <w:pPr>
        <w:pStyle w:val="BodyText"/>
        <w:spacing w:line="240" w:lineRule="auto" w:before="38"/>
        <w:ind w:left="146" w:right="0"/>
        <w:jc w:val="both"/>
      </w:pPr>
      <w:r>
        <w:rPr>
          <w:rFonts w:ascii="宋体" w:hAnsi="宋体" w:cs="宋体" w:eastAsia="宋体" w:hint="default"/>
        </w:rPr>
        <w:t>-8.17</w:t>
      </w:r>
      <w:r>
        <w:rPr/>
        <w:t>万元。</w:t>
      </w:r>
    </w:p>
    <w:p>
      <w:pPr>
        <w:pStyle w:val="BodyText"/>
        <w:spacing w:line="357" w:lineRule="auto" w:before="151"/>
        <w:ind w:left="146" w:right="1665" w:firstLine="479"/>
        <w:jc w:val="left"/>
      </w:pPr>
      <w:r>
        <w:rPr/>
        <w:t>（</w:t>
      </w:r>
      <w:r>
        <w:rPr>
          <w:rFonts w:ascii="宋体" w:hAnsi="宋体" w:cs="宋体" w:eastAsia="宋体" w:hint="default"/>
        </w:rPr>
        <w:t>8</w:t>
      </w:r>
      <w:r>
        <w:rPr/>
        <w:t>）南京凌云科技发展有限公司，全资子公司，成立于</w:t>
      </w:r>
      <w:r>
        <w:rPr>
          <w:rFonts w:ascii="宋体" w:hAnsi="宋体" w:cs="宋体" w:eastAsia="宋体" w:hint="default"/>
        </w:rPr>
        <w:t>2001</w:t>
      </w:r>
      <w:r>
        <w:rPr/>
        <w:t>年</w:t>
      </w:r>
      <w:r>
        <w:rPr>
          <w:rFonts w:ascii="宋体" w:hAnsi="宋体" w:cs="宋体" w:eastAsia="宋体" w:hint="default"/>
        </w:rPr>
        <w:t>8</w:t>
      </w:r>
      <w:r>
        <w:rPr/>
        <w:t>月</w:t>
      </w:r>
      <w:r>
        <w:rPr>
          <w:rFonts w:ascii="宋体" w:hAnsi="宋体" w:cs="宋体" w:eastAsia="宋体" w:hint="default"/>
        </w:rPr>
        <w:t>23</w:t>
      </w:r>
      <w:r>
        <w:rPr/>
        <w:t>日，注册 资本为人民币</w:t>
      </w:r>
      <w:r>
        <w:rPr>
          <w:rFonts w:ascii="宋体" w:hAnsi="宋体" w:cs="宋体" w:eastAsia="宋体" w:hint="default"/>
        </w:rPr>
        <w:t>3000</w:t>
      </w:r>
      <w:r>
        <w:rPr/>
        <w:t>万元，经营范围为：公路、交通工程技术开发；通讯及监控系统</w:t>
      </w:r>
      <w:r>
        <w:rPr>
          <w:spacing w:val="-109"/>
        </w:rPr>
        <w:t> </w:t>
      </w:r>
      <w:r>
        <w:rPr>
          <w:spacing w:val="-109"/>
        </w:rPr>
      </w:r>
      <w:r>
        <w:rPr>
          <w:spacing w:val="-3"/>
        </w:rPr>
        <w:t>工程、网络工程、交通、环保工程设计、施工；系统软件开发、应用、销售；设计、</w:t>
      </w:r>
      <w:r>
        <w:rPr>
          <w:spacing w:val="-114"/>
        </w:rPr>
        <w:t> </w:t>
      </w:r>
      <w:r>
        <w:rPr>
          <w:spacing w:val="-114"/>
        </w:rPr>
      </w:r>
      <w:r>
        <w:rPr/>
        <w:t>施工；计算机及配件、交通运输设备、金属材料、建筑材料，机电产品、智能化监</w:t>
      </w:r>
      <w:r>
        <w:rPr>
          <w:spacing w:val="-109"/>
        </w:rPr>
        <w:t> </w:t>
      </w:r>
      <w:r>
        <w:rPr>
          <w:spacing w:val="-109"/>
        </w:rPr>
      </w:r>
      <w:r>
        <w:rPr/>
        <w:t>控设备、电子产品、通信设备销售；投资咨询服务。</w:t>
      </w:r>
    </w:p>
    <w:p>
      <w:pPr>
        <w:pStyle w:val="BodyText"/>
        <w:spacing w:line="357" w:lineRule="auto" w:before="36"/>
        <w:ind w:left="146" w:right="1796" w:firstLine="479"/>
        <w:jc w:val="both"/>
      </w:pPr>
      <w:r>
        <w:rPr/>
        <w:t>截止报告期末，南京凌云科技发展有限公司总资产为</w:t>
      </w:r>
      <w:r>
        <w:rPr>
          <w:rFonts w:ascii="宋体" w:hAnsi="宋体" w:cs="宋体" w:eastAsia="宋体" w:hint="default"/>
        </w:rPr>
        <w:t>7,996.37</w:t>
      </w:r>
      <w:r>
        <w:rPr/>
        <w:t>万元，净资产为 </w:t>
      </w:r>
      <w:r>
        <w:rPr>
          <w:rFonts w:ascii="宋体" w:hAnsi="宋体" w:cs="宋体" w:eastAsia="宋体" w:hint="default"/>
          <w:spacing w:val="-3"/>
        </w:rPr>
        <w:t>2,752.86</w:t>
      </w:r>
      <w:r>
        <w:rPr>
          <w:spacing w:val="-3"/>
        </w:rPr>
        <w:t>万元，报告期内实现营业收入</w:t>
      </w:r>
      <w:r>
        <w:rPr>
          <w:rFonts w:ascii="宋体" w:hAnsi="宋体" w:cs="宋体" w:eastAsia="宋体" w:hint="default"/>
          <w:spacing w:val="-3"/>
        </w:rPr>
        <w:t>6,677.17</w:t>
      </w:r>
      <w:r>
        <w:rPr>
          <w:spacing w:val="-3"/>
        </w:rPr>
        <w:t>万元，营业利润</w:t>
      </w:r>
      <w:r>
        <w:rPr>
          <w:rFonts w:ascii="宋体" w:hAnsi="宋体" w:cs="宋体" w:eastAsia="宋体" w:hint="default"/>
          <w:spacing w:val="-3"/>
        </w:rPr>
        <w:t>70.99</w:t>
      </w:r>
      <w:r>
        <w:rPr>
          <w:spacing w:val="-3"/>
        </w:rPr>
        <w:t>万元，实现净</w:t>
      </w:r>
      <w:r>
        <w:rPr>
          <w:spacing w:val="-88"/>
        </w:rPr>
        <w:t> </w:t>
      </w:r>
      <w:r>
        <w:rPr>
          <w:spacing w:val="-88"/>
        </w:rPr>
      </w:r>
      <w:r>
        <w:rPr/>
        <w:t>利润</w:t>
      </w:r>
      <w:r>
        <w:rPr>
          <w:rFonts w:ascii="宋体" w:hAnsi="宋体" w:cs="宋体" w:eastAsia="宋体" w:hint="default"/>
        </w:rPr>
        <w:t>48.99</w:t>
      </w:r>
      <w:r>
        <w:rPr/>
        <w:t>万元。</w:t>
      </w:r>
    </w:p>
    <w:p>
      <w:pPr>
        <w:pStyle w:val="BodyText"/>
        <w:spacing w:line="357" w:lineRule="auto"/>
        <w:ind w:left="146" w:right="1797" w:firstLine="479"/>
        <w:jc w:val="both"/>
      </w:pPr>
      <w:r>
        <w:rPr/>
        <w:t>（</w:t>
      </w:r>
      <w:r>
        <w:rPr>
          <w:rFonts w:ascii="宋体" w:hAnsi="宋体" w:cs="宋体" w:eastAsia="宋体" w:hint="default"/>
        </w:rPr>
        <w:t>9</w:t>
      </w:r>
      <w:r>
        <w:rPr/>
        <w:t>）南京键桥通讯技术有限公司，控股子公司，成立于</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27</w:t>
      </w:r>
      <w:r>
        <w:rPr/>
        <w:t>日，注册 资本为人民币</w:t>
      </w:r>
      <w:r>
        <w:rPr>
          <w:rFonts w:ascii="宋体" w:hAnsi="宋体" w:cs="宋体" w:eastAsia="宋体" w:hint="default"/>
        </w:rPr>
        <w:t>3000</w:t>
      </w:r>
      <w:r>
        <w:rPr/>
        <w:t>万元，经营范围为：许可经营项目：无；一般经营项目：通信产</w:t>
      </w:r>
      <w:r>
        <w:rPr>
          <w:spacing w:val="-109"/>
        </w:rPr>
        <w:t> </w:t>
      </w:r>
      <w:r>
        <w:rPr>
          <w:spacing w:val="-109"/>
        </w:rPr>
      </w:r>
      <w:r>
        <w:rPr/>
        <w:t>品、计算软硬件的研发、生产、销售、技术服务、技术咨询、技术转让；自营和代</w:t>
      </w:r>
      <w:r>
        <w:rPr>
          <w:spacing w:val="-109"/>
        </w:rPr>
        <w:t> </w:t>
      </w:r>
      <w:r>
        <w:rPr>
          <w:spacing w:val="-109"/>
        </w:rPr>
      </w:r>
      <w:r>
        <w:rPr/>
        <w:t>理各类商品和技术的进出口业务（国家限定企业经营或禁止进出扣的商品和技术除</w:t>
      </w:r>
      <w:r>
        <w:rPr>
          <w:spacing w:val="-107"/>
        </w:rPr>
        <w:t> </w:t>
      </w:r>
      <w:r>
        <w:rPr>
          <w:spacing w:val="-107"/>
        </w:rPr>
      </w:r>
      <w:r>
        <w:rPr/>
        <w:t>外）。</w:t>
      </w:r>
    </w:p>
    <w:p>
      <w:pPr>
        <w:pStyle w:val="BodyText"/>
        <w:spacing w:line="357" w:lineRule="auto"/>
        <w:ind w:left="146" w:right="1792" w:firstLine="479"/>
        <w:jc w:val="both"/>
      </w:pPr>
      <w:r>
        <w:rPr>
          <w:spacing w:val="6"/>
        </w:rPr>
        <w:t>截止报告期末，南京键桥通讯技术有限公司总资产为</w:t>
      </w:r>
      <w:r>
        <w:rPr>
          <w:rFonts w:ascii="宋体" w:hAnsi="宋体" w:cs="宋体" w:eastAsia="宋体" w:hint="default"/>
          <w:spacing w:val="6"/>
        </w:rPr>
        <w:t>598.90</w:t>
      </w:r>
      <w:r>
        <w:rPr>
          <w:spacing w:val="6"/>
        </w:rPr>
        <w:t>万元，净资产为</w:t>
      </w:r>
      <w:r>
        <w:rPr/>
        <w:t> </w:t>
      </w:r>
      <w:r>
        <w:rPr>
          <w:rFonts w:ascii="宋体" w:hAnsi="宋体" w:cs="宋体" w:eastAsia="宋体" w:hint="default"/>
          <w:spacing w:val="-3"/>
        </w:rPr>
        <w:t>598.88</w:t>
      </w:r>
      <w:r>
        <w:rPr>
          <w:spacing w:val="-3"/>
        </w:rPr>
        <w:t>万元，报告期内实现营业收入</w:t>
      </w:r>
      <w:r>
        <w:rPr>
          <w:rFonts w:ascii="宋体" w:hAnsi="宋体" w:cs="宋体" w:eastAsia="宋体" w:hint="default"/>
          <w:spacing w:val="-3"/>
        </w:rPr>
        <w:t>0</w:t>
      </w:r>
      <w:r>
        <w:rPr>
          <w:spacing w:val="-3"/>
        </w:rPr>
        <w:t>万元，营业利润</w:t>
      </w:r>
      <w:r>
        <w:rPr>
          <w:rFonts w:ascii="宋体" w:hAnsi="宋体" w:cs="宋体" w:eastAsia="宋体" w:hint="default"/>
          <w:spacing w:val="-3"/>
        </w:rPr>
        <w:t>-1.10</w:t>
      </w:r>
      <w:r>
        <w:rPr>
          <w:spacing w:val="-3"/>
        </w:rPr>
        <w:t>万元，实现净利润</w:t>
      </w:r>
      <w:r>
        <w:rPr>
          <w:rFonts w:ascii="宋体" w:hAnsi="宋体" w:cs="宋体" w:eastAsia="宋体" w:hint="default"/>
          <w:spacing w:val="-3"/>
        </w:rPr>
        <w:t>-1.12</w:t>
      </w:r>
      <w:r>
        <w:rPr>
          <w:rFonts w:ascii="宋体" w:hAnsi="宋体" w:cs="宋体" w:eastAsia="宋体" w:hint="default"/>
          <w:spacing w:val="-94"/>
        </w:rPr>
        <w:t> </w:t>
      </w:r>
      <w:r>
        <w:rPr/>
        <w:t>万元。</w:t>
      </w:r>
    </w:p>
    <w:p>
      <w:pPr>
        <w:pStyle w:val="BodyText"/>
        <w:spacing w:line="357" w:lineRule="auto" w:before="37"/>
        <w:ind w:left="146" w:right="1671" w:firstLine="479"/>
        <w:jc w:val="left"/>
      </w:pPr>
      <w:r>
        <w:rPr/>
        <w:t>（</w:t>
      </w:r>
      <w:r>
        <w:rPr>
          <w:rFonts w:ascii="宋体" w:hAnsi="宋体" w:cs="宋体" w:eastAsia="宋体" w:hint="default"/>
        </w:rPr>
        <w:t>10</w:t>
      </w:r>
      <w:r>
        <w:rPr/>
        <w:t>）深圳市高清联合通信系统有限公司，全资子公司，成立于</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14 </w:t>
      </w:r>
      <w:r>
        <w:rPr>
          <w:spacing w:val="-3"/>
        </w:rPr>
        <w:t>日，注册资本为人民币</w:t>
      </w:r>
      <w:r>
        <w:rPr>
          <w:rFonts w:ascii="宋体" w:hAnsi="宋体" w:cs="宋体" w:eastAsia="宋体" w:hint="default"/>
          <w:spacing w:val="-3"/>
        </w:rPr>
        <w:t>2000</w:t>
      </w:r>
      <w:r>
        <w:rPr>
          <w:spacing w:val="-3"/>
        </w:rPr>
        <w:t>万元，经营范围为：通信系统、通信产品的购销与租赁；</w:t>
      </w:r>
      <w:r>
        <w:rPr>
          <w:spacing w:val="-111"/>
        </w:rPr>
        <w:t> </w:t>
      </w:r>
      <w:r>
        <w:rPr>
          <w:spacing w:val="-111"/>
        </w:rPr>
      </w:r>
      <w:r>
        <w:rPr/>
        <w:t>网络系统的技术开发与技术维护；股权投资、投资咨询（以上所有项目法律、行政</w:t>
      </w:r>
      <w:r>
        <w:rPr>
          <w:spacing w:val="-109"/>
        </w:rPr>
        <w:t> </w:t>
      </w:r>
      <w:r>
        <w:rPr>
          <w:spacing w:val="-109"/>
        </w:rPr>
      </w:r>
      <w:r>
        <w:rPr/>
        <w:t>法规、国务院决定禁止的项目除外，限制的项目须取得许可后方可经营）。</w:t>
      </w:r>
    </w:p>
    <w:p>
      <w:pPr>
        <w:pStyle w:val="BodyText"/>
        <w:spacing w:line="355" w:lineRule="auto" w:before="36"/>
        <w:ind w:left="146" w:right="1797" w:firstLine="479"/>
        <w:jc w:val="both"/>
      </w:pPr>
      <w:r>
        <w:rPr/>
        <w:t>截止报告期末，深圳市高清联合通信系统有限公司总资产为</w:t>
      </w:r>
      <w:r>
        <w:rPr>
          <w:rFonts w:ascii="宋体" w:hAnsi="宋体" w:cs="宋体" w:eastAsia="宋体" w:hint="default"/>
        </w:rPr>
        <w:t>2,001.17</w:t>
      </w:r>
      <w:r>
        <w:rPr/>
        <w:t>万元，净 资产为</w:t>
      </w:r>
      <w:r>
        <w:rPr>
          <w:rFonts w:ascii="宋体" w:hAnsi="宋体" w:cs="宋体" w:eastAsia="宋体" w:hint="default"/>
        </w:rPr>
        <w:t>1,999.38</w:t>
      </w:r>
      <w:r>
        <w:rPr/>
        <w:t>万元，报告期内实现营业收入</w:t>
      </w:r>
      <w:r>
        <w:rPr>
          <w:rFonts w:ascii="宋体" w:hAnsi="宋体" w:cs="宋体" w:eastAsia="宋体" w:hint="default"/>
        </w:rPr>
        <w:t>0</w:t>
      </w:r>
      <w:r>
        <w:rPr/>
        <w:t>万元，营业利润</w:t>
      </w:r>
      <w:r>
        <w:rPr>
          <w:rFonts w:ascii="宋体" w:hAnsi="宋体" w:cs="宋体" w:eastAsia="宋体" w:hint="default"/>
        </w:rPr>
        <w:t>-0.83</w:t>
      </w:r>
      <w:r>
        <w:rPr/>
        <w:t>万元，实现净</w:t>
      </w:r>
    </w:p>
    <w:p>
      <w:pPr>
        <w:pStyle w:val="BodyText"/>
        <w:spacing w:line="240" w:lineRule="auto" w:before="38"/>
        <w:ind w:left="146" w:right="0"/>
        <w:jc w:val="both"/>
      </w:pPr>
      <w:r>
        <w:rPr/>
        <w:t>利润</w:t>
      </w:r>
      <w:r>
        <w:rPr>
          <w:rFonts w:ascii="宋体" w:hAnsi="宋体" w:cs="宋体" w:eastAsia="宋体" w:hint="default"/>
        </w:rPr>
        <w:t>-0.62</w:t>
      </w:r>
      <w:r>
        <w:rPr/>
        <w:t>万元。</w:t>
      </w:r>
    </w:p>
    <w:p>
      <w:pPr>
        <w:spacing w:after="0" w:line="240" w:lineRule="auto"/>
        <w:jc w:val="both"/>
        <w:sectPr>
          <w:pgSz w:w="12240" w:h="15840"/>
          <w:pgMar w:header="643" w:footer="916" w:top="1200" w:bottom="1100" w:left="1640" w:right="0"/>
        </w:sectPr>
      </w:pPr>
    </w:p>
    <w:p>
      <w:pPr>
        <w:spacing w:line="240" w:lineRule="auto" w:before="0"/>
        <w:rPr>
          <w:rFonts w:ascii="宋体" w:hAnsi="宋体" w:cs="宋体" w:eastAsia="宋体" w:hint="default"/>
          <w:sz w:val="6"/>
          <w:szCs w:val="6"/>
        </w:rPr>
      </w:pPr>
    </w:p>
    <w:p>
      <w:pPr>
        <w:spacing w:line="20" w:lineRule="exact"/>
        <w:ind w:left="21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26"/>
        <w:ind w:left="246" w:right="7075"/>
        <w:jc w:val="left"/>
      </w:pPr>
      <w:r>
        <w:rPr/>
        <w:t>二、对公司未来发展的展望</w:t>
      </w:r>
    </w:p>
    <w:p>
      <w:pPr>
        <w:spacing w:line="240" w:lineRule="auto" w:before="11"/>
        <w:rPr>
          <w:rFonts w:ascii="宋体" w:hAnsi="宋体" w:cs="宋体" w:eastAsia="宋体" w:hint="default"/>
          <w:sz w:val="17"/>
          <w:szCs w:val="17"/>
        </w:rPr>
      </w:pPr>
    </w:p>
    <w:p>
      <w:pPr>
        <w:pStyle w:val="BodyText"/>
        <w:spacing w:line="355" w:lineRule="auto" w:before="0"/>
        <w:ind w:left="605" w:right="7075" w:hanging="360"/>
        <w:jc w:val="left"/>
      </w:pPr>
      <w:r>
        <w:rPr/>
        <w:t>（一）公司所处行业的发展趋势 </w:t>
      </w:r>
      <w:r>
        <w:rPr>
          <w:rFonts w:ascii="宋体" w:hAnsi="宋体" w:cs="宋体" w:eastAsia="宋体" w:hint="default"/>
        </w:rPr>
        <w:t>1</w:t>
      </w:r>
      <w:r>
        <w:rPr/>
        <w:t>、电网建设</w:t>
      </w:r>
    </w:p>
    <w:p>
      <w:pPr>
        <w:pStyle w:val="BodyText"/>
        <w:spacing w:line="357" w:lineRule="auto" w:before="38"/>
        <w:ind w:left="246" w:right="1797" w:firstLine="479"/>
        <w:jc w:val="both"/>
      </w:pPr>
      <w:r>
        <w:rPr/>
        <w:t>在过去的</w:t>
      </w:r>
      <w:r>
        <w:rPr>
          <w:spacing w:val="-58"/>
        </w:rPr>
        <w:t> </w:t>
      </w:r>
      <w:r>
        <w:rPr>
          <w:rFonts w:ascii="宋体" w:hAnsi="宋体" w:cs="宋体" w:eastAsia="宋体" w:hint="default"/>
        </w:rPr>
        <w:t>2011</w:t>
      </w:r>
      <w:r>
        <w:rPr>
          <w:rFonts w:ascii="宋体" w:hAnsi="宋体" w:cs="宋体" w:eastAsia="宋体" w:hint="default"/>
          <w:spacing w:val="-58"/>
        </w:rPr>
        <w:t> </w:t>
      </w:r>
      <w:r>
        <w:rPr>
          <w:spacing w:val="-4"/>
        </w:rPr>
        <w:t>年中，除了在发电和输电领域继续扩大投资和建设外，国家电力</w:t>
      </w:r>
      <w:r>
        <w:rPr/>
        <w:t> 行业在变配电环节和居民用电环节，进行了大量的智能化改造和规模试点工作，比</w:t>
      </w:r>
      <w:r>
        <w:rPr>
          <w:spacing w:val="-109"/>
        </w:rPr>
        <w:t> </w:t>
      </w:r>
      <w:r>
        <w:rPr>
          <w:spacing w:val="-109"/>
        </w:rPr>
      </w:r>
      <w:r>
        <w:rPr/>
        <w:t>较突出的集中在智能化变电站的建设、改造；配电环节主站、自控系统升级改造；</w:t>
      </w:r>
      <w:r>
        <w:rPr>
          <w:spacing w:val="-109"/>
        </w:rPr>
        <w:t> </w:t>
      </w:r>
      <w:r>
        <w:rPr>
          <w:spacing w:val="-109"/>
        </w:rPr>
      </w:r>
      <w:r>
        <w:rPr/>
        <w:t>农配电环节的智能化建设；居民用电信息智能采集、集中抄表；智能小区智能上网</w:t>
      </w:r>
      <w:r>
        <w:rPr>
          <w:spacing w:val="-109"/>
        </w:rPr>
        <w:t> </w:t>
      </w:r>
      <w:r>
        <w:rPr>
          <w:spacing w:val="-109"/>
        </w:rPr>
      </w:r>
      <w:r>
        <w:rPr/>
        <w:t>项目试点建设等项目。同时，为了提高作为国家级基础民生系统的安全性和应急响</w:t>
      </w:r>
      <w:r>
        <w:rPr>
          <w:spacing w:val="-110"/>
        </w:rPr>
        <w:t> </w:t>
      </w:r>
      <w:r>
        <w:rPr>
          <w:spacing w:val="-110"/>
        </w:rPr>
      </w:r>
      <w:r>
        <w:rPr>
          <w:spacing w:val="-3"/>
        </w:rPr>
        <w:t>应能力，电力行业在</w:t>
      </w:r>
      <w:r>
        <w:rPr>
          <w:spacing w:val="-51"/>
        </w:rPr>
        <w:t> </w:t>
      </w:r>
      <w:r>
        <w:rPr>
          <w:rFonts w:ascii="宋体" w:hAnsi="宋体" w:cs="宋体" w:eastAsia="宋体" w:hint="default"/>
        </w:rPr>
        <w:t>2011</w:t>
      </w:r>
      <w:r>
        <w:rPr>
          <w:rFonts w:ascii="宋体" w:hAnsi="宋体" w:cs="宋体" w:eastAsia="宋体" w:hint="default"/>
          <w:spacing w:val="-51"/>
        </w:rPr>
        <w:t> </w:t>
      </w:r>
      <w:r>
        <w:rPr>
          <w:spacing w:val="-4"/>
        </w:rPr>
        <w:t>年中，积极推进应急通信指挥系统、视频会议系统、综合</w:t>
      </w:r>
      <w:r>
        <w:rPr/>
        <w:t> </w:t>
      </w:r>
      <w:r>
        <w:rPr>
          <w:spacing w:val="-5"/>
        </w:rPr>
        <w:t>视频调度指挥中心的建设和升级改造工作。其中本公司的</w:t>
      </w:r>
      <w:r>
        <w:rPr>
          <w:spacing w:val="-51"/>
        </w:rPr>
        <w:t> </w:t>
      </w:r>
      <w:r>
        <w:rPr>
          <w:rFonts w:ascii="宋体" w:hAnsi="宋体" w:cs="宋体" w:eastAsia="宋体" w:hint="default"/>
        </w:rPr>
        <w:t>EPON</w:t>
      </w:r>
      <w:r>
        <w:rPr>
          <w:rFonts w:ascii="宋体" w:hAnsi="宋体" w:cs="宋体" w:eastAsia="宋体" w:hint="default"/>
          <w:spacing w:val="-51"/>
        </w:rPr>
        <w:t> </w:t>
      </w:r>
      <w:r>
        <w:rPr>
          <w:spacing w:val="-11"/>
        </w:rPr>
        <w:t>无源光网络系统、</w:t>
      </w:r>
      <w:r>
        <w:rPr>
          <w:rFonts w:ascii="宋体" w:hAnsi="宋体" w:cs="宋体" w:eastAsia="宋体" w:hint="default"/>
          <w:spacing w:val="-11"/>
        </w:rPr>
        <w:t>WSN</w:t>
      </w:r>
      <w:r>
        <w:rPr>
          <w:rFonts w:ascii="宋体" w:hAnsi="宋体" w:cs="宋体" w:eastAsia="宋体" w:hint="default"/>
        </w:rPr>
        <w:t> </w:t>
      </w:r>
      <w:r>
        <w:rPr/>
        <w:t>无线传感网络、输电线路在线监测系统、变电站智能辅助控制系统、统一视频监控</w:t>
      </w:r>
      <w:r>
        <w:rPr>
          <w:spacing w:val="-109"/>
        </w:rPr>
        <w:t> </w:t>
      </w:r>
      <w:r>
        <w:rPr>
          <w:spacing w:val="-109"/>
        </w:rPr>
      </w:r>
      <w:r>
        <w:rPr/>
        <w:t>系统、应急通信指挥系统及视频会议、</w:t>
      </w:r>
      <w:r>
        <w:rPr>
          <w:rFonts w:ascii="宋体" w:hAnsi="宋体" w:cs="宋体" w:eastAsia="宋体" w:hint="default"/>
        </w:rPr>
        <w:t>DLP</w:t>
      </w:r>
      <w:r>
        <w:rPr>
          <w:rFonts w:ascii="宋体" w:hAnsi="宋体" w:cs="宋体" w:eastAsia="宋体" w:hint="default"/>
          <w:spacing w:val="12"/>
        </w:rPr>
        <w:t> </w:t>
      </w:r>
      <w:r>
        <w:rPr/>
        <w:t>大屏等技术产品，多次参与到各个智能 化环节的生产和建设中，助力国家的智能电网战略的顺利实施。</w:t>
      </w:r>
    </w:p>
    <w:p>
      <w:pPr>
        <w:pStyle w:val="BodyText"/>
        <w:spacing w:line="240" w:lineRule="auto" w:before="36"/>
        <w:ind w:left="726" w:right="0"/>
        <w:jc w:val="left"/>
      </w:pPr>
      <w:r>
        <w:rPr>
          <w:rFonts w:ascii="宋体" w:hAnsi="宋体" w:cs="宋体" w:eastAsia="宋体" w:hint="default"/>
        </w:rPr>
        <w:t>2012</w:t>
      </w:r>
      <w:r>
        <w:rPr>
          <w:rFonts w:ascii="宋体" w:hAnsi="宋体" w:cs="宋体" w:eastAsia="宋体" w:hint="default"/>
          <w:spacing w:val="-59"/>
        </w:rPr>
        <w:t> </w:t>
      </w:r>
      <w:r>
        <w:rPr>
          <w:spacing w:val="-5"/>
        </w:rPr>
        <w:t>年，是电力行业“十二五”规划实施的第二年，也是国家推进“智能电网”</w:t>
      </w:r>
    </w:p>
    <w:p>
      <w:pPr>
        <w:pStyle w:val="BodyText"/>
        <w:spacing w:line="357" w:lineRule="auto" w:before="152"/>
        <w:ind w:left="246" w:right="1782"/>
        <w:jc w:val="left"/>
      </w:pPr>
      <w:r>
        <w:rPr/>
        <w:t>这一国家战略的第二年，经过 </w:t>
      </w:r>
      <w:r>
        <w:rPr>
          <w:rFonts w:ascii="宋体" w:hAnsi="宋体" w:cs="宋体" w:eastAsia="宋体" w:hint="default"/>
        </w:rPr>
        <w:t>2011</w:t>
      </w:r>
      <w:r>
        <w:rPr>
          <w:rFonts w:ascii="宋体" w:hAnsi="宋体" w:cs="宋体" w:eastAsia="宋体" w:hint="default"/>
          <w:spacing w:val="12"/>
        </w:rPr>
        <w:t> </w:t>
      </w:r>
      <w:r>
        <w:rPr/>
        <w:t>年及更早期的预研、分析、试点、论证，</w:t>
      </w:r>
      <w:r>
        <w:rPr>
          <w:rFonts w:ascii="宋体" w:hAnsi="宋体" w:cs="宋体" w:eastAsia="宋体" w:hint="default"/>
        </w:rPr>
        <w:t>2012 </w:t>
      </w:r>
      <w:r>
        <w:rPr/>
        <w:t>年将成为国家电力行业“十二五”规划投资规模和建设规模最大的一年。</w:t>
      </w:r>
    </w:p>
    <w:p>
      <w:pPr>
        <w:spacing w:before="40"/>
        <w:ind w:left="2545" w:right="0" w:firstLine="0"/>
        <w:jc w:val="left"/>
        <w:rPr>
          <w:rFonts w:ascii="宋体" w:hAnsi="宋体" w:cs="宋体" w:eastAsia="宋体" w:hint="default"/>
          <w:sz w:val="22"/>
          <w:szCs w:val="22"/>
        </w:rPr>
      </w:pPr>
      <w:r>
        <w:rPr>
          <w:rFonts w:ascii="宋体" w:hAnsi="宋体" w:cs="宋体" w:eastAsia="宋体" w:hint="default"/>
          <w:b/>
          <w:bCs/>
          <w:sz w:val="22"/>
          <w:szCs w:val="22"/>
        </w:rPr>
        <w:t>表：我国“十二五”电网发展规划投资情况</w:t>
      </w:r>
      <w:r>
        <w:rPr>
          <w:rFonts w:ascii="宋体" w:hAnsi="宋体" w:cs="宋体" w:eastAsia="宋体" w:hint="default"/>
          <w:sz w:val="22"/>
          <w:szCs w:val="22"/>
        </w:rPr>
      </w:r>
    </w:p>
    <w:p>
      <w:pPr>
        <w:pStyle w:val="BodyText"/>
        <w:spacing w:line="240" w:lineRule="auto" w:before="135"/>
        <w:ind w:left="6381" w:right="0"/>
        <w:jc w:val="left"/>
      </w:pPr>
      <w:r>
        <w:rPr/>
        <w:t>单位： （人民币）亿元</w:t>
      </w:r>
    </w:p>
    <w:p>
      <w:pPr>
        <w:spacing w:line="240" w:lineRule="auto" w:before="9"/>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552"/>
        <w:gridCol w:w="1520"/>
        <w:gridCol w:w="1213"/>
        <w:gridCol w:w="1215"/>
        <w:gridCol w:w="1215"/>
        <w:gridCol w:w="1215"/>
        <w:gridCol w:w="977"/>
      </w:tblGrid>
      <w:tr>
        <w:trPr>
          <w:trHeight w:val="370" w:hRule="exact"/>
        </w:trPr>
        <w:tc>
          <w:tcPr>
            <w:tcW w:w="1552" w:type="dxa"/>
            <w:tcBorders>
              <w:top w:val="single" w:sz="8" w:space="0" w:color="000000"/>
              <w:left w:val="nil" w:sz="6" w:space="0" w:color="auto"/>
              <w:bottom w:val="single" w:sz="8" w:space="0" w:color="000000"/>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投资主体</w:t>
            </w:r>
            <w:r>
              <w:rPr>
                <w:rFonts w:ascii="宋体" w:hAnsi="宋体" w:cs="宋体" w:eastAsia="宋体" w:hint="default"/>
                <w:sz w:val="21"/>
                <w:szCs w:val="21"/>
              </w:rPr>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243" w:lineRule="exact"/>
              <w:ind w:left="176" w:right="0"/>
              <w:jc w:val="left"/>
              <w:rPr>
                <w:rFonts w:ascii="宋体" w:hAnsi="宋体" w:cs="宋体" w:eastAsia="宋体" w:hint="default"/>
                <w:sz w:val="21"/>
                <w:szCs w:val="21"/>
              </w:rPr>
            </w:pPr>
            <w:r>
              <w:rPr>
                <w:rFonts w:ascii="宋体" w:hAnsi="宋体" w:cs="宋体" w:eastAsia="宋体" w:hint="default"/>
                <w:b/>
                <w:bCs/>
                <w:sz w:val="21"/>
                <w:szCs w:val="21"/>
              </w:rPr>
              <w:t>投资规模</w:t>
            </w:r>
            <w:r>
              <w:rPr>
                <w:rFonts w:ascii="宋体" w:hAnsi="宋体" w:cs="宋体" w:eastAsia="宋体" w:hint="default"/>
                <w:sz w:val="21"/>
                <w:szCs w:val="21"/>
              </w:rPr>
            </w:r>
          </w:p>
        </w:tc>
        <w:tc>
          <w:tcPr>
            <w:tcW w:w="1213" w:type="dxa"/>
            <w:tcBorders>
              <w:top w:val="single" w:sz="8" w:space="0" w:color="000000"/>
              <w:left w:val="nil" w:sz="6" w:space="0" w:color="auto"/>
              <w:bottom w:val="single" w:sz="8" w:space="0" w:color="000000"/>
              <w:right w:val="nil" w:sz="6" w:space="0" w:color="auto"/>
            </w:tcBorders>
          </w:tcPr>
          <w:p>
            <w:pPr>
              <w:pStyle w:val="TableParagraph"/>
              <w:spacing w:line="243" w:lineRule="exact"/>
              <w:ind w:right="343"/>
              <w:jc w:val="right"/>
              <w:rPr>
                <w:rFonts w:ascii="宋体" w:hAnsi="宋体" w:cs="宋体" w:eastAsia="宋体" w:hint="default"/>
                <w:sz w:val="21"/>
                <w:szCs w:val="21"/>
              </w:rPr>
            </w:pPr>
            <w:r>
              <w:rPr>
                <w:rFonts w:ascii="宋体"/>
                <w:b/>
                <w:w w:val="95"/>
                <w:sz w:val="21"/>
              </w:rPr>
              <w:t>2011</w:t>
            </w:r>
            <w:r>
              <w:rPr>
                <w:rFonts w:ascii="宋体"/>
                <w:sz w:val="21"/>
              </w:rPr>
            </w:r>
          </w:p>
        </w:tc>
        <w:tc>
          <w:tcPr>
            <w:tcW w:w="1215" w:type="dxa"/>
            <w:tcBorders>
              <w:top w:val="single" w:sz="8" w:space="0" w:color="000000"/>
              <w:left w:val="nil" w:sz="6" w:space="0" w:color="auto"/>
              <w:bottom w:val="single" w:sz="8" w:space="0" w:color="000000"/>
              <w:right w:val="nil" w:sz="6" w:space="0" w:color="auto"/>
            </w:tcBorders>
          </w:tcPr>
          <w:p>
            <w:pPr>
              <w:pStyle w:val="TableParagraph"/>
              <w:spacing w:line="243" w:lineRule="exact"/>
              <w:ind w:right="343"/>
              <w:jc w:val="right"/>
              <w:rPr>
                <w:rFonts w:ascii="宋体" w:hAnsi="宋体" w:cs="宋体" w:eastAsia="宋体" w:hint="default"/>
                <w:sz w:val="21"/>
                <w:szCs w:val="21"/>
              </w:rPr>
            </w:pPr>
            <w:r>
              <w:rPr>
                <w:rFonts w:ascii="宋体"/>
                <w:b/>
                <w:w w:val="95"/>
                <w:sz w:val="21"/>
              </w:rPr>
              <w:t>2012</w:t>
            </w:r>
            <w:r>
              <w:rPr>
                <w:rFonts w:ascii="宋体"/>
                <w:sz w:val="21"/>
              </w:rPr>
            </w:r>
          </w:p>
        </w:tc>
        <w:tc>
          <w:tcPr>
            <w:tcW w:w="1215" w:type="dxa"/>
            <w:tcBorders>
              <w:top w:val="single" w:sz="8" w:space="0" w:color="000000"/>
              <w:left w:val="nil" w:sz="6" w:space="0" w:color="auto"/>
              <w:bottom w:val="single" w:sz="8" w:space="0" w:color="000000"/>
              <w:right w:val="nil" w:sz="6" w:space="0" w:color="auto"/>
            </w:tcBorders>
          </w:tcPr>
          <w:p>
            <w:pPr>
              <w:pStyle w:val="TableParagraph"/>
              <w:spacing w:line="243" w:lineRule="exact"/>
              <w:ind w:right="343"/>
              <w:jc w:val="right"/>
              <w:rPr>
                <w:rFonts w:ascii="宋体" w:hAnsi="宋体" w:cs="宋体" w:eastAsia="宋体" w:hint="default"/>
                <w:sz w:val="21"/>
                <w:szCs w:val="21"/>
              </w:rPr>
            </w:pPr>
            <w:r>
              <w:rPr>
                <w:rFonts w:ascii="宋体"/>
                <w:b/>
                <w:w w:val="95"/>
                <w:sz w:val="21"/>
              </w:rPr>
              <w:t>2013</w:t>
            </w:r>
            <w:r>
              <w:rPr>
                <w:rFonts w:ascii="宋体"/>
                <w:sz w:val="21"/>
              </w:rPr>
            </w:r>
          </w:p>
        </w:tc>
        <w:tc>
          <w:tcPr>
            <w:tcW w:w="1215" w:type="dxa"/>
            <w:tcBorders>
              <w:top w:val="single" w:sz="8" w:space="0" w:color="000000"/>
              <w:left w:val="nil" w:sz="6" w:space="0" w:color="auto"/>
              <w:bottom w:val="single" w:sz="8" w:space="0" w:color="000000"/>
              <w:right w:val="nil" w:sz="6" w:space="0" w:color="auto"/>
            </w:tcBorders>
          </w:tcPr>
          <w:p>
            <w:pPr>
              <w:pStyle w:val="TableParagraph"/>
              <w:spacing w:line="243" w:lineRule="exact"/>
              <w:ind w:right="343"/>
              <w:jc w:val="right"/>
              <w:rPr>
                <w:rFonts w:ascii="宋体" w:hAnsi="宋体" w:cs="宋体" w:eastAsia="宋体" w:hint="default"/>
                <w:sz w:val="21"/>
                <w:szCs w:val="21"/>
              </w:rPr>
            </w:pPr>
            <w:r>
              <w:rPr>
                <w:rFonts w:ascii="宋体"/>
                <w:b/>
                <w:w w:val="95"/>
                <w:sz w:val="21"/>
              </w:rPr>
              <w:t>2014</w:t>
            </w:r>
            <w:r>
              <w:rPr>
                <w:rFonts w:ascii="宋体"/>
                <w:sz w:val="21"/>
              </w:rPr>
            </w:r>
          </w:p>
        </w:tc>
        <w:tc>
          <w:tcPr>
            <w:tcW w:w="977" w:type="dxa"/>
            <w:tcBorders>
              <w:top w:val="single" w:sz="8" w:space="0" w:color="000000"/>
              <w:left w:val="nil" w:sz="6" w:space="0" w:color="auto"/>
              <w:bottom w:val="single" w:sz="8" w:space="0" w:color="000000"/>
              <w:right w:val="nil" w:sz="6" w:space="0" w:color="auto"/>
            </w:tcBorders>
          </w:tcPr>
          <w:p>
            <w:pPr>
              <w:pStyle w:val="TableParagraph"/>
              <w:spacing w:line="243" w:lineRule="exact"/>
              <w:ind w:right="107"/>
              <w:jc w:val="right"/>
              <w:rPr>
                <w:rFonts w:ascii="宋体" w:hAnsi="宋体" w:cs="宋体" w:eastAsia="宋体" w:hint="default"/>
                <w:sz w:val="21"/>
                <w:szCs w:val="21"/>
              </w:rPr>
            </w:pPr>
            <w:r>
              <w:rPr>
                <w:rFonts w:ascii="宋体"/>
                <w:b/>
                <w:w w:val="95"/>
                <w:sz w:val="21"/>
              </w:rPr>
              <w:t>2015</w:t>
            </w:r>
            <w:r>
              <w:rPr>
                <w:rFonts w:ascii="宋体"/>
                <w:sz w:val="21"/>
              </w:rPr>
            </w:r>
          </w:p>
        </w:tc>
      </w:tr>
      <w:tr>
        <w:trPr>
          <w:trHeight w:val="358" w:hRule="exact"/>
        </w:trPr>
        <w:tc>
          <w:tcPr>
            <w:tcW w:w="1552" w:type="dxa"/>
            <w:tcBorders>
              <w:top w:val="single" w:sz="8" w:space="0" w:color="000000"/>
              <w:left w:val="nil" w:sz="6" w:space="0" w:color="auto"/>
              <w:bottom w:val="nil" w:sz="6" w:space="0" w:color="auto"/>
              <w:right w:val="nil" w:sz="6" w:space="0" w:color="auto"/>
            </w:tcBorders>
            <w:shd w:val="clear" w:color="auto" w:fill="C0C0C0"/>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国家电网公司</w:t>
            </w:r>
            <w:r>
              <w:rPr>
                <w:rFonts w:ascii="宋体" w:hAnsi="宋体" w:cs="宋体" w:eastAsia="宋体" w:hint="default"/>
                <w:sz w:val="21"/>
                <w:szCs w:val="21"/>
              </w:rPr>
            </w:r>
          </w:p>
        </w:tc>
        <w:tc>
          <w:tcPr>
            <w:tcW w:w="1520" w:type="dxa"/>
            <w:tcBorders>
              <w:top w:val="single" w:sz="8" w:space="0" w:color="000000"/>
              <w:left w:val="nil" w:sz="6" w:space="0" w:color="auto"/>
              <w:bottom w:val="nil" w:sz="6" w:space="0" w:color="auto"/>
              <w:right w:val="nil" w:sz="6" w:space="0" w:color="auto"/>
            </w:tcBorders>
            <w:shd w:val="clear" w:color="auto" w:fill="C0C0C0"/>
          </w:tcPr>
          <w:p>
            <w:pPr>
              <w:pStyle w:val="TableParagraph"/>
              <w:spacing w:line="241" w:lineRule="exact"/>
              <w:ind w:right="341"/>
              <w:jc w:val="right"/>
              <w:rPr>
                <w:rFonts w:ascii="宋体" w:hAnsi="宋体" w:cs="宋体" w:eastAsia="宋体" w:hint="default"/>
                <w:sz w:val="21"/>
                <w:szCs w:val="21"/>
              </w:rPr>
            </w:pPr>
            <w:r>
              <w:rPr>
                <w:rFonts w:ascii="宋体"/>
                <w:sz w:val="21"/>
              </w:rPr>
              <w:t>18,500</w:t>
            </w:r>
          </w:p>
        </w:tc>
        <w:tc>
          <w:tcPr>
            <w:tcW w:w="1213" w:type="dxa"/>
            <w:tcBorders>
              <w:top w:val="single" w:sz="8" w:space="0" w:color="000000"/>
              <w:left w:val="nil" w:sz="6" w:space="0" w:color="auto"/>
              <w:bottom w:val="nil" w:sz="6" w:space="0" w:color="auto"/>
              <w:right w:val="nil" w:sz="6" w:space="0" w:color="auto"/>
            </w:tcBorders>
            <w:shd w:val="clear" w:color="auto" w:fill="C0C0C0"/>
          </w:tcPr>
          <w:p>
            <w:pPr>
              <w:pStyle w:val="TableParagraph"/>
              <w:spacing w:line="241" w:lineRule="exact"/>
              <w:ind w:right="341"/>
              <w:jc w:val="right"/>
              <w:rPr>
                <w:rFonts w:ascii="宋体" w:hAnsi="宋体" w:cs="宋体" w:eastAsia="宋体" w:hint="default"/>
                <w:sz w:val="21"/>
                <w:szCs w:val="21"/>
              </w:rPr>
            </w:pPr>
            <w:r>
              <w:rPr>
                <w:rFonts w:ascii="宋体"/>
                <w:sz w:val="21"/>
              </w:rPr>
              <w:t>3330</w:t>
            </w:r>
          </w:p>
        </w:tc>
        <w:tc>
          <w:tcPr>
            <w:tcW w:w="1215" w:type="dxa"/>
            <w:tcBorders>
              <w:top w:val="single" w:sz="8" w:space="0" w:color="000000"/>
              <w:left w:val="nil" w:sz="6" w:space="0" w:color="auto"/>
              <w:bottom w:val="nil" w:sz="6" w:space="0" w:color="auto"/>
              <w:right w:val="nil" w:sz="6" w:space="0" w:color="auto"/>
            </w:tcBorders>
            <w:shd w:val="clear" w:color="auto" w:fill="C0C0C0"/>
          </w:tcPr>
          <w:p>
            <w:pPr>
              <w:pStyle w:val="TableParagraph"/>
              <w:spacing w:line="241" w:lineRule="exact"/>
              <w:ind w:right="341"/>
              <w:jc w:val="right"/>
              <w:rPr>
                <w:rFonts w:ascii="宋体" w:hAnsi="宋体" w:cs="宋体" w:eastAsia="宋体" w:hint="default"/>
                <w:sz w:val="21"/>
                <w:szCs w:val="21"/>
              </w:rPr>
            </w:pPr>
            <w:r>
              <w:rPr>
                <w:rFonts w:ascii="宋体"/>
                <w:sz w:val="21"/>
              </w:rPr>
              <w:t>4070</w:t>
            </w:r>
          </w:p>
        </w:tc>
        <w:tc>
          <w:tcPr>
            <w:tcW w:w="1215" w:type="dxa"/>
            <w:tcBorders>
              <w:top w:val="single" w:sz="8" w:space="0" w:color="000000"/>
              <w:left w:val="nil" w:sz="6" w:space="0" w:color="auto"/>
              <w:bottom w:val="nil" w:sz="6" w:space="0" w:color="auto"/>
              <w:right w:val="nil" w:sz="6" w:space="0" w:color="auto"/>
            </w:tcBorders>
            <w:shd w:val="clear" w:color="auto" w:fill="C0C0C0"/>
          </w:tcPr>
          <w:p>
            <w:pPr>
              <w:pStyle w:val="TableParagraph"/>
              <w:spacing w:line="241" w:lineRule="exact"/>
              <w:ind w:right="341"/>
              <w:jc w:val="right"/>
              <w:rPr>
                <w:rFonts w:ascii="宋体" w:hAnsi="宋体" w:cs="宋体" w:eastAsia="宋体" w:hint="default"/>
                <w:sz w:val="21"/>
                <w:szCs w:val="21"/>
              </w:rPr>
            </w:pPr>
            <w:r>
              <w:rPr>
                <w:rFonts w:ascii="宋体"/>
                <w:sz w:val="21"/>
              </w:rPr>
              <w:t>4070</w:t>
            </w:r>
          </w:p>
        </w:tc>
        <w:tc>
          <w:tcPr>
            <w:tcW w:w="1215" w:type="dxa"/>
            <w:tcBorders>
              <w:top w:val="single" w:sz="8" w:space="0" w:color="000000"/>
              <w:left w:val="nil" w:sz="6" w:space="0" w:color="auto"/>
              <w:bottom w:val="nil" w:sz="6" w:space="0" w:color="auto"/>
              <w:right w:val="nil" w:sz="6" w:space="0" w:color="auto"/>
            </w:tcBorders>
            <w:shd w:val="clear" w:color="auto" w:fill="C0C0C0"/>
          </w:tcPr>
          <w:p>
            <w:pPr>
              <w:pStyle w:val="TableParagraph"/>
              <w:spacing w:line="241" w:lineRule="exact"/>
              <w:ind w:right="341"/>
              <w:jc w:val="right"/>
              <w:rPr>
                <w:rFonts w:ascii="宋体" w:hAnsi="宋体" w:cs="宋体" w:eastAsia="宋体" w:hint="default"/>
                <w:sz w:val="21"/>
                <w:szCs w:val="21"/>
              </w:rPr>
            </w:pPr>
            <w:r>
              <w:rPr>
                <w:rFonts w:ascii="宋体"/>
                <w:sz w:val="21"/>
              </w:rPr>
              <w:t>3700</w:t>
            </w:r>
          </w:p>
        </w:tc>
        <w:tc>
          <w:tcPr>
            <w:tcW w:w="977" w:type="dxa"/>
            <w:tcBorders>
              <w:top w:val="single" w:sz="8" w:space="0" w:color="000000"/>
              <w:left w:val="nil" w:sz="6" w:space="0" w:color="auto"/>
              <w:bottom w:val="nil" w:sz="6" w:space="0" w:color="auto"/>
              <w:right w:val="nil" w:sz="6" w:space="0" w:color="auto"/>
            </w:tcBorders>
            <w:shd w:val="clear" w:color="auto" w:fill="C0C0C0"/>
          </w:tcPr>
          <w:p>
            <w:pPr>
              <w:pStyle w:val="TableParagraph"/>
              <w:spacing w:line="241" w:lineRule="exact"/>
              <w:ind w:right="103"/>
              <w:jc w:val="right"/>
              <w:rPr>
                <w:rFonts w:ascii="宋体" w:hAnsi="宋体" w:cs="宋体" w:eastAsia="宋体" w:hint="default"/>
                <w:sz w:val="21"/>
                <w:szCs w:val="21"/>
              </w:rPr>
            </w:pPr>
            <w:r>
              <w:rPr>
                <w:rFonts w:ascii="宋体"/>
                <w:sz w:val="21"/>
              </w:rPr>
              <w:t>3330</w:t>
            </w:r>
          </w:p>
        </w:tc>
      </w:tr>
      <w:tr>
        <w:trPr>
          <w:trHeight w:val="348"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南方电网公司</w:t>
            </w:r>
            <w:r>
              <w:rPr>
                <w:rFonts w:ascii="宋体" w:hAnsi="宋体" w:cs="宋体" w:eastAsia="宋体" w:hint="default"/>
                <w:sz w:val="21"/>
                <w:szCs w:val="21"/>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1" w:lineRule="exact"/>
              <w:ind w:right="341"/>
              <w:jc w:val="right"/>
              <w:rPr>
                <w:rFonts w:ascii="宋体" w:hAnsi="宋体" w:cs="宋体" w:eastAsia="宋体" w:hint="default"/>
                <w:sz w:val="21"/>
                <w:szCs w:val="21"/>
              </w:rPr>
            </w:pPr>
            <w:r>
              <w:rPr>
                <w:rFonts w:ascii="宋体"/>
                <w:sz w:val="21"/>
              </w:rPr>
              <w:t>4,000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1" w:lineRule="exact"/>
              <w:ind w:right="341"/>
              <w:jc w:val="right"/>
              <w:rPr>
                <w:rFonts w:ascii="宋体" w:hAnsi="宋体" w:cs="宋体" w:eastAsia="宋体" w:hint="default"/>
                <w:sz w:val="21"/>
                <w:szCs w:val="21"/>
              </w:rPr>
            </w:pPr>
            <w:r>
              <w:rPr>
                <w:rFonts w:ascii="宋体"/>
                <w:sz w:val="21"/>
              </w:rPr>
              <w:t>720</w:t>
            </w:r>
          </w:p>
        </w:tc>
        <w:tc>
          <w:tcPr>
            <w:tcW w:w="1215" w:type="dxa"/>
            <w:tcBorders>
              <w:top w:val="nil" w:sz="6" w:space="0" w:color="auto"/>
              <w:left w:val="nil" w:sz="6" w:space="0" w:color="auto"/>
              <w:bottom w:val="nil" w:sz="6" w:space="0" w:color="auto"/>
              <w:right w:val="nil" w:sz="6" w:space="0" w:color="auto"/>
            </w:tcBorders>
          </w:tcPr>
          <w:p>
            <w:pPr>
              <w:pStyle w:val="TableParagraph"/>
              <w:spacing w:line="241" w:lineRule="exact"/>
              <w:ind w:right="341"/>
              <w:jc w:val="right"/>
              <w:rPr>
                <w:rFonts w:ascii="宋体" w:hAnsi="宋体" w:cs="宋体" w:eastAsia="宋体" w:hint="default"/>
                <w:sz w:val="21"/>
                <w:szCs w:val="21"/>
              </w:rPr>
            </w:pPr>
            <w:r>
              <w:rPr>
                <w:rFonts w:ascii="宋体"/>
                <w:sz w:val="21"/>
              </w:rPr>
              <w:t>880</w:t>
            </w:r>
          </w:p>
        </w:tc>
        <w:tc>
          <w:tcPr>
            <w:tcW w:w="1215" w:type="dxa"/>
            <w:tcBorders>
              <w:top w:val="nil" w:sz="6" w:space="0" w:color="auto"/>
              <w:left w:val="nil" w:sz="6" w:space="0" w:color="auto"/>
              <w:bottom w:val="nil" w:sz="6" w:space="0" w:color="auto"/>
              <w:right w:val="nil" w:sz="6" w:space="0" w:color="auto"/>
            </w:tcBorders>
          </w:tcPr>
          <w:p>
            <w:pPr>
              <w:pStyle w:val="TableParagraph"/>
              <w:spacing w:line="241" w:lineRule="exact"/>
              <w:ind w:right="341"/>
              <w:jc w:val="right"/>
              <w:rPr>
                <w:rFonts w:ascii="宋体" w:hAnsi="宋体" w:cs="宋体" w:eastAsia="宋体" w:hint="default"/>
                <w:sz w:val="21"/>
                <w:szCs w:val="21"/>
              </w:rPr>
            </w:pPr>
            <w:r>
              <w:rPr>
                <w:rFonts w:ascii="宋体"/>
                <w:sz w:val="21"/>
              </w:rPr>
              <w:t>880</w:t>
            </w:r>
          </w:p>
        </w:tc>
        <w:tc>
          <w:tcPr>
            <w:tcW w:w="1215" w:type="dxa"/>
            <w:tcBorders>
              <w:top w:val="nil" w:sz="6" w:space="0" w:color="auto"/>
              <w:left w:val="nil" w:sz="6" w:space="0" w:color="auto"/>
              <w:bottom w:val="nil" w:sz="6" w:space="0" w:color="auto"/>
              <w:right w:val="nil" w:sz="6" w:space="0" w:color="auto"/>
            </w:tcBorders>
          </w:tcPr>
          <w:p>
            <w:pPr>
              <w:pStyle w:val="TableParagraph"/>
              <w:spacing w:line="241" w:lineRule="exact"/>
              <w:ind w:right="341"/>
              <w:jc w:val="right"/>
              <w:rPr>
                <w:rFonts w:ascii="宋体" w:hAnsi="宋体" w:cs="宋体" w:eastAsia="宋体" w:hint="default"/>
                <w:sz w:val="21"/>
                <w:szCs w:val="21"/>
              </w:rPr>
            </w:pPr>
            <w:r>
              <w:rPr>
                <w:rFonts w:ascii="宋体"/>
                <w:sz w:val="21"/>
              </w:rPr>
              <w:t>800</w:t>
            </w:r>
          </w:p>
        </w:tc>
        <w:tc>
          <w:tcPr>
            <w:tcW w:w="977"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720</w:t>
            </w:r>
          </w:p>
        </w:tc>
      </w:tr>
      <w:tr>
        <w:trPr>
          <w:trHeight w:val="358" w:hRule="exact"/>
        </w:trPr>
        <w:tc>
          <w:tcPr>
            <w:tcW w:w="1552" w:type="dxa"/>
            <w:tcBorders>
              <w:top w:val="nil" w:sz="6" w:space="0" w:color="auto"/>
              <w:left w:val="nil" w:sz="6" w:space="0" w:color="auto"/>
              <w:bottom w:val="single" w:sz="8" w:space="0" w:color="000000"/>
              <w:right w:val="nil" w:sz="6" w:space="0" w:color="auto"/>
            </w:tcBorders>
            <w:shd w:val="clear" w:color="auto" w:fill="C0C0C0"/>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20" w:type="dxa"/>
            <w:tcBorders>
              <w:top w:val="nil" w:sz="6" w:space="0" w:color="auto"/>
              <w:left w:val="nil" w:sz="6" w:space="0" w:color="auto"/>
              <w:bottom w:val="single" w:sz="8" w:space="0" w:color="000000"/>
              <w:right w:val="nil" w:sz="6" w:space="0" w:color="auto"/>
            </w:tcBorders>
            <w:shd w:val="clear" w:color="auto" w:fill="C0C0C0"/>
          </w:tcPr>
          <w:p>
            <w:pPr>
              <w:pStyle w:val="TableParagraph"/>
              <w:spacing w:line="241" w:lineRule="exact"/>
              <w:ind w:right="341"/>
              <w:jc w:val="right"/>
              <w:rPr>
                <w:rFonts w:ascii="宋体" w:hAnsi="宋体" w:cs="宋体" w:eastAsia="宋体" w:hint="default"/>
                <w:sz w:val="21"/>
                <w:szCs w:val="21"/>
              </w:rPr>
            </w:pPr>
            <w:r>
              <w:rPr>
                <w:rFonts w:ascii="宋体"/>
                <w:sz w:val="21"/>
              </w:rPr>
              <w:t>22,500</w:t>
            </w:r>
          </w:p>
        </w:tc>
        <w:tc>
          <w:tcPr>
            <w:tcW w:w="1213" w:type="dxa"/>
            <w:tcBorders>
              <w:top w:val="nil" w:sz="6" w:space="0" w:color="auto"/>
              <w:left w:val="nil" w:sz="6" w:space="0" w:color="auto"/>
              <w:bottom w:val="single" w:sz="8" w:space="0" w:color="000000"/>
              <w:right w:val="nil" w:sz="6" w:space="0" w:color="auto"/>
            </w:tcBorders>
            <w:shd w:val="clear" w:color="auto" w:fill="C0C0C0"/>
          </w:tcPr>
          <w:p>
            <w:pPr>
              <w:pStyle w:val="TableParagraph"/>
              <w:spacing w:line="241" w:lineRule="exact"/>
              <w:ind w:right="341"/>
              <w:jc w:val="right"/>
              <w:rPr>
                <w:rFonts w:ascii="宋体" w:hAnsi="宋体" w:cs="宋体" w:eastAsia="宋体" w:hint="default"/>
                <w:sz w:val="21"/>
                <w:szCs w:val="21"/>
              </w:rPr>
            </w:pPr>
            <w:r>
              <w:rPr>
                <w:rFonts w:ascii="宋体"/>
                <w:sz w:val="21"/>
              </w:rPr>
              <w:t>4,050</w:t>
            </w:r>
          </w:p>
        </w:tc>
        <w:tc>
          <w:tcPr>
            <w:tcW w:w="1215" w:type="dxa"/>
            <w:tcBorders>
              <w:top w:val="nil" w:sz="6" w:space="0" w:color="auto"/>
              <w:left w:val="nil" w:sz="6" w:space="0" w:color="auto"/>
              <w:bottom w:val="single" w:sz="8" w:space="0" w:color="000000"/>
              <w:right w:val="nil" w:sz="6" w:space="0" w:color="auto"/>
            </w:tcBorders>
            <w:shd w:val="clear" w:color="auto" w:fill="C0C0C0"/>
          </w:tcPr>
          <w:p>
            <w:pPr>
              <w:pStyle w:val="TableParagraph"/>
              <w:spacing w:line="241" w:lineRule="exact"/>
              <w:ind w:right="341"/>
              <w:jc w:val="right"/>
              <w:rPr>
                <w:rFonts w:ascii="宋体" w:hAnsi="宋体" w:cs="宋体" w:eastAsia="宋体" w:hint="default"/>
                <w:sz w:val="21"/>
                <w:szCs w:val="21"/>
              </w:rPr>
            </w:pPr>
            <w:r>
              <w:rPr>
                <w:rFonts w:ascii="宋体"/>
                <w:sz w:val="21"/>
              </w:rPr>
              <w:t>4,950</w:t>
            </w:r>
          </w:p>
        </w:tc>
        <w:tc>
          <w:tcPr>
            <w:tcW w:w="1215" w:type="dxa"/>
            <w:tcBorders>
              <w:top w:val="nil" w:sz="6" w:space="0" w:color="auto"/>
              <w:left w:val="nil" w:sz="6" w:space="0" w:color="auto"/>
              <w:bottom w:val="single" w:sz="8" w:space="0" w:color="000000"/>
              <w:right w:val="nil" w:sz="6" w:space="0" w:color="auto"/>
            </w:tcBorders>
            <w:shd w:val="clear" w:color="auto" w:fill="C0C0C0"/>
          </w:tcPr>
          <w:p>
            <w:pPr>
              <w:pStyle w:val="TableParagraph"/>
              <w:spacing w:line="241" w:lineRule="exact"/>
              <w:ind w:right="341"/>
              <w:jc w:val="right"/>
              <w:rPr>
                <w:rFonts w:ascii="宋体" w:hAnsi="宋体" w:cs="宋体" w:eastAsia="宋体" w:hint="default"/>
                <w:sz w:val="21"/>
                <w:szCs w:val="21"/>
              </w:rPr>
            </w:pPr>
            <w:r>
              <w:rPr>
                <w:rFonts w:ascii="宋体"/>
                <w:sz w:val="21"/>
              </w:rPr>
              <w:t>4,950</w:t>
            </w:r>
          </w:p>
        </w:tc>
        <w:tc>
          <w:tcPr>
            <w:tcW w:w="1215" w:type="dxa"/>
            <w:tcBorders>
              <w:top w:val="nil" w:sz="6" w:space="0" w:color="auto"/>
              <w:left w:val="nil" w:sz="6" w:space="0" w:color="auto"/>
              <w:bottom w:val="single" w:sz="8" w:space="0" w:color="000000"/>
              <w:right w:val="nil" w:sz="6" w:space="0" w:color="auto"/>
            </w:tcBorders>
            <w:shd w:val="clear" w:color="auto" w:fill="C0C0C0"/>
          </w:tcPr>
          <w:p>
            <w:pPr>
              <w:pStyle w:val="TableParagraph"/>
              <w:spacing w:line="241" w:lineRule="exact"/>
              <w:ind w:right="341"/>
              <w:jc w:val="right"/>
              <w:rPr>
                <w:rFonts w:ascii="宋体" w:hAnsi="宋体" w:cs="宋体" w:eastAsia="宋体" w:hint="default"/>
                <w:sz w:val="21"/>
                <w:szCs w:val="21"/>
              </w:rPr>
            </w:pPr>
            <w:r>
              <w:rPr>
                <w:rFonts w:ascii="宋体"/>
                <w:sz w:val="21"/>
              </w:rPr>
              <w:t>4,500</w:t>
            </w:r>
          </w:p>
        </w:tc>
        <w:tc>
          <w:tcPr>
            <w:tcW w:w="977" w:type="dxa"/>
            <w:tcBorders>
              <w:top w:val="nil" w:sz="6" w:space="0" w:color="auto"/>
              <w:left w:val="nil" w:sz="6" w:space="0" w:color="auto"/>
              <w:bottom w:val="single" w:sz="8" w:space="0" w:color="000000"/>
              <w:right w:val="nil" w:sz="6" w:space="0" w:color="auto"/>
            </w:tcBorders>
            <w:shd w:val="clear" w:color="auto" w:fill="C0C0C0"/>
          </w:tcPr>
          <w:p>
            <w:pPr>
              <w:pStyle w:val="TableParagraph"/>
              <w:spacing w:line="241" w:lineRule="exact"/>
              <w:ind w:right="103"/>
              <w:jc w:val="right"/>
              <w:rPr>
                <w:rFonts w:ascii="宋体" w:hAnsi="宋体" w:cs="宋体" w:eastAsia="宋体" w:hint="default"/>
                <w:sz w:val="21"/>
                <w:szCs w:val="21"/>
              </w:rPr>
            </w:pPr>
            <w:r>
              <w:rPr>
                <w:rFonts w:ascii="宋体"/>
                <w:sz w:val="21"/>
              </w:rPr>
              <w:t>4,050</w:t>
            </w:r>
          </w:p>
        </w:tc>
      </w:tr>
    </w:tbl>
    <w:p>
      <w:pPr>
        <w:spacing w:line="240" w:lineRule="auto" w:before="0"/>
        <w:rPr>
          <w:rFonts w:ascii="宋体" w:hAnsi="宋体" w:cs="宋体" w:eastAsia="宋体" w:hint="default"/>
          <w:sz w:val="20"/>
          <w:szCs w:val="20"/>
        </w:rPr>
      </w:pPr>
    </w:p>
    <w:p>
      <w:pPr>
        <w:pStyle w:val="BodyText"/>
        <w:spacing w:line="357" w:lineRule="auto" w:before="166"/>
        <w:ind w:left="246" w:right="1665" w:firstLine="479"/>
        <w:jc w:val="left"/>
      </w:pPr>
      <w:r>
        <w:rPr>
          <w:spacing w:val="-6"/>
        </w:rPr>
        <w:t>根据电力行业规划，在</w:t>
      </w:r>
      <w:r>
        <w:rPr>
          <w:spacing w:val="-56"/>
        </w:rPr>
        <w:t> </w:t>
      </w:r>
      <w:r>
        <w:rPr>
          <w:rFonts w:ascii="宋体" w:hAnsi="宋体" w:cs="宋体" w:eastAsia="宋体" w:hint="default"/>
        </w:rPr>
        <w:t>2012</w:t>
      </w:r>
      <w:r>
        <w:rPr>
          <w:rFonts w:ascii="宋体" w:hAnsi="宋体" w:cs="宋体" w:eastAsia="宋体" w:hint="default"/>
          <w:spacing w:val="-56"/>
        </w:rPr>
        <w:t> </w:t>
      </w:r>
      <w:r>
        <w:rPr>
          <w:spacing w:val="-3"/>
        </w:rPr>
        <w:t>年里，进一步完善和提升我国坚强智能电网输电环</w:t>
      </w:r>
      <w:r>
        <w:rPr/>
        <w:t> </w:t>
      </w:r>
      <w:r>
        <w:rPr>
          <w:spacing w:val="-3"/>
        </w:rPr>
        <w:t>节的综合水平，引领国际智能电网的输电技术发展。柔性直流输电、柔性交流输电、</w:t>
      </w:r>
      <w:r>
        <w:rPr>
          <w:spacing w:val="-115"/>
        </w:rPr>
        <w:t> </w:t>
      </w:r>
      <w:r>
        <w:rPr>
          <w:spacing w:val="-115"/>
        </w:rPr>
      </w:r>
      <w:r>
        <w:rPr/>
        <w:t>线路状态与运行环境监测等技术标准将全面用于指导相关工程项目；输电线路状态</w:t>
      </w:r>
      <w:r>
        <w:rPr>
          <w:spacing w:val="-109"/>
        </w:rPr>
        <w:t> </w:t>
      </w:r>
      <w:r>
        <w:rPr>
          <w:spacing w:val="-109"/>
        </w:rPr>
      </w:r>
      <w:r>
        <w:rPr/>
        <w:t>监测装置、输电线路状态监测中心系统、柔性交流输电、柔性直流输电和高压直流</w:t>
      </w:r>
      <w:r>
        <w:rPr>
          <w:spacing w:val="-109"/>
        </w:rPr>
        <w:t> </w:t>
      </w:r>
      <w:r>
        <w:rPr>
          <w:spacing w:val="-109"/>
        </w:rPr>
      </w:r>
      <w:r>
        <w:rPr/>
        <w:t>输电等关键设备将用于工程实际。</w:t>
      </w:r>
    </w:p>
    <w:p>
      <w:pPr>
        <w:spacing w:after="0" w:line="357" w:lineRule="auto"/>
        <w:jc w:val="left"/>
        <w:sectPr>
          <w:pgSz w:w="12240" w:h="15840"/>
          <w:pgMar w:header="643" w:footer="916" w:top="1200" w:bottom="1100" w:left="1540" w:right="0"/>
        </w:sectPr>
      </w:pPr>
    </w:p>
    <w:p>
      <w:pPr>
        <w:spacing w:line="240" w:lineRule="auto" w:before="0"/>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7"/>
        <w:ind w:left="146" w:right="1665" w:firstLine="479"/>
        <w:jc w:val="left"/>
      </w:pPr>
      <w:r>
        <w:rPr/>
        <w:t>变电环节，新建变电站全部建成智能变电站，按照全寿命周期管理理念，全面 </w:t>
      </w:r>
      <w:r>
        <w:rPr>
          <w:spacing w:val="-3"/>
        </w:rPr>
        <w:t>完成对投运年限较长的变电站智能化改造。建立面向智能电网的设备运行管理体系，</w:t>
      </w:r>
      <w:r>
        <w:rPr>
          <w:spacing w:val="-115"/>
        </w:rPr>
        <w:t> </w:t>
      </w:r>
      <w:r>
        <w:rPr>
          <w:spacing w:val="-115"/>
        </w:rPr>
      </w:r>
      <w:r>
        <w:rPr/>
        <w:t>基本实现基于企业绩效管理的设备检修模式。智能变电站技术标准将广泛应用于新</w:t>
      </w:r>
      <w:r>
        <w:rPr>
          <w:spacing w:val="-108"/>
        </w:rPr>
        <w:t> </w:t>
      </w:r>
      <w:r>
        <w:rPr>
          <w:spacing w:val="-108"/>
        </w:rPr>
      </w:r>
      <w:r>
        <w:rPr/>
        <w:t>建和改造智能变电站工程中；过程层和间隔层设备、站控层设备和建设运行技术支</w:t>
      </w:r>
      <w:r>
        <w:rPr>
          <w:spacing w:val="-109"/>
        </w:rPr>
        <w:t> </w:t>
      </w:r>
      <w:r>
        <w:rPr>
          <w:spacing w:val="-109"/>
        </w:rPr>
      </w:r>
      <w:r>
        <w:rPr/>
        <w:t>持关键设备广泛应用于工程实际。</w:t>
      </w:r>
    </w:p>
    <w:p>
      <w:pPr>
        <w:pStyle w:val="BodyText"/>
        <w:spacing w:line="357" w:lineRule="auto" w:before="36"/>
        <w:ind w:left="146" w:right="1666" w:firstLine="479"/>
        <w:jc w:val="left"/>
      </w:pPr>
      <w:r>
        <w:rPr>
          <w:spacing w:val="-4"/>
        </w:rPr>
        <w:t>通信信息化建设，全面建成坚强骨干电力通信网，基本建成智能变电站通信网、</w:t>
      </w:r>
      <w:r>
        <w:rPr/>
        <w:t> 配网通信网、用电通信网及分布式能源接入通信网。全面建设智能电网通信保障系</w:t>
      </w:r>
      <w:r>
        <w:rPr>
          <w:spacing w:val="-109"/>
        </w:rPr>
        <w:t> </w:t>
      </w:r>
      <w:r>
        <w:rPr>
          <w:spacing w:val="-109"/>
        </w:rPr>
      </w:r>
      <w:r>
        <w:rPr/>
        <w:t>统；建成全覆盖发电、输电、变电、配电、用电、调度通信业务的通信传输网、业</w:t>
      </w:r>
      <w:r>
        <w:rPr>
          <w:spacing w:val="-109"/>
        </w:rPr>
        <w:t> </w:t>
      </w:r>
      <w:r>
        <w:rPr>
          <w:spacing w:val="-109"/>
        </w:rPr>
      </w:r>
      <w:r>
        <w:rPr/>
        <w:t>务网和支撑网，满足坚强智能电网运营的要求。根据电网发展趋势，开展未来电网</w:t>
      </w:r>
      <w:r>
        <w:rPr>
          <w:spacing w:val="-109"/>
        </w:rPr>
        <w:t> </w:t>
      </w:r>
      <w:r>
        <w:rPr>
          <w:spacing w:val="-109"/>
        </w:rPr>
      </w:r>
      <w:r>
        <w:rPr/>
        <w:t>的通信新理论和新技术的研究，形成满足智能电网运行的、成熟的通信管理、通信</w:t>
      </w:r>
      <w:r>
        <w:rPr>
          <w:spacing w:val="-109"/>
        </w:rPr>
        <w:t> </w:t>
      </w:r>
      <w:r>
        <w:rPr>
          <w:spacing w:val="-109"/>
        </w:rPr>
      </w:r>
      <w:r>
        <w:rPr/>
        <w:t>技术、通信标准、通信网络体系；为用户提供用电信息发布、紧急救助等服务，推</w:t>
      </w:r>
      <w:r>
        <w:rPr>
          <w:spacing w:val="-108"/>
        </w:rPr>
        <w:t> </w:t>
      </w:r>
      <w:r>
        <w:rPr>
          <w:spacing w:val="-108"/>
        </w:rPr>
      </w:r>
      <w:r>
        <w:rPr/>
        <w:t>广应用基于电力光纤到户技术的增值业务。</w:t>
      </w:r>
    </w:p>
    <w:p>
      <w:pPr>
        <w:pStyle w:val="BodyText"/>
        <w:spacing w:line="357" w:lineRule="auto"/>
        <w:ind w:left="146" w:right="1783" w:firstLine="479"/>
        <w:jc w:val="left"/>
      </w:pPr>
      <w:r>
        <w:rPr>
          <w:rFonts w:ascii="宋体" w:hAnsi="宋体" w:cs="宋体" w:eastAsia="宋体" w:hint="default"/>
        </w:rPr>
        <w:t>2012</w:t>
      </w:r>
      <w:r>
        <w:rPr>
          <w:rFonts w:ascii="宋体" w:hAnsi="宋体" w:cs="宋体" w:eastAsia="宋体" w:hint="default"/>
          <w:spacing w:val="12"/>
        </w:rPr>
        <w:t> </w:t>
      </w:r>
      <w:r>
        <w:rPr/>
        <w:t>将是和中压通信网集中建设的关键一年，</w:t>
      </w:r>
      <w:r>
        <w:rPr>
          <w:rFonts w:ascii="宋体" w:hAnsi="宋体" w:cs="宋体" w:eastAsia="宋体" w:hint="default"/>
        </w:rPr>
        <w:t>75%</w:t>
      </w:r>
      <w:r>
        <w:rPr/>
        <w:t>以上的通信网建设将集中在 这一年。</w:t>
      </w:r>
    </w:p>
    <w:p>
      <w:pPr>
        <w:pStyle w:val="BodyText"/>
        <w:spacing w:line="240" w:lineRule="auto"/>
        <w:ind w:left="505" w:right="1666"/>
        <w:jc w:val="left"/>
      </w:pPr>
      <w:r>
        <w:rPr>
          <w:spacing w:val="-3"/>
        </w:rPr>
        <w:t>“十二五”期间，骨干传输网建设光缆</w:t>
      </w:r>
      <w:r>
        <w:rPr>
          <w:spacing w:val="-50"/>
        </w:rPr>
        <w:t> </w:t>
      </w:r>
      <w:r>
        <w:rPr>
          <w:rFonts w:ascii="宋体" w:hAnsi="宋体" w:cs="宋体" w:eastAsia="宋体" w:hint="default"/>
        </w:rPr>
        <w:t>35.65</w:t>
      </w:r>
      <w:r>
        <w:rPr>
          <w:rFonts w:ascii="宋体" w:hAnsi="宋体" w:cs="宋体" w:eastAsia="宋体" w:hint="default"/>
          <w:spacing w:val="-52"/>
        </w:rPr>
        <w:t> </w:t>
      </w:r>
      <w:r>
        <w:rPr>
          <w:spacing w:val="-5"/>
        </w:rPr>
        <w:t>万公里。到“十二五”末，骨干通</w:t>
      </w:r>
    </w:p>
    <w:p>
      <w:pPr>
        <w:pStyle w:val="BodyText"/>
        <w:spacing w:line="240" w:lineRule="auto" w:before="154"/>
        <w:ind w:left="146" w:right="0"/>
        <w:jc w:val="both"/>
        <w:rPr>
          <w:rFonts w:ascii="宋体" w:hAnsi="宋体" w:cs="宋体" w:eastAsia="宋体" w:hint="default"/>
        </w:rPr>
      </w:pPr>
      <w:r>
        <w:rPr/>
        <w:t>信光缆达到</w:t>
      </w:r>
      <w:r>
        <w:rPr>
          <w:spacing w:val="-58"/>
        </w:rPr>
        <w:t> </w:t>
      </w:r>
      <w:r>
        <w:rPr>
          <w:rFonts w:ascii="宋体" w:hAnsi="宋体" w:cs="宋体" w:eastAsia="宋体" w:hint="default"/>
        </w:rPr>
        <w:t>94.9</w:t>
      </w:r>
      <w:r>
        <w:rPr>
          <w:rFonts w:ascii="宋体" w:hAnsi="宋体" w:cs="宋体" w:eastAsia="宋体" w:hint="default"/>
          <w:spacing w:val="-57"/>
        </w:rPr>
        <w:t> </w:t>
      </w:r>
      <w:r>
        <w:rPr>
          <w:spacing w:val="-14"/>
        </w:rPr>
        <w:t>万公里，较“十一五”末增长</w:t>
      </w:r>
      <w:r>
        <w:rPr>
          <w:spacing w:val="-57"/>
        </w:rPr>
        <w:t> </w:t>
      </w:r>
      <w:r>
        <w:rPr>
          <w:rFonts w:ascii="宋体" w:hAnsi="宋体" w:cs="宋体" w:eastAsia="宋体" w:hint="default"/>
          <w:spacing w:val="-4"/>
        </w:rPr>
        <w:t>62%</w:t>
      </w:r>
      <w:r>
        <w:rPr>
          <w:spacing w:val="-4"/>
        </w:rPr>
        <w:t>，骨干传输网新增传输设备</w:t>
      </w:r>
      <w:r>
        <w:rPr>
          <w:spacing w:val="-57"/>
        </w:rPr>
        <w:t> </w:t>
      </w:r>
      <w:r>
        <w:rPr>
          <w:rFonts w:ascii="宋体" w:hAnsi="宋体" w:cs="宋体" w:eastAsia="宋体" w:hint="default"/>
        </w:rPr>
        <w:t>27377</w:t>
      </w:r>
    </w:p>
    <w:p>
      <w:pPr>
        <w:pStyle w:val="BodyText"/>
        <w:spacing w:line="240" w:lineRule="auto" w:before="154"/>
        <w:ind w:left="146" w:right="0"/>
        <w:jc w:val="both"/>
        <w:rPr>
          <w:rFonts w:ascii="宋体" w:hAnsi="宋体" w:cs="宋体" w:eastAsia="宋体" w:hint="default"/>
        </w:rPr>
      </w:pPr>
      <w:r>
        <w:rPr>
          <w:spacing w:val="-6"/>
        </w:rPr>
        <w:t>公里，较“十一五”末增长</w:t>
      </w:r>
      <w:r>
        <w:rPr>
          <w:spacing w:val="-63"/>
        </w:rPr>
        <w:t> </w:t>
      </w:r>
      <w:r>
        <w:rPr>
          <w:rFonts w:ascii="宋体" w:hAnsi="宋体" w:cs="宋体" w:eastAsia="宋体" w:hint="default"/>
        </w:rPr>
        <w:t>71%</w:t>
      </w:r>
      <w:r>
        <w:rPr/>
        <w:t>。骨干通信网投资</w:t>
      </w:r>
      <w:r>
        <w:rPr>
          <w:spacing w:val="-63"/>
        </w:rPr>
        <w:t> </w:t>
      </w:r>
      <w:r>
        <w:rPr>
          <w:rFonts w:ascii="宋体" w:hAnsi="宋体" w:cs="宋体" w:eastAsia="宋体" w:hint="default"/>
        </w:rPr>
        <w:t>388.87</w:t>
      </w:r>
      <w:r>
        <w:rPr>
          <w:rFonts w:ascii="宋体" w:hAnsi="宋体" w:cs="宋体" w:eastAsia="宋体" w:hint="default"/>
          <w:spacing w:val="-63"/>
        </w:rPr>
        <w:t> </w:t>
      </w:r>
      <w:r>
        <w:rPr>
          <w:spacing w:val="-3"/>
        </w:rPr>
        <w:t>亿元，其中传输网</w:t>
      </w:r>
      <w:r>
        <w:rPr>
          <w:spacing w:val="-63"/>
        </w:rPr>
        <w:t> </w:t>
      </w:r>
      <w:r>
        <w:rPr>
          <w:rFonts w:ascii="宋体" w:hAnsi="宋体" w:cs="宋体" w:eastAsia="宋体" w:hint="default"/>
        </w:rPr>
        <w:t>286.82</w:t>
      </w:r>
    </w:p>
    <w:p>
      <w:pPr>
        <w:pStyle w:val="BodyText"/>
        <w:spacing w:line="357" w:lineRule="auto" w:before="151"/>
        <w:ind w:left="625" w:right="1795" w:hanging="480"/>
        <w:jc w:val="left"/>
      </w:pPr>
      <w:r>
        <w:rPr/>
        <w:t>亿元、业务网</w:t>
      </w:r>
      <w:r>
        <w:rPr>
          <w:spacing w:val="-61"/>
        </w:rPr>
        <w:t> </w:t>
      </w:r>
      <w:r>
        <w:rPr>
          <w:rFonts w:ascii="宋体" w:hAnsi="宋体" w:cs="宋体" w:eastAsia="宋体" w:hint="default"/>
        </w:rPr>
        <w:t>70.2</w:t>
      </w:r>
      <w:r>
        <w:rPr>
          <w:rFonts w:ascii="宋体" w:hAnsi="宋体" w:cs="宋体" w:eastAsia="宋体" w:hint="default"/>
          <w:spacing w:val="-60"/>
        </w:rPr>
        <w:t> </w:t>
      </w:r>
      <w:r>
        <w:rPr/>
        <w:t>亿元、支撑网</w:t>
      </w:r>
      <w:r>
        <w:rPr>
          <w:spacing w:val="-60"/>
        </w:rPr>
        <w:t> </w:t>
      </w:r>
      <w:r>
        <w:rPr>
          <w:rFonts w:ascii="宋体" w:hAnsi="宋体" w:cs="宋体" w:eastAsia="宋体" w:hint="default"/>
        </w:rPr>
        <w:t>20.92</w:t>
      </w:r>
      <w:r>
        <w:rPr>
          <w:rFonts w:ascii="宋体" w:hAnsi="宋体" w:cs="宋体" w:eastAsia="宋体" w:hint="default"/>
          <w:spacing w:val="-60"/>
        </w:rPr>
        <w:t> </w:t>
      </w:r>
      <w:r>
        <w:rPr/>
        <w:t>亿元、其它</w:t>
      </w:r>
      <w:r>
        <w:rPr>
          <w:spacing w:val="-60"/>
        </w:rPr>
        <w:t> </w:t>
      </w:r>
      <w:r>
        <w:rPr>
          <w:rFonts w:ascii="宋体" w:hAnsi="宋体" w:cs="宋体" w:eastAsia="宋体" w:hint="default"/>
        </w:rPr>
        <w:t>10.93</w:t>
      </w:r>
      <w:r>
        <w:rPr>
          <w:rFonts w:ascii="宋体" w:hAnsi="宋体" w:cs="宋体" w:eastAsia="宋体" w:hint="default"/>
          <w:spacing w:val="-60"/>
        </w:rPr>
        <w:t> </w:t>
      </w:r>
      <w:r>
        <w:rPr/>
        <w:t>亿。 中压通信网主要结合配电自动化、配变监测等一次线路建设，在开展配电自动</w:t>
      </w:r>
    </w:p>
    <w:p>
      <w:pPr>
        <w:pStyle w:val="BodyText"/>
        <w:spacing w:line="357" w:lineRule="auto"/>
        <w:ind w:left="146" w:right="1798"/>
        <w:jc w:val="both"/>
      </w:pPr>
      <w:r>
        <w:rPr/>
        <w:t>化和配网调控一体化的同时，逐步建设和完善中压通信网，利用中压电力线路资源</w:t>
      </w:r>
      <w:r>
        <w:rPr>
          <w:spacing w:val="-109"/>
        </w:rPr>
        <w:t> </w:t>
      </w:r>
      <w:r>
        <w:rPr>
          <w:spacing w:val="-109"/>
        </w:rPr>
      </w:r>
      <w:r>
        <w:rPr/>
        <w:t>同步开展和推进中压通信网光缆线路建设，形成中压通信网光缆主干线路，为配电</w:t>
      </w:r>
      <w:r>
        <w:rPr>
          <w:spacing w:val="-109"/>
        </w:rPr>
        <w:t> </w:t>
      </w:r>
      <w:r>
        <w:rPr>
          <w:spacing w:val="-109"/>
        </w:rPr>
      </w:r>
      <w:r>
        <w:rPr/>
        <w:t>自动化、用电信息采集、电力光纤到户、电动汽车充电站等业务及设施提供通信支</w:t>
      </w:r>
      <w:r>
        <w:rPr>
          <w:spacing w:val="-109"/>
        </w:rPr>
        <w:t> </w:t>
      </w:r>
      <w:r>
        <w:rPr>
          <w:spacing w:val="-109"/>
        </w:rPr>
      </w:r>
      <w:r>
        <w:rPr>
          <w:spacing w:val="-6"/>
        </w:rPr>
        <w:t>撑和保障。“十二五”期间，中压通信网规划投资</w:t>
      </w:r>
      <w:r>
        <w:rPr>
          <w:spacing w:val="-54"/>
        </w:rPr>
        <w:t> </w:t>
      </w:r>
      <w:r>
        <w:rPr>
          <w:rFonts w:ascii="宋体" w:hAnsi="宋体" w:cs="宋体" w:eastAsia="宋体" w:hint="default"/>
        </w:rPr>
        <w:t>114.75</w:t>
      </w:r>
      <w:r>
        <w:rPr>
          <w:rFonts w:ascii="宋体" w:hAnsi="宋体" w:cs="宋体" w:eastAsia="宋体" w:hint="default"/>
          <w:spacing w:val="-54"/>
        </w:rPr>
        <w:t> </w:t>
      </w:r>
      <w:r>
        <w:rPr/>
        <w:t>亿元。</w:t>
      </w:r>
    </w:p>
    <w:p>
      <w:pPr>
        <w:pStyle w:val="BodyText"/>
        <w:spacing w:line="240" w:lineRule="auto"/>
        <w:ind w:left="505" w:right="1666"/>
        <w:jc w:val="left"/>
        <w:rPr>
          <w:rFonts w:ascii="宋体" w:hAnsi="宋体" w:cs="宋体" w:eastAsia="宋体" w:hint="default"/>
        </w:rPr>
      </w:pPr>
      <w:r>
        <w:rPr/>
        <w:t>“十二五</w:t>
      </w:r>
      <w:r>
        <w:rPr>
          <w:spacing w:val="-120"/>
        </w:rPr>
        <w:t>”</w:t>
      </w:r>
      <w:r>
        <w:rPr/>
        <w:t>期间公司中压通信网新建光缆</w:t>
      </w:r>
      <w:r>
        <w:rPr>
          <w:spacing w:val="-74"/>
        </w:rPr>
        <w:t> </w:t>
      </w:r>
      <w:r>
        <w:rPr>
          <w:rFonts w:ascii="宋体" w:hAnsi="宋体" w:cs="宋体" w:eastAsia="宋体" w:hint="default"/>
        </w:rPr>
        <w:t>283369</w:t>
      </w:r>
      <w:r>
        <w:rPr>
          <w:rFonts w:ascii="宋体" w:hAnsi="宋体" w:cs="宋体" w:eastAsia="宋体" w:hint="default"/>
          <w:spacing w:val="-75"/>
        </w:rPr>
        <w:t> </w:t>
      </w:r>
      <w:r>
        <w:rPr/>
        <w:t>公里</w:t>
      </w:r>
      <w:r>
        <w:rPr>
          <w:spacing w:val="-120"/>
        </w:rPr>
        <w:t>，</w:t>
      </w:r>
      <w:r>
        <w:rPr/>
        <w:t>其中</w:t>
      </w:r>
      <w:r>
        <w:rPr>
          <w:spacing w:val="-120"/>
        </w:rPr>
        <w:t>，</w:t>
      </w:r>
      <w:r>
        <w:rPr/>
        <w:t>华北区域新建</w:t>
      </w:r>
      <w:r>
        <w:rPr>
          <w:spacing w:val="-74"/>
        </w:rPr>
        <w:t> </w:t>
      </w:r>
      <w:r>
        <w:rPr>
          <w:rFonts w:ascii="宋体" w:hAnsi="宋体" w:cs="宋体" w:eastAsia="宋体" w:hint="default"/>
        </w:rPr>
        <w:t>86292</w:t>
      </w:r>
    </w:p>
    <w:p>
      <w:pPr>
        <w:pStyle w:val="BodyText"/>
        <w:spacing w:line="240" w:lineRule="auto" w:before="154"/>
        <w:ind w:left="146" w:right="0"/>
        <w:jc w:val="both"/>
        <w:rPr>
          <w:rFonts w:ascii="宋体" w:hAnsi="宋体" w:cs="宋体" w:eastAsia="宋体" w:hint="default"/>
        </w:rPr>
      </w:pPr>
      <w:r>
        <w:rPr/>
        <w:t>公里，华东区域新建</w:t>
      </w:r>
      <w:r>
        <w:rPr>
          <w:spacing w:val="-46"/>
        </w:rPr>
        <w:t> </w:t>
      </w:r>
      <w:r>
        <w:rPr>
          <w:rFonts w:ascii="宋体" w:hAnsi="宋体" w:cs="宋体" w:eastAsia="宋体" w:hint="default"/>
        </w:rPr>
        <w:t>99892</w:t>
      </w:r>
      <w:r>
        <w:rPr>
          <w:rFonts w:ascii="宋体" w:hAnsi="宋体" w:cs="宋体" w:eastAsia="宋体" w:hint="default"/>
          <w:spacing w:val="-46"/>
        </w:rPr>
        <w:t> </w:t>
      </w:r>
      <w:r>
        <w:rPr/>
        <w:t>公里，华中区域新建</w:t>
      </w:r>
      <w:r>
        <w:rPr>
          <w:spacing w:val="-46"/>
        </w:rPr>
        <w:t> </w:t>
      </w:r>
      <w:r>
        <w:rPr>
          <w:rFonts w:ascii="宋体" w:hAnsi="宋体" w:cs="宋体" w:eastAsia="宋体" w:hint="default"/>
        </w:rPr>
        <w:t>42711</w:t>
      </w:r>
      <w:r>
        <w:rPr>
          <w:rFonts w:ascii="宋体" w:hAnsi="宋体" w:cs="宋体" w:eastAsia="宋体" w:hint="default"/>
          <w:spacing w:val="-46"/>
        </w:rPr>
        <w:t> </w:t>
      </w:r>
      <w:r>
        <w:rPr/>
        <w:t>公里，东北区域新建</w:t>
      </w:r>
      <w:r>
        <w:rPr>
          <w:spacing w:val="-45"/>
        </w:rPr>
        <w:t> </w:t>
      </w:r>
      <w:r>
        <w:rPr>
          <w:rFonts w:ascii="宋体" w:hAnsi="宋体" w:cs="宋体" w:eastAsia="宋体" w:hint="default"/>
        </w:rPr>
        <w:t>26426</w:t>
      </w:r>
    </w:p>
    <w:p>
      <w:pPr>
        <w:pStyle w:val="BodyText"/>
        <w:spacing w:line="240" w:lineRule="auto" w:before="151"/>
        <w:ind w:left="146" w:right="0"/>
        <w:jc w:val="both"/>
      </w:pPr>
      <w:r>
        <w:rPr/>
        <w:t>公里，西北区域新建</w:t>
      </w:r>
      <w:r>
        <w:rPr>
          <w:spacing w:val="-60"/>
        </w:rPr>
        <w:t> </w:t>
      </w:r>
      <w:r>
        <w:rPr>
          <w:rFonts w:ascii="宋体" w:hAnsi="宋体" w:cs="宋体" w:eastAsia="宋体" w:hint="default"/>
        </w:rPr>
        <w:t>27471</w:t>
      </w:r>
      <w:r>
        <w:rPr>
          <w:rFonts w:ascii="宋体" w:hAnsi="宋体" w:cs="宋体" w:eastAsia="宋体" w:hint="default"/>
          <w:spacing w:val="-60"/>
        </w:rPr>
        <w:t> </w:t>
      </w:r>
      <w:r>
        <w:rPr/>
        <w:t>公里，西藏新建</w:t>
      </w:r>
      <w:r>
        <w:rPr>
          <w:spacing w:val="-60"/>
        </w:rPr>
        <w:t> </w:t>
      </w:r>
      <w:r>
        <w:rPr>
          <w:rFonts w:ascii="宋体" w:hAnsi="宋体" w:cs="宋体" w:eastAsia="宋体" w:hint="default"/>
        </w:rPr>
        <w:t>577</w:t>
      </w:r>
      <w:r>
        <w:rPr>
          <w:rFonts w:ascii="宋体" w:hAnsi="宋体" w:cs="宋体" w:eastAsia="宋体" w:hint="default"/>
          <w:spacing w:val="-60"/>
        </w:rPr>
        <w:t> </w:t>
      </w:r>
      <w:r>
        <w:rPr/>
        <w:t>公里。</w:t>
      </w:r>
    </w:p>
    <w:p>
      <w:pPr>
        <w:pStyle w:val="BodyText"/>
        <w:spacing w:line="240" w:lineRule="auto" w:before="154"/>
        <w:ind w:left="505" w:right="1666"/>
        <w:jc w:val="left"/>
        <w:rPr>
          <w:rFonts w:ascii="宋体" w:hAnsi="宋体" w:cs="宋体" w:eastAsia="宋体" w:hint="default"/>
        </w:rPr>
      </w:pPr>
      <w:r>
        <w:rPr>
          <w:spacing w:val="-8"/>
        </w:rPr>
        <w:t>“十二五”末，公司中压通信网光缆总长度</w:t>
      </w:r>
      <w:r>
        <w:rPr>
          <w:spacing w:val="-53"/>
        </w:rPr>
        <w:t> </w:t>
      </w:r>
      <w:r>
        <w:rPr>
          <w:rFonts w:ascii="宋体" w:hAnsi="宋体" w:cs="宋体" w:eastAsia="宋体" w:hint="default"/>
        </w:rPr>
        <w:t>346404</w:t>
      </w:r>
      <w:r>
        <w:rPr>
          <w:rFonts w:ascii="宋体" w:hAnsi="宋体" w:cs="宋体" w:eastAsia="宋体" w:hint="default"/>
          <w:spacing w:val="-55"/>
        </w:rPr>
        <w:t> </w:t>
      </w:r>
      <w:r>
        <w:rPr>
          <w:spacing w:val="-15"/>
        </w:rPr>
        <w:t>公里，其中，华北区域</w:t>
      </w:r>
      <w:r>
        <w:rPr>
          <w:spacing w:val="-55"/>
        </w:rPr>
        <w:t> </w:t>
      </w:r>
      <w:r>
        <w:rPr>
          <w:rFonts w:ascii="宋体" w:hAnsi="宋体" w:cs="宋体" w:eastAsia="宋体" w:hint="default"/>
        </w:rPr>
        <w:t>107101</w:t>
      </w:r>
    </w:p>
    <w:p>
      <w:pPr>
        <w:pStyle w:val="BodyText"/>
        <w:spacing w:line="240" w:lineRule="auto" w:before="151"/>
        <w:ind w:left="146" w:right="0"/>
        <w:jc w:val="both"/>
        <w:rPr>
          <w:rFonts w:ascii="宋体" w:hAnsi="宋体" w:cs="宋体" w:eastAsia="宋体" w:hint="default"/>
        </w:rPr>
      </w:pPr>
      <w:r>
        <w:rPr/>
        <w:t>公里，华东区域新建</w:t>
      </w:r>
      <w:r>
        <w:rPr>
          <w:spacing w:val="-69"/>
        </w:rPr>
        <w:t> </w:t>
      </w:r>
      <w:r>
        <w:rPr>
          <w:rFonts w:ascii="宋体" w:hAnsi="宋体" w:cs="宋体" w:eastAsia="宋体" w:hint="default"/>
        </w:rPr>
        <w:t>120520</w:t>
      </w:r>
      <w:r>
        <w:rPr>
          <w:rFonts w:ascii="宋体" w:hAnsi="宋体" w:cs="宋体" w:eastAsia="宋体" w:hint="default"/>
          <w:spacing w:val="-69"/>
        </w:rPr>
        <w:t> </w:t>
      </w:r>
      <w:r>
        <w:rPr/>
        <w:t>公里，华中区域新建</w:t>
      </w:r>
      <w:r>
        <w:rPr>
          <w:spacing w:val="-69"/>
        </w:rPr>
        <w:t> </w:t>
      </w:r>
      <w:r>
        <w:rPr>
          <w:rFonts w:ascii="宋体" w:hAnsi="宋体" w:cs="宋体" w:eastAsia="宋体" w:hint="default"/>
        </w:rPr>
        <w:t>57649</w:t>
      </w:r>
      <w:r>
        <w:rPr>
          <w:rFonts w:ascii="宋体" w:hAnsi="宋体" w:cs="宋体" w:eastAsia="宋体" w:hint="default"/>
          <w:spacing w:val="-69"/>
        </w:rPr>
        <w:t> </w:t>
      </w:r>
      <w:r>
        <w:rPr/>
        <w:t>公里，东北区域新建</w:t>
      </w:r>
      <w:r>
        <w:rPr>
          <w:spacing w:val="-69"/>
        </w:rPr>
        <w:t> </w:t>
      </w:r>
      <w:r>
        <w:rPr>
          <w:rFonts w:ascii="宋体" w:hAnsi="宋体" w:cs="宋体" w:eastAsia="宋体" w:hint="default"/>
        </w:rPr>
        <w:t>25662</w:t>
      </w:r>
    </w:p>
    <w:p>
      <w:pPr>
        <w:pStyle w:val="BodyText"/>
        <w:spacing w:line="240" w:lineRule="auto" w:before="154"/>
        <w:ind w:left="146" w:right="0"/>
        <w:jc w:val="both"/>
      </w:pPr>
      <w:r>
        <w:rPr/>
        <w:t>公里，西北区域新建</w:t>
      </w:r>
      <w:r>
        <w:rPr>
          <w:spacing w:val="-60"/>
        </w:rPr>
        <w:t> </w:t>
      </w:r>
      <w:r>
        <w:rPr>
          <w:rFonts w:ascii="宋体" w:hAnsi="宋体" w:cs="宋体" w:eastAsia="宋体" w:hint="default"/>
        </w:rPr>
        <w:t>34895</w:t>
      </w:r>
      <w:r>
        <w:rPr>
          <w:rFonts w:ascii="宋体" w:hAnsi="宋体" w:cs="宋体" w:eastAsia="宋体" w:hint="default"/>
          <w:spacing w:val="-60"/>
        </w:rPr>
        <w:t> </w:t>
      </w:r>
      <w:r>
        <w:rPr/>
        <w:t>公里，西藏新建</w:t>
      </w:r>
      <w:r>
        <w:rPr>
          <w:spacing w:val="-60"/>
        </w:rPr>
        <w:t> </w:t>
      </w:r>
      <w:r>
        <w:rPr>
          <w:rFonts w:ascii="宋体" w:hAnsi="宋体" w:cs="宋体" w:eastAsia="宋体" w:hint="default"/>
        </w:rPr>
        <w:t>577</w:t>
      </w:r>
      <w:r>
        <w:rPr>
          <w:rFonts w:ascii="宋体" w:hAnsi="宋体" w:cs="宋体" w:eastAsia="宋体" w:hint="default"/>
          <w:spacing w:val="-60"/>
        </w:rPr>
        <w:t> </w:t>
      </w:r>
      <w:r>
        <w:rPr/>
        <w:t>公里。</w:t>
      </w:r>
    </w:p>
    <w:p>
      <w:pPr>
        <w:spacing w:after="0" w:line="240" w:lineRule="auto"/>
        <w:jc w:val="both"/>
        <w:sectPr>
          <w:pgSz w:w="12240" w:h="15840"/>
          <w:pgMar w:header="643" w:footer="916" w:top="1200" w:bottom="1100" w:left="1640" w:right="0"/>
        </w:sectPr>
      </w:pPr>
    </w:p>
    <w:p>
      <w:pPr>
        <w:spacing w:line="240" w:lineRule="auto" w:before="0"/>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7"/>
        <w:ind w:left="146" w:right="1797" w:firstLine="479"/>
        <w:jc w:val="both"/>
      </w:pPr>
      <w:r>
        <w:rPr/>
        <w:t>另外，建设高水平智能化变电站，通过对智能设备的有效监测、灵活控制，实 现设备信息和运行维护策略与电力调度全面互动；电网运行数据的全面采集和实时</w:t>
      </w:r>
      <w:r>
        <w:rPr>
          <w:spacing w:val="-109"/>
        </w:rPr>
        <w:t> </w:t>
      </w:r>
      <w:r>
        <w:rPr>
          <w:spacing w:val="-109"/>
        </w:rPr>
      </w:r>
      <w:r>
        <w:rPr/>
        <w:t>共享，支撑电网实时控制、智能调节、在线分析决策、协同互动等高级应用功能，</w:t>
      </w:r>
      <w:r>
        <w:rPr>
          <w:spacing w:val="-109"/>
        </w:rPr>
        <w:t> </w:t>
      </w:r>
      <w:r>
        <w:rPr>
          <w:spacing w:val="-109"/>
        </w:rPr>
      </w:r>
      <w:r>
        <w:rPr>
          <w:spacing w:val="-7"/>
        </w:rPr>
        <w:t>智能化技术涵盖电力系统各个环节，构筑智能化水平国际领先的智能电网。（设备信</w:t>
      </w:r>
      <w:r>
        <w:rPr>
          <w:spacing w:val="-87"/>
        </w:rPr>
        <w:t> </w:t>
      </w:r>
      <w:r>
        <w:rPr>
          <w:spacing w:val="-87"/>
        </w:rPr>
      </w:r>
      <w:r>
        <w:rPr/>
        <w:t>息和运行维护策略与电力调度全面互动；枢纽及中心变电站全面建成或改造成为智</w:t>
      </w:r>
      <w:r>
        <w:rPr>
          <w:spacing w:val="-109"/>
        </w:rPr>
        <w:t> </w:t>
      </w:r>
      <w:r>
        <w:rPr>
          <w:spacing w:val="-109"/>
        </w:rPr>
      </w:r>
      <w:r>
        <w:rPr/>
        <w:t>能变电站；实现电网运行数据的全面采集和实时共享，支撑电网实时控制、智能调</w:t>
      </w:r>
      <w:r>
        <w:rPr>
          <w:spacing w:val="-109"/>
        </w:rPr>
        <w:t> </w:t>
      </w:r>
      <w:r>
        <w:rPr>
          <w:spacing w:val="-109"/>
        </w:rPr>
      </w:r>
      <w:r>
        <w:rPr>
          <w:spacing w:val="-4"/>
        </w:rPr>
        <w:t>节和各类高级应用，保障各级电网安全稳定运行。）也将是国网和南网在</w:t>
      </w:r>
      <w:r>
        <w:rPr>
          <w:spacing w:val="-49"/>
        </w:rPr>
        <w:t> </w:t>
      </w:r>
      <w:r>
        <w:rPr>
          <w:rFonts w:ascii="宋体" w:hAnsi="宋体" w:cs="宋体" w:eastAsia="宋体" w:hint="default"/>
        </w:rPr>
        <w:t>2012</w:t>
      </w:r>
      <w:r>
        <w:rPr>
          <w:rFonts w:ascii="宋体" w:hAnsi="宋体" w:cs="宋体" w:eastAsia="宋体" w:hint="default"/>
          <w:spacing w:val="-50"/>
        </w:rPr>
        <w:t> </w:t>
      </w:r>
      <w:r>
        <w:rPr/>
        <w:t>年重 点投资建设的项目。</w:t>
      </w:r>
    </w:p>
    <w:p>
      <w:pPr>
        <w:pStyle w:val="BodyText"/>
        <w:spacing w:line="240" w:lineRule="auto"/>
        <w:ind w:left="625" w:right="1666"/>
        <w:jc w:val="left"/>
      </w:pPr>
      <w:r>
        <w:rPr>
          <w:rFonts w:ascii="宋体" w:hAnsi="宋体" w:cs="宋体" w:eastAsia="宋体" w:hint="default"/>
        </w:rPr>
        <w:t>2</w:t>
      </w:r>
      <w:r>
        <w:rPr/>
        <w:t>、交通行业</w:t>
      </w:r>
    </w:p>
    <w:p>
      <w:pPr>
        <w:pStyle w:val="BodyText"/>
        <w:spacing w:line="240" w:lineRule="auto" w:before="154"/>
        <w:ind w:left="385" w:right="1666"/>
        <w:jc w:val="left"/>
      </w:pPr>
      <w:r>
        <w:rPr/>
        <w:t>（</w:t>
      </w:r>
      <w:r>
        <w:rPr>
          <w:rFonts w:ascii="宋体" w:hAnsi="宋体" w:cs="宋体" w:eastAsia="宋体" w:hint="default"/>
        </w:rPr>
        <w:t>1</w:t>
      </w:r>
      <w:r>
        <w:rPr/>
        <w:t>） 轨道交通</w:t>
      </w:r>
    </w:p>
    <w:p>
      <w:pPr>
        <w:pStyle w:val="BodyText"/>
        <w:spacing w:line="357" w:lineRule="auto" w:before="151"/>
        <w:ind w:left="146" w:right="1785" w:firstLine="479"/>
        <w:jc w:val="left"/>
      </w:pPr>
      <w:r>
        <w:rPr/>
        <w:t>在</w:t>
      </w:r>
      <w:r>
        <w:rPr>
          <w:spacing w:val="-59"/>
        </w:rPr>
        <w:t> </w:t>
      </w:r>
      <w:r>
        <w:rPr>
          <w:rFonts w:ascii="宋体" w:hAnsi="宋体" w:cs="宋体" w:eastAsia="宋体" w:hint="default"/>
        </w:rPr>
        <w:t>2011</w:t>
      </w:r>
      <w:r>
        <w:rPr>
          <w:rFonts w:ascii="宋体" w:hAnsi="宋体" w:cs="宋体" w:eastAsia="宋体" w:hint="default"/>
          <w:spacing w:val="-59"/>
        </w:rPr>
        <w:t> </w:t>
      </w:r>
      <w:r>
        <w:rPr>
          <w:spacing w:val="-6"/>
        </w:rPr>
        <w:t>年，本公司承建了苏州地铁苏州市轨道交通</w:t>
      </w:r>
      <w:r>
        <w:rPr>
          <w:spacing w:val="-59"/>
        </w:rPr>
        <w:t> </w:t>
      </w:r>
      <w:r>
        <w:rPr>
          <w:rFonts w:ascii="宋体" w:hAnsi="宋体" w:cs="宋体" w:eastAsia="宋体" w:hint="default"/>
        </w:rPr>
        <w:t>2</w:t>
      </w:r>
      <w:r>
        <w:rPr>
          <w:rFonts w:ascii="宋体" w:hAnsi="宋体" w:cs="宋体" w:eastAsia="宋体" w:hint="default"/>
          <w:spacing w:val="-59"/>
        </w:rPr>
        <w:t> </w:t>
      </w:r>
      <w:r>
        <w:rPr/>
        <w:t>号线工程警用通信系统及 北京地铁部分线路的通信传输系统改扩建项目。</w:t>
      </w:r>
    </w:p>
    <w:p>
      <w:pPr>
        <w:pStyle w:val="BodyText"/>
        <w:spacing w:line="357" w:lineRule="auto"/>
        <w:ind w:left="146" w:right="1665" w:firstLine="479"/>
        <w:jc w:val="left"/>
      </w:pPr>
      <w:r>
        <w:rPr/>
        <w:t>在 </w:t>
      </w:r>
      <w:r>
        <w:rPr>
          <w:rFonts w:ascii="宋体" w:hAnsi="宋体" w:cs="宋体" w:eastAsia="宋体" w:hint="default"/>
        </w:rPr>
        <w:t>2012</w:t>
      </w:r>
      <w:r>
        <w:rPr>
          <w:rFonts w:ascii="宋体" w:hAnsi="宋体" w:cs="宋体" w:eastAsia="宋体" w:hint="default"/>
          <w:spacing w:val="-94"/>
        </w:rPr>
        <w:t> </w:t>
      </w:r>
      <w:r>
        <w:rPr>
          <w:spacing w:val="-8"/>
        </w:rPr>
        <w:t>年，大连、武汉、沈阳、长沙、天津、昆明、西安、南京、重庆、杭州、</w:t>
      </w:r>
      <w:r>
        <w:rPr/>
        <w:t> 青岛以及北京、深圳、苏州等城市都将开工建设或者增加新的地铁线路，或在原地</w:t>
      </w:r>
      <w:r>
        <w:rPr>
          <w:spacing w:val="-108"/>
        </w:rPr>
        <w:t> </w:t>
      </w:r>
      <w:r>
        <w:rPr>
          <w:spacing w:val="-108"/>
        </w:rPr>
      </w:r>
      <w:r>
        <w:rPr/>
        <w:t>铁线路上进行升级换代工作。至“十二五”末期，我国将新建城市轨道交通线路约</w:t>
      </w:r>
      <w:r>
        <w:rPr>
          <w:spacing w:val="-109"/>
        </w:rPr>
        <w:t> </w:t>
      </w:r>
      <w:r>
        <w:rPr>
          <w:spacing w:val="-109"/>
        </w:rPr>
      </w:r>
      <w:r>
        <w:rPr>
          <w:rFonts w:ascii="宋体" w:hAnsi="宋体" w:cs="宋体" w:eastAsia="宋体" w:hint="default"/>
        </w:rPr>
        <w:t>93</w:t>
      </w:r>
      <w:r>
        <w:rPr>
          <w:rFonts w:ascii="宋体" w:hAnsi="宋体" w:cs="宋体" w:eastAsia="宋体" w:hint="default"/>
          <w:spacing w:val="-60"/>
        </w:rPr>
        <w:t> </w:t>
      </w:r>
      <w:r>
        <w:rPr>
          <w:spacing w:val="-5"/>
        </w:rPr>
        <w:t>项，总建设里程约</w:t>
      </w:r>
      <w:r>
        <w:rPr>
          <w:spacing w:val="-59"/>
        </w:rPr>
        <w:t> </w:t>
      </w:r>
      <w:r>
        <w:rPr>
          <w:rFonts w:ascii="宋体" w:hAnsi="宋体" w:cs="宋体" w:eastAsia="宋体" w:hint="default"/>
        </w:rPr>
        <w:t>2,700</w:t>
      </w:r>
      <w:r>
        <w:rPr>
          <w:rFonts w:ascii="宋体" w:hAnsi="宋体" w:cs="宋体" w:eastAsia="宋体" w:hint="default"/>
          <w:spacing w:val="-59"/>
        </w:rPr>
        <w:t> </w:t>
      </w:r>
      <w:r>
        <w:rPr>
          <w:spacing w:val="-5"/>
        </w:rPr>
        <w:t>公里，投资规模约</w:t>
      </w:r>
      <w:r>
        <w:rPr>
          <w:spacing w:val="-59"/>
        </w:rPr>
        <w:t> </w:t>
      </w:r>
      <w:r>
        <w:rPr>
          <w:rFonts w:ascii="宋体" w:hAnsi="宋体" w:cs="宋体" w:eastAsia="宋体" w:hint="default"/>
        </w:rPr>
        <w:t>10,700</w:t>
      </w:r>
      <w:r>
        <w:rPr>
          <w:rFonts w:ascii="宋体" w:hAnsi="宋体" w:cs="宋体" w:eastAsia="宋体" w:hint="default"/>
          <w:spacing w:val="-59"/>
        </w:rPr>
        <w:t> </w:t>
      </w:r>
      <w:r>
        <w:rPr>
          <w:spacing w:val="-3"/>
        </w:rPr>
        <w:t>亿元；</w:t>
      </w:r>
      <w:r>
        <w:rPr>
          <w:rFonts w:ascii="宋体" w:hAnsi="宋体" w:cs="宋体" w:eastAsia="宋体" w:hint="default"/>
          <w:spacing w:val="-3"/>
        </w:rPr>
        <w:t>2009-2012</w:t>
      </w:r>
      <w:r>
        <w:rPr>
          <w:rFonts w:ascii="宋体" w:hAnsi="宋体" w:cs="宋体" w:eastAsia="宋体" w:hint="default"/>
          <w:spacing w:val="-59"/>
        </w:rPr>
        <w:t> </w:t>
      </w:r>
      <w:r>
        <w:rPr/>
        <w:t>年铁路建设</w:t>
      </w:r>
    </w:p>
    <w:p>
      <w:pPr>
        <w:pStyle w:val="BodyText"/>
        <w:spacing w:line="355" w:lineRule="auto" w:before="36"/>
        <w:ind w:left="146" w:right="1800"/>
        <w:jc w:val="both"/>
      </w:pPr>
      <w:r>
        <w:rPr/>
        <w:t>投资计划约为</w:t>
      </w:r>
      <w:r>
        <w:rPr>
          <w:spacing w:val="-61"/>
        </w:rPr>
        <w:t> </w:t>
      </w:r>
      <w:r>
        <w:rPr>
          <w:rFonts w:ascii="宋体" w:hAnsi="宋体" w:cs="宋体" w:eastAsia="宋体" w:hint="default"/>
        </w:rPr>
        <w:t>2</w:t>
      </w:r>
      <w:r>
        <w:rPr>
          <w:rFonts w:ascii="宋体" w:hAnsi="宋体" w:cs="宋体" w:eastAsia="宋体" w:hint="default"/>
          <w:spacing w:val="-60"/>
        </w:rPr>
        <w:t> </w:t>
      </w:r>
      <w:r>
        <w:rPr>
          <w:spacing w:val="-3"/>
        </w:rPr>
        <w:t>万亿元，平均每年投资都将在</w:t>
      </w:r>
      <w:r>
        <w:rPr>
          <w:spacing w:val="-59"/>
        </w:rPr>
        <w:t> </w:t>
      </w:r>
      <w:r>
        <w:rPr>
          <w:rFonts w:ascii="宋体" w:hAnsi="宋体" w:cs="宋体" w:eastAsia="宋体" w:hint="default"/>
        </w:rPr>
        <w:t>6000-7000</w:t>
      </w:r>
      <w:r>
        <w:rPr>
          <w:rFonts w:ascii="宋体" w:hAnsi="宋体" w:cs="宋体" w:eastAsia="宋体" w:hint="default"/>
          <w:spacing w:val="-60"/>
        </w:rPr>
        <w:t> </w:t>
      </w:r>
      <w:r>
        <w:rPr>
          <w:spacing w:val="-16"/>
        </w:rPr>
        <w:t>亿元，“十二五”期间轨道</w:t>
      </w:r>
      <w:r>
        <w:rPr/>
        <w:t> 交通市场空间巨大。</w:t>
      </w:r>
    </w:p>
    <w:p>
      <w:pPr>
        <w:pStyle w:val="BodyText"/>
        <w:spacing w:line="355" w:lineRule="auto" w:before="38"/>
        <w:ind w:left="625" w:right="1780" w:hanging="240"/>
        <w:jc w:val="left"/>
      </w:pPr>
      <w:r>
        <w:rPr/>
        <w:t>（</w:t>
      </w:r>
      <w:r>
        <w:rPr>
          <w:rFonts w:ascii="宋体" w:hAnsi="宋体" w:cs="宋体" w:eastAsia="宋体" w:hint="default"/>
        </w:rPr>
        <w:t>2</w:t>
      </w:r>
      <w:r>
        <w:rPr/>
        <w:t>）高速公路与智能交通 </w:t>
      </w:r>
      <w:r>
        <w:rPr>
          <w:spacing w:val="-3"/>
        </w:rPr>
        <w:t>随着物联网技术的应用落地和各种监控监测技术的成熟，在 </w:t>
      </w:r>
      <w:r>
        <w:rPr>
          <w:rFonts w:ascii="宋体" w:hAnsi="宋体" w:cs="宋体" w:eastAsia="宋体" w:hint="default"/>
        </w:rPr>
        <w:t>2011</w:t>
      </w:r>
      <w:r>
        <w:rPr>
          <w:rFonts w:ascii="宋体" w:hAnsi="宋体" w:cs="宋体" w:eastAsia="宋体" w:hint="default"/>
          <w:spacing w:val="-90"/>
        </w:rPr>
        <w:t> </w:t>
      </w:r>
      <w:r>
        <w:rPr>
          <w:spacing w:val="-9"/>
        </w:rPr>
        <w:t>年，国家的交</w:t>
      </w:r>
    </w:p>
    <w:p>
      <w:pPr>
        <w:pStyle w:val="BodyText"/>
        <w:spacing w:line="357" w:lineRule="auto" w:before="38"/>
        <w:ind w:left="146" w:right="1797"/>
        <w:jc w:val="both"/>
      </w:pPr>
      <w:r>
        <w:rPr/>
        <w:t>通领域，尤其是高速公路与智能交通领域出现了显著的业务增长。其中，在高速公</w:t>
      </w:r>
      <w:r>
        <w:rPr>
          <w:spacing w:val="-109"/>
        </w:rPr>
        <w:t> </w:t>
      </w:r>
      <w:r>
        <w:rPr>
          <w:spacing w:val="-109"/>
        </w:rPr>
      </w:r>
      <w:r>
        <w:rPr/>
        <w:t>路领域，尽管新建里程数较往年提升减速，但是对新建及原有高速公路的科技水平</w:t>
      </w:r>
      <w:r>
        <w:rPr>
          <w:spacing w:val="-108"/>
        </w:rPr>
        <w:t> </w:t>
      </w:r>
      <w:r>
        <w:rPr>
          <w:spacing w:val="-108"/>
        </w:rPr>
      </w:r>
      <w:r>
        <w:rPr/>
        <w:t>的提升已逐渐成为高速公路领域建设的主旋律，尤其是交警部门的交通违章、交通</w:t>
      </w:r>
      <w:r>
        <w:rPr>
          <w:spacing w:val="-109"/>
        </w:rPr>
        <w:t> </w:t>
      </w:r>
      <w:r>
        <w:rPr>
          <w:spacing w:val="-109"/>
        </w:rPr>
      </w:r>
      <w:r>
        <w:rPr/>
        <w:t>秩序的管理、公安部门的布控、治安监控以及不停车收费、智能诱导等业务的科技</w:t>
      </w:r>
      <w:r>
        <w:rPr>
          <w:spacing w:val="-109"/>
        </w:rPr>
        <w:t> </w:t>
      </w:r>
      <w:r>
        <w:rPr>
          <w:spacing w:val="-109"/>
        </w:rPr>
      </w:r>
      <w:r>
        <w:rPr/>
        <w:t>升级建设项目提升明显。在智能交通领域的建设中，目前主要以物流链监控、人车</w:t>
      </w:r>
      <w:r>
        <w:rPr>
          <w:spacing w:val="-109"/>
        </w:rPr>
        <w:t> </w:t>
      </w:r>
      <w:r>
        <w:rPr>
          <w:spacing w:val="-109"/>
        </w:rPr>
      </w:r>
      <w:r>
        <w:rPr/>
        <w:t>定位、路桥状态感知监控、不停车收费为主。</w:t>
      </w:r>
    </w:p>
    <w:p>
      <w:pPr>
        <w:pStyle w:val="BodyText"/>
        <w:spacing w:line="355" w:lineRule="auto" w:before="36"/>
        <w:ind w:left="146" w:right="1794" w:firstLine="359"/>
        <w:jc w:val="left"/>
      </w:pPr>
      <w:r>
        <w:rPr>
          <w:spacing w:val="-4"/>
        </w:rPr>
        <w:t>“十二五”交通规划中，智能交通成为交通规划的重要组成部分，目前交通部已</w:t>
      </w:r>
      <w:r>
        <w:rPr/>
        <w:t> 经启动新一代智能交通系统发展战略研究和应用物联网技术推进现代交通运输策略</w:t>
      </w:r>
    </w:p>
    <w:p>
      <w:pPr>
        <w:spacing w:after="0" w:line="355" w:lineRule="auto"/>
        <w:jc w:val="left"/>
        <w:sectPr>
          <w:footerReference w:type="default" r:id="rId24"/>
          <w:pgSz w:w="12240" w:h="15840"/>
          <w:pgMar w:footer="1176" w:header="643" w:top="1200" w:bottom="1360" w:left="1640" w:right="0"/>
          <w:pgNumType w:start="61"/>
        </w:sectPr>
      </w:pPr>
    </w:p>
    <w:p>
      <w:pPr>
        <w:spacing w:line="240" w:lineRule="auto" w:before="0"/>
        <w:rPr>
          <w:rFonts w:ascii="宋体" w:hAnsi="宋体" w:cs="宋体" w:eastAsia="宋体" w:hint="default"/>
          <w:sz w:val="6"/>
          <w:szCs w:val="6"/>
        </w:rPr>
      </w:pPr>
    </w:p>
    <w:p>
      <w:pPr>
        <w:spacing w:line="20" w:lineRule="exact"/>
        <w:ind w:left="17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7"/>
        <w:ind w:left="206" w:right="1678"/>
        <w:jc w:val="both"/>
      </w:pPr>
      <w:r>
        <w:rPr/>
        <w:t>大型桥梁、车辆区域、交通运输状况等的感知和监控；实现对危险品运输车辆、船</w:t>
      </w:r>
      <w:r>
        <w:rPr>
          <w:spacing w:val="-109"/>
        </w:rPr>
        <w:t> </w:t>
      </w:r>
      <w:r>
        <w:rPr>
          <w:spacing w:val="-109"/>
        </w:rPr>
      </w:r>
      <w:r>
        <w:rPr/>
        <w:t>舶、长途客运以及城市公交、出租车和轨道交通的全过程监控；基本建成全方位覆</w:t>
      </w:r>
      <w:r>
        <w:rPr>
          <w:spacing w:val="-109"/>
        </w:rPr>
        <w:t> </w:t>
      </w:r>
      <w:r>
        <w:rPr>
          <w:spacing w:val="-109"/>
        </w:rPr>
      </w:r>
      <w:r>
        <w:rPr/>
        <w:t>盖、全天候运行、快速反应的水上交通安全监管系统和海事信息服务系统。预计在</w:t>
      </w:r>
      <w:r>
        <w:rPr>
          <w:spacing w:val="-107"/>
        </w:rPr>
        <w:t> </w:t>
      </w:r>
      <w:r>
        <w:rPr>
          <w:spacing w:val="-107"/>
        </w:rPr>
      </w:r>
      <w:r>
        <w:rPr/>
        <w:t>接下来的</w:t>
      </w:r>
      <w:r>
        <w:rPr>
          <w:spacing w:val="-57"/>
        </w:rPr>
        <w:t> </w:t>
      </w:r>
      <w:r>
        <w:rPr>
          <w:rFonts w:ascii="宋体" w:hAnsi="宋体" w:cs="宋体" w:eastAsia="宋体" w:hint="default"/>
        </w:rPr>
        <w:t>3</w:t>
      </w:r>
      <w:r>
        <w:rPr>
          <w:rFonts w:ascii="宋体" w:hAnsi="宋体" w:cs="宋体" w:eastAsia="宋体" w:hint="default"/>
          <w:spacing w:val="-56"/>
        </w:rPr>
        <w:t> </w:t>
      </w:r>
      <w:r>
        <w:rPr>
          <w:spacing w:val="-8"/>
        </w:rPr>
        <w:t>年中，我国将在</w:t>
      </w:r>
      <w:r>
        <w:rPr>
          <w:spacing w:val="-56"/>
        </w:rPr>
        <w:t> </w:t>
      </w:r>
      <w:r>
        <w:rPr>
          <w:rFonts w:ascii="宋体" w:hAnsi="宋体" w:cs="宋体" w:eastAsia="宋体" w:hint="default"/>
        </w:rPr>
        <w:t>200</w:t>
      </w:r>
      <w:r>
        <w:rPr>
          <w:rFonts w:ascii="宋体" w:hAnsi="宋体" w:cs="宋体" w:eastAsia="宋体" w:hint="default"/>
          <w:spacing w:val="-56"/>
        </w:rPr>
        <w:t> </w:t>
      </w:r>
      <w:r>
        <w:rPr>
          <w:spacing w:val="-3"/>
        </w:rPr>
        <w:t>个以上的大中型城市建立城市交通指挥中心，其中，</w:t>
      </w:r>
    </w:p>
    <w:p>
      <w:pPr>
        <w:pStyle w:val="BodyText"/>
        <w:spacing w:line="240" w:lineRule="auto"/>
        <w:ind w:left="206" w:right="0"/>
        <w:jc w:val="both"/>
      </w:pPr>
      <w:r>
        <w:rPr/>
        <w:t>城市智能交通投资约</w:t>
      </w:r>
      <w:r>
        <w:rPr>
          <w:spacing w:val="-55"/>
        </w:rPr>
        <w:t> </w:t>
      </w:r>
      <w:r>
        <w:rPr>
          <w:rFonts w:ascii="宋体" w:hAnsi="宋体" w:cs="宋体" w:eastAsia="宋体" w:hint="default"/>
        </w:rPr>
        <w:t>450</w:t>
      </w:r>
      <w:r>
        <w:rPr>
          <w:rFonts w:ascii="宋体" w:hAnsi="宋体" w:cs="宋体" w:eastAsia="宋体" w:hint="default"/>
          <w:spacing w:val="-56"/>
        </w:rPr>
        <w:t> </w:t>
      </w:r>
      <w:r>
        <w:rPr/>
        <w:t>亿元人民币，高速公路智能交通系统投资约</w:t>
      </w:r>
      <w:r>
        <w:rPr>
          <w:spacing w:val="-55"/>
        </w:rPr>
        <w:t> </w:t>
      </w:r>
      <w:r>
        <w:rPr>
          <w:rFonts w:ascii="宋体" w:hAnsi="宋体" w:cs="宋体" w:eastAsia="宋体" w:hint="default"/>
        </w:rPr>
        <w:t>350</w:t>
      </w:r>
      <w:r>
        <w:rPr>
          <w:rFonts w:ascii="宋体" w:hAnsi="宋体" w:cs="宋体" w:eastAsia="宋体" w:hint="default"/>
          <w:spacing w:val="-56"/>
        </w:rPr>
        <w:t> </w:t>
      </w:r>
      <w:r>
        <w:rPr/>
        <w:t>亿元人民</w:t>
      </w:r>
    </w:p>
    <w:p>
      <w:pPr>
        <w:pStyle w:val="BodyText"/>
        <w:spacing w:line="240" w:lineRule="auto" w:before="154"/>
        <w:ind w:left="206" w:right="0"/>
        <w:jc w:val="both"/>
      </w:pPr>
      <w:r>
        <w:rPr/>
        <w:t>币，其它智能交通系统投资大概</w:t>
      </w:r>
      <w:r>
        <w:rPr>
          <w:spacing w:val="-60"/>
        </w:rPr>
        <w:t> </w:t>
      </w:r>
      <w:r>
        <w:rPr>
          <w:rFonts w:ascii="宋体" w:hAnsi="宋体" w:cs="宋体" w:eastAsia="宋体" w:hint="default"/>
        </w:rPr>
        <w:t>300 </w:t>
      </w:r>
      <w:r>
        <w:rPr/>
        <w:t>亿元人民币，投资规模超</w:t>
      </w:r>
      <w:r>
        <w:rPr>
          <w:spacing w:val="-59"/>
        </w:rPr>
        <w:t> </w:t>
      </w:r>
      <w:r>
        <w:rPr>
          <w:rFonts w:ascii="宋体" w:hAnsi="宋体" w:cs="宋体" w:eastAsia="宋体" w:hint="default"/>
        </w:rPr>
        <w:t>1,000</w:t>
      </w:r>
      <w:r>
        <w:rPr>
          <w:rFonts w:ascii="宋体" w:hAnsi="宋体" w:cs="宋体" w:eastAsia="宋体" w:hint="default"/>
          <w:spacing w:val="-60"/>
        </w:rPr>
        <w:t> </w:t>
      </w:r>
      <w:r>
        <w:rPr/>
        <w:t>亿。</w:t>
      </w:r>
    </w:p>
    <w:p>
      <w:pPr>
        <w:pStyle w:val="BodyText"/>
        <w:spacing w:line="240" w:lineRule="auto" w:before="151"/>
        <w:ind w:left="445" w:right="1858"/>
        <w:jc w:val="left"/>
      </w:pPr>
      <w:r>
        <w:rPr/>
        <w:t>（</w:t>
      </w:r>
      <w:r>
        <w:rPr>
          <w:rFonts w:ascii="宋体" w:hAnsi="宋体" w:cs="宋体" w:eastAsia="宋体" w:hint="default"/>
        </w:rPr>
        <w:t>3</w:t>
      </w:r>
      <w:r>
        <w:rPr/>
        <w:t>）煤炭行业</w:t>
      </w:r>
    </w:p>
    <w:p>
      <w:pPr>
        <w:pStyle w:val="BodyText"/>
        <w:spacing w:line="240" w:lineRule="auto" w:before="154"/>
        <w:ind w:left="686" w:right="1660"/>
        <w:jc w:val="left"/>
      </w:pPr>
      <w:r>
        <w:rPr/>
        <w:t>我国煤炭资源总量 </w:t>
      </w:r>
      <w:r>
        <w:rPr>
          <w:rFonts w:ascii="宋体" w:hAnsi="宋体" w:cs="宋体" w:eastAsia="宋体" w:hint="default"/>
        </w:rPr>
        <w:t>5.06</w:t>
      </w:r>
      <w:r>
        <w:rPr>
          <w:rFonts w:ascii="宋体" w:hAnsi="宋体" w:cs="宋体" w:eastAsia="宋体" w:hint="default"/>
          <w:spacing w:val="-36"/>
        </w:rPr>
        <w:t> </w:t>
      </w:r>
      <w:r>
        <w:rPr/>
        <w:t>万亿吨，保有储量</w:t>
      </w:r>
      <w:r>
        <w:rPr>
          <w:spacing w:val="-36"/>
        </w:rPr>
        <w:t> </w:t>
      </w:r>
      <w:r>
        <w:rPr>
          <w:rFonts w:ascii="宋体" w:hAnsi="宋体" w:cs="宋体" w:eastAsia="宋体" w:hint="default"/>
        </w:rPr>
        <w:t>10025</w:t>
      </w:r>
      <w:r>
        <w:rPr>
          <w:rFonts w:ascii="宋体" w:hAnsi="宋体" w:cs="宋体" w:eastAsia="宋体" w:hint="default"/>
          <w:spacing w:val="-36"/>
        </w:rPr>
        <w:t> </w:t>
      </w:r>
      <w:r>
        <w:rPr/>
        <w:t>亿吨；我国煤炭资源有分布</w:t>
      </w:r>
    </w:p>
    <w:p>
      <w:pPr>
        <w:pStyle w:val="BodyText"/>
        <w:spacing w:line="240" w:lineRule="auto" w:before="152"/>
        <w:ind w:left="206" w:right="0"/>
        <w:jc w:val="both"/>
      </w:pPr>
      <w:r>
        <w:rPr>
          <w:spacing w:val="-5"/>
        </w:rPr>
        <w:t>广泛、西多东少、北多南少、相对集中的特点；在</w:t>
      </w:r>
      <w:r>
        <w:rPr>
          <w:spacing w:val="-58"/>
        </w:rPr>
        <w:t> </w:t>
      </w:r>
      <w:r>
        <w:rPr>
          <w:rFonts w:ascii="宋体" w:hAnsi="宋体" w:cs="宋体" w:eastAsia="宋体" w:hint="default"/>
        </w:rPr>
        <w:t>5.06</w:t>
      </w:r>
      <w:r>
        <w:rPr>
          <w:rFonts w:ascii="宋体" w:hAnsi="宋体" w:cs="宋体" w:eastAsia="宋体" w:hint="default"/>
          <w:spacing w:val="-58"/>
        </w:rPr>
        <w:t> </w:t>
      </w:r>
      <w:r>
        <w:rPr/>
        <w:t>万亿吨资源总量中新疆和内</w:t>
      </w:r>
    </w:p>
    <w:p>
      <w:pPr>
        <w:pStyle w:val="BodyText"/>
        <w:spacing w:line="355" w:lineRule="auto" w:before="154"/>
        <w:ind w:left="565" w:right="1660" w:hanging="360"/>
        <w:jc w:val="left"/>
      </w:pPr>
      <w:r>
        <w:rPr/>
        <w:t>蒙古储等</w:t>
      </w:r>
      <w:r>
        <w:rPr>
          <w:spacing w:val="-61"/>
        </w:rPr>
        <w:t> </w:t>
      </w:r>
      <w:r>
        <w:rPr>
          <w:rFonts w:ascii="宋体" w:hAnsi="宋体" w:cs="宋体" w:eastAsia="宋体" w:hint="default"/>
        </w:rPr>
        <w:t>11</w:t>
      </w:r>
      <w:r>
        <w:rPr>
          <w:rFonts w:ascii="宋体" w:hAnsi="宋体" w:cs="宋体" w:eastAsia="宋体" w:hint="default"/>
          <w:spacing w:val="-60"/>
        </w:rPr>
        <w:t> </w:t>
      </w:r>
      <w:r>
        <w:rPr/>
        <w:t>省占</w:t>
      </w:r>
      <w:r>
        <w:rPr>
          <w:spacing w:val="-60"/>
        </w:rPr>
        <w:t> </w:t>
      </w:r>
      <w:r>
        <w:rPr>
          <w:rFonts w:ascii="宋体" w:hAnsi="宋体" w:cs="宋体" w:eastAsia="宋体" w:hint="default"/>
        </w:rPr>
        <w:t>95%</w:t>
      </w:r>
      <w:r>
        <w:rPr/>
        <w:t>，在</w:t>
      </w:r>
      <w:r>
        <w:rPr>
          <w:spacing w:val="-60"/>
        </w:rPr>
        <w:t> </w:t>
      </w:r>
      <w:r>
        <w:rPr>
          <w:rFonts w:ascii="宋体" w:hAnsi="宋体" w:cs="宋体" w:eastAsia="宋体" w:hint="default"/>
        </w:rPr>
        <w:t>10025</w:t>
      </w:r>
      <w:r>
        <w:rPr>
          <w:rFonts w:ascii="宋体" w:hAnsi="宋体" w:cs="宋体" w:eastAsia="宋体" w:hint="default"/>
          <w:spacing w:val="-60"/>
        </w:rPr>
        <w:t> </w:t>
      </w:r>
      <w:r>
        <w:rPr/>
        <w:t>亿吨资源储量中山西、内蒙等</w:t>
      </w:r>
      <w:r>
        <w:rPr>
          <w:spacing w:val="-59"/>
        </w:rPr>
        <w:t> </w:t>
      </w:r>
      <w:r>
        <w:rPr>
          <w:rFonts w:ascii="宋体" w:hAnsi="宋体" w:cs="宋体" w:eastAsia="宋体" w:hint="default"/>
        </w:rPr>
        <w:t>13</w:t>
      </w:r>
      <w:r>
        <w:rPr>
          <w:rFonts w:ascii="宋体" w:hAnsi="宋体" w:cs="宋体" w:eastAsia="宋体" w:hint="default"/>
          <w:spacing w:val="-60"/>
        </w:rPr>
        <w:t> </w:t>
      </w:r>
      <w:r>
        <w:rPr/>
        <w:t>省占</w:t>
      </w:r>
      <w:r>
        <w:rPr>
          <w:spacing w:val="-60"/>
        </w:rPr>
        <w:t> </w:t>
      </w:r>
      <w:r>
        <w:rPr>
          <w:rFonts w:ascii="宋体" w:hAnsi="宋体" w:cs="宋体" w:eastAsia="宋体" w:hint="default"/>
        </w:rPr>
        <w:t>96%</w:t>
      </w:r>
      <w:r>
        <w:rPr/>
        <w:t>。 </w:t>
      </w:r>
      <w:r>
        <w:rPr>
          <w:spacing w:val="-7"/>
        </w:rPr>
        <w:t>“十二五”期间煤炭工作将明确“大集团、大基地、大矿井、大通道”的“四大”</w:t>
      </w:r>
    </w:p>
    <w:p>
      <w:pPr>
        <w:pStyle w:val="BodyText"/>
        <w:spacing w:line="355" w:lineRule="auto" w:before="38"/>
        <w:ind w:left="206" w:right="1793"/>
        <w:jc w:val="both"/>
      </w:pPr>
      <w:r>
        <w:rPr/>
        <w:t>原则，继续推进兼并重组、发展大型企业集团列为重点任务，目标是亿吨级企业由</w:t>
      </w:r>
      <w:r>
        <w:rPr>
          <w:spacing w:val="-109"/>
        </w:rPr>
        <w:t> </w:t>
      </w:r>
      <w:r>
        <w:rPr>
          <w:spacing w:val="-109"/>
        </w:rPr>
      </w:r>
      <w:r>
        <w:rPr>
          <w:rFonts w:ascii="宋体" w:hAnsi="宋体" w:cs="宋体" w:eastAsia="宋体" w:hint="default"/>
        </w:rPr>
        <w:t>5</w:t>
      </w:r>
      <w:r>
        <w:rPr>
          <w:rFonts w:ascii="宋体" w:hAnsi="宋体" w:cs="宋体" w:eastAsia="宋体" w:hint="default"/>
          <w:spacing w:val="-75"/>
        </w:rPr>
        <w:t> </w:t>
      </w:r>
      <w:r>
        <w:rPr/>
        <w:t>家增至</w:t>
      </w:r>
      <w:r>
        <w:rPr>
          <w:spacing w:val="-76"/>
        </w:rPr>
        <w:t> </w:t>
      </w:r>
      <w:r>
        <w:rPr>
          <w:rFonts w:ascii="宋体" w:hAnsi="宋体" w:cs="宋体" w:eastAsia="宋体" w:hint="default"/>
        </w:rPr>
        <w:t>10</w:t>
      </w:r>
      <w:r>
        <w:rPr>
          <w:rFonts w:ascii="宋体" w:hAnsi="宋体" w:cs="宋体" w:eastAsia="宋体" w:hint="default"/>
          <w:spacing w:val="-75"/>
        </w:rPr>
        <w:t> </w:t>
      </w:r>
      <w:r>
        <w:rPr/>
        <w:t>家。另外，加大煤层气利用开发和提高煤矿装备国产化水平也是“十二</w:t>
      </w:r>
    </w:p>
    <w:p>
      <w:pPr>
        <w:pStyle w:val="BodyText"/>
        <w:spacing w:line="355" w:lineRule="auto" w:before="38"/>
        <w:ind w:left="206" w:right="1660"/>
        <w:jc w:val="left"/>
      </w:pPr>
      <w:r>
        <w:rPr/>
        <w:t>五”规划重点发展的方向。</w:t>
      </w:r>
      <w:r>
        <w:rPr>
          <w:spacing w:val="-34"/>
        </w:rPr>
        <w:t> </w:t>
      </w:r>
      <w:r>
        <w:rPr/>
        <w:t>鼓励兼并重组，发展大煤企将是方向之一。</w:t>
      </w:r>
      <w:r>
        <w:rPr>
          <w:rFonts w:ascii="宋体" w:hAnsi="宋体" w:cs="宋体" w:eastAsia="宋体" w:hint="default"/>
        </w:rPr>
        <w:t>2015</w:t>
      </w:r>
      <w:r>
        <w:rPr>
          <w:rFonts w:ascii="宋体" w:hAnsi="宋体" w:cs="宋体" w:eastAsia="宋体" w:hint="default"/>
          <w:spacing w:val="-72"/>
        </w:rPr>
        <w:t> </w:t>
      </w:r>
      <w:r>
        <w:rPr/>
        <w:t>年前， 全国煤企数量或控制在</w:t>
      </w:r>
      <w:r>
        <w:rPr>
          <w:spacing w:val="-53"/>
        </w:rPr>
        <w:t> </w:t>
      </w:r>
      <w:r>
        <w:rPr>
          <w:rFonts w:ascii="宋体" w:hAnsi="宋体" w:cs="宋体" w:eastAsia="宋体" w:hint="default"/>
        </w:rPr>
        <w:t>4100</w:t>
      </w:r>
      <w:r>
        <w:rPr>
          <w:rFonts w:ascii="宋体" w:hAnsi="宋体" w:cs="宋体" w:eastAsia="宋体" w:hint="default"/>
          <w:spacing w:val="-53"/>
        </w:rPr>
        <w:t> </w:t>
      </w:r>
      <w:r>
        <w:rPr>
          <w:spacing w:val="-5"/>
        </w:rPr>
        <w:t>家以内，规模提高到年产百万吨以上，煤炭生产以大型</w:t>
      </w:r>
    </w:p>
    <w:p>
      <w:pPr>
        <w:pStyle w:val="BodyText"/>
        <w:spacing w:line="357" w:lineRule="auto" w:before="39"/>
        <w:ind w:left="206" w:right="1793"/>
        <w:jc w:val="both"/>
      </w:pPr>
      <w:r>
        <w:rPr>
          <w:spacing w:val="-2"/>
        </w:rPr>
        <w:t>煤炭企业、大型煤炭基地和大型现代化煤矿为主，基本形成稳定供应格局，到</w:t>
      </w:r>
      <w:r>
        <w:rPr>
          <w:spacing w:val="-38"/>
        </w:rPr>
        <w:t> </w:t>
      </w:r>
      <w:r>
        <w:rPr>
          <w:rFonts w:ascii="宋体" w:hAnsi="宋体" w:cs="宋体" w:eastAsia="宋体" w:hint="default"/>
        </w:rPr>
        <w:t>2015 </w:t>
      </w:r>
      <w:r>
        <w:rPr/>
        <w:t>年形成</w:t>
      </w:r>
      <w:r>
        <w:rPr>
          <w:spacing w:val="-46"/>
        </w:rPr>
        <w:t> </w:t>
      </w:r>
      <w:r>
        <w:rPr>
          <w:rFonts w:ascii="宋体" w:hAnsi="宋体" w:cs="宋体" w:eastAsia="宋体" w:hint="default"/>
        </w:rPr>
        <w:t>10</w:t>
      </w:r>
      <w:r>
        <w:rPr>
          <w:rFonts w:ascii="宋体" w:hAnsi="宋体" w:cs="宋体" w:eastAsia="宋体" w:hint="default"/>
          <w:spacing w:val="-46"/>
        </w:rPr>
        <w:t> </w:t>
      </w:r>
      <w:r>
        <w:rPr/>
        <w:t>个亿吨级、</w:t>
      </w:r>
      <w:r>
        <w:rPr>
          <w:rFonts w:ascii="宋体" w:hAnsi="宋体" w:cs="宋体" w:eastAsia="宋体" w:hint="default"/>
        </w:rPr>
        <w:t>10</w:t>
      </w:r>
      <w:r>
        <w:rPr>
          <w:rFonts w:ascii="宋体" w:hAnsi="宋体" w:cs="宋体" w:eastAsia="宋体" w:hint="default"/>
          <w:spacing w:val="-46"/>
        </w:rPr>
        <w:t> </w:t>
      </w:r>
      <w:r>
        <w:rPr/>
        <w:t>个</w:t>
      </w:r>
      <w:r>
        <w:rPr>
          <w:spacing w:val="-46"/>
        </w:rPr>
        <w:t> </w:t>
      </w:r>
      <w:r>
        <w:rPr>
          <w:rFonts w:ascii="宋体" w:hAnsi="宋体" w:cs="宋体" w:eastAsia="宋体" w:hint="default"/>
        </w:rPr>
        <w:t>5000</w:t>
      </w:r>
      <w:r>
        <w:rPr>
          <w:rFonts w:ascii="宋体" w:hAnsi="宋体" w:cs="宋体" w:eastAsia="宋体" w:hint="default"/>
          <w:spacing w:val="-46"/>
        </w:rPr>
        <w:t> </w:t>
      </w:r>
      <w:r>
        <w:rPr/>
        <w:t>万吨级特大型煤炭企业。 据中国煤炭经济研究院 测算，今年煤炭产能可能接近</w:t>
      </w:r>
      <w:r>
        <w:rPr>
          <w:spacing w:val="-63"/>
        </w:rPr>
        <w:t> </w:t>
      </w:r>
      <w:r>
        <w:rPr>
          <w:rFonts w:ascii="宋体" w:hAnsi="宋体" w:cs="宋体" w:eastAsia="宋体" w:hint="default"/>
        </w:rPr>
        <w:t>35</w:t>
      </w:r>
      <w:r>
        <w:rPr>
          <w:rFonts w:ascii="宋体" w:hAnsi="宋体" w:cs="宋体" w:eastAsia="宋体" w:hint="default"/>
          <w:spacing w:val="-63"/>
        </w:rPr>
        <w:t> </w:t>
      </w:r>
      <w:r>
        <w:rPr>
          <w:spacing w:val="-3"/>
        </w:rPr>
        <w:t>亿吨，较去年增加</w:t>
      </w:r>
      <w:r>
        <w:rPr>
          <w:spacing w:val="-63"/>
        </w:rPr>
        <w:t> </w:t>
      </w:r>
      <w:r>
        <w:rPr>
          <w:rFonts w:ascii="宋体" w:hAnsi="宋体" w:cs="宋体" w:eastAsia="宋体" w:hint="default"/>
        </w:rPr>
        <w:t>1-2</w:t>
      </w:r>
      <w:r>
        <w:rPr>
          <w:rFonts w:ascii="宋体" w:hAnsi="宋体" w:cs="宋体" w:eastAsia="宋体" w:hint="default"/>
          <w:spacing w:val="-63"/>
        </w:rPr>
        <w:t> </w:t>
      </w:r>
      <w:r>
        <w:rPr>
          <w:spacing w:val="-6"/>
        </w:rPr>
        <w:t>亿吨，而“十二五”末煤炭</w:t>
      </w:r>
    </w:p>
    <w:p>
      <w:pPr>
        <w:pStyle w:val="BodyText"/>
        <w:spacing w:line="240" w:lineRule="auto" w:before="36"/>
        <w:ind w:left="206" w:right="0"/>
        <w:jc w:val="both"/>
      </w:pPr>
      <w:r>
        <w:rPr/>
        <w:t>产量应在</w:t>
      </w:r>
      <w:r>
        <w:rPr>
          <w:spacing w:val="-56"/>
        </w:rPr>
        <w:t> </w:t>
      </w:r>
      <w:r>
        <w:rPr>
          <w:rFonts w:ascii="宋体" w:hAnsi="宋体" w:cs="宋体" w:eastAsia="宋体" w:hint="default"/>
        </w:rPr>
        <w:t>40</w:t>
      </w:r>
      <w:r>
        <w:rPr>
          <w:rFonts w:ascii="宋体" w:hAnsi="宋体" w:cs="宋体" w:eastAsia="宋体" w:hint="default"/>
          <w:spacing w:val="-56"/>
        </w:rPr>
        <w:t> </w:t>
      </w:r>
      <w:r>
        <w:rPr/>
        <w:t>亿吨以上</w:t>
      </w:r>
      <w:r>
        <w:rPr>
          <w:spacing w:val="-122"/>
        </w:rPr>
        <w:t>，</w:t>
      </w:r>
      <w:r>
        <w:rPr/>
        <w:t>“十二五”期间年新开工煤矿建设规模或控制在</w:t>
      </w:r>
      <w:r>
        <w:rPr>
          <w:spacing w:val="-55"/>
        </w:rPr>
        <w:t> </w:t>
      </w:r>
      <w:r>
        <w:rPr>
          <w:rFonts w:ascii="宋体" w:hAnsi="宋体" w:cs="宋体" w:eastAsia="宋体" w:hint="default"/>
        </w:rPr>
        <w:t>5</w:t>
      </w:r>
      <w:r>
        <w:rPr>
          <w:rFonts w:ascii="宋体" w:hAnsi="宋体" w:cs="宋体" w:eastAsia="宋体" w:hint="default"/>
          <w:spacing w:val="-56"/>
        </w:rPr>
        <w:t> </w:t>
      </w:r>
      <w:r>
        <w:rPr/>
        <w:t>亿吨，将</w:t>
      </w:r>
    </w:p>
    <w:p>
      <w:pPr>
        <w:pStyle w:val="BodyText"/>
        <w:spacing w:line="357" w:lineRule="auto" w:before="151"/>
        <w:ind w:left="640" w:right="1780" w:hanging="435"/>
        <w:jc w:val="left"/>
      </w:pPr>
      <w:r>
        <w:rPr>
          <w:rFonts w:ascii="宋体" w:hAnsi="宋体" w:cs="宋体" w:eastAsia="宋体" w:hint="default"/>
        </w:rPr>
        <w:t>2015</w:t>
      </w:r>
      <w:r>
        <w:rPr>
          <w:rFonts w:ascii="宋体" w:hAnsi="宋体" w:cs="宋体" w:eastAsia="宋体" w:hint="default"/>
          <w:spacing w:val="-61"/>
        </w:rPr>
        <w:t> </w:t>
      </w:r>
      <w:r>
        <w:rPr/>
        <w:t>年的煤炭总需求控制在</w:t>
      </w:r>
      <w:r>
        <w:rPr>
          <w:spacing w:val="-60"/>
        </w:rPr>
        <w:t> </w:t>
      </w:r>
      <w:r>
        <w:rPr>
          <w:rFonts w:ascii="宋体" w:hAnsi="宋体" w:cs="宋体" w:eastAsia="宋体" w:hint="default"/>
        </w:rPr>
        <w:t>40</w:t>
      </w:r>
      <w:r>
        <w:rPr>
          <w:rFonts w:ascii="宋体" w:hAnsi="宋体" w:cs="宋体" w:eastAsia="宋体" w:hint="default"/>
          <w:spacing w:val="-60"/>
        </w:rPr>
        <w:t> </w:t>
      </w:r>
      <w:r>
        <w:rPr/>
        <w:t>亿吨以内。 随着煤炭行业兼并重组步伐进一步加快，集团型企业将逐步成为市场竞争的主</w:t>
      </w:r>
    </w:p>
    <w:p>
      <w:pPr>
        <w:pStyle w:val="BodyText"/>
        <w:spacing w:line="357" w:lineRule="auto"/>
        <w:ind w:left="100" w:right="1797"/>
        <w:jc w:val="both"/>
      </w:pPr>
      <w:r>
        <w:rPr>
          <w:spacing w:val="-4"/>
        </w:rPr>
        <w:t>体。届时国内煤炭行业将进入寡头垄断时代，特大型和大型煤炭集团的诞生，将对煤</w:t>
      </w:r>
      <w:r>
        <w:rPr>
          <w:spacing w:val="-95"/>
        </w:rPr>
        <w:t> </w:t>
      </w:r>
      <w:r>
        <w:rPr>
          <w:spacing w:val="-95"/>
        </w:rPr>
      </w:r>
      <w:r>
        <w:rPr>
          <w:spacing w:val="-4"/>
        </w:rPr>
        <w:t>炭企业集团的管理提出更高的要求，管理集中化和管理扁平化已属必然，相应地对煤</w:t>
      </w:r>
      <w:r>
        <w:rPr>
          <w:spacing w:val="-92"/>
        </w:rPr>
        <w:t> </w:t>
      </w:r>
      <w:r>
        <w:rPr>
          <w:spacing w:val="-92"/>
        </w:rPr>
      </w:r>
      <w:r>
        <w:rPr/>
        <w:t>炭集团的管理信息化建设提出了更高的要求。</w:t>
      </w:r>
    </w:p>
    <w:p>
      <w:pPr>
        <w:pStyle w:val="BodyText"/>
        <w:spacing w:line="355" w:lineRule="auto" w:before="36"/>
        <w:ind w:left="100" w:right="1677" w:firstLine="539"/>
        <w:jc w:val="both"/>
      </w:pPr>
      <w:r>
        <w:rPr/>
        <w:t>在</w:t>
      </w:r>
      <w:r>
        <w:rPr>
          <w:spacing w:val="-60"/>
        </w:rPr>
        <w:t> </w:t>
      </w:r>
      <w:r>
        <w:rPr>
          <w:rFonts w:ascii="宋体" w:hAnsi="宋体" w:cs="宋体" w:eastAsia="宋体" w:hint="default"/>
        </w:rPr>
        <w:t>2011</w:t>
      </w:r>
      <w:r>
        <w:rPr>
          <w:rFonts w:ascii="宋体" w:hAnsi="宋体" w:cs="宋体" w:eastAsia="宋体" w:hint="default"/>
          <w:spacing w:val="-60"/>
        </w:rPr>
        <w:t> </w:t>
      </w:r>
      <w:r>
        <w:rPr>
          <w:spacing w:val="-6"/>
        </w:rPr>
        <w:t>年初，国家安全生产监督管理总局</w:t>
      </w:r>
      <w:r>
        <w:rPr>
          <w:spacing w:val="1"/>
        </w:rPr>
        <w:t> </w:t>
      </w:r>
      <w:r>
        <w:rPr>
          <w:spacing w:val="-6"/>
        </w:rPr>
        <w:t>国家煤矿安全监察局联合下发了《煤</w:t>
      </w:r>
      <w:r>
        <w:rPr/>
        <w:t> </w:t>
      </w:r>
      <w:r>
        <w:rPr>
          <w:spacing w:val="-4"/>
        </w:rPr>
        <w:t>矿井下安全避险“六大系统”建设完善基本规范（试行）》的通知，通知要求所有开</w:t>
      </w:r>
      <w:r>
        <w:rPr>
          <w:spacing w:val="-92"/>
        </w:rPr>
        <w:t> </w:t>
      </w:r>
      <w:r>
        <w:rPr>
          <w:spacing w:val="-92"/>
        </w:rPr>
      </w:r>
      <w:r>
        <w:rPr>
          <w:spacing w:val="-4"/>
        </w:rPr>
        <w:t>工煤矿必须按规定建设完善“六大系统”，达到“系统可靠、设施完善、管理到位、</w:t>
      </w:r>
      <w:r>
        <w:rPr>
          <w:spacing w:val="-92"/>
        </w:rPr>
        <w:t> </w:t>
      </w:r>
      <w:r>
        <w:rPr>
          <w:spacing w:val="-92"/>
        </w:rPr>
      </w:r>
      <w:r>
        <w:rPr>
          <w:spacing w:val="-10"/>
        </w:rPr>
        <w:t>运转有效”。煤矿井下安全避险“六大系统”（以下简称“六大系统”）是指监测监控</w:t>
      </w:r>
    </w:p>
    <w:p>
      <w:pPr>
        <w:pStyle w:val="BodyText"/>
        <w:spacing w:line="240" w:lineRule="auto" w:before="38"/>
        <w:ind w:left="95" w:right="1670"/>
        <w:jc w:val="center"/>
      </w:pPr>
      <w:r>
        <w:rPr>
          <w:spacing w:val="-7"/>
        </w:rPr>
        <w:t>系统、人员定位系统、紧急避险系统、压风自救系统、供水施救系统和通信联络系统。</w:t>
      </w:r>
    </w:p>
    <w:p>
      <w:pPr>
        <w:spacing w:after="0" w:line="240" w:lineRule="auto"/>
        <w:jc w:val="center"/>
        <w:sectPr>
          <w:footerReference w:type="default" r:id="rId25"/>
          <w:pgSz w:w="12240" w:h="15840"/>
          <w:pgMar w:footer="916" w:header="643" w:top="1200" w:bottom="1100" w:left="1580" w:right="0"/>
          <w:pgNumType w:start="62"/>
        </w:sectPr>
      </w:pPr>
    </w:p>
    <w:p>
      <w:pPr>
        <w:spacing w:line="240" w:lineRule="auto" w:before="0"/>
        <w:rPr>
          <w:rFonts w:ascii="宋体" w:hAnsi="宋体" w:cs="宋体" w:eastAsia="宋体" w:hint="default"/>
          <w:sz w:val="6"/>
          <w:szCs w:val="6"/>
        </w:rPr>
      </w:pPr>
    </w:p>
    <w:p>
      <w:pPr>
        <w:spacing w:line="20" w:lineRule="exact"/>
        <w:ind w:left="17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7"/>
        <w:ind w:left="100" w:right="1858"/>
        <w:jc w:val="left"/>
      </w:pPr>
      <w:r>
        <w:rPr/>
        <w:t>六大系统及煤矿信息化、自动化改造，是</w:t>
      </w:r>
      <w:r>
        <w:rPr>
          <w:spacing w:val="-60"/>
        </w:rPr>
        <w:t> </w:t>
      </w:r>
      <w:r>
        <w:rPr>
          <w:rFonts w:ascii="宋体" w:hAnsi="宋体" w:cs="宋体" w:eastAsia="宋体" w:hint="default"/>
        </w:rPr>
        <w:t>2011</w:t>
      </w:r>
      <w:r>
        <w:rPr>
          <w:rFonts w:ascii="宋体" w:hAnsi="宋体" w:cs="宋体" w:eastAsia="宋体" w:hint="default"/>
          <w:spacing w:val="-60"/>
        </w:rPr>
        <w:t> </w:t>
      </w:r>
      <w:r>
        <w:rPr/>
        <w:t>年煤炭领域建设的重中之重。</w:t>
      </w:r>
    </w:p>
    <w:p>
      <w:pPr>
        <w:pStyle w:val="BodyText"/>
        <w:spacing w:line="357" w:lineRule="auto" w:before="154"/>
        <w:ind w:left="206" w:right="1663" w:firstLine="419"/>
        <w:jc w:val="left"/>
      </w:pPr>
      <w:r>
        <w:rPr/>
        <w:t>“十一五”期间煤炭行业在安全信息化方面投资超过 </w:t>
      </w:r>
      <w:r>
        <w:rPr>
          <w:rFonts w:ascii="宋体" w:hAnsi="宋体" w:cs="宋体" w:eastAsia="宋体" w:hint="default"/>
        </w:rPr>
        <w:t>47</w:t>
      </w:r>
      <w:r>
        <w:rPr>
          <w:rFonts w:ascii="宋体" w:hAnsi="宋体" w:cs="宋体" w:eastAsia="宋体" w:hint="default"/>
          <w:spacing w:val="45"/>
        </w:rPr>
        <w:t> </w:t>
      </w:r>
      <w:r>
        <w:rPr/>
        <w:t>亿，整个通信及信息 化建设投资超过</w:t>
      </w:r>
      <w:r>
        <w:rPr>
          <w:spacing w:val="-61"/>
        </w:rPr>
        <w:t> </w:t>
      </w:r>
      <w:r>
        <w:rPr>
          <w:rFonts w:ascii="宋体" w:hAnsi="宋体" w:cs="宋体" w:eastAsia="宋体" w:hint="default"/>
        </w:rPr>
        <w:t>300 </w:t>
      </w:r>
      <w:r>
        <w:rPr>
          <w:spacing w:val="-6"/>
        </w:rPr>
        <w:t>亿，预计“十二五”期间煤炭行业信息化</w:t>
      </w:r>
      <w:r>
        <w:rPr/>
        <w:t> </w:t>
      </w:r>
      <w:r>
        <w:rPr>
          <w:rFonts w:ascii="宋体" w:hAnsi="宋体" w:cs="宋体" w:eastAsia="宋体" w:hint="default"/>
        </w:rPr>
        <w:t>IT</w:t>
      </w:r>
      <w:r>
        <w:rPr>
          <w:rFonts w:ascii="宋体" w:hAnsi="宋体" w:cs="宋体" w:eastAsia="宋体" w:hint="default"/>
          <w:spacing w:val="-60"/>
        </w:rPr>
        <w:t> </w:t>
      </w:r>
      <w:r>
        <w:rPr/>
        <w:t>投资将稳步增长， 仅</w:t>
      </w:r>
      <w:r>
        <w:rPr>
          <w:spacing w:val="-1"/>
        </w:rPr>
        <w:t> </w:t>
      </w:r>
      <w:r>
        <w:rPr>
          <w:rFonts w:ascii="宋体" w:hAnsi="宋体" w:cs="宋体" w:eastAsia="宋体" w:hint="default"/>
        </w:rPr>
        <w:t>2011</w:t>
      </w:r>
      <w:r>
        <w:rPr>
          <w:rFonts w:ascii="宋体" w:hAnsi="宋体" w:cs="宋体" w:eastAsia="宋体" w:hint="default"/>
          <w:spacing w:val="-60"/>
        </w:rPr>
        <w:t> </w:t>
      </w:r>
      <w:r>
        <w:rPr/>
        <w:t>年通信及信息化投资规模就达到 </w:t>
      </w:r>
      <w:r>
        <w:rPr>
          <w:rFonts w:ascii="宋体" w:hAnsi="宋体" w:cs="宋体" w:eastAsia="宋体" w:hint="default"/>
        </w:rPr>
        <w:t>100</w:t>
      </w:r>
      <w:r>
        <w:rPr>
          <w:rFonts w:ascii="宋体" w:hAnsi="宋体" w:cs="宋体" w:eastAsia="宋体" w:hint="default"/>
          <w:spacing w:val="-60"/>
        </w:rPr>
        <w:t> </w:t>
      </w:r>
      <w:r>
        <w:rPr/>
        <w:t>亿。</w:t>
      </w:r>
    </w:p>
    <w:p>
      <w:pPr>
        <w:pStyle w:val="BodyText"/>
        <w:spacing w:line="357" w:lineRule="auto"/>
        <w:ind w:left="206" w:right="1665" w:firstLine="419"/>
        <w:jc w:val="left"/>
      </w:pPr>
      <w:r>
        <w:rPr/>
        <w:t>在</w:t>
      </w:r>
      <w:r>
        <w:rPr>
          <w:spacing w:val="-71"/>
        </w:rPr>
        <w:t> </w:t>
      </w:r>
      <w:r>
        <w:rPr>
          <w:rFonts w:ascii="宋体" w:hAnsi="宋体" w:cs="宋体" w:eastAsia="宋体" w:hint="default"/>
        </w:rPr>
        <w:t>2012</w:t>
      </w:r>
      <w:r>
        <w:rPr>
          <w:rFonts w:ascii="宋体" w:hAnsi="宋体" w:cs="宋体" w:eastAsia="宋体" w:hint="default"/>
          <w:spacing w:val="-71"/>
        </w:rPr>
        <w:t> </w:t>
      </w:r>
      <w:r>
        <w:rPr/>
        <w:t>年的建设中，由于煤矿生产存在诸多特殊因素，因此，煤矿生产必须把 </w:t>
      </w:r>
      <w:r>
        <w:rPr>
          <w:spacing w:val="-3"/>
        </w:rPr>
        <w:t>专业调度系统摆在十分突出的位置。除必须建立行政通信系统外，还必须建立生产、</w:t>
      </w:r>
      <w:r>
        <w:rPr>
          <w:spacing w:val="-115"/>
        </w:rPr>
        <w:t> </w:t>
      </w:r>
      <w:r>
        <w:rPr>
          <w:spacing w:val="-115"/>
        </w:rPr>
      </w:r>
      <w:r>
        <w:rPr/>
        <w:t>洗煤专业调度通信系统，并相互成网。继续完善和建设煤矿井下安全避险“六大系</w:t>
      </w:r>
      <w:r>
        <w:rPr>
          <w:spacing w:val="-108"/>
        </w:rPr>
        <w:t> </w:t>
      </w:r>
      <w:r>
        <w:rPr>
          <w:spacing w:val="-108"/>
        </w:rPr>
      </w:r>
      <w:r>
        <w:rPr>
          <w:spacing w:val="-5"/>
        </w:rPr>
        <w:t>统”、升级改造煤矿信息化、自动化依然是煤炭行业建设的主旋律。</w:t>
      </w:r>
    </w:p>
    <w:p>
      <w:pPr>
        <w:pStyle w:val="BodyText"/>
        <w:spacing w:line="338" w:lineRule="auto" w:before="116"/>
        <w:ind w:left="686" w:right="7314" w:hanging="480"/>
        <w:jc w:val="left"/>
      </w:pPr>
      <w:r>
        <w:rPr/>
        <w:t>（二）</w:t>
      </w:r>
      <w:r>
        <w:rPr>
          <w:rFonts w:ascii="Times New Roman" w:hAnsi="Times New Roman" w:cs="Times New Roman" w:eastAsia="Times New Roman" w:hint="default"/>
        </w:rPr>
        <w:t>2012</w:t>
      </w:r>
      <w:r>
        <w:rPr/>
        <w:t>年公司前景和展望 </w:t>
      </w:r>
      <w:r>
        <w:rPr>
          <w:rFonts w:ascii="宋体" w:hAnsi="宋体" w:cs="宋体" w:eastAsia="宋体" w:hint="default"/>
        </w:rPr>
        <w:t>1</w:t>
      </w:r>
      <w:r>
        <w:rPr/>
        <w:t>、公司发展战略</w:t>
      </w:r>
    </w:p>
    <w:p>
      <w:pPr>
        <w:pStyle w:val="BodyText"/>
        <w:spacing w:line="357" w:lineRule="auto" w:before="89"/>
        <w:ind w:left="206" w:right="1858" w:firstLine="463"/>
        <w:jc w:val="left"/>
      </w:pPr>
      <w:r>
        <w:rPr>
          <w:spacing w:val="-12"/>
        </w:rPr>
        <w:t>公司定位于专网综合服务供应商，通过多年努力，形成了较强的自主研发能力，</w:t>
      </w:r>
      <w:r>
        <w:rPr/>
        <w:t> </w:t>
      </w:r>
      <w:r>
        <w:rPr>
          <w:spacing w:val="-9"/>
        </w:rPr>
        <w:t>积累了丰富的项目经验，创立了行业内知名度较高的“键桥”品牌，建立覆盖全国</w:t>
      </w:r>
      <w:r>
        <w:rPr>
          <w:spacing w:val="-90"/>
        </w:rPr>
        <w:t> </w:t>
      </w:r>
      <w:r>
        <w:rPr>
          <w:spacing w:val="-90"/>
        </w:rPr>
      </w:r>
      <w:r>
        <w:rPr>
          <w:spacing w:val="-9"/>
        </w:rPr>
        <w:t>的营销服务平台，拥有稳定的客户和良好的客户关系。建立规模化的产品研发、销</w:t>
      </w:r>
      <w:r>
        <w:rPr>
          <w:spacing w:val="-90"/>
        </w:rPr>
        <w:t> </w:t>
      </w:r>
      <w:r>
        <w:rPr>
          <w:spacing w:val="-90"/>
        </w:rPr>
      </w:r>
      <w:r>
        <w:rPr>
          <w:spacing w:val="-9"/>
        </w:rPr>
        <w:t>售和服务体系，实现了跨地区、多行业发展的良好态势。</w:t>
      </w:r>
    </w:p>
    <w:p>
      <w:pPr>
        <w:pStyle w:val="BodyText"/>
        <w:spacing w:line="357" w:lineRule="auto"/>
        <w:ind w:left="206" w:right="1835" w:firstLine="463"/>
        <w:jc w:val="both"/>
      </w:pPr>
      <w:r>
        <w:rPr>
          <w:spacing w:val="-8"/>
        </w:rPr>
        <w:t>公司整体发展战略</w:t>
      </w:r>
      <w:r>
        <w:rPr>
          <w:spacing w:val="3"/>
        </w:rPr>
        <w:t> </w:t>
      </w:r>
      <w:r>
        <w:rPr>
          <w:spacing w:val="-12"/>
        </w:rPr>
        <w:t>结合专网的具体应用，通过不断将通信信息领域先进技术成</w:t>
      </w:r>
      <w:r>
        <w:rPr/>
        <w:t> </w:t>
      </w:r>
      <w:r>
        <w:rPr>
          <w:spacing w:val="-9"/>
        </w:rPr>
        <w:t>果引入专网通信领域，加强专网通信技术及其应用技术的研发，满足专网用户更加精</w:t>
      </w:r>
      <w:r>
        <w:rPr>
          <w:spacing w:val="-97"/>
        </w:rPr>
        <w:t> </w:t>
      </w:r>
      <w:r>
        <w:rPr>
          <w:spacing w:val="-97"/>
        </w:rPr>
      </w:r>
      <w:r>
        <w:rPr>
          <w:spacing w:val="-9"/>
        </w:rPr>
        <w:t>细化、个性化及多元化的通信信息服务需求，提供更加专业的服务，推动专网通信技</w:t>
      </w:r>
      <w:r>
        <w:rPr>
          <w:spacing w:val="-97"/>
        </w:rPr>
        <w:t> </w:t>
      </w:r>
      <w:r>
        <w:rPr>
          <w:spacing w:val="-97"/>
        </w:rPr>
      </w:r>
      <w:r>
        <w:rPr>
          <w:spacing w:val="-9"/>
        </w:rPr>
        <w:t>术市场从设备供应型向综合服务型转变，立志成为国内能源交通领域最大的通讯技术</w:t>
      </w:r>
      <w:r>
        <w:rPr>
          <w:spacing w:val="-97"/>
        </w:rPr>
        <w:t> </w:t>
      </w:r>
      <w:r>
        <w:rPr>
          <w:spacing w:val="-97"/>
        </w:rPr>
      </w:r>
      <w:r>
        <w:rPr>
          <w:spacing w:val="-8"/>
        </w:rPr>
        <w:t>解决方案服务提供商。</w:t>
      </w:r>
    </w:p>
    <w:p>
      <w:pPr>
        <w:pStyle w:val="BodyText"/>
        <w:spacing w:line="240" w:lineRule="auto" w:before="36"/>
        <w:ind w:left="686" w:right="1858"/>
        <w:jc w:val="left"/>
      </w:pPr>
      <w:r>
        <w:rPr>
          <w:rFonts w:ascii="宋体" w:hAnsi="宋体" w:cs="宋体" w:eastAsia="宋体" w:hint="default"/>
        </w:rPr>
        <w:t>2</w:t>
      </w:r>
      <w:r>
        <w:rPr/>
        <w:t>、</w:t>
      </w:r>
      <w:r>
        <w:rPr>
          <w:rFonts w:ascii="宋体" w:hAnsi="宋体" w:cs="宋体" w:eastAsia="宋体" w:hint="default"/>
        </w:rPr>
        <w:t>2012</w:t>
      </w:r>
      <w:r>
        <w:rPr/>
        <w:t>年经营计划</w:t>
      </w:r>
    </w:p>
    <w:p>
      <w:pPr>
        <w:pStyle w:val="BodyText"/>
        <w:spacing w:line="357" w:lineRule="auto" w:before="151"/>
        <w:ind w:left="669" w:right="1858" w:hanging="224"/>
        <w:jc w:val="left"/>
      </w:pPr>
      <w:r>
        <w:rPr/>
        <w:t>（</w:t>
      </w:r>
      <w:r>
        <w:rPr>
          <w:rFonts w:ascii="宋体" w:hAnsi="宋体" w:cs="宋体" w:eastAsia="宋体" w:hint="default"/>
        </w:rPr>
        <w:t>1</w:t>
      </w:r>
      <w:r>
        <w:rPr/>
        <w:t>）加强市场开拓，扩大业务规模。 </w:t>
      </w:r>
      <w:r>
        <w:rPr>
          <w:spacing w:val="-9"/>
        </w:rPr>
        <w:t>继续加强电力行业专网通讯业务开发，巩固公司在电力行业的竞争优势；加强轨</w:t>
      </w:r>
    </w:p>
    <w:p>
      <w:pPr>
        <w:pStyle w:val="BodyText"/>
        <w:spacing w:line="350" w:lineRule="auto"/>
        <w:ind w:left="206" w:right="1857"/>
        <w:jc w:val="both"/>
      </w:pPr>
      <w:r>
        <w:rPr>
          <w:spacing w:val="-9"/>
        </w:rPr>
        <w:t>道交通、高速公路、智能交通、石油石化和煤炭等行业的专网通讯业务开发，拓展市</w:t>
      </w:r>
      <w:r>
        <w:rPr>
          <w:spacing w:val="-97"/>
        </w:rPr>
        <w:t> </w:t>
      </w:r>
      <w:r>
        <w:rPr>
          <w:spacing w:val="-97"/>
        </w:rPr>
      </w:r>
      <w:r>
        <w:rPr>
          <w:spacing w:val="-9"/>
        </w:rPr>
        <w:t>场份额、扩大业务规模，提高公司抗风险能力，增添公司发展后劲；充分发挥营销服</w:t>
      </w:r>
      <w:r>
        <w:rPr>
          <w:spacing w:val="-97"/>
        </w:rPr>
        <w:t> </w:t>
      </w:r>
      <w:r>
        <w:rPr>
          <w:spacing w:val="-97"/>
        </w:rPr>
      </w:r>
      <w:r>
        <w:rPr>
          <w:spacing w:val="-9"/>
        </w:rPr>
        <w:t>务网络平台的功能，提升公司营销能力，加强</w:t>
      </w:r>
      <w:r>
        <w:rPr>
          <w:rFonts w:ascii="Times New Roman" w:hAnsi="Times New Roman" w:cs="Times New Roman" w:eastAsia="Times New Roman" w:hint="default"/>
          <w:spacing w:val="-9"/>
        </w:rPr>
        <w:t>Wimax</w:t>
      </w:r>
      <w:r>
        <w:rPr>
          <w:spacing w:val="-9"/>
        </w:rPr>
        <w:t>和工业多媒体统一通信系统等募</w:t>
      </w:r>
      <w:r>
        <w:rPr>
          <w:spacing w:val="-83"/>
        </w:rPr>
        <w:t> </w:t>
      </w:r>
      <w:r>
        <w:rPr>
          <w:spacing w:val="-83"/>
        </w:rPr>
      </w:r>
      <w:r>
        <w:rPr>
          <w:spacing w:val="-9"/>
        </w:rPr>
        <w:t>投项目产品的市场和业务开发，实现募投项目效益，增加公司营业收入。</w:t>
      </w:r>
    </w:p>
    <w:p>
      <w:pPr>
        <w:pStyle w:val="BodyText"/>
        <w:spacing w:line="355" w:lineRule="auto" w:before="43"/>
        <w:ind w:left="669" w:right="1858" w:hanging="224"/>
        <w:jc w:val="left"/>
      </w:pPr>
      <w:r>
        <w:rPr/>
        <w:t>（</w:t>
      </w:r>
      <w:r>
        <w:rPr>
          <w:rFonts w:ascii="宋体" w:hAnsi="宋体" w:cs="宋体" w:eastAsia="宋体" w:hint="default"/>
        </w:rPr>
        <w:t>2</w:t>
      </w:r>
      <w:r>
        <w:rPr/>
        <w:t>）加强产品开发，加快研发成果转化。 </w:t>
      </w:r>
      <w:r>
        <w:rPr>
          <w:spacing w:val="-9"/>
        </w:rPr>
        <w:t>积极开发、拓展新产品，加快技术成果的转化，提升产品质量。根据市场和客户</w:t>
      </w:r>
    </w:p>
    <w:p>
      <w:pPr>
        <w:spacing w:after="0" w:line="355" w:lineRule="auto"/>
        <w:jc w:val="left"/>
        <w:sectPr>
          <w:pgSz w:w="12240" w:h="15840"/>
          <w:pgMar w:header="643" w:footer="916" w:top="1200" w:bottom="1100" w:left="1580" w:right="0"/>
        </w:sectPr>
      </w:pPr>
    </w:p>
    <w:p>
      <w:pPr>
        <w:spacing w:line="240" w:lineRule="auto" w:before="0"/>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7"/>
        <w:ind w:left="146" w:right="1857"/>
        <w:jc w:val="both"/>
      </w:pPr>
      <w:r>
        <w:rPr>
          <w:spacing w:val="-9"/>
        </w:rPr>
        <w:t>的需求，生产出专业化、精细化的产品，推进自主研发产品走向“高精尖”的技术前</w:t>
      </w:r>
      <w:r>
        <w:rPr>
          <w:spacing w:val="-97"/>
        </w:rPr>
        <w:t> </w:t>
      </w:r>
      <w:r>
        <w:rPr>
          <w:spacing w:val="-97"/>
        </w:rPr>
      </w:r>
      <w:r>
        <w:rPr>
          <w:spacing w:val="-8"/>
        </w:rPr>
        <w:t>沿，确保公司的核心竞争力。</w:t>
      </w:r>
    </w:p>
    <w:p>
      <w:pPr>
        <w:pStyle w:val="BodyText"/>
        <w:spacing w:line="357" w:lineRule="auto"/>
        <w:ind w:left="609" w:right="1666" w:hanging="224"/>
        <w:jc w:val="left"/>
      </w:pPr>
      <w:r>
        <w:rPr/>
        <w:t>（</w:t>
      </w:r>
      <w:r>
        <w:rPr>
          <w:rFonts w:ascii="宋体" w:hAnsi="宋体" w:cs="宋体" w:eastAsia="宋体" w:hint="default"/>
        </w:rPr>
        <w:t>3</w:t>
      </w:r>
      <w:r>
        <w:rPr/>
        <w:t>）加强服务体系建设，提高客户满意度。 </w:t>
      </w:r>
      <w:r>
        <w:rPr>
          <w:spacing w:val="-9"/>
        </w:rPr>
        <w:t>提升公司整体服务意识，加强服务体系建设，提升客户满意度和忠诚度，为公司</w:t>
      </w:r>
    </w:p>
    <w:p>
      <w:pPr>
        <w:pStyle w:val="BodyText"/>
        <w:spacing w:line="240" w:lineRule="auto"/>
        <w:ind w:left="146" w:right="1666"/>
        <w:jc w:val="left"/>
      </w:pPr>
      <w:r>
        <w:rPr>
          <w:spacing w:val="-9"/>
        </w:rPr>
        <w:t>持续发展提供源源不断的动力与资源。</w:t>
      </w:r>
    </w:p>
    <w:p>
      <w:pPr>
        <w:pStyle w:val="BodyText"/>
        <w:spacing w:line="355" w:lineRule="auto" w:before="154"/>
        <w:ind w:left="609" w:right="1666" w:hanging="224"/>
        <w:jc w:val="left"/>
      </w:pPr>
      <w:r>
        <w:rPr/>
        <w:t>（</w:t>
      </w:r>
      <w:r>
        <w:rPr>
          <w:rFonts w:ascii="宋体" w:hAnsi="宋体" w:cs="宋体" w:eastAsia="宋体" w:hint="default"/>
        </w:rPr>
        <w:t>4</w:t>
      </w:r>
      <w:r>
        <w:rPr/>
        <w:t>）加强成本费用控制，提高公司盈利能力。 </w:t>
      </w:r>
      <w:r>
        <w:rPr>
          <w:spacing w:val="-9"/>
        </w:rPr>
        <w:t>做好预算管理工作，加强财务开支的审核，杜绝不合理开支；优化采购供应，优</w:t>
      </w:r>
    </w:p>
    <w:p>
      <w:pPr>
        <w:pStyle w:val="BodyText"/>
        <w:spacing w:line="357" w:lineRule="auto" w:before="38"/>
        <w:ind w:left="146" w:right="1857"/>
        <w:jc w:val="both"/>
      </w:pPr>
      <w:r>
        <w:rPr>
          <w:spacing w:val="-9"/>
        </w:rPr>
        <w:t>化工艺流程，降低公司生产经营成本；优化组织架构和岗位结构，提高工作效率，控</w:t>
      </w:r>
      <w:r>
        <w:rPr>
          <w:spacing w:val="-97"/>
        </w:rPr>
        <w:t> </w:t>
      </w:r>
      <w:r>
        <w:rPr>
          <w:spacing w:val="-97"/>
        </w:rPr>
      </w:r>
      <w:r>
        <w:rPr>
          <w:spacing w:val="-9"/>
        </w:rPr>
        <w:t>制人工成本的支出；进一步提高公司资金使用效率，控制各项费用增长，以拓展公司</w:t>
      </w:r>
      <w:r>
        <w:rPr>
          <w:spacing w:val="-97"/>
        </w:rPr>
        <w:t> </w:t>
      </w:r>
      <w:r>
        <w:rPr>
          <w:spacing w:val="-97"/>
        </w:rPr>
      </w:r>
      <w:r>
        <w:rPr>
          <w:spacing w:val="-8"/>
        </w:rPr>
        <w:t>盈利空间，提高公司盈利能力。</w:t>
      </w:r>
    </w:p>
    <w:p>
      <w:pPr>
        <w:pStyle w:val="BodyText"/>
        <w:spacing w:line="357" w:lineRule="auto"/>
        <w:ind w:left="609" w:right="1666" w:hanging="224"/>
        <w:jc w:val="left"/>
      </w:pPr>
      <w:r>
        <w:rPr/>
        <w:t>（</w:t>
      </w:r>
      <w:r>
        <w:rPr>
          <w:rFonts w:ascii="宋体" w:hAnsi="宋体" w:cs="宋体" w:eastAsia="宋体" w:hint="default"/>
        </w:rPr>
        <w:t>5</w:t>
      </w:r>
      <w:r>
        <w:rPr/>
        <w:t>）寻找投资并购机会，推进资源整合。 </w:t>
      </w:r>
      <w:r>
        <w:rPr>
          <w:spacing w:val="-11"/>
        </w:rPr>
        <w:t>广泛调动各种社会资源，积极寻找投资、并购机会，推进本行业内优势资源整合，</w:t>
      </w:r>
    </w:p>
    <w:p>
      <w:pPr>
        <w:pStyle w:val="BodyText"/>
        <w:spacing w:line="357" w:lineRule="auto"/>
        <w:ind w:left="503" w:right="1666" w:hanging="358"/>
        <w:jc w:val="left"/>
      </w:pPr>
      <w:r>
        <w:rPr>
          <w:spacing w:val="-9"/>
        </w:rPr>
        <w:t>进一步完善公司的产品结构和区域布局，增强公司的综合竞争优势。</w:t>
      </w:r>
      <w:r>
        <w:rPr>
          <w:spacing w:val="-100"/>
        </w:rPr>
        <w:t> </w:t>
      </w:r>
      <w:r>
        <w:rPr>
          <w:spacing w:val="-100"/>
        </w:rPr>
      </w:r>
      <w:r>
        <w:rPr>
          <w:rFonts w:ascii="宋体" w:hAnsi="宋体" w:cs="宋体" w:eastAsia="宋体" w:hint="default"/>
        </w:rPr>
        <w:t>3</w:t>
      </w:r>
      <w:r>
        <w:rPr/>
        <w:t>、公司未来资金需求及计划 </w:t>
      </w:r>
      <w:r>
        <w:rPr>
          <w:spacing w:val="-10"/>
        </w:rPr>
        <w:t>随着公司规模的扩张，资金需求增加。公司将根据生产经营的实际需要和业务发展</w:t>
      </w:r>
    </w:p>
    <w:p>
      <w:pPr>
        <w:pStyle w:val="BodyText"/>
        <w:spacing w:line="357" w:lineRule="auto" w:before="36"/>
        <w:ind w:left="146" w:right="1787"/>
        <w:jc w:val="both"/>
      </w:pPr>
      <w:r>
        <w:rPr>
          <w:spacing w:val="-7"/>
        </w:rPr>
        <w:t>的实际情况合理选择筹资渠道和筹资方式，通过向金融机构贷款融资、资本市场融资</w:t>
      </w:r>
      <w:r>
        <w:rPr>
          <w:spacing w:val="-95"/>
        </w:rPr>
        <w:t> </w:t>
      </w:r>
      <w:r>
        <w:rPr>
          <w:spacing w:val="-95"/>
        </w:rPr>
      </w:r>
      <w:r>
        <w:rPr>
          <w:spacing w:val="-9"/>
        </w:rPr>
        <w:t>和自有资金，确保未来发展的资金需求，促进公司持续健康发展。</w:t>
      </w:r>
    </w:p>
    <w:p>
      <w:pPr>
        <w:pStyle w:val="BodyText"/>
        <w:spacing w:line="357" w:lineRule="auto"/>
        <w:ind w:left="505" w:right="6715"/>
        <w:jc w:val="left"/>
      </w:pPr>
      <w:r>
        <w:rPr/>
        <w:t>（三）公司发展面临的风险分析 </w:t>
      </w:r>
      <w:r>
        <w:rPr>
          <w:rFonts w:ascii="宋体" w:hAnsi="宋体" w:cs="宋体" w:eastAsia="宋体" w:hint="default"/>
        </w:rPr>
        <w:t>1</w:t>
      </w:r>
      <w:r>
        <w:rPr/>
        <w:t>、市场竞争环境加剧的风险</w:t>
      </w:r>
    </w:p>
    <w:p>
      <w:pPr>
        <w:pStyle w:val="BodyText"/>
        <w:spacing w:line="357" w:lineRule="auto"/>
        <w:ind w:left="146" w:right="1665" w:firstLine="479"/>
        <w:jc w:val="left"/>
      </w:pPr>
      <w:r>
        <w:rPr/>
        <w:t>随着电信公网市场竞争加据，国内外通信设备商纷纷向电力、交通、煤炭等专 </w:t>
      </w:r>
      <w:r>
        <w:rPr>
          <w:spacing w:val="-3"/>
        </w:rPr>
        <w:t>网市场投入了营销力量，在这些市场客户均选择通过集中采购招标的方式进行采购，</w:t>
      </w:r>
      <w:r>
        <w:rPr>
          <w:spacing w:val="-115"/>
        </w:rPr>
        <w:t> </w:t>
      </w:r>
      <w:r>
        <w:rPr>
          <w:spacing w:val="-115"/>
        </w:rPr>
      </w:r>
      <w:r>
        <w:rPr/>
        <w:t>竞争比较激烈，随着越来越多竞争对手市场及研发资源在行业专网市场的投入公司</w:t>
      </w:r>
      <w:r>
        <w:rPr>
          <w:spacing w:val="-109"/>
        </w:rPr>
        <w:t> </w:t>
      </w:r>
      <w:r>
        <w:rPr>
          <w:spacing w:val="-109"/>
        </w:rPr>
      </w:r>
      <w:r>
        <w:rPr/>
        <w:t>将在产品价格、销售渠道等方面面临越来越大的竞争压力，未来可能会出现由于销</w:t>
      </w:r>
      <w:r>
        <w:rPr>
          <w:spacing w:val="-109"/>
        </w:rPr>
        <w:t> </w:t>
      </w:r>
      <w:r>
        <w:rPr>
          <w:spacing w:val="-109"/>
        </w:rPr>
      </w:r>
      <w:r>
        <w:rPr/>
        <w:t>售价格下降或原材料价格大幅上升、人民币汇率大幅调整等因素的影响而导致盈利</w:t>
      </w:r>
      <w:r>
        <w:rPr>
          <w:spacing w:val="-108"/>
        </w:rPr>
        <w:t> </w:t>
      </w:r>
      <w:r>
        <w:rPr>
          <w:spacing w:val="-108"/>
        </w:rPr>
      </w:r>
      <w:r>
        <w:rPr/>
        <w:t>能力下降的风险。</w:t>
      </w:r>
    </w:p>
    <w:p>
      <w:pPr>
        <w:pStyle w:val="BodyText"/>
        <w:spacing w:line="357" w:lineRule="auto"/>
        <w:ind w:left="146" w:right="1665" w:firstLine="479"/>
        <w:jc w:val="left"/>
      </w:pPr>
      <w:r>
        <w:rPr/>
        <w:t>对策：公司将充分利用上市公司在人才、技术、资本、品牌等方面的优势，加 </w:t>
      </w:r>
      <w:r>
        <w:rPr>
          <w:spacing w:val="-3"/>
        </w:rPr>
        <w:t>紧新产品、新技术的研发，加大在原有市场的营销投入，巩固并提升行业客户关系，</w:t>
      </w:r>
      <w:r>
        <w:rPr>
          <w:spacing w:val="-117"/>
        </w:rPr>
        <w:t> </w:t>
      </w:r>
      <w:r>
        <w:rPr>
          <w:spacing w:val="-117"/>
        </w:rPr>
      </w:r>
      <w:r>
        <w:rPr/>
        <w:t>通过整合行业资源，在行业内形成一定的商务技术门槛，拉开与竞争对手的差距，</w:t>
      </w:r>
    </w:p>
    <w:p>
      <w:pPr>
        <w:pStyle w:val="BodyText"/>
        <w:spacing w:line="240" w:lineRule="auto" w:before="36"/>
        <w:ind w:left="146" w:right="1666"/>
        <w:jc w:val="left"/>
      </w:pPr>
      <w:r>
        <w:rPr/>
        <w:t>获得更大的发展空间；广泛调动各种社会资源，积极寻找投资、并购机会，通过外</w:t>
      </w:r>
    </w:p>
    <w:p>
      <w:pPr>
        <w:spacing w:after="0" w:line="240" w:lineRule="auto"/>
        <w:jc w:val="left"/>
        <w:sectPr>
          <w:pgSz w:w="12240" w:h="15840"/>
          <w:pgMar w:header="643" w:footer="916" w:top="1200" w:bottom="1100" w:left="1640" w:right="0"/>
        </w:sectPr>
      </w:pPr>
    </w:p>
    <w:p>
      <w:pPr>
        <w:spacing w:line="240" w:lineRule="auto" w:before="0"/>
        <w:rPr>
          <w:rFonts w:ascii="宋体" w:hAnsi="宋体" w:cs="宋体" w:eastAsia="宋体" w:hint="default"/>
          <w:sz w:val="6"/>
          <w:szCs w:val="6"/>
        </w:rPr>
      </w:pPr>
    </w:p>
    <w:p>
      <w:pPr>
        <w:spacing w:line="20" w:lineRule="exact"/>
        <w:ind w:left="17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7"/>
        <w:ind w:left="206" w:right="1797"/>
        <w:jc w:val="both"/>
      </w:pPr>
      <w:r>
        <w:rPr/>
        <w:t>延式发展迅速增强公司的综合竞争优势，实现公司跨越式发展；同时，公司将积极</w:t>
      </w:r>
      <w:r>
        <w:rPr>
          <w:spacing w:val="-109"/>
        </w:rPr>
        <w:t> </w:t>
      </w:r>
      <w:r>
        <w:rPr>
          <w:spacing w:val="-109"/>
        </w:rPr>
      </w:r>
      <w:r>
        <w:rPr/>
        <w:t>探索新的商业模式，通过差异化的服务产品和手段，稳固高端客户市场，提高客户</w:t>
      </w:r>
      <w:r>
        <w:rPr>
          <w:spacing w:val="-109"/>
        </w:rPr>
        <w:t> </w:t>
      </w:r>
      <w:r>
        <w:rPr>
          <w:spacing w:val="-109"/>
        </w:rPr>
      </w:r>
      <w:r>
        <w:rPr/>
        <w:t>忠诚度，探索通过售后服务盈利的业务模式，降低可能出现的产品销售价格下降而</w:t>
      </w:r>
      <w:r>
        <w:rPr>
          <w:spacing w:val="-107"/>
        </w:rPr>
        <w:t> </w:t>
      </w:r>
      <w:r>
        <w:rPr>
          <w:spacing w:val="-107"/>
        </w:rPr>
      </w:r>
      <w:r>
        <w:rPr/>
        <w:t>导致的盈利能力下降的负面影响；</w:t>
      </w:r>
    </w:p>
    <w:p>
      <w:pPr>
        <w:pStyle w:val="BodyText"/>
        <w:spacing w:line="357" w:lineRule="auto"/>
        <w:ind w:left="686" w:right="1794" w:hanging="120"/>
        <w:jc w:val="left"/>
      </w:pPr>
      <w:r>
        <w:rPr>
          <w:rFonts w:ascii="宋体" w:hAnsi="宋体" w:cs="宋体" w:eastAsia="宋体" w:hint="default"/>
        </w:rPr>
        <w:t>2</w:t>
      </w:r>
      <w:r>
        <w:rPr/>
        <w:t>、公司管控的风险 近年来公司业务快速发展，资产规模、业务种类、人员数量增长较快，分支机</w:t>
      </w:r>
    </w:p>
    <w:p>
      <w:pPr>
        <w:pStyle w:val="BodyText"/>
        <w:spacing w:line="357" w:lineRule="auto"/>
        <w:ind w:left="206" w:right="1798"/>
        <w:jc w:val="both"/>
      </w:pPr>
      <w:r>
        <w:rPr/>
        <w:t>构和管理单元越来越多，使公司的管控难度加大。一方面对管理人员的专业水平和</w:t>
      </w:r>
      <w:r>
        <w:rPr>
          <w:spacing w:val="-109"/>
        </w:rPr>
        <w:t> </w:t>
      </w:r>
      <w:r>
        <w:rPr>
          <w:spacing w:val="-109"/>
        </w:rPr>
      </w:r>
      <w:r>
        <w:rPr/>
        <w:t>综合素质提出更高要求，别一方面对公司整体组织体系，管理制度和平台提出了更</w:t>
      </w:r>
      <w:r>
        <w:rPr>
          <w:spacing w:val="-109"/>
        </w:rPr>
        <w:t> </w:t>
      </w:r>
      <w:r>
        <w:rPr>
          <w:spacing w:val="-109"/>
        </w:rPr>
      </w:r>
      <w:r>
        <w:rPr/>
        <w:t>高要求。如果公司在快速扩张过程中不能协调业务发展、人员增长与管理效率提升</w:t>
      </w:r>
      <w:r>
        <w:rPr>
          <w:spacing w:val="-109"/>
        </w:rPr>
        <w:t> </w:t>
      </w:r>
      <w:r>
        <w:rPr>
          <w:spacing w:val="-109"/>
        </w:rPr>
      </w:r>
      <w:r>
        <w:rPr/>
        <w:t>之间的矛盾，会对公司快速发展造成不利影响。</w:t>
      </w:r>
    </w:p>
    <w:p>
      <w:pPr>
        <w:pStyle w:val="BodyText"/>
        <w:spacing w:line="357" w:lineRule="auto"/>
        <w:ind w:left="100" w:right="1792" w:firstLine="523"/>
        <w:jc w:val="both"/>
      </w:pPr>
      <w:r>
        <w:rPr/>
        <w:t>对策：针对公司战略及业务目标实现，不断优化管理制度和流程，通过内部和</w:t>
      </w:r>
      <w:r>
        <w:rPr>
          <w:spacing w:val="2"/>
        </w:rPr>
        <w:t> </w:t>
      </w:r>
      <w:r>
        <w:rPr>
          <w:spacing w:val="-4"/>
        </w:rPr>
        <w:t>外部力量推动管理变革实现管理效率提升。在实践中加强对管理人员管理技能的培养</w:t>
      </w:r>
      <w:r>
        <w:rPr>
          <w:spacing w:val="-92"/>
        </w:rPr>
        <w:t> </w:t>
      </w:r>
      <w:r>
        <w:rPr>
          <w:spacing w:val="-92"/>
        </w:rPr>
      </w:r>
      <w:r>
        <w:rPr>
          <w:spacing w:val="-4"/>
        </w:rPr>
        <w:t>和提升，同时不断补充和启用有能力的管理人员；针对业务发展特点不断优化现有的</w:t>
      </w:r>
      <w:r>
        <w:rPr>
          <w:spacing w:val="-92"/>
        </w:rPr>
        <w:t> </w:t>
      </w:r>
      <w:r>
        <w:rPr>
          <w:spacing w:val="-92"/>
        </w:rPr>
      </w:r>
      <w:r>
        <w:rPr>
          <w:spacing w:val="-4"/>
        </w:rPr>
        <w:t>管理制度和平台，同时通过优化和完善现有的信息平台支撑管理制度和管理变革的落</w:t>
      </w:r>
      <w:r>
        <w:rPr>
          <w:spacing w:val="-93"/>
        </w:rPr>
        <w:t> </w:t>
      </w:r>
      <w:r>
        <w:rPr>
          <w:spacing w:val="-93"/>
        </w:rPr>
      </w:r>
      <w:r>
        <w:rPr/>
        <w:t>地。</w:t>
      </w:r>
    </w:p>
    <w:p>
      <w:pPr>
        <w:pStyle w:val="BodyText"/>
        <w:spacing w:line="357" w:lineRule="auto" w:before="36"/>
        <w:ind w:left="746" w:right="1780" w:hanging="180"/>
        <w:jc w:val="left"/>
      </w:pPr>
      <w:r>
        <w:rPr>
          <w:rFonts w:ascii="宋体" w:hAnsi="宋体" w:cs="宋体" w:eastAsia="宋体" w:hint="default"/>
        </w:rPr>
        <w:t>3</w:t>
      </w:r>
      <w:r>
        <w:rPr/>
        <w:t>、现金流的风险 </w:t>
      </w:r>
      <w:r>
        <w:rPr>
          <w:spacing w:val="-2"/>
        </w:rPr>
        <w:t>随着公司业务的快速发展，人员机构、生产规模、投资项目不断增加，对公司</w:t>
      </w:r>
    </w:p>
    <w:p>
      <w:pPr>
        <w:pStyle w:val="BodyText"/>
        <w:spacing w:line="357" w:lineRule="auto"/>
        <w:ind w:left="206" w:right="1798"/>
        <w:jc w:val="both"/>
      </w:pPr>
      <w:r>
        <w:rPr/>
        <w:t>现金流提出了更高要求，如果公司现金流不能支撑公司业务快速扩张将对公司造成</w:t>
      </w:r>
      <w:r>
        <w:rPr>
          <w:spacing w:val="-109"/>
        </w:rPr>
        <w:t> </w:t>
      </w:r>
      <w:r>
        <w:rPr>
          <w:spacing w:val="-109"/>
        </w:rPr>
      </w:r>
      <w:r>
        <w:rPr/>
        <w:t>很大财务风险，影响公司未来发展。</w:t>
      </w:r>
    </w:p>
    <w:p>
      <w:pPr>
        <w:pStyle w:val="BodyText"/>
        <w:spacing w:line="357" w:lineRule="auto"/>
        <w:ind w:left="206" w:right="1796" w:firstLine="479"/>
        <w:jc w:val="both"/>
      </w:pPr>
      <w:r>
        <w:rPr/>
        <w:t>对策：公司将通过开源和节流的方法尽可能规避现金流风险。一方面，加强应 收账款管理，通过扩大融资渠道，另一方面严格控制行政管理费用，存货的增长，</w:t>
      </w:r>
      <w:r>
        <w:rPr>
          <w:spacing w:val="-107"/>
        </w:rPr>
        <w:t> </w:t>
      </w:r>
      <w:r>
        <w:rPr>
          <w:spacing w:val="-107"/>
        </w:rPr>
      </w:r>
      <w:r>
        <w:rPr/>
        <w:t>完善</w:t>
      </w:r>
      <w:r>
        <w:rPr>
          <w:spacing w:val="-53"/>
        </w:rPr>
        <w:t> </w:t>
      </w:r>
      <w:r>
        <w:rPr>
          <w:rFonts w:ascii="宋体" w:hAnsi="宋体" w:cs="宋体" w:eastAsia="宋体" w:hint="default"/>
        </w:rPr>
        <w:t>ERP</w:t>
      </w:r>
      <w:r>
        <w:rPr>
          <w:rFonts w:ascii="宋体" w:hAnsi="宋体" w:cs="宋体" w:eastAsia="宋体" w:hint="default"/>
          <w:spacing w:val="-53"/>
        </w:rPr>
        <w:t> </w:t>
      </w:r>
      <w:r>
        <w:rPr/>
        <w:t>系统以提高公司的资金效率等措施加强经营现金流管理，控制财务费用增 长。</w:t>
      </w:r>
    </w:p>
    <w:p>
      <w:pPr>
        <w:pStyle w:val="BodyText"/>
        <w:spacing w:line="357" w:lineRule="auto"/>
        <w:ind w:left="686" w:right="1660" w:hanging="120"/>
        <w:jc w:val="left"/>
      </w:pPr>
      <w:r>
        <w:rPr>
          <w:rFonts w:ascii="宋体" w:hAnsi="宋体" w:cs="宋体" w:eastAsia="宋体" w:hint="default"/>
        </w:rPr>
        <w:t>4</w:t>
      </w:r>
      <w:r>
        <w:rPr/>
        <w:t>、技术风险 </w:t>
      </w:r>
      <w:r>
        <w:rPr>
          <w:spacing w:val="-4"/>
        </w:rPr>
        <w:t>公司处于一个技术飞速进步的高科技行业，技术是公司赖以生存和发展的基础，</w:t>
      </w:r>
    </w:p>
    <w:p>
      <w:pPr>
        <w:pStyle w:val="BodyText"/>
        <w:spacing w:line="357" w:lineRule="auto"/>
        <w:ind w:left="206" w:right="1797"/>
        <w:jc w:val="both"/>
      </w:pPr>
      <w:r>
        <w:rPr>
          <w:spacing w:val="-4"/>
        </w:rPr>
        <w:t>新技术进步对旧技术体系会带来颠覆性作用，公司在通信技术上已经有</w:t>
      </w:r>
      <w:r>
        <w:rPr>
          <w:spacing w:val="-51"/>
        </w:rPr>
        <w:t> </w:t>
      </w:r>
      <w:r>
        <w:rPr>
          <w:rFonts w:ascii="宋体" w:hAnsi="宋体" w:cs="宋体" w:eastAsia="宋体" w:hint="default"/>
        </w:rPr>
        <w:t>10</w:t>
      </w:r>
      <w:r>
        <w:rPr>
          <w:rFonts w:ascii="宋体" w:hAnsi="宋体" w:cs="宋体" w:eastAsia="宋体" w:hint="default"/>
          <w:spacing w:val="-52"/>
        </w:rPr>
        <w:t> </w:t>
      </w:r>
      <w:r>
        <w:rPr/>
        <w:t>多年的积 累，形成了比较先进的技术体系，但如果公司的技术进步跟不上市场及行业发展速</w:t>
      </w:r>
      <w:r>
        <w:rPr>
          <w:spacing w:val="-109"/>
        </w:rPr>
        <w:t> </w:t>
      </w:r>
      <w:r>
        <w:rPr>
          <w:spacing w:val="-109"/>
        </w:rPr>
      </w:r>
      <w:r>
        <w:rPr/>
        <w:t>度，会处于被动发展的风险。</w:t>
      </w:r>
    </w:p>
    <w:p>
      <w:pPr>
        <w:pStyle w:val="BodyText"/>
        <w:spacing w:line="240" w:lineRule="auto" w:before="36"/>
        <w:ind w:left="686" w:right="1660"/>
        <w:jc w:val="left"/>
      </w:pPr>
      <w:r>
        <w:rPr/>
        <w:t>对策：为持续保持在市场上技术的领先地位，公司将密切注视国内外行业最新</w:t>
      </w:r>
    </w:p>
    <w:p>
      <w:pPr>
        <w:spacing w:after="0" w:line="240" w:lineRule="auto"/>
        <w:jc w:val="left"/>
        <w:sectPr>
          <w:footerReference w:type="default" r:id="rId26"/>
          <w:pgSz w:w="12240" w:h="15840"/>
          <w:pgMar w:footer="916" w:header="643" w:top="1200" w:bottom="1100" w:left="1580" w:right="0"/>
          <w:pgNumType w:start="65"/>
        </w:sectPr>
      </w:pPr>
    </w:p>
    <w:p>
      <w:pPr>
        <w:spacing w:line="240" w:lineRule="auto" w:before="0"/>
        <w:rPr>
          <w:rFonts w:ascii="宋体" w:hAnsi="宋体" w:cs="宋体" w:eastAsia="宋体" w:hint="default"/>
          <w:sz w:val="6"/>
          <w:szCs w:val="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7"/>
        <w:ind w:left="226" w:right="1798"/>
        <w:jc w:val="both"/>
      </w:pPr>
      <w:r>
        <w:rPr/>
        <w:t>的科技动态，根据实际情况通过自主研发、技术引进、技术收购等多种方式加快科</w:t>
      </w:r>
      <w:r>
        <w:rPr>
          <w:spacing w:val="-109"/>
        </w:rPr>
        <w:t> </w:t>
      </w:r>
      <w:r>
        <w:rPr>
          <w:spacing w:val="-109"/>
        </w:rPr>
      </w:r>
      <w:r>
        <w:rPr/>
        <w:t>技成果开发、引入及转化为产品的速度，并迅速占领市场，充分利用自身的技术优</w:t>
      </w:r>
      <w:r>
        <w:rPr>
          <w:spacing w:val="-109"/>
        </w:rPr>
        <w:t> </w:t>
      </w:r>
      <w:r>
        <w:rPr>
          <w:spacing w:val="-109"/>
        </w:rPr>
      </w:r>
      <w:r>
        <w:rPr/>
        <w:t>势，降低技术风险。</w:t>
      </w:r>
    </w:p>
    <w:p>
      <w:pPr>
        <w:pStyle w:val="BodyText"/>
        <w:spacing w:line="355" w:lineRule="auto" w:before="36"/>
        <w:ind w:left="706" w:right="1663" w:hanging="120"/>
        <w:jc w:val="left"/>
      </w:pPr>
      <w:r>
        <w:rPr>
          <w:rFonts w:ascii="宋体" w:hAnsi="宋体" w:cs="宋体" w:eastAsia="宋体" w:hint="default"/>
        </w:rPr>
        <w:t>5</w:t>
      </w:r>
      <w:r>
        <w:rPr/>
        <w:t>、人力资源的风险 </w:t>
      </w:r>
      <w:r>
        <w:rPr>
          <w:spacing w:val="-4"/>
        </w:rPr>
        <w:t>作为从事专网通讯技术解决方案业务的高科技企业，人才是我们最宝贵的资源，</w:t>
      </w:r>
    </w:p>
    <w:p>
      <w:pPr>
        <w:pStyle w:val="BodyText"/>
        <w:spacing w:line="357" w:lineRule="auto" w:before="38"/>
        <w:ind w:left="226" w:right="1796"/>
        <w:jc w:val="both"/>
      </w:pPr>
      <w:r>
        <w:rPr/>
        <w:t>是推动公司技术研发和创新的基础，核心的技术及业务骨干是公司核心竞争力的重</w:t>
      </w:r>
      <w:r>
        <w:rPr>
          <w:spacing w:val="-109"/>
        </w:rPr>
        <w:t> </w:t>
      </w:r>
      <w:r>
        <w:rPr>
          <w:spacing w:val="-109"/>
        </w:rPr>
      </w:r>
      <w:r>
        <w:rPr/>
        <w:t>要元素。目前公司已建立起一支高素质的研发、销售及管理队伍，但随着公司业务</w:t>
      </w:r>
      <w:r>
        <w:rPr>
          <w:spacing w:val="-109"/>
        </w:rPr>
        <w:t> </w:t>
      </w:r>
      <w:r>
        <w:rPr>
          <w:spacing w:val="-109"/>
        </w:rPr>
      </w:r>
      <w:r>
        <w:rPr/>
        <w:t>的高速发展，公司对高水平的研发、销售与管理人才的需求与日俱增，由于生存成</w:t>
      </w:r>
      <w:r>
        <w:rPr>
          <w:spacing w:val="-109"/>
        </w:rPr>
        <w:t> </w:t>
      </w:r>
      <w:r>
        <w:rPr>
          <w:spacing w:val="-109"/>
        </w:rPr>
      </w:r>
      <w:r>
        <w:rPr/>
        <w:t>本的提高，国内劳动力价格的持续上升，人员流动性增加，如何吸引、留住高水平</w:t>
      </w:r>
      <w:r>
        <w:rPr>
          <w:spacing w:val="-109"/>
        </w:rPr>
        <w:t> </w:t>
      </w:r>
      <w:r>
        <w:rPr>
          <w:spacing w:val="-109"/>
        </w:rPr>
      </w:r>
      <w:r>
        <w:rPr/>
        <w:t>人才是公司面临的一个关键问题。如果人才储备跟不上公司快速发展的需求，会对</w:t>
      </w:r>
      <w:r>
        <w:rPr>
          <w:spacing w:val="-107"/>
        </w:rPr>
        <w:t> </w:t>
      </w:r>
      <w:r>
        <w:rPr>
          <w:spacing w:val="-107"/>
        </w:rPr>
      </w:r>
      <w:r>
        <w:rPr/>
        <w:t>公司快速发展带来不利影响。</w:t>
      </w:r>
    </w:p>
    <w:p>
      <w:pPr>
        <w:pStyle w:val="BodyText"/>
        <w:spacing w:line="357" w:lineRule="auto" w:before="36"/>
        <w:ind w:left="226" w:right="1677" w:firstLine="479"/>
        <w:jc w:val="both"/>
      </w:pPr>
      <w:r>
        <w:rPr/>
        <w:t>对策：公司将不断完善人力资源管理体系；加大高水平的研发、销售、管理人 员的引进力度；完善人才引进、培训和激励机制，改进、提高员工薪酬福利待遇，</w:t>
      </w:r>
      <w:r>
        <w:rPr>
          <w:spacing w:val="-109"/>
        </w:rPr>
        <w:t> </w:t>
      </w:r>
      <w:r>
        <w:rPr>
          <w:spacing w:val="-109"/>
        </w:rPr>
      </w:r>
      <w:r>
        <w:rPr/>
        <w:t>保障公司人才队伍的稳定；选择适当时机推出合理有效的股权激励计划，</w:t>
      </w:r>
      <w:r>
        <w:rPr>
          <w:spacing w:val="-50"/>
        </w:rPr>
        <w:t> </w:t>
      </w:r>
      <w:r>
        <w:rPr>
          <w:spacing w:val="-9"/>
        </w:rPr>
        <w:t>吸引、留</w:t>
      </w:r>
      <w:r>
        <w:rPr/>
        <w:t> </w:t>
      </w:r>
      <w:r>
        <w:rPr>
          <w:spacing w:val="-6"/>
        </w:rPr>
        <w:t>住人才</w:t>
      </w:r>
      <w:r>
        <w:rPr>
          <w:rFonts w:ascii="宋体" w:hAnsi="宋体" w:cs="宋体" w:eastAsia="宋体" w:hint="default"/>
          <w:spacing w:val="-6"/>
        </w:rPr>
        <w:t>,</w:t>
      </w:r>
      <w:r>
        <w:rPr>
          <w:spacing w:val="-6"/>
        </w:rPr>
        <w:t>并逐渐形成有着专业高端人才、稳固中坚力量、潜力型基础人员的人才梯队。</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pStyle w:val="BodyText"/>
        <w:spacing w:line="240" w:lineRule="auto" w:before="0"/>
        <w:ind w:left="226" w:right="0"/>
        <w:jc w:val="both"/>
      </w:pPr>
      <w:r>
        <w:rPr/>
        <w:t>三、报告期内投资情况</w:t>
      </w:r>
    </w:p>
    <w:p>
      <w:pPr>
        <w:pStyle w:val="BodyText"/>
        <w:spacing w:line="355" w:lineRule="auto" w:before="151"/>
        <w:ind w:left="585" w:right="7675" w:hanging="240"/>
        <w:jc w:val="left"/>
      </w:pPr>
      <w:r>
        <w:rPr/>
        <w:t>（一）募集资金使用情况 </w:t>
      </w:r>
      <w:r>
        <w:rPr>
          <w:rFonts w:ascii="宋体" w:hAnsi="宋体" w:cs="宋体" w:eastAsia="宋体" w:hint="default"/>
        </w:rPr>
        <w:t>1</w:t>
      </w:r>
      <w:r>
        <w:rPr/>
        <w:t>、募集资金基本情况</w:t>
      </w:r>
    </w:p>
    <w:p>
      <w:pPr>
        <w:pStyle w:val="BodyText"/>
        <w:spacing w:line="355" w:lineRule="auto" w:before="38"/>
        <w:ind w:left="226" w:right="1782" w:firstLine="479"/>
        <w:jc w:val="left"/>
      </w:pPr>
      <w:r>
        <w:rPr>
          <w:spacing w:val="-2"/>
        </w:rPr>
        <w:t>经中国证券监督管理委员会证监许可［</w:t>
      </w:r>
      <w:r>
        <w:rPr>
          <w:rFonts w:ascii="宋体" w:hAnsi="宋体" w:cs="宋体" w:eastAsia="宋体" w:hint="default"/>
          <w:spacing w:val="-2"/>
        </w:rPr>
        <w:t>2009</w:t>
      </w:r>
      <w:r>
        <w:rPr>
          <w:spacing w:val="-2"/>
        </w:rPr>
        <w:t>］</w:t>
      </w:r>
      <w:r>
        <w:rPr>
          <w:rFonts w:ascii="宋体" w:hAnsi="宋体" w:cs="宋体" w:eastAsia="宋体" w:hint="default"/>
          <w:spacing w:val="-2"/>
        </w:rPr>
        <w:t>1176</w:t>
      </w:r>
      <w:r>
        <w:rPr>
          <w:rFonts w:ascii="宋体" w:hAnsi="宋体" w:cs="宋体" w:eastAsia="宋体" w:hint="default"/>
          <w:spacing w:val="-31"/>
        </w:rPr>
        <w:t> </w:t>
      </w:r>
      <w:r>
        <w:rPr>
          <w:spacing w:val="-2"/>
        </w:rPr>
        <w:t>号文核准，深圳键桥通讯技</w:t>
      </w:r>
      <w:r>
        <w:rPr/>
        <w:t> 术股份有限公司于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日向社会公众公开发行人民币普通股（</w:t>
      </w:r>
      <w:r>
        <w:rPr>
          <w:rFonts w:ascii="宋体" w:hAnsi="宋体" w:cs="宋体" w:eastAsia="宋体" w:hint="default"/>
        </w:rPr>
        <w:t>A </w:t>
      </w:r>
      <w:r>
        <w:rPr/>
        <w:t>股）</w:t>
      </w:r>
    </w:p>
    <w:p>
      <w:pPr>
        <w:pStyle w:val="BodyText"/>
        <w:spacing w:line="240" w:lineRule="auto" w:before="38"/>
        <w:ind w:left="226" w:right="0"/>
        <w:jc w:val="both"/>
      </w:pPr>
      <w:r>
        <w:rPr>
          <w:rFonts w:ascii="宋体" w:hAnsi="宋体" w:cs="宋体" w:eastAsia="宋体" w:hint="default"/>
        </w:rPr>
        <w:t>3,000</w:t>
      </w:r>
      <w:r>
        <w:rPr>
          <w:rFonts w:ascii="宋体" w:hAnsi="宋体" w:cs="宋体" w:eastAsia="宋体" w:hint="default"/>
          <w:spacing w:val="-66"/>
        </w:rPr>
        <w:t> </w:t>
      </w:r>
      <w:r>
        <w:rPr/>
        <w:t>万股，每股面值人民币</w:t>
      </w:r>
      <w:r>
        <w:rPr>
          <w:spacing w:val="-65"/>
        </w:rPr>
        <w:t> </w:t>
      </w:r>
      <w:r>
        <w:rPr>
          <w:rFonts w:ascii="宋体" w:hAnsi="宋体" w:cs="宋体" w:eastAsia="宋体" w:hint="default"/>
        </w:rPr>
        <w:t>1.00</w:t>
      </w:r>
      <w:r>
        <w:rPr>
          <w:rFonts w:ascii="宋体" w:hAnsi="宋体" w:cs="宋体" w:eastAsia="宋体" w:hint="default"/>
          <w:spacing w:val="-65"/>
        </w:rPr>
        <w:t> </w:t>
      </w:r>
      <w:r>
        <w:rPr/>
        <w:t>元，每股发行价为人民币</w:t>
      </w:r>
      <w:r>
        <w:rPr>
          <w:spacing w:val="-65"/>
        </w:rPr>
        <w:t> </w:t>
      </w:r>
      <w:r>
        <w:rPr>
          <w:rFonts w:ascii="宋体" w:hAnsi="宋体" w:cs="宋体" w:eastAsia="宋体" w:hint="default"/>
        </w:rPr>
        <w:t>18.80</w:t>
      </w:r>
      <w:r>
        <w:rPr>
          <w:rFonts w:ascii="宋体" w:hAnsi="宋体" w:cs="宋体" w:eastAsia="宋体" w:hint="default"/>
          <w:spacing w:val="-65"/>
        </w:rPr>
        <w:t> </w:t>
      </w:r>
      <w:r>
        <w:rPr>
          <w:spacing w:val="-3"/>
        </w:rPr>
        <w:t>元，募集资金总</w:t>
      </w:r>
    </w:p>
    <w:p>
      <w:pPr>
        <w:pStyle w:val="BodyText"/>
        <w:spacing w:line="240" w:lineRule="auto" w:before="152"/>
        <w:ind w:left="226" w:right="0"/>
        <w:jc w:val="both"/>
      </w:pPr>
      <w:r>
        <w:rPr/>
        <w:t>额为人民币</w:t>
      </w:r>
      <w:r>
        <w:rPr>
          <w:spacing w:val="-61"/>
        </w:rPr>
        <w:t> </w:t>
      </w:r>
      <w:r>
        <w:rPr>
          <w:rFonts w:ascii="宋体" w:hAnsi="宋体" w:cs="宋体" w:eastAsia="宋体" w:hint="default"/>
        </w:rPr>
        <w:t>564,000,000.00</w:t>
      </w:r>
      <w:r>
        <w:rPr>
          <w:rFonts w:ascii="宋体" w:hAnsi="宋体" w:cs="宋体" w:eastAsia="宋体" w:hint="default"/>
          <w:spacing w:val="-60"/>
        </w:rPr>
        <w:t> </w:t>
      </w:r>
      <w:r>
        <w:rPr>
          <w:spacing w:val="-5"/>
        </w:rPr>
        <w:t>元，扣除发行费用人民币</w:t>
      </w:r>
      <w:r>
        <w:rPr>
          <w:spacing w:val="-60"/>
        </w:rPr>
        <w:t> </w:t>
      </w:r>
      <w:r>
        <w:rPr>
          <w:rFonts w:ascii="宋体" w:hAnsi="宋体" w:cs="宋体" w:eastAsia="宋体" w:hint="default"/>
        </w:rPr>
        <w:t>35,390,283.15</w:t>
      </w:r>
      <w:r>
        <w:rPr>
          <w:rFonts w:ascii="宋体" w:hAnsi="宋体" w:cs="宋体" w:eastAsia="宋体" w:hint="default"/>
          <w:spacing w:val="-60"/>
        </w:rPr>
        <w:t> </w:t>
      </w:r>
      <w:r>
        <w:rPr>
          <w:spacing w:val="-9"/>
        </w:rPr>
        <w:t>元，实际募集</w:t>
      </w:r>
    </w:p>
    <w:p>
      <w:pPr>
        <w:pStyle w:val="BodyText"/>
        <w:spacing w:line="240" w:lineRule="auto" w:before="154"/>
        <w:ind w:left="226" w:right="0"/>
        <w:jc w:val="both"/>
      </w:pPr>
      <w:r>
        <w:rPr/>
        <w:t>资金净额为人民币</w:t>
      </w:r>
      <w:r>
        <w:rPr>
          <w:spacing w:val="-58"/>
        </w:rPr>
        <w:t> </w:t>
      </w:r>
      <w:r>
        <w:rPr>
          <w:rFonts w:ascii="宋体" w:hAnsi="宋体" w:cs="宋体" w:eastAsia="宋体" w:hint="default"/>
        </w:rPr>
        <w:t>528,609,716.85</w:t>
      </w:r>
      <w:r>
        <w:rPr>
          <w:rFonts w:ascii="宋体" w:hAnsi="宋体" w:cs="宋体" w:eastAsia="宋体" w:hint="default"/>
          <w:spacing w:val="-58"/>
        </w:rPr>
        <w:t> </w:t>
      </w:r>
      <w:r>
        <w:rPr>
          <w:spacing w:val="-6"/>
        </w:rPr>
        <w:t>元，超额募集资金共计</w:t>
      </w:r>
      <w:r>
        <w:rPr>
          <w:spacing w:val="-58"/>
        </w:rPr>
        <w:t> </w:t>
      </w:r>
      <w:r>
        <w:rPr>
          <w:rFonts w:ascii="宋体" w:hAnsi="宋体" w:cs="宋体" w:eastAsia="宋体" w:hint="default"/>
        </w:rPr>
        <w:t>30,242.23</w:t>
      </w:r>
      <w:r>
        <w:rPr>
          <w:rFonts w:ascii="宋体" w:hAnsi="宋体" w:cs="宋体" w:eastAsia="宋体" w:hint="default"/>
          <w:spacing w:val="-58"/>
        </w:rPr>
        <w:t> </w:t>
      </w:r>
      <w:r>
        <w:rPr>
          <w:spacing w:val="-9"/>
        </w:rPr>
        <w:t>万元。以上募</w:t>
      </w:r>
    </w:p>
    <w:p>
      <w:pPr>
        <w:pStyle w:val="BodyText"/>
        <w:spacing w:line="240" w:lineRule="auto" w:before="154"/>
        <w:ind w:left="226" w:right="0"/>
        <w:jc w:val="both"/>
      </w:pPr>
      <w:r>
        <w:rPr/>
        <w:t>集资金已经深圳市鹏城会计师事务所有限公司于</w:t>
      </w:r>
      <w:r>
        <w:rPr>
          <w:spacing w:val="-61"/>
        </w:rPr>
        <w:t> </w:t>
      </w:r>
      <w:r>
        <w:rPr>
          <w:rFonts w:ascii="宋体" w:hAnsi="宋体" w:cs="宋体" w:eastAsia="宋体" w:hint="default"/>
        </w:rPr>
        <w:t>2009</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2</w:t>
      </w:r>
      <w:r>
        <w:rPr>
          <w:rFonts w:ascii="宋体" w:hAnsi="宋体" w:cs="宋体" w:eastAsia="宋体" w:hint="default"/>
          <w:spacing w:val="-61"/>
        </w:rPr>
        <w:t> </w:t>
      </w:r>
      <w:r>
        <w:rPr/>
        <w:t>日出具的深鹏所验</w:t>
      </w:r>
    </w:p>
    <w:p>
      <w:pPr>
        <w:pStyle w:val="BodyText"/>
        <w:spacing w:line="338" w:lineRule="auto" w:before="151"/>
        <w:ind w:left="226" w:right="1794"/>
        <w:jc w:val="both"/>
      </w:pPr>
      <w:r>
        <w:rPr>
          <w:spacing w:val="-5"/>
        </w:rPr>
        <w:t>字【</w:t>
      </w:r>
      <w:r>
        <w:rPr>
          <w:rFonts w:ascii="宋体" w:hAnsi="宋体" w:cs="宋体" w:eastAsia="宋体" w:hint="default"/>
          <w:spacing w:val="-5"/>
        </w:rPr>
        <w:t>2009</w:t>
      </w:r>
      <w:r>
        <w:rPr>
          <w:spacing w:val="-5"/>
        </w:rPr>
        <w:t>】</w:t>
      </w:r>
      <w:r>
        <w:rPr>
          <w:rFonts w:ascii="宋体" w:hAnsi="宋体" w:cs="宋体" w:eastAsia="宋体" w:hint="default"/>
          <w:spacing w:val="-5"/>
        </w:rPr>
        <w:t>198</w:t>
      </w:r>
      <w:r>
        <w:rPr>
          <w:rFonts w:ascii="宋体" w:hAnsi="宋体" w:cs="宋体" w:eastAsia="宋体" w:hint="default"/>
          <w:spacing w:val="3"/>
        </w:rPr>
        <w:t> </w:t>
      </w:r>
      <w:r>
        <w:rPr>
          <w:spacing w:val="-6"/>
        </w:rPr>
        <w:t>号《验资报告》确认。截至</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日募集资金使用金额及 结存余额如下：</w:t>
      </w:r>
    </w:p>
    <w:p>
      <w:pPr>
        <w:spacing w:line="240" w:lineRule="auto" w:before="2"/>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430"/>
        <w:gridCol w:w="5723"/>
        <w:gridCol w:w="1718"/>
      </w:tblGrid>
      <w:tr>
        <w:trPr>
          <w:trHeight w:val="466" w:hRule="exact"/>
        </w:trPr>
        <w:tc>
          <w:tcPr>
            <w:tcW w:w="143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57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0"/>
              <w:ind w:left="403" w:right="0"/>
              <w:jc w:val="left"/>
              <w:rPr>
                <w:rFonts w:ascii="宋体" w:hAnsi="宋体" w:cs="宋体" w:eastAsia="宋体" w:hint="default"/>
                <w:sz w:val="18"/>
                <w:szCs w:val="18"/>
              </w:rPr>
            </w:pPr>
            <w:r>
              <w:rPr>
                <w:rFonts w:ascii="宋体" w:hAnsi="宋体" w:cs="宋体" w:eastAsia="宋体" w:hint="default"/>
                <w:b/>
                <w:bCs/>
                <w:sz w:val="18"/>
                <w:szCs w:val="18"/>
              </w:rPr>
              <w:t>金额（元）</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2240" w:h="15840"/>
          <w:pgMar w:header="643" w:footer="916" w:top="1200" w:bottom="1100" w:left="1560" w:right="0"/>
        </w:sectPr>
      </w:pPr>
    </w:p>
    <w:p>
      <w:pPr>
        <w:spacing w:line="240" w:lineRule="auto" w:before="10"/>
        <w:rPr>
          <w:rFonts w:ascii="Times New Roman" w:hAnsi="Times New Roman" w:cs="Times New Roman" w:eastAsia="Times New Roman" w:hint="default"/>
          <w:sz w:val="6"/>
          <w:szCs w:val="6"/>
        </w:rPr>
      </w:pPr>
      <w:r>
        <w:rPr/>
        <w:pict>
          <v:shape style="position:absolute;margin-left:510.75pt;margin-top:734.199707pt;width:101.25pt;height:57.75pt;mso-position-horizontal-relative:page;mso-position-vertical-relative:page;z-index:-1022968" type="#_x0000_t75" stroked="false">
            <v:imagedata r:id="rId15" o:title=""/>
          </v:shape>
        </w:pict>
      </w:r>
    </w:p>
    <w:p>
      <w:pPr>
        <w:spacing w:line="20" w:lineRule="exact"/>
        <w:ind w:left="19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430"/>
        <w:gridCol w:w="5723"/>
        <w:gridCol w:w="1718"/>
      </w:tblGrid>
      <w:tr>
        <w:trPr>
          <w:trHeight w:val="295" w:hRule="exact"/>
        </w:trPr>
        <w:tc>
          <w:tcPr>
            <w:tcW w:w="1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募集资金转入</w:t>
            </w:r>
          </w:p>
        </w:tc>
        <w:tc>
          <w:tcPr>
            <w:tcW w:w="17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538,000,000.00</w:t>
            </w:r>
          </w:p>
        </w:tc>
      </w:tr>
      <w:tr>
        <w:trPr>
          <w:trHeight w:val="296"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减：本年度投入募集资金总额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其中：使用超额募集资金提前偿还公司贷款</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减：其他使用资金总额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57,000,090.00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其中：临时补充流动资金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4" w:right="0"/>
              <w:jc w:val="left"/>
              <w:rPr>
                <w:rFonts w:ascii="宋体" w:hAnsi="宋体" w:cs="宋体" w:eastAsia="宋体" w:hint="default"/>
                <w:sz w:val="21"/>
                <w:szCs w:val="21"/>
              </w:rPr>
            </w:pPr>
            <w:r>
              <w:rPr>
                <w:rFonts w:ascii="宋体" w:hAnsi="宋体" w:cs="宋体" w:eastAsia="宋体" w:hint="default"/>
                <w:sz w:val="21"/>
                <w:szCs w:val="21"/>
              </w:rPr>
              <w:t>支付发行费用</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7,000,000.00</w:t>
            </w:r>
          </w:p>
        </w:tc>
      </w:tr>
      <w:tr>
        <w:trPr>
          <w:trHeight w:val="492"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4"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90.00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加：利息收入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227,693.02</w:t>
            </w:r>
          </w:p>
        </w:tc>
      </w:tr>
      <w:tr>
        <w:trPr>
          <w:trHeight w:val="295" w:hRule="exact"/>
        </w:trPr>
        <w:tc>
          <w:tcPr>
            <w:tcW w:w="1430" w:type="dxa"/>
            <w:vMerge/>
            <w:tcBorders>
              <w:left w:val="single" w:sz="4" w:space="0" w:color="000000"/>
              <w:bottom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日集募集资金余额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481,227,603.02</w:t>
            </w:r>
          </w:p>
        </w:tc>
      </w:tr>
      <w:tr>
        <w:trPr>
          <w:trHeight w:val="295" w:hRule="exact"/>
        </w:trPr>
        <w:tc>
          <w:tcPr>
            <w:tcW w:w="1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减：本年度投入募集资金总额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158,678,753.87</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WIMAX</w:t>
            </w:r>
            <w:r>
              <w:rPr>
                <w:rFonts w:ascii="宋体" w:hAnsi="宋体" w:cs="宋体" w:eastAsia="宋体" w:hint="default"/>
                <w:spacing w:val="-55"/>
                <w:sz w:val="21"/>
                <w:szCs w:val="21"/>
              </w:rPr>
              <w:t> </w:t>
            </w:r>
            <w:r>
              <w:rPr>
                <w:rFonts w:ascii="宋体" w:hAnsi="宋体" w:cs="宋体" w:eastAsia="宋体" w:hint="default"/>
                <w:sz w:val="21"/>
                <w:szCs w:val="21"/>
              </w:rPr>
              <w:t>技术的无线通信专网解决方案开发项目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32,838,796.04</w:t>
            </w:r>
          </w:p>
        </w:tc>
      </w:tr>
      <w:tr>
        <w:trPr>
          <w:trHeight w:val="293"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4" w:right="0"/>
              <w:jc w:val="left"/>
              <w:rPr>
                <w:rFonts w:ascii="宋体" w:hAnsi="宋体" w:cs="宋体" w:eastAsia="宋体" w:hint="default"/>
                <w:sz w:val="21"/>
                <w:szCs w:val="21"/>
              </w:rPr>
            </w:pPr>
            <w:r>
              <w:rPr>
                <w:rFonts w:ascii="宋体" w:hAnsi="宋体" w:cs="宋体" w:eastAsia="宋体" w:hint="default"/>
                <w:sz w:val="21"/>
                <w:szCs w:val="21"/>
              </w:rPr>
              <w:t>工业多媒体统一通信解决方案开发项目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pacing w:val="-1"/>
                <w:sz w:val="21"/>
              </w:rPr>
              <w:t>32,654,423.50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研发中心项目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31,598,703.53</w:t>
            </w:r>
          </w:p>
        </w:tc>
      </w:tr>
      <w:tr>
        <w:trPr>
          <w:trHeight w:val="482"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34" w:right="0"/>
              <w:jc w:val="left"/>
              <w:rPr>
                <w:rFonts w:ascii="宋体" w:hAnsi="宋体" w:cs="宋体" w:eastAsia="宋体" w:hint="default"/>
                <w:sz w:val="21"/>
                <w:szCs w:val="21"/>
              </w:rPr>
            </w:pPr>
            <w:r>
              <w:rPr>
                <w:rFonts w:ascii="宋体" w:hAnsi="宋体" w:cs="宋体" w:eastAsia="宋体" w:hint="default"/>
                <w:sz w:val="21"/>
                <w:szCs w:val="21"/>
              </w:rPr>
              <w:t>扩建营销服务网络平台项目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16,586,830.80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使用超额募集资金提前偿还公司贷款</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45,000,000.00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减：其他使用资金总额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154,392,823.95</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其中：永久性补充流动资金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支付发行费用</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2,390,283.15</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对全资子公司深圳德威普软件技术有限公司增资</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9,000,000.00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对全资子公司湖南键桥交通系统工程有限公司增资</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收购南京凌云科技发展有限公司并增资</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28,000,000.00</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2,540.80</w:t>
            </w:r>
          </w:p>
        </w:tc>
      </w:tr>
      <w:tr>
        <w:trPr>
          <w:trHeight w:val="293"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加：利息收入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pacing w:val="-1"/>
                <w:sz w:val="21"/>
              </w:rPr>
              <w:t>3,683,309.47</w:t>
            </w:r>
          </w:p>
        </w:tc>
      </w:tr>
      <w:tr>
        <w:trPr>
          <w:trHeight w:val="29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临时补充流动资金到期归还款</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367" w:hRule="exact"/>
        </w:trPr>
        <w:tc>
          <w:tcPr>
            <w:tcW w:w="1430" w:type="dxa"/>
            <w:vMerge/>
            <w:tcBorders>
              <w:left w:val="single" w:sz="4" w:space="0" w:color="000000"/>
              <w:bottom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日募集资金余额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221,839,334.67</w:t>
            </w:r>
          </w:p>
        </w:tc>
      </w:tr>
      <w:tr>
        <w:trPr>
          <w:trHeight w:val="415" w:hRule="exact"/>
        </w:trPr>
        <w:tc>
          <w:tcPr>
            <w:tcW w:w="1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减：本年度投入募集资金总额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60,924,856.70</w:t>
            </w:r>
          </w:p>
        </w:tc>
      </w:tr>
      <w:tr>
        <w:trPr>
          <w:trHeight w:val="562"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WIMAX</w:t>
            </w:r>
            <w:r>
              <w:rPr>
                <w:rFonts w:ascii="宋体" w:hAnsi="宋体" w:cs="宋体" w:eastAsia="宋体" w:hint="default"/>
                <w:spacing w:val="-55"/>
                <w:sz w:val="21"/>
                <w:szCs w:val="21"/>
              </w:rPr>
              <w:t> </w:t>
            </w:r>
            <w:r>
              <w:rPr>
                <w:rFonts w:ascii="宋体" w:hAnsi="宋体" w:cs="宋体" w:eastAsia="宋体" w:hint="default"/>
                <w:sz w:val="21"/>
                <w:szCs w:val="21"/>
              </w:rPr>
              <w:t>技术的无线通信专网解决方案开发项目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10,687,836.98</w:t>
            </w:r>
          </w:p>
        </w:tc>
      </w:tr>
      <w:tr>
        <w:trPr>
          <w:trHeight w:val="42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34" w:right="0"/>
              <w:jc w:val="left"/>
              <w:rPr>
                <w:rFonts w:ascii="宋体" w:hAnsi="宋体" w:cs="宋体" w:eastAsia="宋体" w:hint="default"/>
                <w:sz w:val="21"/>
                <w:szCs w:val="21"/>
              </w:rPr>
            </w:pPr>
            <w:r>
              <w:rPr>
                <w:rFonts w:ascii="宋体" w:hAnsi="宋体" w:cs="宋体" w:eastAsia="宋体" w:hint="default"/>
                <w:sz w:val="21"/>
                <w:szCs w:val="21"/>
              </w:rPr>
              <w:t>工业多媒体统一通信解决方案开发项目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pacing w:val="-1"/>
                <w:sz w:val="21"/>
              </w:rPr>
              <w:t>10,272,439.09</w:t>
            </w:r>
          </w:p>
        </w:tc>
      </w:tr>
      <w:tr>
        <w:trPr>
          <w:trHeight w:val="434"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34" w:right="0"/>
              <w:jc w:val="left"/>
              <w:rPr>
                <w:rFonts w:ascii="宋体" w:hAnsi="宋体" w:cs="宋体" w:eastAsia="宋体" w:hint="default"/>
                <w:sz w:val="21"/>
                <w:szCs w:val="21"/>
              </w:rPr>
            </w:pPr>
            <w:r>
              <w:rPr>
                <w:rFonts w:ascii="宋体" w:hAnsi="宋体" w:cs="宋体" w:eastAsia="宋体" w:hint="default"/>
                <w:sz w:val="21"/>
                <w:szCs w:val="21"/>
              </w:rPr>
              <w:t>研发中心项目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2"/>
                <w:sz w:val="21"/>
              </w:rPr>
              <w:t>11,065,670.51</w:t>
            </w:r>
          </w:p>
        </w:tc>
      </w:tr>
      <w:tr>
        <w:trPr>
          <w:trHeight w:val="427"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34" w:right="0"/>
              <w:jc w:val="left"/>
              <w:rPr>
                <w:rFonts w:ascii="宋体" w:hAnsi="宋体" w:cs="宋体" w:eastAsia="宋体" w:hint="default"/>
                <w:sz w:val="21"/>
                <w:szCs w:val="21"/>
              </w:rPr>
            </w:pPr>
            <w:r>
              <w:rPr>
                <w:rFonts w:ascii="宋体" w:hAnsi="宋体" w:cs="宋体" w:eastAsia="宋体" w:hint="default"/>
                <w:sz w:val="21"/>
                <w:szCs w:val="21"/>
              </w:rPr>
              <w:t>扩建营销服务网络平台项目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28,898,910.12</w:t>
            </w:r>
          </w:p>
        </w:tc>
      </w:tr>
      <w:tr>
        <w:trPr>
          <w:trHeight w:val="435"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减：其他使用资金总额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104,809,084.40</w:t>
            </w:r>
          </w:p>
        </w:tc>
      </w:tr>
      <w:tr>
        <w:trPr>
          <w:trHeight w:val="427"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其中：临时补充流动资金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20"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34" w:right="0"/>
              <w:jc w:val="left"/>
              <w:rPr>
                <w:rFonts w:ascii="宋体" w:hAnsi="宋体" w:cs="宋体" w:eastAsia="宋体" w:hint="default"/>
                <w:sz w:val="21"/>
                <w:szCs w:val="21"/>
              </w:rPr>
            </w:pPr>
            <w:r>
              <w:rPr>
                <w:rFonts w:ascii="宋体" w:hAnsi="宋体" w:cs="宋体" w:eastAsia="宋体" w:hint="default"/>
                <w:sz w:val="21"/>
                <w:szCs w:val="21"/>
              </w:rPr>
              <w:t>永久性补充流动资金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18"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4" w:right="0"/>
              <w:jc w:val="left"/>
              <w:rPr>
                <w:rFonts w:ascii="宋体" w:hAnsi="宋体" w:cs="宋体" w:eastAsia="宋体" w:hint="default"/>
                <w:sz w:val="21"/>
                <w:szCs w:val="21"/>
              </w:rPr>
            </w:pPr>
            <w:r>
              <w:rPr>
                <w:rFonts w:ascii="宋体" w:hAnsi="宋体" w:cs="宋体" w:eastAsia="宋体" w:hint="default"/>
                <w:sz w:val="21"/>
                <w:szCs w:val="21"/>
              </w:rPr>
              <w:t>收购北京键沃通讯技术有限公司股权转让款</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4,805,136.00</w:t>
            </w:r>
          </w:p>
        </w:tc>
      </w:tr>
      <w:tr>
        <w:trPr>
          <w:trHeight w:val="283"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3,948.40</w:t>
            </w:r>
          </w:p>
        </w:tc>
      </w:tr>
      <w:tr>
        <w:trPr>
          <w:trHeight w:val="430"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加：利息收入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1,930,282.26</w:t>
            </w:r>
          </w:p>
        </w:tc>
      </w:tr>
      <w:tr>
        <w:trPr>
          <w:trHeight w:val="427" w:hRule="exact"/>
        </w:trPr>
        <w:tc>
          <w:tcPr>
            <w:tcW w:w="1430" w:type="dxa"/>
            <w:vMerge/>
            <w:tcBorders>
              <w:left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26" w:right="0"/>
              <w:jc w:val="left"/>
              <w:rPr>
                <w:rFonts w:ascii="宋体" w:hAnsi="宋体" w:cs="宋体" w:eastAsia="宋体" w:hint="default"/>
                <w:sz w:val="21"/>
                <w:szCs w:val="21"/>
              </w:rPr>
            </w:pPr>
            <w:r>
              <w:rPr>
                <w:rFonts w:ascii="宋体" w:hAnsi="宋体" w:cs="宋体" w:eastAsia="宋体" w:hint="default"/>
                <w:sz w:val="21"/>
                <w:szCs w:val="21"/>
              </w:rPr>
              <w:t>临时补充流动资金到期归还款</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30" w:hRule="exact"/>
        </w:trPr>
        <w:tc>
          <w:tcPr>
            <w:tcW w:w="1430" w:type="dxa"/>
            <w:vMerge/>
            <w:tcBorders>
              <w:left w:val="single" w:sz="4" w:space="0" w:color="000000"/>
              <w:bottom w:val="nil" w:sz="6" w:space="0" w:color="auto"/>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6"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2,000.00</w:t>
            </w:r>
          </w:p>
        </w:tc>
      </w:tr>
    </w:tbl>
    <w:p>
      <w:pPr>
        <w:spacing w:after="0" w:line="240" w:lineRule="auto"/>
        <w:jc w:val="right"/>
        <w:rPr>
          <w:rFonts w:ascii="Times New Roman" w:hAnsi="Times New Roman" w:cs="Times New Roman" w:eastAsia="Times New Roman" w:hint="default"/>
          <w:sz w:val="21"/>
          <w:szCs w:val="21"/>
        </w:rPr>
        <w:sectPr>
          <w:footerReference w:type="default" r:id="rId27"/>
          <w:pgSz w:w="12240" w:h="15840"/>
          <w:pgMar w:footer="706" w:header="643" w:top="1200" w:bottom="900" w:left="1560" w:right="0"/>
          <w:pgNumType w:start="67"/>
        </w:sectPr>
      </w:pPr>
    </w:p>
    <w:p>
      <w:pPr>
        <w:spacing w:line="240" w:lineRule="auto" w:before="8"/>
        <w:rPr>
          <w:rFonts w:ascii="Times New Roman" w:hAnsi="Times New Roman" w:cs="Times New Roman" w:eastAsia="Times New Roman" w:hint="default"/>
          <w:sz w:val="12"/>
          <w:szCs w:val="12"/>
        </w:rPr>
      </w:pPr>
      <w:r>
        <w:rPr/>
        <w:pict>
          <v:shape style="position:absolute;margin-left:510.75pt;margin-top:734.199707pt;width:101.25pt;height:57.75pt;mso-position-horizontal-relative:page;mso-position-vertical-relative:page;z-index:-1022944" type="#_x0000_t75" stroked="false">
            <v:imagedata r:id="rId15" o:title=""/>
          </v:shape>
        </w:pict>
      </w:r>
    </w:p>
    <w:tbl>
      <w:tblPr>
        <w:tblW w:w="0" w:type="auto"/>
        <w:jc w:val="left"/>
        <w:tblInd w:w="113" w:type="dxa"/>
        <w:tblLayout w:type="fixed"/>
        <w:tblCellMar>
          <w:top w:w="0" w:type="dxa"/>
          <w:left w:w="0" w:type="dxa"/>
          <w:bottom w:w="0" w:type="dxa"/>
          <w:right w:w="0" w:type="dxa"/>
        </w:tblCellMar>
        <w:tblLook w:val="01E0"/>
      </w:tblPr>
      <w:tblGrid>
        <w:gridCol w:w="1430"/>
        <w:gridCol w:w="5723"/>
        <w:gridCol w:w="1718"/>
      </w:tblGrid>
      <w:tr>
        <w:trPr>
          <w:trHeight w:val="423" w:hRule="exact"/>
        </w:trPr>
        <w:tc>
          <w:tcPr>
            <w:tcW w:w="1430" w:type="dxa"/>
            <w:tcBorders>
              <w:top w:val="nil" w:sz="6" w:space="0" w:color="auto"/>
              <w:left w:val="single" w:sz="4" w:space="0" w:color="000000"/>
              <w:bottom w:val="single" w:sz="4" w:space="0" w:color="000000"/>
              <w:right w:val="single" w:sz="4" w:space="0" w:color="000000"/>
            </w:tcBorders>
          </w:tcPr>
          <w:p>
            <w:pPr/>
          </w:p>
        </w:tc>
        <w:tc>
          <w:tcPr>
            <w:tcW w:w="5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日募集资金余额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92" w:right="0"/>
              <w:jc w:val="left"/>
              <w:rPr>
                <w:rFonts w:ascii="Times New Roman" w:hAnsi="Times New Roman" w:cs="Times New Roman" w:eastAsia="Times New Roman" w:hint="default"/>
                <w:sz w:val="21"/>
                <w:szCs w:val="21"/>
              </w:rPr>
            </w:pPr>
            <w:r>
              <w:rPr>
                <w:rFonts w:ascii="Times New Roman"/>
                <w:sz w:val="21"/>
              </w:rPr>
              <w:t>108,037,675.83</w:t>
            </w:r>
          </w:p>
        </w:tc>
      </w:tr>
    </w:tbl>
    <w:p>
      <w:pPr>
        <w:spacing w:line="240" w:lineRule="auto" w:before="0"/>
        <w:rPr>
          <w:rFonts w:ascii="Times New Roman" w:hAnsi="Times New Roman" w:cs="Times New Roman" w:eastAsia="Times New Roman" w:hint="default"/>
          <w:sz w:val="20"/>
          <w:szCs w:val="20"/>
        </w:rPr>
      </w:pPr>
    </w:p>
    <w:p>
      <w:pPr>
        <w:pStyle w:val="BodyText"/>
        <w:spacing w:line="357" w:lineRule="auto" w:before="142"/>
        <w:ind w:left="706" w:right="1794"/>
        <w:jc w:val="left"/>
      </w:pPr>
      <w:r>
        <w:rPr>
          <w:rFonts w:ascii="宋体" w:hAnsi="宋体" w:cs="宋体" w:eastAsia="宋体" w:hint="default"/>
        </w:rPr>
        <w:t>2</w:t>
      </w:r>
      <w:r>
        <w:rPr/>
        <w:t>、募集资金管理情况 为了规范募集资金的管理和使用，保护投资者权益，本公司依照《公司法》、</w:t>
      </w:r>
    </w:p>
    <w:p>
      <w:pPr>
        <w:pStyle w:val="BodyText"/>
        <w:spacing w:line="357" w:lineRule="auto"/>
        <w:ind w:left="226" w:right="1812"/>
        <w:jc w:val="both"/>
      </w:pPr>
      <w:r>
        <w:rPr/>
        <w:t>《证券法》、《深圳证券交易所股票上市规则》等法律法规，结合公司实际情况， 制定了《募集资金使用管理办法》。根据该办法要求，结合公司经营需要，公司在 银行设立专用账户存储募集资金，对募集资金实行集中存放。公司设立专用账户事 宜由公司董事会批准。公司在使用募集资金时，应当严格履行申请和审批程序。</w:t>
      </w:r>
    </w:p>
    <w:p>
      <w:pPr>
        <w:pStyle w:val="BodyText"/>
        <w:spacing w:line="357" w:lineRule="auto"/>
        <w:ind w:left="226" w:right="1797" w:firstLine="359"/>
        <w:jc w:val="both"/>
      </w:pPr>
      <w:r>
        <w:rPr/>
        <w:t>（</w:t>
      </w:r>
      <w:r>
        <w:rPr>
          <w:rFonts w:ascii="宋体" w:hAnsi="宋体" w:cs="宋体" w:eastAsia="宋体" w:hint="default"/>
        </w:rPr>
        <w:t>1</w:t>
      </w:r>
      <w:r>
        <w:rPr/>
        <w:t>）</w:t>
      </w:r>
      <w:r>
        <w:rPr>
          <w:rFonts w:ascii="宋体" w:hAnsi="宋体" w:cs="宋体" w:eastAsia="宋体" w:hint="default"/>
        </w:rPr>
        <w:t>2009</w:t>
      </w:r>
      <w:r>
        <w:rPr>
          <w:rFonts w:ascii="宋体" w:hAnsi="宋体" w:cs="宋体" w:eastAsia="宋体" w:hint="default"/>
          <w:spacing w:val="-69"/>
        </w:rPr>
        <w:t> </w:t>
      </w:r>
      <w:r>
        <w:rPr/>
        <w:t>年</w:t>
      </w:r>
      <w:r>
        <w:rPr>
          <w:spacing w:val="-69"/>
        </w:rPr>
        <w:t> </w:t>
      </w:r>
      <w:r>
        <w:rPr>
          <w:rFonts w:ascii="宋体" w:hAnsi="宋体" w:cs="宋体" w:eastAsia="宋体" w:hint="default"/>
        </w:rPr>
        <w:t>12</w:t>
      </w:r>
      <w:r>
        <w:rPr>
          <w:rFonts w:ascii="宋体" w:hAnsi="宋体" w:cs="宋体" w:eastAsia="宋体" w:hint="default"/>
          <w:spacing w:val="-69"/>
        </w:rPr>
        <w:t> </w:t>
      </w:r>
      <w:r>
        <w:rPr/>
        <w:t>月</w:t>
      </w:r>
      <w:r>
        <w:rPr>
          <w:spacing w:val="-69"/>
        </w:rPr>
        <w:t> </w:t>
      </w:r>
      <w:r>
        <w:rPr>
          <w:rFonts w:ascii="宋体" w:hAnsi="宋体" w:cs="宋体" w:eastAsia="宋体" w:hint="default"/>
        </w:rPr>
        <w:t>22</w:t>
      </w:r>
      <w:r>
        <w:rPr>
          <w:rFonts w:ascii="宋体" w:hAnsi="宋体" w:cs="宋体" w:eastAsia="宋体" w:hint="default"/>
          <w:spacing w:val="-69"/>
        </w:rPr>
        <w:t> </w:t>
      </w:r>
      <w:r>
        <w:rPr/>
        <w:t>日，本公司、东吴证券股份有限公司（以下简称“保荐机 构”）分别与交通银行深圳分行布吉支行、中国建设银行股份有限公司深圳沙头角</w:t>
      </w:r>
      <w:r>
        <w:rPr>
          <w:spacing w:val="-110"/>
        </w:rPr>
        <w:t> </w:t>
      </w:r>
      <w:r>
        <w:rPr>
          <w:spacing w:val="-110"/>
        </w:rPr>
      </w:r>
      <w:r>
        <w:rPr/>
        <w:t>支行、中国民生银行股份有限公司深圳分行营业部、杭州银行股份有限公司深圳分</w:t>
      </w:r>
      <w:r>
        <w:rPr>
          <w:spacing w:val="-109"/>
        </w:rPr>
        <w:t> </w:t>
      </w:r>
      <w:r>
        <w:rPr>
          <w:spacing w:val="-109"/>
        </w:rPr>
      </w:r>
      <w:r>
        <w:rPr/>
        <w:t>行签订《募集资金三方监管协议》，与深圳证券交易所三方监管协议范本不存在重</w:t>
      </w:r>
      <w:r>
        <w:rPr>
          <w:spacing w:val="-108"/>
        </w:rPr>
        <w:t> </w:t>
      </w:r>
      <w:r>
        <w:rPr>
          <w:spacing w:val="-108"/>
        </w:rPr>
      </w:r>
      <w:r>
        <w:rPr/>
        <w:t>大差异。</w:t>
      </w:r>
    </w:p>
    <w:p>
      <w:pPr>
        <w:pStyle w:val="BodyText"/>
        <w:spacing w:line="357" w:lineRule="auto" w:before="36"/>
        <w:ind w:left="226" w:right="1794" w:firstLine="359"/>
        <w:jc w:val="both"/>
      </w:pPr>
      <w:r>
        <w:rPr>
          <w:spacing w:val="-7"/>
        </w:rPr>
        <w:t>（</w:t>
      </w:r>
      <w:r>
        <w:rPr>
          <w:rFonts w:ascii="宋体" w:hAnsi="宋体" w:cs="宋体" w:eastAsia="宋体" w:hint="default"/>
          <w:spacing w:val="-7"/>
        </w:rPr>
        <w:t>2</w:t>
      </w:r>
      <w:r>
        <w:rPr>
          <w:spacing w:val="-7"/>
        </w:rPr>
        <w:t>）因公司经营管理需要，经本公司第二届董事会第七次会议审议并通过了《关</w:t>
      </w:r>
      <w:r>
        <w:rPr/>
        <w:t> 于变更募集资金专户的议案》。变更募集资金存放专用账户，将中国建设银行股份</w:t>
      </w:r>
      <w:r>
        <w:rPr>
          <w:spacing w:val="-109"/>
        </w:rPr>
        <w:t> </w:t>
      </w:r>
      <w:r>
        <w:rPr>
          <w:spacing w:val="-109"/>
        </w:rPr>
      </w:r>
      <w:r>
        <w:rPr/>
        <w:t>有限公司深圳沙头角支行专户变更为广东发展银行深圳南园支行（以下简称“广发</w:t>
      </w:r>
      <w:r>
        <w:rPr>
          <w:spacing w:val="-109"/>
        </w:rPr>
        <w:t> </w:t>
      </w:r>
      <w:r>
        <w:rPr>
          <w:spacing w:val="-109"/>
        </w:rPr>
      </w:r>
      <w:r>
        <w:rPr/>
        <w:t>银行南园支行”）进行专户存储。</w:t>
      </w:r>
      <w:r>
        <w:rPr>
          <w:rFonts w:ascii="宋体" w:hAnsi="宋体" w:cs="宋体" w:eastAsia="宋体" w:hint="default"/>
        </w:rPr>
        <w:t>2010</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4"/>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日，公司分别与保荐机构以及广 发银行南园支行签订了《募集资金三方监管协议》，与深圳证券交易所三方监管协</w:t>
      </w:r>
      <w:r>
        <w:rPr>
          <w:spacing w:val="-109"/>
        </w:rPr>
        <w:t> </w:t>
      </w:r>
      <w:r>
        <w:rPr>
          <w:spacing w:val="-109"/>
        </w:rPr>
      </w:r>
      <w:r>
        <w:rPr/>
        <w:t>议范本不存在重大差异。</w:t>
      </w:r>
    </w:p>
    <w:p>
      <w:pPr>
        <w:pStyle w:val="BodyText"/>
        <w:spacing w:line="357" w:lineRule="auto"/>
        <w:ind w:left="226" w:right="1797" w:firstLine="359"/>
        <w:jc w:val="both"/>
      </w:pPr>
      <w:r>
        <w:rPr>
          <w:spacing w:val="-2"/>
        </w:rPr>
        <w:t>（</w:t>
      </w:r>
      <w:r>
        <w:rPr>
          <w:rFonts w:ascii="宋体" w:hAnsi="宋体" w:cs="宋体" w:eastAsia="宋体" w:hint="default"/>
          <w:spacing w:val="-2"/>
        </w:rPr>
        <w:t>3</w:t>
      </w:r>
      <w:r>
        <w:rPr>
          <w:spacing w:val="-2"/>
        </w:rPr>
        <w:t>）公司原募集资金专户广发银行南园支行因组织机构调整，</w:t>
      </w:r>
      <w:r>
        <w:rPr>
          <w:spacing w:val="-50"/>
        </w:rPr>
        <w:t> </w:t>
      </w:r>
      <w:r>
        <w:rPr/>
        <w:t>要求我公司更换</w:t>
      </w:r>
      <w:r>
        <w:rPr/>
        <w:t> </w:t>
      </w:r>
      <w:r>
        <w:rPr>
          <w:spacing w:val="-3"/>
        </w:rPr>
        <w:t>募集资金银行专户</w:t>
      </w:r>
      <w:r>
        <w:rPr>
          <w:rFonts w:ascii="宋体" w:hAnsi="宋体" w:cs="宋体" w:eastAsia="宋体" w:hint="default"/>
          <w:spacing w:val="-3"/>
        </w:rPr>
        <w:t>,</w:t>
      </w:r>
      <w:r>
        <w:rPr>
          <w:spacing w:val="-3"/>
        </w:rPr>
        <w:t>将广发银行南园支行变更为广东发展银行深圳华富支行（以下简</w:t>
      </w:r>
      <w:r>
        <w:rPr>
          <w:spacing w:val="-115"/>
        </w:rPr>
        <w:t> </w:t>
      </w:r>
      <w:r>
        <w:rPr>
          <w:spacing w:val="-115"/>
        </w:rPr>
      </w:r>
      <w:r>
        <w:rPr/>
        <w:t>称“广发银行华富支行”）进行专户存储。</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w:t>
      </w:r>
      <w:r>
        <w:rPr>
          <w:spacing w:val="-46"/>
        </w:rPr>
        <w:t> </w:t>
      </w:r>
      <w:r>
        <w:rPr>
          <w:rFonts w:ascii="宋体" w:hAnsi="宋体" w:cs="宋体" w:eastAsia="宋体" w:hint="default"/>
        </w:rPr>
        <w:t>11</w:t>
      </w:r>
      <w:r>
        <w:rPr>
          <w:rFonts w:ascii="宋体" w:hAnsi="宋体" w:cs="宋体" w:eastAsia="宋体" w:hint="default"/>
          <w:spacing w:val="-46"/>
        </w:rPr>
        <w:t> </w:t>
      </w:r>
      <w:r>
        <w:rPr/>
        <w:t>日，公司分别与保荐机 构以及广发银行华富支行签订了《募集资金三方监管协议》，与深圳证券交易所三</w:t>
      </w:r>
      <w:r>
        <w:rPr>
          <w:spacing w:val="-109"/>
        </w:rPr>
        <w:t> </w:t>
      </w:r>
      <w:r>
        <w:rPr>
          <w:spacing w:val="-109"/>
        </w:rPr>
      </w:r>
      <w:r>
        <w:rPr/>
        <w:t>方监管协议范本不存在重大差异。</w:t>
      </w:r>
    </w:p>
    <w:p>
      <w:pPr>
        <w:pStyle w:val="BodyText"/>
        <w:spacing w:line="357" w:lineRule="auto" w:before="36"/>
        <w:ind w:left="226" w:right="1797" w:firstLine="359"/>
        <w:jc w:val="both"/>
      </w:pPr>
      <w:r>
        <w:rPr/>
        <w:t>（</w:t>
      </w:r>
      <w:r>
        <w:rPr>
          <w:rFonts w:ascii="宋体" w:hAnsi="宋体" w:cs="宋体" w:eastAsia="宋体" w:hint="default"/>
        </w:rPr>
        <w:t>4</w:t>
      </w:r>
      <w:r>
        <w:rPr/>
        <w:t>）公司因业务发展需要，经与东吴证券股份有限公司及杭州银行股份有限公 司深圳分行（以下简称“杭州银行深圳分行”）协商，将公司原募集资金专户存储</w:t>
      </w:r>
      <w:r>
        <w:rPr>
          <w:spacing w:val="-109"/>
        </w:rPr>
        <w:t> </w:t>
      </w:r>
      <w:r>
        <w:rPr>
          <w:spacing w:val="-109"/>
        </w:rPr>
      </w:r>
      <w:r>
        <w:rPr>
          <w:spacing w:val="-7"/>
        </w:rPr>
        <w:t>银行杭州银行深圳分行变更为中国建设银行股份有限公司高新园支行（以下简称“建</w:t>
      </w:r>
      <w:r>
        <w:rPr>
          <w:spacing w:val="-87"/>
        </w:rPr>
        <w:t> </w:t>
      </w:r>
      <w:r>
        <w:rPr>
          <w:spacing w:val="-87"/>
        </w:rPr>
      </w:r>
      <w:r>
        <w:rPr>
          <w:spacing w:val="-2"/>
        </w:rPr>
        <w:t>行高新园支行”），杭州银行深圳分行专户余额全部转入建行高新园支行。</w:t>
      </w:r>
      <w:r>
        <w:rPr>
          <w:rFonts w:ascii="宋体" w:hAnsi="宋体" w:cs="宋体" w:eastAsia="宋体" w:hint="default"/>
          <w:spacing w:val="-2"/>
        </w:rPr>
        <w:t>2011</w:t>
      </w:r>
      <w:r>
        <w:rPr>
          <w:rFonts w:ascii="宋体" w:hAnsi="宋体" w:cs="宋体" w:eastAsia="宋体" w:hint="default"/>
          <w:spacing w:val="-34"/>
        </w:rPr>
        <w:t> </w:t>
      </w:r>
      <w:r>
        <w:rPr/>
        <w:t>年 </w:t>
      </w:r>
      <w:r>
        <w:rPr>
          <w:rFonts w:ascii="宋体" w:hAnsi="宋体" w:cs="宋体" w:eastAsia="宋体" w:hint="default"/>
        </w:rPr>
        <w:t>12</w:t>
      </w:r>
      <w:r>
        <w:rPr>
          <w:rFonts w:ascii="宋体" w:hAnsi="宋体" w:cs="宋体" w:eastAsia="宋体" w:hint="default"/>
          <w:spacing w:val="-37"/>
        </w:rPr>
        <w:t> </w:t>
      </w:r>
      <w:r>
        <w:rPr/>
        <w:t>月</w:t>
      </w:r>
      <w:r>
        <w:rPr>
          <w:spacing w:val="-36"/>
        </w:rPr>
        <w:t> </w:t>
      </w:r>
      <w:r>
        <w:rPr>
          <w:rFonts w:ascii="宋体" w:hAnsi="宋体" w:cs="宋体" w:eastAsia="宋体" w:hint="default"/>
        </w:rPr>
        <w:t>30</w:t>
      </w:r>
      <w:r>
        <w:rPr>
          <w:rFonts w:ascii="宋体" w:hAnsi="宋体" w:cs="宋体" w:eastAsia="宋体" w:hint="default"/>
          <w:spacing w:val="-36"/>
        </w:rPr>
        <w:t> </w:t>
      </w:r>
      <w:r>
        <w:rPr/>
        <w:t>日，公司分别与保荐机构以及广发银行华富支行签订了《募集资金三方监</w:t>
      </w:r>
    </w:p>
    <w:p>
      <w:pPr>
        <w:spacing w:after="0" w:line="357" w:lineRule="auto"/>
        <w:jc w:val="both"/>
        <w:sectPr>
          <w:pgSz w:w="12240" w:h="15840"/>
          <w:pgMar w:header="643" w:footer="706" w:top="1200" w:bottom="900" w:left="1560" w:right="0"/>
        </w:sectPr>
      </w:pPr>
    </w:p>
    <w:p>
      <w:pPr>
        <w:spacing w:line="240" w:lineRule="auto" w:before="0"/>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34.6pt;height:.75pt;mso-position-horizontal-relative:char;mso-position-vertical-relative:line" coordorigin="0,0" coordsize="8692,15">
            <v:group style="position:absolute;left:7;top:7;width:8678;height:2" coordorigin="7,7" coordsize="8678,2">
              <v:shape style="position:absolute;left:7;top:7;width:8678;height:2" coordorigin="7,7" coordsize="8678,0" path="m7,7l868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7"/>
        <w:ind w:left="505" w:right="1781" w:hanging="360"/>
        <w:jc w:val="left"/>
      </w:pPr>
      <w:r>
        <w:rPr/>
        <w:t>管协议》，与深圳证券交易所三方监管协议范本不存在重大差异。 根据上述三方监管协议，公司一次或</w:t>
      </w:r>
      <w:r>
        <w:rPr>
          <w:spacing w:val="-53"/>
        </w:rPr>
        <w:t> </w:t>
      </w:r>
      <w:r>
        <w:rPr>
          <w:rFonts w:ascii="宋体" w:hAnsi="宋体" w:cs="宋体" w:eastAsia="宋体" w:hint="default"/>
        </w:rPr>
        <w:t>12</w:t>
      </w:r>
      <w:r>
        <w:rPr>
          <w:rFonts w:ascii="宋体" w:hAnsi="宋体" w:cs="宋体" w:eastAsia="宋体" w:hint="default"/>
          <w:spacing w:val="-53"/>
        </w:rPr>
        <w:t> </w:t>
      </w:r>
      <w:r>
        <w:rPr/>
        <w:t>个月以内累计从专户中支取的金额超过</w:t>
      </w:r>
    </w:p>
    <w:p>
      <w:pPr>
        <w:pStyle w:val="BodyText"/>
        <w:spacing w:line="357" w:lineRule="auto"/>
        <w:ind w:left="146" w:right="1794"/>
        <w:jc w:val="both"/>
      </w:pPr>
      <w:r>
        <w:rPr>
          <w:rFonts w:ascii="宋体" w:hAnsi="宋体" w:cs="宋体" w:eastAsia="宋体" w:hint="default"/>
        </w:rPr>
        <w:t>1000</w:t>
      </w:r>
      <w:r>
        <w:rPr>
          <w:rFonts w:ascii="宋体" w:hAnsi="宋体" w:cs="宋体" w:eastAsia="宋体" w:hint="default"/>
          <w:spacing w:val="-57"/>
        </w:rPr>
        <w:t> </w:t>
      </w:r>
      <w:r>
        <w:rPr/>
        <w:t>万元（按照孰低原则在</w:t>
      </w:r>
      <w:r>
        <w:rPr>
          <w:spacing w:val="-56"/>
        </w:rPr>
        <w:t> </w:t>
      </w:r>
      <w:r>
        <w:rPr>
          <w:rFonts w:ascii="宋体" w:hAnsi="宋体" w:cs="宋体" w:eastAsia="宋体" w:hint="default"/>
        </w:rPr>
        <w:t>1000</w:t>
      </w:r>
      <w:r>
        <w:rPr>
          <w:rFonts w:ascii="宋体" w:hAnsi="宋体" w:cs="宋体" w:eastAsia="宋体" w:hint="default"/>
          <w:spacing w:val="-57"/>
        </w:rPr>
        <w:t> </w:t>
      </w:r>
      <w:r>
        <w:rPr/>
        <w:t>万元或募集资金净额的</w:t>
      </w:r>
      <w:r>
        <w:rPr>
          <w:spacing w:val="-56"/>
        </w:rPr>
        <w:t> </w:t>
      </w:r>
      <w:r>
        <w:rPr>
          <w:rFonts w:ascii="宋体" w:hAnsi="宋体" w:cs="宋体" w:eastAsia="宋体" w:hint="default"/>
        </w:rPr>
        <w:t>5%</w:t>
      </w:r>
      <w:r>
        <w:rPr/>
        <w:t>之间确定）的，募集资 金专户存储银行应及时以传真方式通知保荐机构，同时提供专户的支出清单。募集</w:t>
      </w:r>
      <w:r>
        <w:rPr>
          <w:spacing w:val="-107"/>
        </w:rPr>
        <w:t> </w:t>
      </w:r>
      <w:r>
        <w:rPr>
          <w:spacing w:val="-107"/>
        </w:rPr>
      </w:r>
      <w:r>
        <w:rPr/>
        <w:t>资金专户存储银行连续三次未及时向保荐机构出具对账单或向保荐机构通知专户大</w:t>
      </w:r>
      <w:r>
        <w:rPr>
          <w:spacing w:val="-109"/>
        </w:rPr>
        <w:t> </w:t>
      </w:r>
      <w:r>
        <w:rPr>
          <w:spacing w:val="-109"/>
        </w:rPr>
      </w:r>
      <w:r>
        <w:rPr/>
        <w:t>额支取情况，以及存在未配合保荐机构调查专户情形的，公司有权单方面终止本协</w:t>
      </w:r>
      <w:r>
        <w:rPr>
          <w:spacing w:val="-107"/>
        </w:rPr>
        <w:t> </w:t>
      </w:r>
      <w:r>
        <w:rPr>
          <w:spacing w:val="-107"/>
        </w:rPr>
      </w:r>
      <w:r>
        <w:rPr/>
        <w:t>议并注销募集资金专户。</w:t>
      </w:r>
    </w:p>
    <w:p>
      <w:pPr>
        <w:pStyle w:val="BodyText"/>
        <w:spacing w:line="355" w:lineRule="auto" w:before="36"/>
        <w:ind w:left="146" w:right="1795" w:firstLine="479"/>
        <w:jc w:val="left"/>
      </w:pPr>
      <w:r>
        <w:rPr/>
        <w:t>报告期内，在募集资金的使用过程中能按照《募集资金三方监管协议》的规定 履行职责，不存在不履行义务的情形。</w:t>
      </w:r>
    </w:p>
    <w:p>
      <w:pPr>
        <w:pStyle w:val="BodyText"/>
        <w:spacing w:line="240" w:lineRule="auto" w:before="38"/>
        <w:ind w:left="625" w:right="1666"/>
        <w:jc w:val="left"/>
      </w:pP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日，募集资金的存储情况列示如下：</w:t>
      </w:r>
    </w:p>
    <w:p>
      <w:pPr>
        <w:spacing w:line="240" w:lineRule="auto" w:before="9"/>
        <w:rPr>
          <w:rFonts w:ascii="宋体" w:hAnsi="宋体" w:cs="宋体" w:eastAsia="宋体" w:hint="default"/>
          <w:sz w:val="14"/>
          <w:szCs w:val="14"/>
        </w:rPr>
      </w:pPr>
    </w:p>
    <w:tbl>
      <w:tblPr>
        <w:tblW w:w="0" w:type="auto"/>
        <w:jc w:val="left"/>
        <w:tblInd w:w="141" w:type="dxa"/>
        <w:tblLayout w:type="fixed"/>
        <w:tblCellMar>
          <w:top w:w="0" w:type="dxa"/>
          <w:left w:w="0" w:type="dxa"/>
          <w:bottom w:w="0" w:type="dxa"/>
          <w:right w:w="0" w:type="dxa"/>
        </w:tblCellMar>
        <w:tblLook w:val="01E0"/>
      </w:tblPr>
      <w:tblGrid>
        <w:gridCol w:w="5360"/>
        <w:gridCol w:w="4203"/>
      </w:tblGrid>
      <w:tr>
        <w:trPr>
          <w:trHeight w:val="389" w:hRule="exact"/>
        </w:trPr>
        <w:tc>
          <w:tcPr>
            <w:tcW w:w="5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302" w:right="0"/>
              <w:jc w:val="center"/>
              <w:rPr>
                <w:rFonts w:ascii="宋体" w:hAnsi="宋体" w:cs="宋体" w:eastAsia="宋体" w:hint="default"/>
                <w:sz w:val="21"/>
                <w:szCs w:val="21"/>
              </w:rPr>
            </w:pPr>
            <w:r>
              <w:rPr>
                <w:rFonts w:ascii="宋体" w:hAnsi="宋体" w:cs="宋体" w:eastAsia="宋体" w:hint="default"/>
                <w:sz w:val="21"/>
                <w:szCs w:val="21"/>
              </w:rPr>
              <w:t>银行名称</w:t>
            </w:r>
          </w:p>
        </w:tc>
        <w:tc>
          <w:tcPr>
            <w:tcW w:w="42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年末余额</w:t>
            </w:r>
            <w:r>
              <w:rPr>
                <w:rFonts w:ascii="宋体" w:hAnsi="宋体" w:cs="宋体" w:eastAsia="宋体" w:hint="default"/>
                <w:spacing w:val="-4"/>
                <w:sz w:val="21"/>
                <w:szCs w:val="21"/>
              </w:rPr>
              <w:t> </w:t>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p>
        </w:tc>
      </w:tr>
      <w:tr>
        <w:trPr>
          <w:trHeight w:val="389" w:hRule="exact"/>
        </w:trPr>
        <w:tc>
          <w:tcPr>
            <w:tcW w:w="5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中国建设银行股份有限公司高新园支行</w:t>
            </w:r>
          </w:p>
        </w:tc>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17,636,126.17</w:t>
            </w:r>
          </w:p>
        </w:tc>
      </w:tr>
      <w:tr>
        <w:trPr>
          <w:trHeight w:val="386" w:hRule="exact"/>
        </w:trPr>
        <w:tc>
          <w:tcPr>
            <w:tcW w:w="5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交通银行深圳分行布吉支行</w:t>
            </w:r>
          </w:p>
        </w:tc>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24,815,778.01</w:t>
            </w:r>
          </w:p>
        </w:tc>
      </w:tr>
      <w:tr>
        <w:trPr>
          <w:trHeight w:val="389" w:hRule="exact"/>
        </w:trPr>
        <w:tc>
          <w:tcPr>
            <w:tcW w:w="5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中国民生银行股份有限公司深圳分行营业部</w:t>
            </w:r>
          </w:p>
        </w:tc>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29,805,888.35</w:t>
            </w:r>
          </w:p>
        </w:tc>
      </w:tr>
      <w:tr>
        <w:trPr>
          <w:trHeight w:val="389" w:hRule="exact"/>
        </w:trPr>
        <w:tc>
          <w:tcPr>
            <w:tcW w:w="5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广东发展银行深圳华富支行</w:t>
            </w:r>
          </w:p>
        </w:tc>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35,779,883.30</w:t>
            </w:r>
          </w:p>
        </w:tc>
      </w:tr>
      <w:tr>
        <w:trPr>
          <w:trHeight w:val="386" w:hRule="exact"/>
        </w:trPr>
        <w:tc>
          <w:tcPr>
            <w:tcW w:w="5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1015" w:val="left" w:leader="none"/>
              </w:tabs>
              <w:spacing w:line="240" w:lineRule="auto" w:before="45"/>
              <w:ind w:left="29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sz w:val="21"/>
              </w:rPr>
              <w:t>108,037,675.83</w:t>
            </w:r>
          </w:p>
        </w:tc>
      </w:tr>
    </w:tbl>
    <w:p>
      <w:pPr>
        <w:spacing w:line="240" w:lineRule="auto" w:before="6"/>
        <w:rPr>
          <w:rFonts w:ascii="宋体" w:hAnsi="宋体" w:cs="宋体" w:eastAsia="宋体" w:hint="default"/>
          <w:sz w:val="13"/>
          <w:szCs w:val="13"/>
        </w:rPr>
      </w:pPr>
    </w:p>
    <w:p>
      <w:pPr>
        <w:pStyle w:val="BodyText"/>
        <w:spacing w:line="240" w:lineRule="auto" w:before="26"/>
        <w:ind w:left="625" w:right="1666"/>
        <w:jc w:val="left"/>
      </w:pPr>
      <w:r>
        <w:rPr>
          <w:rFonts w:ascii="宋体" w:hAnsi="宋体" w:cs="宋体" w:eastAsia="宋体" w:hint="default"/>
        </w:rPr>
        <w:t>3</w:t>
      </w:r>
      <w:r>
        <w:rPr/>
        <w:t>、</w:t>
      </w:r>
      <w:r>
        <w:rPr>
          <w:rFonts w:ascii="宋体" w:hAnsi="宋体" w:cs="宋体" w:eastAsia="宋体" w:hint="default"/>
        </w:rPr>
        <w:t>2011</w:t>
      </w:r>
      <w:r>
        <w:rPr/>
        <w:t>年度募集资金的实际使用情况</w:t>
      </w:r>
    </w:p>
    <w:p>
      <w:pPr>
        <w:spacing w:after="0" w:line="240" w:lineRule="auto"/>
        <w:jc w:val="left"/>
        <w:sectPr>
          <w:footerReference w:type="default" r:id="rId28"/>
          <w:pgSz w:w="12240" w:h="15840"/>
          <w:pgMar w:footer="956" w:header="643" w:top="1200" w:bottom="1140" w:left="1640" w:right="0"/>
        </w:sectPr>
      </w:pPr>
    </w:p>
    <w:p>
      <w:pPr>
        <w:spacing w:line="240" w:lineRule="auto" w:before="3"/>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560"/>
        <w:gridCol w:w="867"/>
        <w:gridCol w:w="1352"/>
        <w:gridCol w:w="1186"/>
        <w:gridCol w:w="1180"/>
        <w:gridCol w:w="1454"/>
        <w:gridCol w:w="1592"/>
        <w:gridCol w:w="1663"/>
        <w:gridCol w:w="992"/>
        <w:gridCol w:w="910"/>
        <w:gridCol w:w="1085"/>
      </w:tblGrid>
      <w:tr>
        <w:trPr>
          <w:trHeight w:val="178" w:hRule="exact"/>
        </w:trPr>
        <w:tc>
          <w:tcPr>
            <w:tcW w:w="5966" w:type="dxa"/>
            <w:gridSpan w:val="4"/>
            <w:vMerge w:val="restart"/>
            <w:tcBorders>
              <w:top w:val="single" w:sz="6" w:space="0" w:color="000000"/>
              <w:left w:val="single" w:sz="4" w:space="0" w:color="000000"/>
              <w:right w:val="single" w:sz="4" w:space="0" w:color="000000"/>
            </w:tcBorders>
            <w:shd w:val="clear" w:color="auto" w:fill="DCDCDC"/>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1180" w:type="dxa"/>
            <w:vMerge w:val="restart"/>
            <w:tcBorders>
              <w:top w:val="single" w:sz="6" w:space="0" w:color="000000"/>
              <w:left w:val="single" w:sz="13" w:space="0" w:color="DCDCDC"/>
              <w:right w:val="single" w:sz="10" w:space="0" w:color="DCDCDC"/>
            </w:tcBorders>
          </w:tcPr>
          <w:p>
            <w:pPr>
              <w:pStyle w:val="TableParagraph"/>
              <w:spacing w:line="240" w:lineRule="auto" w:before="39"/>
              <w:ind w:left="167" w:right="0"/>
              <w:jc w:val="left"/>
              <w:rPr>
                <w:rFonts w:ascii="宋体" w:hAnsi="宋体" w:cs="宋体" w:eastAsia="宋体" w:hint="default"/>
                <w:sz w:val="18"/>
                <w:szCs w:val="18"/>
              </w:rPr>
            </w:pPr>
            <w:r>
              <w:rPr>
                <w:rFonts w:ascii="宋体"/>
                <w:sz w:val="18"/>
              </w:rPr>
              <w:t>52,860.97</w:t>
            </w:r>
          </w:p>
        </w:tc>
        <w:tc>
          <w:tcPr>
            <w:tcW w:w="5701" w:type="dxa"/>
            <w:gridSpan w:val="4"/>
            <w:tcBorders>
              <w:top w:val="single" w:sz="6" w:space="0" w:color="000000"/>
              <w:left w:val="single" w:sz="4" w:space="0" w:color="000000"/>
              <w:bottom w:val="nil" w:sz="6" w:space="0" w:color="auto"/>
              <w:right w:val="single" w:sz="4" w:space="0" w:color="000000"/>
            </w:tcBorders>
            <w:shd w:val="clear" w:color="auto" w:fill="DCDCDC"/>
          </w:tcPr>
          <w:p>
            <w:pPr/>
          </w:p>
        </w:tc>
        <w:tc>
          <w:tcPr>
            <w:tcW w:w="1995" w:type="dxa"/>
            <w:gridSpan w:val="2"/>
            <w:vMerge w:val="restart"/>
            <w:tcBorders>
              <w:top w:val="single" w:sz="6" w:space="0" w:color="000000"/>
              <w:left w:val="single" w:sz="10"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78" w:right="0"/>
              <w:jc w:val="left"/>
              <w:rPr>
                <w:rFonts w:ascii="宋体" w:hAnsi="宋体" w:cs="宋体" w:eastAsia="宋体" w:hint="default"/>
                <w:sz w:val="18"/>
                <w:szCs w:val="18"/>
              </w:rPr>
            </w:pPr>
            <w:r>
              <w:rPr>
                <w:rFonts w:ascii="宋体"/>
                <w:sz w:val="18"/>
              </w:rPr>
              <w:t>11,573.00</w:t>
            </w:r>
          </w:p>
        </w:tc>
      </w:tr>
      <w:tr>
        <w:trPr>
          <w:trHeight w:val="157" w:hRule="exact"/>
        </w:trPr>
        <w:tc>
          <w:tcPr>
            <w:tcW w:w="5966" w:type="dxa"/>
            <w:gridSpan w:val="4"/>
            <w:vMerge/>
            <w:tcBorders>
              <w:left w:val="single" w:sz="4" w:space="0" w:color="000000"/>
              <w:bottom w:val="single" w:sz="4" w:space="0" w:color="000000"/>
              <w:right w:val="single" w:sz="4" w:space="0" w:color="000000"/>
            </w:tcBorders>
            <w:shd w:val="clear" w:color="auto" w:fill="DCDCDC"/>
          </w:tcPr>
          <w:p>
            <w:pPr/>
          </w:p>
        </w:tc>
        <w:tc>
          <w:tcPr>
            <w:tcW w:w="1180" w:type="dxa"/>
            <w:vMerge/>
            <w:tcBorders>
              <w:left w:val="single" w:sz="13" w:space="0" w:color="DCDCDC"/>
              <w:bottom w:val="single" w:sz="4" w:space="0" w:color="000000"/>
              <w:right w:val="single" w:sz="10" w:space="0" w:color="DCDCDC"/>
            </w:tcBorders>
          </w:tcPr>
          <w:p>
            <w:pPr/>
          </w:p>
        </w:tc>
        <w:tc>
          <w:tcPr>
            <w:tcW w:w="5701"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85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995" w:type="dxa"/>
            <w:gridSpan w:val="2"/>
            <w:vMerge/>
            <w:tcBorders>
              <w:left w:val="single" w:sz="10" w:space="0" w:color="DCDCDC"/>
              <w:right w:val="single" w:sz="4" w:space="0" w:color="000000"/>
            </w:tcBorders>
          </w:tcPr>
          <w:p>
            <w:pPr/>
          </w:p>
        </w:tc>
      </w:tr>
      <w:tr>
        <w:trPr>
          <w:trHeight w:val="157" w:hRule="exact"/>
        </w:trPr>
        <w:tc>
          <w:tcPr>
            <w:tcW w:w="5966" w:type="dxa"/>
            <w:gridSpan w:val="4"/>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627"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1180" w:type="dxa"/>
            <w:vMerge w:val="restart"/>
            <w:tcBorders>
              <w:top w:val="single" w:sz="4" w:space="0" w:color="000000"/>
              <w:left w:val="single" w:sz="13" w:space="0" w:color="DCDCDC"/>
              <w:right w:val="single" w:sz="10" w:space="0" w:color="DCDCDC"/>
            </w:tcBorders>
          </w:tcPr>
          <w:p>
            <w:pPr>
              <w:pStyle w:val="TableParagraph"/>
              <w:spacing w:line="240" w:lineRule="auto" w:before="28"/>
              <w:ind w:right="4"/>
              <w:jc w:val="center"/>
              <w:rPr>
                <w:rFonts w:ascii="宋体" w:hAnsi="宋体" w:cs="宋体" w:eastAsia="宋体" w:hint="default"/>
                <w:sz w:val="18"/>
                <w:szCs w:val="18"/>
              </w:rPr>
            </w:pPr>
            <w:r>
              <w:rPr>
                <w:rFonts w:ascii="宋体"/>
                <w:sz w:val="18"/>
              </w:rPr>
              <w:t>0</w:t>
            </w:r>
          </w:p>
        </w:tc>
        <w:tc>
          <w:tcPr>
            <w:tcW w:w="5701" w:type="dxa"/>
            <w:gridSpan w:val="4"/>
            <w:vMerge/>
            <w:tcBorders>
              <w:left w:val="single" w:sz="4" w:space="0" w:color="000000"/>
              <w:bottom w:val="nil" w:sz="6" w:space="0" w:color="auto"/>
              <w:right w:val="single" w:sz="4" w:space="0" w:color="000000"/>
            </w:tcBorders>
            <w:shd w:val="clear" w:color="auto" w:fill="DCDCDC"/>
          </w:tcPr>
          <w:p>
            <w:pPr/>
          </w:p>
        </w:tc>
        <w:tc>
          <w:tcPr>
            <w:tcW w:w="1995" w:type="dxa"/>
            <w:gridSpan w:val="2"/>
            <w:vMerge/>
            <w:tcBorders>
              <w:left w:val="single" w:sz="10" w:space="0" w:color="DCDCDC"/>
              <w:right w:val="single" w:sz="4" w:space="0" w:color="000000"/>
            </w:tcBorders>
          </w:tcPr>
          <w:p>
            <w:pPr/>
          </w:p>
        </w:tc>
      </w:tr>
      <w:tr>
        <w:trPr>
          <w:trHeight w:val="166" w:hRule="exact"/>
        </w:trPr>
        <w:tc>
          <w:tcPr>
            <w:tcW w:w="5966" w:type="dxa"/>
            <w:gridSpan w:val="4"/>
            <w:vMerge/>
            <w:tcBorders>
              <w:left w:val="single" w:sz="4" w:space="0" w:color="000000"/>
              <w:bottom w:val="single" w:sz="4" w:space="0" w:color="000000"/>
              <w:right w:val="single" w:sz="4" w:space="0" w:color="000000"/>
            </w:tcBorders>
            <w:shd w:val="clear" w:color="auto" w:fill="DCDCDC"/>
          </w:tcPr>
          <w:p>
            <w:pPr/>
          </w:p>
        </w:tc>
        <w:tc>
          <w:tcPr>
            <w:tcW w:w="1180" w:type="dxa"/>
            <w:vMerge/>
            <w:tcBorders>
              <w:left w:val="single" w:sz="13" w:space="0" w:color="DCDCDC"/>
              <w:bottom w:val="single" w:sz="4" w:space="0" w:color="000000"/>
              <w:right w:val="single" w:sz="10" w:space="0" w:color="DCDCDC"/>
            </w:tcBorders>
          </w:tcPr>
          <w:p>
            <w:pPr/>
          </w:p>
        </w:tc>
        <w:tc>
          <w:tcPr>
            <w:tcW w:w="5701"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995" w:type="dxa"/>
            <w:gridSpan w:val="2"/>
            <w:vMerge/>
            <w:tcBorders>
              <w:left w:val="single" w:sz="10" w:space="0" w:color="DCDCDC"/>
              <w:bottom w:val="single" w:sz="4" w:space="0" w:color="000000"/>
              <w:right w:val="single" w:sz="4" w:space="0" w:color="000000"/>
            </w:tcBorders>
          </w:tcPr>
          <w:p>
            <w:pPr/>
          </w:p>
        </w:tc>
      </w:tr>
      <w:tr>
        <w:trPr>
          <w:trHeight w:val="168" w:hRule="exact"/>
        </w:trPr>
        <w:tc>
          <w:tcPr>
            <w:tcW w:w="5966" w:type="dxa"/>
            <w:gridSpan w:val="4"/>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807"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1180" w:type="dxa"/>
            <w:vMerge w:val="restart"/>
            <w:tcBorders>
              <w:top w:val="single" w:sz="4" w:space="0" w:color="000000"/>
              <w:left w:val="single" w:sz="13" w:space="0" w:color="DCDCDC"/>
              <w:right w:val="single" w:sz="10" w:space="0" w:color="DCDCDC"/>
            </w:tcBorders>
          </w:tcPr>
          <w:p>
            <w:pPr>
              <w:pStyle w:val="TableParagraph"/>
              <w:spacing w:line="240" w:lineRule="auto" w:before="29"/>
              <w:ind w:right="4"/>
              <w:jc w:val="center"/>
              <w:rPr>
                <w:rFonts w:ascii="宋体" w:hAnsi="宋体" w:cs="宋体" w:eastAsia="宋体" w:hint="default"/>
                <w:sz w:val="18"/>
                <w:szCs w:val="18"/>
              </w:rPr>
            </w:pPr>
            <w:r>
              <w:rPr>
                <w:rFonts w:ascii="宋体"/>
                <w:sz w:val="18"/>
              </w:rPr>
              <w:t>0</w:t>
            </w:r>
          </w:p>
        </w:tc>
        <w:tc>
          <w:tcPr>
            <w:tcW w:w="5701"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995" w:type="dxa"/>
            <w:gridSpan w:val="2"/>
            <w:vMerge w:val="restart"/>
            <w:tcBorders>
              <w:top w:val="single" w:sz="4" w:space="0" w:color="000000"/>
              <w:left w:val="single" w:sz="10" w:space="0" w:color="DCDCDC"/>
              <w:right w:val="single" w:sz="10" w:space="0" w:color="DCDCDC"/>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78" w:right="0"/>
              <w:jc w:val="left"/>
              <w:rPr>
                <w:rFonts w:ascii="宋体" w:hAnsi="宋体" w:cs="宋体" w:eastAsia="宋体" w:hint="default"/>
                <w:sz w:val="18"/>
                <w:szCs w:val="18"/>
              </w:rPr>
            </w:pPr>
            <w:r>
              <w:rPr>
                <w:rFonts w:ascii="宋体"/>
                <w:sz w:val="18"/>
              </w:rPr>
              <w:t>42,640.87</w:t>
            </w:r>
          </w:p>
        </w:tc>
      </w:tr>
      <w:tr>
        <w:trPr>
          <w:trHeight w:val="156" w:hRule="exact"/>
        </w:trPr>
        <w:tc>
          <w:tcPr>
            <w:tcW w:w="5966" w:type="dxa"/>
            <w:gridSpan w:val="4"/>
            <w:vMerge/>
            <w:tcBorders>
              <w:left w:val="single" w:sz="4" w:space="0" w:color="000000"/>
              <w:bottom w:val="single" w:sz="4" w:space="0" w:color="000000"/>
              <w:right w:val="single" w:sz="4" w:space="0" w:color="000000"/>
            </w:tcBorders>
            <w:shd w:val="clear" w:color="auto" w:fill="DCDCDC"/>
          </w:tcPr>
          <w:p>
            <w:pPr/>
          </w:p>
        </w:tc>
        <w:tc>
          <w:tcPr>
            <w:tcW w:w="1180" w:type="dxa"/>
            <w:vMerge/>
            <w:tcBorders>
              <w:left w:val="single" w:sz="13" w:space="0" w:color="DCDCDC"/>
              <w:bottom w:val="single" w:sz="4" w:space="0" w:color="000000"/>
              <w:right w:val="single" w:sz="10" w:space="0" w:color="DCDCDC"/>
            </w:tcBorders>
          </w:tcPr>
          <w:p>
            <w:pPr/>
          </w:p>
        </w:tc>
        <w:tc>
          <w:tcPr>
            <w:tcW w:w="5701"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85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995" w:type="dxa"/>
            <w:gridSpan w:val="2"/>
            <w:vMerge/>
            <w:tcBorders>
              <w:left w:val="single" w:sz="10" w:space="0" w:color="DCDCDC"/>
              <w:right w:val="single" w:sz="10" w:space="0" w:color="DCDCDC"/>
            </w:tcBorders>
          </w:tcPr>
          <w:p>
            <w:pPr/>
          </w:p>
        </w:tc>
      </w:tr>
      <w:tr>
        <w:trPr>
          <w:trHeight w:val="156" w:hRule="exact"/>
        </w:trPr>
        <w:tc>
          <w:tcPr>
            <w:tcW w:w="5966" w:type="dxa"/>
            <w:gridSpan w:val="4"/>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627"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1180" w:type="dxa"/>
            <w:vMerge w:val="restart"/>
            <w:tcBorders>
              <w:top w:val="single" w:sz="4" w:space="0" w:color="000000"/>
              <w:left w:val="single" w:sz="13" w:space="0" w:color="DCDCDC"/>
              <w:right w:val="single" w:sz="10" w:space="0" w:color="DCDCDC"/>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0%</w:t>
            </w:r>
          </w:p>
        </w:tc>
        <w:tc>
          <w:tcPr>
            <w:tcW w:w="5701" w:type="dxa"/>
            <w:gridSpan w:val="4"/>
            <w:vMerge/>
            <w:tcBorders>
              <w:left w:val="single" w:sz="4" w:space="0" w:color="000000"/>
              <w:bottom w:val="nil" w:sz="6" w:space="0" w:color="auto"/>
              <w:right w:val="single" w:sz="4" w:space="0" w:color="000000"/>
            </w:tcBorders>
            <w:shd w:val="clear" w:color="auto" w:fill="DCDCDC"/>
          </w:tcPr>
          <w:p>
            <w:pPr/>
          </w:p>
        </w:tc>
        <w:tc>
          <w:tcPr>
            <w:tcW w:w="1995" w:type="dxa"/>
            <w:gridSpan w:val="2"/>
            <w:vMerge/>
            <w:tcBorders>
              <w:left w:val="single" w:sz="10" w:space="0" w:color="DCDCDC"/>
              <w:right w:val="single" w:sz="10" w:space="0" w:color="DCDCDC"/>
            </w:tcBorders>
          </w:tcPr>
          <w:p>
            <w:pPr/>
          </w:p>
        </w:tc>
      </w:tr>
      <w:tr>
        <w:trPr>
          <w:trHeight w:val="226" w:hRule="exact"/>
        </w:trPr>
        <w:tc>
          <w:tcPr>
            <w:tcW w:w="5966" w:type="dxa"/>
            <w:gridSpan w:val="4"/>
            <w:vMerge/>
            <w:tcBorders>
              <w:left w:val="single" w:sz="4" w:space="0" w:color="000000"/>
              <w:bottom w:val="single" w:sz="4" w:space="0" w:color="000000"/>
              <w:right w:val="single" w:sz="4" w:space="0" w:color="000000"/>
            </w:tcBorders>
            <w:shd w:val="clear" w:color="auto" w:fill="DCDCDC"/>
          </w:tcPr>
          <w:p>
            <w:pPr/>
          </w:p>
        </w:tc>
        <w:tc>
          <w:tcPr>
            <w:tcW w:w="1180" w:type="dxa"/>
            <w:vMerge/>
            <w:tcBorders>
              <w:left w:val="single" w:sz="13" w:space="0" w:color="DCDCDC"/>
              <w:bottom w:val="single" w:sz="50" w:space="0" w:color="DCDCDC"/>
              <w:right w:val="single" w:sz="10" w:space="0" w:color="DCDCDC"/>
            </w:tcBorders>
          </w:tcPr>
          <w:p>
            <w:pPr/>
          </w:p>
        </w:tc>
        <w:tc>
          <w:tcPr>
            <w:tcW w:w="5701"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995" w:type="dxa"/>
            <w:gridSpan w:val="2"/>
            <w:vMerge/>
            <w:tcBorders>
              <w:left w:val="single" w:sz="10" w:space="0" w:color="DCDCDC"/>
              <w:bottom w:val="single" w:sz="46" w:space="0" w:color="DCDCDC"/>
              <w:right w:val="single" w:sz="10" w:space="0" w:color="DCDCDC"/>
            </w:tcBorders>
          </w:tcPr>
          <w:p>
            <w:pPr/>
          </w:p>
        </w:tc>
      </w:tr>
      <w:tr>
        <w:trPr>
          <w:trHeight w:val="180" w:hRule="exact"/>
        </w:trPr>
        <w:tc>
          <w:tcPr>
            <w:tcW w:w="2560" w:type="dxa"/>
            <w:tcBorders>
              <w:top w:val="single" w:sz="4" w:space="0" w:color="000000"/>
              <w:left w:val="single" w:sz="4" w:space="0" w:color="000000"/>
              <w:bottom w:val="nil" w:sz="6" w:space="0" w:color="auto"/>
              <w:right w:val="single" w:sz="4" w:space="0" w:color="000000"/>
            </w:tcBorders>
            <w:shd w:val="clear" w:color="auto" w:fill="DCDCDC"/>
          </w:tcPr>
          <w:p>
            <w:pPr/>
          </w:p>
        </w:tc>
        <w:tc>
          <w:tcPr>
            <w:tcW w:w="867" w:type="dxa"/>
            <w:vMerge w:val="restart"/>
            <w:tcBorders>
              <w:top w:val="single" w:sz="4" w:space="0" w:color="000000"/>
              <w:left w:val="single" w:sz="4" w:space="0" w:color="000000"/>
              <w:right w:val="single" w:sz="4" w:space="0" w:color="000000"/>
            </w:tcBorders>
            <w:shd w:val="clear" w:color="auto" w:fill="DCDCDC"/>
          </w:tcPr>
          <w:p>
            <w:pPr>
              <w:pStyle w:val="TableParagraph"/>
              <w:spacing w:line="186" w:lineRule="exact"/>
              <w:ind w:left="37" w:right="0" w:firstLine="31"/>
              <w:jc w:val="left"/>
              <w:rPr>
                <w:rFonts w:ascii="宋体" w:hAnsi="宋体" w:cs="宋体" w:eastAsia="宋体" w:hint="default"/>
                <w:sz w:val="18"/>
                <w:szCs w:val="18"/>
              </w:rPr>
            </w:pPr>
            <w:r>
              <w:rPr>
                <w:rFonts w:ascii="宋体" w:hAnsi="宋体" w:cs="宋体" w:eastAsia="宋体" w:hint="default"/>
                <w:sz w:val="18"/>
                <w:szCs w:val="18"/>
              </w:rPr>
              <w:t>是否已变</w:t>
            </w:r>
          </w:p>
          <w:p>
            <w:pPr>
              <w:pStyle w:val="TableParagraph"/>
              <w:spacing w:line="230" w:lineRule="exact" w:before="26"/>
              <w:ind w:left="37"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1352"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398" w:right="41" w:hanging="360"/>
              <w:jc w:val="left"/>
              <w:rPr>
                <w:rFonts w:ascii="宋体" w:hAnsi="宋体" w:cs="宋体" w:eastAsia="宋体" w:hint="default"/>
                <w:sz w:val="18"/>
                <w:szCs w:val="18"/>
              </w:rPr>
            </w:pPr>
            <w:r>
              <w:rPr>
                <w:rFonts w:ascii="宋体" w:hAnsi="宋体" w:cs="宋体" w:eastAsia="宋体" w:hint="default"/>
                <w:sz w:val="18"/>
                <w:szCs w:val="18"/>
              </w:rPr>
              <w:t>募集资金承诺投 资总额</w:t>
            </w:r>
          </w:p>
        </w:tc>
        <w:tc>
          <w:tcPr>
            <w:tcW w:w="1186"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396" w:right="44" w:hanging="34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调整后投资总 额</w:t>
            </w:r>
            <w:r>
              <w:rPr>
                <w:rFonts w:ascii="Times New Roman" w:hAnsi="Times New Roman" w:cs="Times New Roman" w:eastAsia="Times New Roman" w:hint="default"/>
                <w:sz w:val="18"/>
                <w:szCs w:val="18"/>
              </w:rPr>
              <w:t>(1)</w:t>
            </w:r>
          </w:p>
        </w:tc>
        <w:tc>
          <w:tcPr>
            <w:tcW w:w="11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404" w:right="43" w:hanging="360"/>
              <w:jc w:val="left"/>
              <w:rPr>
                <w:rFonts w:ascii="宋体" w:hAnsi="宋体" w:cs="宋体" w:eastAsia="宋体" w:hint="default"/>
                <w:sz w:val="18"/>
                <w:szCs w:val="18"/>
              </w:rPr>
            </w:pPr>
            <w:r>
              <w:rPr>
                <w:rFonts w:ascii="宋体" w:hAnsi="宋体" w:cs="宋体" w:eastAsia="宋体" w:hint="default"/>
                <w:sz w:val="18"/>
                <w:szCs w:val="18"/>
              </w:rPr>
              <w:t>报告期内投入 金额</w:t>
            </w:r>
          </w:p>
        </w:tc>
        <w:tc>
          <w:tcPr>
            <w:tcW w:w="145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345" w:right="91" w:hanging="25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截至期末累计投 入金额</w:t>
            </w:r>
            <w:r>
              <w:rPr>
                <w:rFonts w:ascii="Times New Roman" w:hAnsi="Times New Roman" w:cs="Times New Roman" w:eastAsia="Times New Roman" w:hint="default"/>
                <w:sz w:val="18"/>
                <w:szCs w:val="18"/>
              </w:rPr>
              <w:t>(2)</w:t>
            </w:r>
          </w:p>
        </w:tc>
        <w:tc>
          <w:tcPr>
            <w:tcW w:w="1592"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65"/>
              <w:ind w:right="0"/>
              <w:jc w:val="center"/>
              <w:rPr>
                <w:rFonts w:ascii="宋体" w:hAnsi="宋体" w:cs="宋体" w:eastAsia="宋体" w:hint="default"/>
                <w:sz w:val="18"/>
                <w:szCs w:val="18"/>
              </w:rPr>
            </w:pPr>
            <w:r>
              <w:rPr>
                <w:rFonts w:ascii="宋体" w:hAnsi="宋体" w:cs="宋体" w:eastAsia="宋体" w:hint="default"/>
                <w:sz w:val="18"/>
                <w:szCs w:val="18"/>
              </w:rPr>
              <w:t>截至期末投资进度</w:t>
            </w:r>
          </w:p>
          <w:p>
            <w:pPr>
              <w:pStyle w:val="TableParagraph"/>
              <w:spacing w:line="248"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663"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376" w:right="103"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130" w:right="41" w:hanging="92"/>
              <w:jc w:val="left"/>
              <w:rPr>
                <w:rFonts w:ascii="宋体" w:hAnsi="宋体" w:cs="宋体" w:eastAsia="宋体" w:hint="default"/>
                <w:sz w:val="18"/>
                <w:szCs w:val="18"/>
              </w:rPr>
            </w:pPr>
            <w:r>
              <w:rPr>
                <w:rFonts w:ascii="宋体" w:hAnsi="宋体" w:cs="宋体" w:eastAsia="宋体" w:hint="default"/>
                <w:sz w:val="18"/>
                <w:szCs w:val="18"/>
              </w:rPr>
              <w:t>报告期内实 现的效益</w:t>
            </w: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90"/>
              <w:ind w:left="88" w:right="8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085" w:type="dxa"/>
            <w:vMerge w:val="restart"/>
            <w:tcBorders>
              <w:top w:val="single" w:sz="4" w:space="0" w:color="000000"/>
              <w:left w:val="single" w:sz="4" w:space="0" w:color="000000"/>
              <w:right w:val="single" w:sz="4" w:space="0" w:color="000000"/>
            </w:tcBorders>
            <w:shd w:val="clear" w:color="auto" w:fill="DCDCDC"/>
          </w:tcPr>
          <w:p>
            <w:pPr>
              <w:pStyle w:val="TableParagraph"/>
              <w:spacing w:line="186" w:lineRule="exact"/>
              <w:ind w:left="88" w:right="0"/>
              <w:jc w:val="left"/>
              <w:rPr>
                <w:rFonts w:ascii="宋体" w:hAnsi="宋体" w:cs="宋体" w:eastAsia="宋体" w:hint="default"/>
                <w:sz w:val="18"/>
                <w:szCs w:val="18"/>
              </w:rPr>
            </w:pPr>
            <w:r>
              <w:rPr>
                <w:rFonts w:ascii="宋体" w:hAnsi="宋体" w:cs="宋体" w:eastAsia="宋体" w:hint="default"/>
                <w:sz w:val="18"/>
                <w:szCs w:val="18"/>
              </w:rPr>
              <w:t>项目可行性</w:t>
            </w:r>
          </w:p>
          <w:p>
            <w:pPr>
              <w:pStyle w:val="TableParagraph"/>
              <w:spacing w:line="230" w:lineRule="exact" w:before="26"/>
              <w:ind w:left="268" w:right="84" w:hanging="180"/>
              <w:jc w:val="left"/>
              <w:rPr>
                <w:rFonts w:ascii="宋体" w:hAnsi="宋体" w:cs="宋体" w:eastAsia="宋体" w:hint="default"/>
                <w:sz w:val="18"/>
                <w:szCs w:val="18"/>
              </w:rPr>
            </w:pPr>
            <w:r>
              <w:rPr>
                <w:rFonts w:ascii="宋体" w:hAnsi="宋体" w:cs="宋体" w:eastAsia="宋体" w:hint="default"/>
                <w:sz w:val="18"/>
                <w:szCs w:val="18"/>
              </w:rPr>
              <w:t>是否发生重 大变化</w:t>
            </w:r>
          </w:p>
        </w:tc>
      </w:tr>
      <w:tr>
        <w:trPr>
          <w:trHeight w:val="314" w:hRule="exact"/>
        </w:trPr>
        <w:tc>
          <w:tcPr>
            <w:tcW w:w="25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867" w:type="dxa"/>
            <w:vMerge/>
            <w:tcBorders>
              <w:left w:val="single" w:sz="4" w:space="0" w:color="000000"/>
              <w:right w:val="single" w:sz="4" w:space="0" w:color="000000"/>
            </w:tcBorders>
            <w:shd w:val="clear" w:color="auto" w:fill="DCDCDC"/>
          </w:tcPr>
          <w:p>
            <w:pPr/>
          </w:p>
        </w:tc>
        <w:tc>
          <w:tcPr>
            <w:tcW w:w="1352" w:type="dxa"/>
            <w:vMerge/>
            <w:tcBorders>
              <w:left w:val="single" w:sz="4" w:space="0" w:color="000000"/>
              <w:right w:val="single" w:sz="4" w:space="0" w:color="000000"/>
            </w:tcBorders>
            <w:shd w:val="clear" w:color="auto" w:fill="DCDCDC"/>
          </w:tcPr>
          <w:p>
            <w:pPr/>
          </w:p>
        </w:tc>
        <w:tc>
          <w:tcPr>
            <w:tcW w:w="1186" w:type="dxa"/>
            <w:vMerge/>
            <w:tcBorders>
              <w:left w:val="single" w:sz="4" w:space="0" w:color="000000"/>
              <w:right w:val="single" w:sz="4" w:space="0" w:color="000000"/>
            </w:tcBorders>
            <w:shd w:val="clear" w:color="auto" w:fill="DCDCDC"/>
          </w:tcPr>
          <w:p>
            <w:pPr/>
          </w:p>
        </w:tc>
        <w:tc>
          <w:tcPr>
            <w:tcW w:w="1180" w:type="dxa"/>
            <w:vMerge/>
            <w:tcBorders>
              <w:left w:val="single" w:sz="4" w:space="0" w:color="000000"/>
              <w:right w:val="single" w:sz="4" w:space="0" w:color="000000"/>
            </w:tcBorders>
            <w:shd w:val="clear" w:color="auto" w:fill="DCDCDC"/>
          </w:tcPr>
          <w:p>
            <w:pPr/>
          </w:p>
        </w:tc>
        <w:tc>
          <w:tcPr>
            <w:tcW w:w="1454" w:type="dxa"/>
            <w:vMerge/>
            <w:tcBorders>
              <w:left w:val="single" w:sz="4" w:space="0" w:color="000000"/>
              <w:right w:val="single" w:sz="4" w:space="0" w:color="000000"/>
            </w:tcBorders>
            <w:shd w:val="clear" w:color="auto" w:fill="DCDCDC"/>
          </w:tcPr>
          <w:p>
            <w:pPr/>
          </w:p>
        </w:tc>
        <w:tc>
          <w:tcPr>
            <w:tcW w:w="1592" w:type="dxa"/>
            <w:vMerge/>
            <w:tcBorders>
              <w:left w:val="single" w:sz="4" w:space="0" w:color="000000"/>
              <w:right w:val="single" w:sz="4" w:space="0" w:color="000000"/>
            </w:tcBorders>
            <w:shd w:val="clear" w:color="auto" w:fill="DCDCDC"/>
          </w:tcPr>
          <w:p>
            <w:pPr/>
          </w:p>
        </w:tc>
        <w:tc>
          <w:tcPr>
            <w:tcW w:w="1663"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1085" w:type="dxa"/>
            <w:vMerge/>
            <w:tcBorders>
              <w:left w:val="single" w:sz="4" w:space="0" w:color="000000"/>
              <w:right w:val="single" w:sz="4" w:space="0" w:color="000000"/>
            </w:tcBorders>
            <w:shd w:val="clear" w:color="auto" w:fill="DCDCDC"/>
          </w:tcPr>
          <w:p>
            <w:pPr/>
          </w:p>
        </w:tc>
      </w:tr>
      <w:tr>
        <w:trPr>
          <w:trHeight w:val="179" w:hRule="exact"/>
        </w:trPr>
        <w:tc>
          <w:tcPr>
            <w:tcW w:w="2560" w:type="dxa"/>
            <w:tcBorders>
              <w:top w:val="nil" w:sz="6" w:space="0" w:color="auto"/>
              <w:left w:val="single" w:sz="4" w:space="0" w:color="000000"/>
              <w:bottom w:val="single" w:sz="4" w:space="0" w:color="000000"/>
              <w:right w:val="single" w:sz="4" w:space="0" w:color="000000"/>
            </w:tcBorders>
            <w:shd w:val="clear" w:color="auto" w:fill="DCDCDC"/>
          </w:tcPr>
          <w:p>
            <w:pPr/>
          </w:p>
        </w:tc>
        <w:tc>
          <w:tcPr>
            <w:tcW w:w="867" w:type="dxa"/>
            <w:vMerge/>
            <w:tcBorders>
              <w:left w:val="single" w:sz="4" w:space="0" w:color="000000"/>
              <w:bottom w:val="single" w:sz="4" w:space="0" w:color="000000"/>
              <w:right w:val="single" w:sz="4" w:space="0" w:color="000000"/>
            </w:tcBorders>
            <w:shd w:val="clear" w:color="auto" w:fill="DCDCDC"/>
          </w:tcPr>
          <w:p>
            <w:pPr/>
          </w:p>
        </w:tc>
        <w:tc>
          <w:tcPr>
            <w:tcW w:w="1352" w:type="dxa"/>
            <w:vMerge/>
            <w:tcBorders>
              <w:left w:val="single" w:sz="4" w:space="0" w:color="000000"/>
              <w:bottom w:val="single" w:sz="4" w:space="0" w:color="000000"/>
              <w:right w:val="single" w:sz="4" w:space="0" w:color="000000"/>
            </w:tcBorders>
            <w:shd w:val="clear" w:color="auto" w:fill="DCDCDC"/>
          </w:tcPr>
          <w:p>
            <w:pPr/>
          </w:p>
        </w:tc>
        <w:tc>
          <w:tcPr>
            <w:tcW w:w="1186" w:type="dxa"/>
            <w:vMerge/>
            <w:tcBorders>
              <w:left w:val="single" w:sz="4" w:space="0" w:color="000000"/>
              <w:bottom w:val="single" w:sz="4" w:space="0" w:color="000000"/>
              <w:right w:val="single" w:sz="4" w:space="0" w:color="000000"/>
            </w:tcBorders>
            <w:shd w:val="clear" w:color="auto" w:fill="DCDCDC"/>
          </w:tcPr>
          <w:p>
            <w:pPr/>
          </w:p>
        </w:tc>
        <w:tc>
          <w:tcPr>
            <w:tcW w:w="1180" w:type="dxa"/>
            <w:vMerge/>
            <w:tcBorders>
              <w:left w:val="single" w:sz="4" w:space="0" w:color="000000"/>
              <w:bottom w:val="single" w:sz="4" w:space="0" w:color="000000"/>
              <w:right w:val="single" w:sz="4" w:space="0" w:color="000000"/>
            </w:tcBorders>
            <w:shd w:val="clear" w:color="auto" w:fill="DCDCDC"/>
          </w:tcPr>
          <w:p>
            <w:pPr/>
          </w:p>
        </w:tc>
        <w:tc>
          <w:tcPr>
            <w:tcW w:w="1454" w:type="dxa"/>
            <w:vMerge/>
            <w:tcBorders>
              <w:left w:val="single" w:sz="4" w:space="0" w:color="000000"/>
              <w:bottom w:val="single" w:sz="4" w:space="0" w:color="000000"/>
              <w:right w:val="single" w:sz="4" w:space="0" w:color="000000"/>
            </w:tcBorders>
            <w:shd w:val="clear" w:color="auto" w:fill="DCDCDC"/>
          </w:tcPr>
          <w:p>
            <w:pPr/>
          </w:p>
        </w:tc>
        <w:tc>
          <w:tcPr>
            <w:tcW w:w="1592" w:type="dxa"/>
            <w:vMerge/>
            <w:tcBorders>
              <w:left w:val="single" w:sz="4" w:space="0" w:color="000000"/>
              <w:bottom w:val="single" w:sz="4" w:space="0" w:color="000000"/>
              <w:right w:val="single" w:sz="4" w:space="0" w:color="000000"/>
            </w:tcBorders>
            <w:shd w:val="clear" w:color="auto" w:fill="DCDCDC"/>
          </w:tcPr>
          <w:p>
            <w:pPr/>
          </w:p>
        </w:tc>
        <w:tc>
          <w:tcPr>
            <w:tcW w:w="1663"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1085" w:type="dxa"/>
            <w:vMerge/>
            <w:tcBorders>
              <w:left w:val="single" w:sz="4" w:space="0" w:color="000000"/>
              <w:bottom w:val="single" w:sz="4" w:space="0" w:color="000000"/>
              <w:right w:val="single" w:sz="4" w:space="0" w:color="000000"/>
            </w:tcBorders>
            <w:shd w:val="clear" w:color="auto" w:fill="DCDCDC"/>
          </w:tcPr>
          <w:p>
            <w:pPr/>
          </w:p>
        </w:tc>
      </w:tr>
      <w:tr>
        <w:trPr>
          <w:trHeight w:val="350"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2"/>
              <w:ind w:right="4"/>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2282" w:type="dxa"/>
            <w:gridSpan w:val="10"/>
            <w:tcBorders>
              <w:top w:val="single" w:sz="47" w:space="0" w:color="DCDCDC"/>
              <w:left w:val="single" w:sz="22" w:space="0" w:color="DCDCDC"/>
              <w:bottom w:val="single" w:sz="4" w:space="0" w:color="000000"/>
              <w:right w:val="single" w:sz="13" w:space="0" w:color="DCDCDC"/>
            </w:tcBorders>
          </w:tcPr>
          <w:p>
            <w:pPr/>
          </w:p>
        </w:tc>
      </w:tr>
      <w:tr>
        <w:trPr>
          <w:trHeight w:val="569" w:hRule="exact"/>
        </w:trPr>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463" w:right="80" w:hanging="384"/>
              <w:jc w:val="left"/>
              <w:rPr>
                <w:rFonts w:ascii="宋体" w:hAnsi="宋体" w:cs="宋体" w:eastAsia="宋体" w:hint="default"/>
                <w:sz w:val="18"/>
                <w:szCs w:val="18"/>
              </w:rPr>
            </w:pPr>
            <w:r>
              <w:rPr>
                <w:rFonts w:ascii="宋体" w:hAnsi="宋体" w:cs="宋体" w:eastAsia="宋体" w:hint="default"/>
                <w:sz w:val="18"/>
                <w:szCs w:val="18"/>
              </w:rPr>
              <w:t>基于 </w:t>
            </w:r>
            <w:r>
              <w:rPr>
                <w:rFonts w:ascii="宋体" w:hAnsi="宋体" w:cs="宋体" w:eastAsia="宋体" w:hint="default"/>
                <w:sz w:val="18"/>
                <w:szCs w:val="18"/>
              </w:rPr>
              <w:t>WiMAX</w:t>
            </w:r>
            <w:r>
              <w:rPr>
                <w:rFonts w:ascii="宋体" w:hAnsi="宋体" w:cs="宋体" w:eastAsia="宋体" w:hint="default"/>
                <w:spacing w:val="-44"/>
                <w:sz w:val="18"/>
                <w:szCs w:val="18"/>
              </w:rPr>
              <w:t> </w:t>
            </w:r>
            <w:r>
              <w:rPr>
                <w:rFonts w:ascii="宋体" w:hAnsi="宋体" w:cs="宋体" w:eastAsia="宋体" w:hint="default"/>
                <w:sz w:val="18"/>
                <w:szCs w:val="18"/>
              </w:rPr>
              <w:t>技术的无线通信专 网解决方案开发项目</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3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sz w:val="18"/>
              </w:rPr>
              <w:t>6,870.00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center"/>
              <w:rPr>
                <w:rFonts w:ascii="宋体" w:hAnsi="宋体" w:cs="宋体" w:eastAsia="宋体" w:hint="default"/>
                <w:sz w:val="18"/>
                <w:szCs w:val="18"/>
              </w:rPr>
            </w:pPr>
            <w:r>
              <w:rPr>
                <w:rFonts w:ascii="宋体"/>
                <w:sz w:val="18"/>
              </w:rPr>
              <w:t>7,239.00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sz w:val="18"/>
              </w:rPr>
              <w:t>1,068.78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宋体" w:hAnsi="宋体" w:cs="宋体" w:eastAsia="宋体" w:hint="default"/>
                <w:sz w:val="18"/>
                <w:szCs w:val="18"/>
              </w:rPr>
            </w:pPr>
            <w:r>
              <w:rPr>
                <w:rFonts w:ascii="宋体"/>
                <w:sz w:val="18"/>
              </w:rPr>
              <w:t>4,352.66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60.13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sz w:val="18"/>
              </w:rPr>
              <w:t>2011.12.31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732" w:right="105" w:hanging="629"/>
              <w:jc w:val="left"/>
              <w:rPr>
                <w:rFonts w:ascii="宋体" w:hAnsi="宋体" w:cs="宋体" w:eastAsia="宋体" w:hint="default"/>
                <w:sz w:val="18"/>
                <w:szCs w:val="18"/>
              </w:rPr>
            </w:pPr>
            <w:r>
              <w:rPr>
                <w:rFonts w:ascii="宋体" w:hAnsi="宋体" w:cs="宋体" w:eastAsia="宋体" w:hint="default"/>
                <w:sz w:val="18"/>
                <w:szCs w:val="18"/>
              </w:rPr>
              <w:t>工业多媒体统一通信解决方案 开发应用项目</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3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sz w:val="18"/>
              </w:rPr>
              <w:t>5,710.00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 w:right="0"/>
              <w:jc w:val="center"/>
              <w:rPr>
                <w:rFonts w:ascii="宋体" w:hAnsi="宋体" w:cs="宋体" w:eastAsia="宋体" w:hint="default"/>
                <w:sz w:val="18"/>
                <w:szCs w:val="18"/>
              </w:rPr>
            </w:pPr>
            <w:r>
              <w:rPr>
                <w:rFonts w:ascii="宋体"/>
                <w:sz w:val="18"/>
              </w:rPr>
              <w:t>6,003.00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sz w:val="18"/>
              </w:rPr>
              <w:t>1,027.25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
              <w:jc w:val="center"/>
              <w:rPr>
                <w:rFonts w:ascii="宋体" w:hAnsi="宋体" w:cs="宋体" w:eastAsia="宋体" w:hint="default"/>
                <w:sz w:val="18"/>
                <w:szCs w:val="18"/>
              </w:rPr>
            </w:pPr>
            <w:r>
              <w:rPr>
                <w:rFonts w:ascii="宋体"/>
                <w:sz w:val="18"/>
              </w:rPr>
              <w:t>4,292.69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71.51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sz w:val="18"/>
              </w:rPr>
              <w:t>2011.12.31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sz w:val="18"/>
                <w:szCs w:val="18"/>
              </w:rPr>
              <w:t>研发中心项目</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3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5,966.35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sz w:val="18"/>
              </w:rPr>
              <w:t>6,666.35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1,106.57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4,266.44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64.00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2011.12.31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sz w:val="18"/>
                <w:szCs w:val="18"/>
              </w:rPr>
              <w:t>扩建营销服务网络平台项目</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3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4,072.39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sz w:val="18"/>
              </w:rPr>
              <w:t>6,335.39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2,889.89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4,548.57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71.80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2012.12.31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0"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right="4"/>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2" w:right="0"/>
              <w:jc w:val="left"/>
              <w:rPr>
                <w:rFonts w:ascii="宋体" w:hAnsi="宋体" w:cs="宋体" w:eastAsia="宋体" w:hint="default"/>
                <w:sz w:val="18"/>
                <w:szCs w:val="18"/>
              </w:rPr>
            </w:pPr>
            <w:r>
              <w:rPr>
                <w:rFonts w:ascii="宋体"/>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22,618.74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sz w:val="18"/>
              </w:rPr>
              <w:t>26,243.74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6,092.49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sz w:val="18"/>
              </w:rPr>
              <w:t>17,460.36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66.53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291"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12282" w:type="dxa"/>
            <w:gridSpan w:val="10"/>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552" w:right="105" w:hanging="449"/>
              <w:jc w:val="left"/>
              <w:rPr>
                <w:rFonts w:ascii="宋体" w:hAnsi="宋体" w:cs="宋体" w:eastAsia="宋体" w:hint="default"/>
                <w:sz w:val="18"/>
                <w:szCs w:val="18"/>
              </w:rPr>
            </w:pPr>
            <w:r>
              <w:rPr>
                <w:rFonts w:ascii="宋体" w:hAnsi="宋体" w:cs="宋体" w:eastAsia="宋体" w:hint="default"/>
                <w:sz w:val="18"/>
                <w:szCs w:val="18"/>
              </w:rPr>
              <w:t>对全资子公司深圳德威普软件 技术有限公司增资</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82" w:right="0"/>
              <w:jc w:val="left"/>
              <w:rPr>
                <w:rFonts w:ascii="宋体" w:hAnsi="宋体" w:cs="宋体" w:eastAsia="宋体" w:hint="default"/>
                <w:sz w:val="18"/>
                <w:szCs w:val="18"/>
              </w:rPr>
            </w:pPr>
            <w:r>
              <w:rPr>
                <w:rFonts w:ascii="宋体"/>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
              <w:jc w:val="center"/>
              <w:rPr>
                <w:rFonts w:ascii="宋体" w:hAnsi="宋体" w:cs="宋体" w:eastAsia="宋体" w:hint="default"/>
                <w:sz w:val="18"/>
                <w:szCs w:val="18"/>
              </w:rPr>
            </w:pPr>
            <w:r>
              <w:rPr>
                <w:rFonts w:ascii="宋体"/>
                <w:sz w:val="18"/>
              </w:rPr>
              <w:t>900.00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 w:right="0"/>
              <w:jc w:val="center"/>
              <w:rPr>
                <w:rFonts w:ascii="宋体" w:hAnsi="宋体" w:cs="宋体" w:eastAsia="宋体" w:hint="default"/>
                <w:sz w:val="18"/>
                <w:szCs w:val="18"/>
              </w:rPr>
            </w:pPr>
            <w:r>
              <w:rPr>
                <w:rFonts w:ascii="宋体"/>
                <w:sz w:val="18"/>
              </w:rPr>
              <w:t>900.00</w:t>
            </w:r>
          </w:p>
        </w:tc>
        <w:tc>
          <w:tcPr>
            <w:tcW w:w="118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900.00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100.00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sz w:val="18"/>
              </w:rPr>
              <w:t>2010.03.05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863.76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3" w:lineRule="auto" w:before="13"/>
              <w:ind w:left="463" w:right="105" w:hanging="360"/>
              <w:jc w:val="left"/>
              <w:rPr>
                <w:rFonts w:ascii="宋体" w:hAnsi="宋体" w:cs="宋体" w:eastAsia="宋体" w:hint="default"/>
                <w:sz w:val="18"/>
                <w:szCs w:val="18"/>
              </w:rPr>
            </w:pPr>
            <w:r>
              <w:rPr>
                <w:rFonts w:ascii="宋体" w:hAnsi="宋体" w:cs="宋体" w:eastAsia="宋体" w:hint="default"/>
                <w:sz w:val="18"/>
                <w:szCs w:val="18"/>
              </w:rPr>
              <w:t>对全资子公司湖南键桥交通系 统工程有限公司增资</w:t>
            </w:r>
          </w:p>
        </w:tc>
        <w:tc>
          <w:tcPr>
            <w:tcW w:w="86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sz w:val="18"/>
              </w:rPr>
              <w:t>1,500.00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center"/>
              <w:rPr>
                <w:rFonts w:ascii="宋体" w:hAnsi="宋体" w:cs="宋体" w:eastAsia="宋体" w:hint="default"/>
                <w:sz w:val="18"/>
                <w:szCs w:val="18"/>
              </w:rPr>
            </w:pPr>
            <w:r>
              <w:rPr>
                <w:rFonts w:ascii="宋体"/>
                <w:sz w:val="18"/>
              </w:rPr>
              <w:t>1,500.00</w:t>
            </w:r>
          </w:p>
        </w:tc>
        <w:tc>
          <w:tcPr>
            <w:tcW w:w="118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宋体" w:hAnsi="宋体" w:cs="宋体" w:eastAsia="宋体" w:hint="default"/>
                <w:sz w:val="18"/>
                <w:szCs w:val="18"/>
              </w:rPr>
            </w:pPr>
            <w:r>
              <w:rPr>
                <w:rFonts w:ascii="宋体"/>
                <w:sz w:val="18"/>
              </w:rPr>
              <w:t>1,500.00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100.00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sz w:val="18"/>
              </w:rPr>
              <w:t>2010.07.15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-91.17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256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85" w:lineRule="auto" w:before="13"/>
              <w:ind w:left="912" w:right="105" w:hanging="809"/>
              <w:jc w:val="left"/>
              <w:rPr>
                <w:rFonts w:ascii="宋体" w:hAnsi="宋体" w:cs="宋体" w:eastAsia="宋体" w:hint="default"/>
                <w:sz w:val="18"/>
                <w:szCs w:val="18"/>
              </w:rPr>
            </w:pPr>
            <w:r>
              <w:rPr>
                <w:rFonts w:ascii="宋体" w:hAnsi="宋体" w:cs="宋体" w:eastAsia="宋体" w:hint="default"/>
                <w:sz w:val="18"/>
                <w:szCs w:val="18"/>
              </w:rPr>
              <w:t>收购南京凌云科技发展有限公 司并增资</w:t>
            </w:r>
          </w:p>
        </w:tc>
        <w:tc>
          <w:tcPr>
            <w:tcW w:w="867" w:type="dxa"/>
            <w:tcBorders>
              <w:top w:val="single" w:sz="4" w:space="0" w:color="000000"/>
              <w:left w:val="single" w:sz="4" w:space="0" w:color="000000"/>
              <w:bottom w:val="single" w:sz="4" w:space="0" w:color="FFFFFF"/>
              <w:right w:val="single" w:sz="4" w:space="0" w:color="000000"/>
            </w:tcBorders>
          </w:tcPr>
          <w:p>
            <w:pPr/>
          </w:p>
        </w:tc>
        <w:tc>
          <w:tcPr>
            <w:tcW w:w="135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sz w:val="18"/>
              </w:rPr>
              <w:t>2,800.00</w:t>
            </w:r>
          </w:p>
        </w:tc>
        <w:tc>
          <w:tcPr>
            <w:tcW w:w="118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54"/>
              <w:ind w:left="4" w:right="0"/>
              <w:jc w:val="center"/>
              <w:rPr>
                <w:rFonts w:ascii="宋体" w:hAnsi="宋体" w:cs="宋体" w:eastAsia="宋体" w:hint="default"/>
                <w:sz w:val="18"/>
                <w:szCs w:val="18"/>
              </w:rPr>
            </w:pPr>
            <w:r>
              <w:rPr>
                <w:rFonts w:ascii="宋体"/>
                <w:sz w:val="18"/>
              </w:rPr>
              <w:t>2,800.00</w:t>
            </w:r>
          </w:p>
        </w:tc>
        <w:tc>
          <w:tcPr>
            <w:tcW w:w="1180" w:type="dxa"/>
            <w:tcBorders>
              <w:top w:val="single" w:sz="4" w:space="0" w:color="000000"/>
              <w:left w:val="single" w:sz="4" w:space="0" w:color="000000"/>
              <w:bottom w:val="single" w:sz="4" w:space="0" w:color="FFFFFF"/>
              <w:right w:val="single" w:sz="4" w:space="0" w:color="000000"/>
            </w:tcBorders>
          </w:tcPr>
          <w:p>
            <w:pPr/>
          </w:p>
        </w:tc>
        <w:tc>
          <w:tcPr>
            <w:tcW w:w="145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54"/>
              <w:ind w:right="2"/>
              <w:jc w:val="center"/>
              <w:rPr>
                <w:rFonts w:ascii="宋体" w:hAnsi="宋体" w:cs="宋体" w:eastAsia="宋体" w:hint="default"/>
                <w:sz w:val="18"/>
                <w:szCs w:val="18"/>
              </w:rPr>
            </w:pPr>
            <w:r>
              <w:rPr>
                <w:rFonts w:ascii="宋体"/>
                <w:sz w:val="18"/>
              </w:rPr>
              <w:t>2,800.00</w:t>
            </w:r>
          </w:p>
        </w:tc>
        <w:tc>
          <w:tcPr>
            <w:tcW w:w="159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100.00</w:t>
            </w:r>
          </w:p>
        </w:tc>
        <w:tc>
          <w:tcPr>
            <w:tcW w:w="16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sz w:val="18"/>
              </w:rPr>
              <w:t>2010.11.26</w:t>
            </w:r>
          </w:p>
        </w:tc>
        <w:tc>
          <w:tcPr>
            <w:tcW w:w="99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sz w:val="18"/>
              </w:rPr>
              <w:t>48.99</w:t>
            </w:r>
          </w:p>
        </w:tc>
        <w:tc>
          <w:tcPr>
            <w:tcW w:w="91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63" w:hRule="exact"/>
        </w:trPr>
        <w:tc>
          <w:tcPr>
            <w:tcW w:w="256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85" w:lineRule="auto" w:before="58"/>
              <w:ind w:left="732" w:right="105" w:hanging="629"/>
              <w:jc w:val="left"/>
              <w:rPr>
                <w:rFonts w:ascii="宋体" w:hAnsi="宋体" w:cs="宋体" w:eastAsia="宋体" w:hint="default"/>
                <w:sz w:val="18"/>
                <w:szCs w:val="18"/>
              </w:rPr>
            </w:pPr>
            <w:r>
              <w:rPr>
                <w:rFonts w:ascii="宋体" w:hAnsi="宋体" w:cs="宋体" w:eastAsia="宋体" w:hint="default"/>
                <w:sz w:val="18"/>
                <w:szCs w:val="18"/>
              </w:rPr>
              <w:t>收购北京键沃通讯技术有限公 司股权转让款</w:t>
            </w:r>
          </w:p>
        </w:tc>
        <w:tc>
          <w:tcPr>
            <w:tcW w:w="867" w:type="dxa"/>
            <w:tcBorders>
              <w:top w:val="single" w:sz="4" w:space="0" w:color="FFFFFF"/>
              <w:left w:val="single" w:sz="4" w:space="0" w:color="000000"/>
              <w:bottom w:val="single" w:sz="4" w:space="0" w:color="000000"/>
              <w:right w:val="single" w:sz="4" w:space="0" w:color="000000"/>
            </w:tcBorders>
          </w:tcPr>
          <w:p>
            <w:pPr/>
          </w:p>
        </w:tc>
        <w:tc>
          <w:tcPr>
            <w:tcW w:w="135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sz w:val="18"/>
              </w:rPr>
              <w:t>480.51</w:t>
            </w:r>
          </w:p>
        </w:tc>
        <w:tc>
          <w:tcPr>
            <w:tcW w:w="118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480.51</w:t>
            </w:r>
          </w:p>
        </w:tc>
        <w:tc>
          <w:tcPr>
            <w:tcW w:w="11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480.51</w:t>
            </w:r>
          </w:p>
        </w:tc>
        <w:tc>
          <w:tcPr>
            <w:tcW w:w="14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480.51</w:t>
            </w:r>
          </w:p>
        </w:tc>
        <w:tc>
          <w:tcPr>
            <w:tcW w:w="159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6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2011.04.13</w:t>
            </w:r>
          </w:p>
        </w:tc>
        <w:tc>
          <w:tcPr>
            <w:tcW w:w="99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-9.87</w:t>
            </w:r>
          </w:p>
        </w:tc>
        <w:tc>
          <w:tcPr>
            <w:tcW w:w="91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08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sz w:val="18"/>
                <w:szCs w:val="18"/>
              </w:rPr>
              <w:t>归还银行贷款（如有）</w:t>
            </w:r>
          </w:p>
        </w:tc>
        <w:tc>
          <w:tcPr>
            <w:tcW w:w="86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4,500.00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sz w:val="18"/>
              </w:rPr>
              <w:t>4,500.00</w:t>
            </w:r>
          </w:p>
        </w:tc>
        <w:tc>
          <w:tcPr>
            <w:tcW w:w="118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4,500.00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100.00</w:t>
            </w:r>
          </w:p>
        </w:tc>
        <w:tc>
          <w:tcPr>
            <w:tcW w:w="16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15,000.00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sz w:val="18"/>
              </w:rPr>
              <w:t>15,000.00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5,000.00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15,000.00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r>
      <w:tr>
        <w:trPr>
          <w:trHeight w:val="290"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25,180.51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sz w:val="18"/>
              </w:rPr>
              <w:t>25,180.51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5,480.51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25,180.51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r>
      <w:tr>
        <w:trPr>
          <w:trHeight w:val="290"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47,799.25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sz w:val="18"/>
              </w:rPr>
              <w:t>51,424.25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11,573.00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42,640.87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811.71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r>
      <w:tr>
        <w:trPr>
          <w:trHeight w:val="569"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3" w:lineRule="auto" w:before="13"/>
              <w:ind w:left="192" w:right="105" w:hanging="89"/>
              <w:jc w:val="left"/>
              <w:rPr>
                <w:rFonts w:ascii="宋体" w:hAnsi="宋体" w:cs="宋体" w:eastAsia="宋体" w:hint="default"/>
                <w:sz w:val="18"/>
                <w:szCs w:val="18"/>
              </w:rPr>
            </w:pPr>
            <w:r>
              <w:rPr>
                <w:rFonts w:ascii="宋体" w:hAnsi="宋体" w:cs="宋体" w:eastAsia="宋体" w:hint="default"/>
                <w:sz w:val="18"/>
                <w:szCs w:val="18"/>
              </w:rPr>
              <w:t>未达到计划进度或预计收益的 情况和原因（分具体项目）</w:t>
            </w:r>
          </w:p>
        </w:tc>
        <w:tc>
          <w:tcPr>
            <w:tcW w:w="1228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93" w:right="0"/>
              <w:jc w:val="left"/>
              <w:rPr>
                <w:rFonts w:ascii="宋体" w:hAnsi="宋体" w:cs="宋体" w:eastAsia="宋体" w:hint="default"/>
                <w:sz w:val="18"/>
                <w:szCs w:val="18"/>
              </w:rPr>
            </w:pPr>
            <w:r>
              <w:rPr>
                <w:rFonts w:ascii="宋体" w:hAnsi="宋体" w:cs="宋体" w:eastAsia="宋体" w:hint="default"/>
                <w:sz w:val="18"/>
                <w:szCs w:val="18"/>
              </w:rPr>
              <w:t>“扩建营销服务网络平台项目”在北京、西安、武汉、南京、长沙、宁波等地的营销服务中心于</w:t>
            </w:r>
            <w:r>
              <w:rPr>
                <w:rFonts w:ascii="宋体" w:hAnsi="宋体" w:cs="宋体" w:eastAsia="宋体" w:hint="default"/>
                <w:spacing w:val="-49"/>
                <w:sz w:val="18"/>
                <w:szCs w:val="18"/>
              </w:rPr>
              <w:t> </w:t>
            </w: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日已完工并达到预定可使用状态。公司</w:t>
            </w:r>
          </w:p>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在成都和重庆营销服务中心购置的办公用房属于期房，交房时间分别为</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日和</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日，项目未能按照预计投资进度整体完工。经公</w:t>
            </w:r>
          </w:p>
        </w:tc>
      </w:tr>
    </w:tbl>
    <w:p>
      <w:pPr>
        <w:spacing w:after="0" w:line="240" w:lineRule="auto"/>
        <w:jc w:val="left"/>
        <w:rPr>
          <w:rFonts w:ascii="宋体" w:hAnsi="宋体" w:cs="宋体" w:eastAsia="宋体" w:hint="default"/>
          <w:sz w:val="18"/>
          <w:szCs w:val="18"/>
        </w:rPr>
        <w:sectPr>
          <w:headerReference w:type="default" r:id="rId29"/>
          <w:footerReference w:type="default" r:id="rId30"/>
          <w:pgSz w:w="15840" w:h="12240" w:orient="landscape"/>
          <w:pgMar w:header="641" w:footer="956" w:top="1180" w:bottom="1140" w:left="600" w:right="0"/>
          <w:pgNumType w:start="70"/>
        </w:sectPr>
      </w:pPr>
    </w:p>
    <w:p>
      <w:pPr>
        <w:spacing w:line="240" w:lineRule="auto" w:before="0"/>
        <w:rPr>
          <w:rFonts w:ascii="Times New Roman" w:hAnsi="Times New Roman" w:cs="Times New Roman" w:eastAsia="Times New Roman" w:hint="default"/>
          <w:sz w:val="20"/>
          <w:szCs w:val="20"/>
        </w:rPr>
      </w:pPr>
      <w:r>
        <w:rPr/>
        <w:pict>
          <v:shape style="position:absolute;margin-left:35.400002pt;margin-top:70.340012pt;width:742.8pt;height:451.05pt;mso-position-horizontal-relative:page;mso-position-vertical-relative:page;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0"/>
                    <w:gridCol w:w="12282"/>
                  </w:tblGrid>
                  <w:tr>
                    <w:trPr>
                      <w:trHeight w:val="576" w:hRule="exact"/>
                    </w:trPr>
                    <w:tc>
                      <w:tcPr>
                        <w:tcW w:w="2560" w:type="dxa"/>
                        <w:tcBorders>
                          <w:top w:val="single" w:sz="6" w:space="0" w:color="000000"/>
                          <w:left w:val="single" w:sz="4" w:space="0" w:color="000000"/>
                          <w:bottom w:val="single" w:sz="4" w:space="0" w:color="000000"/>
                          <w:right w:val="single" w:sz="4" w:space="0" w:color="000000"/>
                        </w:tcBorders>
                        <w:shd w:val="clear" w:color="auto" w:fill="DCDCDC"/>
                      </w:tcPr>
                      <w:p>
                        <w:pPr/>
                      </w:p>
                    </w:tc>
                    <w:tc>
                      <w:tcPr>
                        <w:tcW w:w="1228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日第二届董事会第二十七次会议及</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年第一次临时股东大会审议通过，该项目需适当延长建设周期，调整后的</w:t>
                        </w:r>
                      </w:p>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完工日期为</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tc>
                  </w:tr>
                  <w:tr>
                    <w:trPr>
                      <w:trHeight w:val="1411"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85" w:lineRule="auto"/>
                          <w:ind w:left="1003" w:right="105" w:hanging="901"/>
                          <w:jc w:val="left"/>
                          <w:rPr>
                            <w:rFonts w:ascii="宋体" w:hAnsi="宋体" w:cs="宋体" w:eastAsia="宋体" w:hint="default"/>
                            <w:sz w:val="18"/>
                            <w:szCs w:val="18"/>
                          </w:rPr>
                        </w:pPr>
                        <w:r>
                          <w:rPr>
                            <w:rFonts w:ascii="宋体" w:hAnsi="宋体" w:cs="宋体" w:eastAsia="宋体" w:hint="default"/>
                            <w:sz w:val="18"/>
                            <w:szCs w:val="18"/>
                          </w:rPr>
                          <w:t>项目可行性发生重大变化的情 况说明</w:t>
                        </w:r>
                      </w:p>
                    </w:tc>
                    <w:tc>
                      <w:tcPr>
                        <w:tcW w:w="1228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2" w:right="20" w:firstLine="271"/>
                          <w:jc w:val="left"/>
                          <w:rPr>
                            <w:rFonts w:ascii="宋体" w:hAnsi="宋体" w:cs="宋体" w:eastAsia="宋体" w:hint="default"/>
                            <w:sz w:val="18"/>
                            <w:szCs w:val="18"/>
                          </w:rPr>
                        </w:pPr>
                        <w:r>
                          <w:rPr>
                            <w:rFonts w:ascii="宋体" w:hAnsi="宋体" w:cs="宋体" w:eastAsia="宋体" w:hint="default"/>
                            <w:sz w:val="18"/>
                            <w:szCs w:val="18"/>
                          </w:rPr>
                          <w:t>公司“扩建营销服务网络平台项目”启动后，市场环境发生了较大变化，各地房地产市场进入了快速的上升期，售价出现了较快上涨，公司原先确定的 项目所面临的市场环境发生了较大变化。若采用原先的方案，“扩建营销服务网络平台项目”</w:t>
                        </w:r>
                        <w:r>
                          <w:rPr>
                            <w:rFonts w:ascii="宋体" w:hAnsi="宋体" w:cs="宋体" w:eastAsia="宋体" w:hint="default"/>
                            <w:spacing w:val="1"/>
                            <w:sz w:val="18"/>
                            <w:szCs w:val="18"/>
                          </w:rPr>
                          <w:t> </w:t>
                        </w:r>
                        <w:r>
                          <w:rPr>
                            <w:rFonts w:ascii="宋体" w:hAnsi="宋体" w:cs="宋体" w:eastAsia="宋体" w:hint="default"/>
                            <w:sz w:val="18"/>
                            <w:szCs w:val="18"/>
                          </w:rPr>
                          <w:t>购置办公用房的资金将远远超出了公司原先的预算，而终止</w:t>
                        </w:r>
                        <w:r>
                          <w:rPr>
                            <w:rFonts w:ascii="宋体" w:hAnsi="宋体" w:cs="宋体" w:eastAsia="宋体" w:hint="default"/>
                            <w:sz w:val="18"/>
                            <w:szCs w:val="18"/>
                          </w:rPr>
                          <w:t> </w:t>
                        </w:r>
                        <w:r>
                          <w:rPr>
                            <w:rFonts w:ascii="宋体" w:hAnsi="宋体" w:cs="宋体" w:eastAsia="宋体" w:hint="default"/>
                            <w:spacing w:val="-6"/>
                            <w:sz w:val="18"/>
                            <w:szCs w:val="18"/>
                          </w:rPr>
                          <w:t>在沈阳、济南、杭州、昆明、南宁等</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处营销服务中心购置办公用房，将其购置办公用房的资金用于补充项目中其他营销服务中心购置办公用房的资金缺口 </w:t>
                        </w:r>
                        <w:r>
                          <w:rPr>
                            <w:rFonts w:ascii="宋体" w:hAnsi="宋体" w:cs="宋体" w:eastAsia="宋体" w:hint="default"/>
                            <w:spacing w:val="-1"/>
                            <w:sz w:val="18"/>
                            <w:szCs w:val="18"/>
                          </w:rPr>
                          <w:t>更有利于增强“扩建营销服务网络平台项目”实施的可行性，也有利于提高募集资金使用效率，加快营销服务网络平台建设，与公司未来业务发展是相匹配</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的。</w:t>
                        </w:r>
                      </w:p>
                    </w:tc>
                  </w:tr>
                  <w:tr>
                    <w:trPr>
                      <w:trHeight w:val="6731"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85" w:lineRule="auto"/>
                          <w:ind w:left="1003" w:right="23" w:hanging="983"/>
                          <w:jc w:val="left"/>
                          <w:rPr>
                            <w:rFonts w:ascii="宋体" w:hAnsi="宋体" w:cs="宋体" w:eastAsia="宋体" w:hint="default"/>
                            <w:sz w:val="18"/>
                            <w:szCs w:val="18"/>
                          </w:rPr>
                        </w:pPr>
                        <w:r>
                          <w:rPr>
                            <w:rFonts w:ascii="宋体" w:hAnsi="宋体" w:cs="宋体" w:eastAsia="宋体" w:hint="default"/>
                            <w:spacing w:val="-2"/>
                            <w:sz w:val="18"/>
                            <w:szCs w:val="18"/>
                          </w:rPr>
                          <w:t>超募资金的金额、用途及使用进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c>
                      <w:tcPr>
                        <w:tcW w:w="1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超募资金金额为</w:t>
                        </w:r>
                        <w:r>
                          <w:rPr>
                            <w:rFonts w:ascii="宋体" w:hAnsi="宋体" w:cs="宋体" w:eastAsia="宋体" w:hint="default"/>
                            <w:spacing w:val="-49"/>
                            <w:sz w:val="18"/>
                            <w:szCs w:val="18"/>
                          </w:rPr>
                          <w:t> </w:t>
                        </w:r>
                        <w:r>
                          <w:rPr>
                            <w:rFonts w:ascii="宋体" w:hAnsi="宋体" w:cs="宋体" w:eastAsia="宋体" w:hint="default"/>
                            <w:sz w:val="18"/>
                            <w:szCs w:val="18"/>
                          </w:rPr>
                          <w:t>30,242.23</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、经公司</w:t>
                        </w:r>
                        <w:r>
                          <w:rPr>
                            <w:rFonts w:ascii="宋体" w:hAnsi="宋体" w:cs="宋体" w:eastAsia="宋体" w:hint="default"/>
                            <w:spacing w:val="-50"/>
                            <w:sz w:val="18"/>
                            <w:szCs w:val="18"/>
                          </w:rPr>
                          <w:t> </w:t>
                        </w: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22</w:t>
                        </w:r>
                        <w:r>
                          <w:rPr>
                            <w:rFonts w:ascii="宋体" w:hAnsi="宋体" w:cs="宋体" w:eastAsia="宋体" w:hint="default"/>
                            <w:spacing w:val="-49"/>
                            <w:sz w:val="18"/>
                            <w:szCs w:val="18"/>
                          </w:rPr>
                          <w:t> </w:t>
                        </w:r>
                        <w:r>
                          <w:rPr>
                            <w:rFonts w:ascii="宋体" w:hAnsi="宋体" w:cs="宋体" w:eastAsia="宋体" w:hint="default"/>
                            <w:sz w:val="18"/>
                            <w:szCs w:val="18"/>
                          </w:rPr>
                          <w:t>日第一届董事会第十六次会议审议通过，公司使用部分超额募集资金暂时补充流动资金，金额为</w:t>
                        </w:r>
                        <w:r>
                          <w:rPr>
                            <w:rFonts w:ascii="宋体" w:hAnsi="宋体" w:cs="宋体" w:eastAsia="宋体" w:hint="default"/>
                            <w:spacing w:val="-49"/>
                            <w:sz w:val="18"/>
                            <w:szCs w:val="18"/>
                          </w:rPr>
                          <w:t> </w:t>
                        </w:r>
                        <w:r>
                          <w:rPr>
                            <w:rFonts w:ascii="宋体" w:hAnsi="宋体" w:cs="宋体" w:eastAsia="宋体" w:hint="default"/>
                            <w:sz w:val="18"/>
                            <w:szCs w:val="18"/>
                          </w:rPr>
                          <w:t>5,000</w:t>
                        </w:r>
                        <w:r>
                          <w:rPr>
                            <w:rFonts w:ascii="宋体" w:hAnsi="宋体" w:cs="宋体" w:eastAsia="宋体" w:hint="default"/>
                            <w:spacing w:val="-48"/>
                            <w:sz w:val="18"/>
                            <w:szCs w:val="18"/>
                          </w:rPr>
                          <w:t> </w:t>
                        </w:r>
                        <w:r>
                          <w:rPr>
                            <w:rFonts w:ascii="宋体" w:hAnsi="宋体" w:cs="宋体" w:eastAsia="宋体" w:hint="default"/>
                            <w:sz w:val="18"/>
                            <w:szCs w:val="18"/>
                          </w:rPr>
                          <w:t>万元，上述募集资金</w:t>
                        </w:r>
                      </w:p>
                      <w:p>
                        <w:pPr>
                          <w:pStyle w:val="TableParagraph"/>
                          <w:spacing w:line="285" w:lineRule="auto" w:before="45"/>
                          <w:ind w:left="382" w:right="17" w:hanging="36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日归还。 </w:t>
                        </w:r>
                        <w:r>
                          <w:rPr>
                            <w:rFonts w:ascii="宋体" w:hAnsi="宋体" w:cs="宋体" w:eastAsia="宋体" w:hint="default"/>
                            <w:spacing w:val="-1"/>
                            <w:sz w:val="18"/>
                            <w:szCs w:val="18"/>
                          </w:rPr>
                          <w:t>2</w:t>
                        </w:r>
                        <w:r>
                          <w:rPr>
                            <w:rFonts w:ascii="宋体" w:hAnsi="宋体" w:cs="宋体" w:eastAsia="宋体" w:hint="default"/>
                            <w:spacing w:val="-1"/>
                            <w:sz w:val="18"/>
                            <w:szCs w:val="18"/>
                          </w:rPr>
                          <w:t>、经公司</w:t>
                        </w:r>
                        <w:r>
                          <w:rPr>
                            <w:rFonts w:ascii="宋体" w:hAnsi="宋体" w:cs="宋体" w:eastAsia="宋体" w:hint="default"/>
                            <w:spacing w:val="-1"/>
                            <w:sz w:val="18"/>
                            <w:szCs w:val="18"/>
                          </w:rPr>
                          <w:t>2009</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w:t>
                        </w:r>
                        <w:r>
                          <w:rPr>
                            <w:rFonts w:ascii="宋体" w:hAnsi="宋体" w:cs="宋体" w:eastAsia="宋体" w:hint="default"/>
                            <w:spacing w:val="-1"/>
                            <w:sz w:val="18"/>
                            <w:szCs w:val="18"/>
                          </w:rPr>
                          <w:t>22</w:t>
                        </w:r>
                        <w:r>
                          <w:rPr>
                            <w:rFonts w:ascii="宋体" w:hAnsi="宋体" w:cs="宋体" w:eastAsia="宋体" w:hint="default"/>
                            <w:spacing w:val="-1"/>
                            <w:sz w:val="18"/>
                            <w:szCs w:val="18"/>
                          </w:rPr>
                          <w:t>日第一届董事会第十六次会议审议通过，公司使用部分超额募集资金补充募投项目资金缺口，金额为</w:t>
                        </w:r>
                        <w:r>
                          <w:rPr>
                            <w:rFonts w:ascii="宋体" w:hAnsi="宋体" w:cs="宋体" w:eastAsia="宋体" w:hint="default"/>
                            <w:spacing w:val="-1"/>
                            <w:sz w:val="18"/>
                            <w:szCs w:val="18"/>
                          </w:rPr>
                          <w:t>3,625</w:t>
                        </w:r>
                        <w:r>
                          <w:rPr>
                            <w:rFonts w:ascii="宋体" w:hAnsi="宋体" w:cs="宋体" w:eastAsia="宋体" w:hint="default"/>
                            <w:spacing w:val="-1"/>
                            <w:sz w:val="18"/>
                            <w:szCs w:val="18"/>
                          </w:rPr>
                          <w:t>万元</w:t>
                        </w:r>
                        <w:r>
                          <w:rPr>
                            <w:rFonts w:ascii="宋体" w:hAnsi="宋体" w:cs="宋体" w:eastAsia="宋体" w:hint="default"/>
                            <w:spacing w:val="-1"/>
                            <w:sz w:val="18"/>
                            <w:szCs w:val="18"/>
                          </w:rPr>
                          <w:t>,</w:t>
                        </w:r>
                        <w:r>
                          <w:rPr>
                            <w:rFonts w:ascii="宋体" w:hAnsi="宋体" w:cs="宋体" w:eastAsia="宋体" w:hint="default"/>
                            <w:spacing w:val="-1"/>
                            <w:sz w:val="18"/>
                            <w:szCs w:val="18"/>
                          </w:rPr>
                          <w:t>截止</w:t>
                        </w:r>
                        <w:r>
                          <w:rPr>
                            <w:rFonts w:ascii="宋体" w:hAnsi="宋体" w:cs="宋体" w:eastAsia="宋体" w:hint="default"/>
                            <w:spacing w:val="-1"/>
                            <w:sz w:val="18"/>
                            <w:szCs w:val="18"/>
                          </w:rPr>
                          <w:t>2011</w:t>
                        </w:r>
                        <w:r>
                          <w:rPr>
                            <w:rFonts w:ascii="宋体" w:hAnsi="宋体" w:cs="宋体" w:eastAsia="宋体" w:hint="default"/>
                            <w:spacing w:val="-1"/>
                            <w:sz w:val="18"/>
                            <w:szCs w:val="18"/>
                          </w:rPr>
                          <w:t>年</w:t>
                        </w:r>
                        <w:r>
                          <w:rPr>
                            <w:rFonts w:ascii="宋体" w:hAnsi="宋体" w:cs="宋体" w:eastAsia="宋体" w:hint="default"/>
                            <w:spacing w:val="-1"/>
                            <w:sz w:val="18"/>
                            <w:szCs w:val="18"/>
                          </w:rPr>
                          <w:t>9</w:t>
                        </w:r>
                        <w:r>
                          <w:rPr>
                            <w:rFonts w:ascii="宋体" w:hAnsi="宋体" w:cs="宋体" w:eastAsia="宋体" w:hint="default"/>
                            <w:spacing w:val="-1"/>
                            <w:sz w:val="18"/>
                            <w:szCs w:val="18"/>
                          </w:rPr>
                          <w:t>月</w:t>
                        </w:r>
                      </w:p>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日已使用 </w:t>
                        </w:r>
                        <w:r>
                          <w:rPr>
                            <w:rFonts w:ascii="宋体" w:hAnsi="宋体" w:cs="宋体" w:eastAsia="宋体" w:hint="default"/>
                            <w:sz w:val="18"/>
                            <w:szCs w:val="18"/>
                          </w:rPr>
                          <w:t>3,625 </w:t>
                        </w:r>
                        <w:r>
                          <w:rPr>
                            <w:rFonts w:ascii="宋体" w:hAnsi="宋体" w:cs="宋体" w:eastAsia="宋体" w:hint="default"/>
                            <w:sz w:val="18"/>
                            <w:szCs w:val="18"/>
                          </w:rPr>
                          <w:t>万元。</w:t>
                        </w:r>
                      </w:p>
                      <w:p>
                        <w:pPr>
                          <w:pStyle w:val="TableParagraph"/>
                          <w:spacing w:line="240" w:lineRule="auto" w:before="45"/>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、经公司</w:t>
                        </w:r>
                        <w:r>
                          <w:rPr>
                            <w:rFonts w:ascii="宋体" w:hAnsi="宋体" w:cs="宋体" w:eastAsia="宋体" w:hint="default"/>
                            <w:spacing w:val="-36"/>
                            <w:sz w:val="18"/>
                            <w:szCs w:val="18"/>
                          </w:rPr>
                          <w:t> </w:t>
                        </w:r>
                        <w:r>
                          <w:rPr>
                            <w:rFonts w:ascii="宋体" w:hAnsi="宋体" w:cs="宋体" w:eastAsia="宋体" w:hint="default"/>
                            <w:sz w:val="18"/>
                            <w:szCs w:val="18"/>
                          </w:rPr>
                          <w:t>2010</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w:t>
                        </w:r>
                        <w:r>
                          <w:rPr>
                            <w:rFonts w:ascii="宋体" w:hAnsi="宋体" w:cs="宋体" w:eastAsia="宋体"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6</w:t>
                        </w:r>
                        <w:r>
                          <w:rPr>
                            <w:rFonts w:ascii="宋体" w:hAnsi="宋体" w:cs="宋体" w:eastAsia="宋体" w:hint="default"/>
                            <w:spacing w:val="-35"/>
                            <w:sz w:val="18"/>
                            <w:szCs w:val="18"/>
                          </w:rPr>
                          <w:t> </w:t>
                        </w:r>
                        <w:r>
                          <w:rPr>
                            <w:rFonts w:ascii="宋体" w:hAnsi="宋体" w:cs="宋体" w:eastAsia="宋体" w:hint="default"/>
                            <w:sz w:val="18"/>
                            <w:szCs w:val="18"/>
                          </w:rPr>
                          <w:t>日第一届董事会第十七次会议审议通过，公司将部分超额募集资金用于偿还部分银行贷款，金额为</w:t>
                        </w:r>
                        <w:r>
                          <w:rPr>
                            <w:rFonts w:ascii="宋体" w:hAnsi="宋体" w:cs="宋体" w:eastAsia="宋体" w:hint="default"/>
                            <w:spacing w:val="-35"/>
                            <w:sz w:val="18"/>
                            <w:szCs w:val="18"/>
                          </w:rPr>
                          <w:t> </w:t>
                        </w:r>
                        <w:r>
                          <w:rPr>
                            <w:rFonts w:ascii="宋体" w:hAnsi="宋体" w:cs="宋体" w:eastAsia="宋体" w:hint="default"/>
                            <w:sz w:val="18"/>
                            <w:szCs w:val="18"/>
                          </w:rPr>
                          <w:t>4,500</w:t>
                        </w:r>
                        <w:r>
                          <w:rPr>
                            <w:rFonts w:ascii="宋体" w:hAnsi="宋体" w:cs="宋体" w:eastAsia="宋体" w:hint="default"/>
                            <w:spacing w:val="-35"/>
                            <w:sz w:val="18"/>
                            <w:szCs w:val="18"/>
                          </w:rPr>
                          <w:t> </w:t>
                        </w:r>
                        <w:r>
                          <w:rPr>
                            <w:rFonts w:ascii="宋体" w:hAnsi="宋体" w:cs="宋体" w:eastAsia="宋体" w:hint="default"/>
                            <w:sz w:val="18"/>
                            <w:szCs w:val="18"/>
                          </w:rPr>
                          <w:t>万元，于</w:t>
                        </w:r>
                        <w:r>
                          <w:rPr>
                            <w:rFonts w:ascii="宋体" w:hAnsi="宋体" w:cs="宋体" w:eastAsia="宋体" w:hint="default"/>
                            <w:spacing w:val="-36"/>
                            <w:sz w:val="18"/>
                            <w:szCs w:val="18"/>
                          </w:rPr>
                          <w:t> </w:t>
                        </w:r>
                        <w:r>
                          <w:rPr>
                            <w:rFonts w:ascii="宋体" w:hAnsi="宋体" w:cs="宋体" w:eastAsia="宋体" w:hint="default"/>
                            <w:sz w:val="18"/>
                            <w:szCs w:val="18"/>
                          </w:rPr>
                          <w:t>2010</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日从募集专户中转出。</w:t>
                        </w:r>
                      </w:p>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、经公司 </w:t>
                        </w:r>
                        <w:r>
                          <w:rPr>
                            <w:rFonts w:ascii="宋体" w:hAnsi="宋体" w:cs="宋体" w:eastAsia="宋体" w:hint="default"/>
                            <w:sz w:val="18"/>
                            <w:szCs w:val="18"/>
                          </w:rPr>
                          <w:t>2010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 </w:t>
                        </w:r>
                        <w:r>
                          <w:rPr>
                            <w:rFonts w:ascii="宋体" w:hAnsi="宋体" w:cs="宋体" w:eastAsia="宋体" w:hint="default"/>
                            <w:sz w:val="18"/>
                            <w:szCs w:val="18"/>
                          </w:rPr>
                          <w:t>13</w:t>
                        </w:r>
                        <w:r>
                          <w:rPr>
                            <w:rFonts w:ascii="宋体" w:hAnsi="宋体" w:cs="宋体" w:eastAsia="宋体" w:hint="default"/>
                            <w:spacing w:val="-20"/>
                            <w:sz w:val="18"/>
                            <w:szCs w:val="18"/>
                          </w:rPr>
                          <w:t> </w:t>
                        </w:r>
                        <w:r>
                          <w:rPr>
                            <w:rFonts w:ascii="宋体" w:hAnsi="宋体" w:cs="宋体" w:eastAsia="宋体" w:hint="default"/>
                            <w:sz w:val="18"/>
                            <w:szCs w:val="18"/>
                          </w:rPr>
                          <w:t>日第二届董事会第一次会议审议通过，公司将部分超额募集资金对全资子公司深圳德威普软件技术有限公司增资，金额为</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900</w:t>
                        </w:r>
                        <w:r>
                          <w:rPr>
                            <w:rFonts w:ascii="宋体" w:hAnsi="宋体" w:cs="宋体" w:eastAsia="宋体" w:hint="default"/>
                            <w:spacing w:val="-45"/>
                            <w:sz w:val="18"/>
                            <w:szCs w:val="18"/>
                          </w:rPr>
                          <w:t>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7"/>
                            <w:sz w:val="18"/>
                            <w:szCs w:val="18"/>
                          </w:rPr>
                          <w:t> </w:t>
                        </w:r>
                        <w:r>
                          <w:rPr>
                            <w:rFonts w:ascii="宋体" w:hAnsi="宋体" w:cs="宋体" w:eastAsia="宋体" w:hint="default"/>
                            <w:sz w:val="18"/>
                            <w:szCs w:val="18"/>
                          </w:rPr>
                          <w:t>日从募集专户中转出。</w:t>
                        </w:r>
                      </w:p>
                      <w:p>
                        <w:pPr>
                          <w:pStyle w:val="TableParagraph"/>
                          <w:spacing w:line="283" w:lineRule="auto" w:before="45"/>
                          <w:ind w:left="22" w:right="21" w:firstLine="36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1"/>
                            <w:sz w:val="18"/>
                            <w:szCs w:val="18"/>
                          </w:rPr>
                          <w:t>、经公司</w:t>
                        </w:r>
                        <w:r>
                          <w:rPr>
                            <w:rFonts w:ascii="宋体" w:hAnsi="宋体" w:cs="宋体" w:eastAsia="宋体" w:hint="default"/>
                            <w:spacing w:val="-1"/>
                            <w:sz w:val="18"/>
                            <w:szCs w:val="18"/>
                          </w:rPr>
                          <w:t>2010</w:t>
                        </w:r>
                        <w:r>
                          <w:rPr>
                            <w:rFonts w:ascii="宋体" w:hAnsi="宋体" w:cs="宋体" w:eastAsia="宋体" w:hint="default"/>
                            <w:spacing w:val="-1"/>
                            <w:sz w:val="18"/>
                            <w:szCs w:val="18"/>
                          </w:rPr>
                          <w:t>年</w:t>
                        </w:r>
                        <w:r>
                          <w:rPr>
                            <w:rFonts w:ascii="宋体" w:hAnsi="宋体" w:cs="宋体" w:eastAsia="宋体" w:hint="default"/>
                            <w:spacing w:val="-1"/>
                            <w:sz w:val="18"/>
                            <w:szCs w:val="18"/>
                          </w:rPr>
                          <w:t>3</w:t>
                        </w:r>
                        <w:r>
                          <w:rPr>
                            <w:rFonts w:ascii="宋体" w:hAnsi="宋体" w:cs="宋体" w:eastAsia="宋体" w:hint="default"/>
                            <w:spacing w:val="-1"/>
                            <w:sz w:val="18"/>
                            <w:szCs w:val="18"/>
                          </w:rPr>
                          <w:t>月</w:t>
                        </w:r>
                        <w:r>
                          <w:rPr>
                            <w:rFonts w:ascii="宋体" w:hAnsi="宋体" w:cs="宋体" w:eastAsia="宋体" w:hint="default"/>
                            <w:spacing w:val="-1"/>
                            <w:sz w:val="18"/>
                            <w:szCs w:val="18"/>
                          </w:rPr>
                          <w:t>1</w:t>
                        </w:r>
                        <w:r>
                          <w:rPr>
                            <w:rFonts w:ascii="宋体" w:hAnsi="宋体" w:cs="宋体" w:eastAsia="宋体" w:hint="default"/>
                            <w:spacing w:val="-1"/>
                            <w:sz w:val="18"/>
                            <w:szCs w:val="18"/>
                          </w:rPr>
                          <w:t>日第二届董事会第二次会议审议通过，公司使用部分超额募集资金永久补充流动资金，金额为</w:t>
                        </w:r>
                        <w:r>
                          <w:rPr>
                            <w:rFonts w:ascii="宋体" w:hAnsi="宋体" w:cs="宋体" w:eastAsia="宋体" w:hint="default"/>
                            <w:spacing w:val="-1"/>
                            <w:sz w:val="18"/>
                            <w:szCs w:val="18"/>
                          </w:rPr>
                          <w:t>5,000</w:t>
                        </w:r>
                        <w:r>
                          <w:rPr>
                            <w:rFonts w:ascii="宋体" w:hAnsi="宋体" w:cs="宋体" w:eastAsia="宋体" w:hint="default"/>
                            <w:spacing w:val="-1"/>
                            <w:sz w:val="18"/>
                            <w:szCs w:val="18"/>
                          </w:rPr>
                          <w:t>万元，于</w:t>
                        </w:r>
                        <w:r>
                          <w:rPr>
                            <w:rFonts w:ascii="宋体" w:hAnsi="宋体" w:cs="宋体" w:eastAsia="宋体" w:hint="default"/>
                            <w:spacing w:val="-1"/>
                            <w:sz w:val="18"/>
                            <w:szCs w:val="18"/>
                          </w:rPr>
                          <w:t>2010</w:t>
                        </w:r>
                        <w:r>
                          <w:rPr>
                            <w:rFonts w:ascii="宋体" w:hAnsi="宋体" w:cs="宋体" w:eastAsia="宋体" w:hint="default"/>
                            <w:spacing w:val="-1"/>
                            <w:sz w:val="18"/>
                            <w:szCs w:val="18"/>
                          </w:rPr>
                          <w:t>年</w:t>
                        </w:r>
                        <w:r>
                          <w:rPr>
                            <w:rFonts w:ascii="宋体" w:hAnsi="宋体" w:cs="宋体" w:eastAsia="宋体" w:hint="default"/>
                            <w:spacing w:val="-1"/>
                            <w:sz w:val="18"/>
                            <w:szCs w:val="18"/>
                          </w:rPr>
                          <w:t>3</w:t>
                        </w:r>
                        <w:r>
                          <w:rPr>
                            <w:rFonts w:ascii="宋体" w:hAnsi="宋体" w:cs="宋体" w:eastAsia="宋体" w:hint="default"/>
                            <w:spacing w:val="-1"/>
                            <w:sz w:val="18"/>
                            <w:szCs w:val="18"/>
                          </w:rPr>
                          <w:t>月</w:t>
                        </w:r>
                        <w:r>
                          <w:rPr>
                            <w:rFonts w:ascii="宋体" w:hAnsi="宋体" w:cs="宋体" w:eastAsia="宋体" w:hint="default"/>
                            <w:spacing w:val="-1"/>
                            <w:sz w:val="18"/>
                            <w:szCs w:val="18"/>
                          </w:rPr>
                          <w:t>2</w:t>
                        </w:r>
                        <w:r>
                          <w:rPr>
                            <w:rFonts w:ascii="宋体" w:hAnsi="宋体" w:cs="宋体" w:eastAsia="宋体" w:hint="default"/>
                            <w:spacing w:val="-1"/>
                            <w:sz w:val="18"/>
                            <w:szCs w:val="18"/>
                          </w:rPr>
                          <w:t>日从募集</w:t>
                        </w:r>
                        <w:r>
                          <w:rPr>
                            <w:rFonts w:ascii="宋体" w:hAnsi="宋体" w:cs="宋体" w:eastAsia="宋体" w:hint="default"/>
                            <w:sz w:val="18"/>
                            <w:szCs w:val="18"/>
                          </w:rPr>
                          <w:t> 专户中转出。</w:t>
                        </w:r>
                      </w:p>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、经公司</w:t>
                        </w:r>
                        <w:r>
                          <w:rPr>
                            <w:rFonts w:ascii="宋体" w:hAnsi="宋体" w:cs="宋体" w:eastAsia="宋体" w:hint="default"/>
                            <w:spacing w:val="-42"/>
                            <w:sz w:val="18"/>
                            <w:szCs w:val="18"/>
                          </w:rPr>
                          <w:t> </w:t>
                        </w:r>
                        <w:r>
                          <w:rPr>
                            <w:rFonts w:ascii="宋体" w:hAnsi="宋体" w:cs="宋体" w:eastAsia="宋体" w:hint="default"/>
                            <w:sz w:val="18"/>
                            <w:szCs w:val="18"/>
                          </w:rPr>
                          <w:t>2010</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9</w:t>
                        </w:r>
                        <w:r>
                          <w:rPr>
                            <w:rFonts w:ascii="宋体" w:hAnsi="宋体" w:cs="宋体" w:eastAsia="宋体" w:hint="default"/>
                            <w:spacing w:val="-41"/>
                            <w:sz w:val="18"/>
                            <w:szCs w:val="18"/>
                          </w:rPr>
                          <w:t> </w:t>
                        </w:r>
                        <w:r>
                          <w:rPr>
                            <w:rFonts w:ascii="宋体" w:hAnsi="宋体" w:cs="宋体" w:eastAsia="宋体" w:hint="default"/>
                            <w:sz w:val="18"/>
                            <w:szCs w:val="18"/>
                          </w:rPr>
                          <w:t>日第二届董事会第七次会议审议通过，公司将部分超额募集资金对全资子公司湖南键桥通讯技术有限公司增资，金额为</w:t>
                        </w:r>
                        <w:r>
                          <w:rPr>
                            <w:rFonts w:ascii="宋体" w:hAnsi="宋体" w:cs="宋体" w:eastAsia="宋体" w:hint="default"/>
                            <w:spacing w:val="-41"/>
                            <w:sz w:val="18"/>
                            <w:szCs w:val="18"/>
                          </w:rPr>
                          <w:t> </w:t>
                        </w:r>
                        <w:r>
                          <w:rPr>
                            <w:rFonts w:ascii="宋体" w:hAnsi="宋体" w:cs="宋体" w:eastAsia="宋体" w:hint="default"/>
                            <w:sz w:val="18"/>
                            <w:szCs w:val="18"/>
                          </w:rPr>
                          <w:t>1,500</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p>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、经公司</w:t>
                        </w:r>
                        <w:r>
                          <w:rPr>
                            <w:rFonts w:ascii="宋体" w:hAnsi="宋体" w:cs="宋体" w:eastAsia="宋体" w:hint="default"/>
                            <w:spacing w:val="-35"/>
                            <w:sz w:val="18"/>
                            <w:szCs w:val="18"/>
                          </w:rPr>
                          <w:t> </w:t>
                        </w:r>
                        <w:r>
                          <w:rPr>
                            <w:rFonts w:ascii="宋体" w:hAnsi="宋体" w:cs="宋体" w:eastAsia="宋体" w:hint="default"/>
                            <w:sz w:val="18"/>
                            <w:szCs w:val="18"/>
                          </w:rPr>
                          <w:t>2010</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7</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宋体" w:hAnsi="宋体" w:cs="宋体" w:eastAsia="宋体" w:hint="default"/>
                            <w:sz w:val="18"/>
                            <w:szCs w:val="18"/>
                          </w:rPr>
                          <w:t>13</w:t>
                        </w:r>
                        <w:r>
                          <w:rPr>
                            <w:rFonts w:ascii="宋体" w:hAnsi="宋体" w:cs="宋体" w:eastAsia="宋体" w:hint="default"/>
                            <w:spacing w:val="-34"/>
                            <w:sz w:val="18"/>
                            <w:szCs w:val="18"/>
                          </w:rPr>
                          <w:t> </w:t>
                        </w:r>
                        <w:r>
                          <w:rPr>
                            <w:rFonts w:ascii="宋体" w:hAnsi="宋体" w:cs="宋体" w:eastAsia="宋体" w:hint="default"/>
                            <w:sz w:val="18"/>
                            <w:szCs w:val="18"/>
                          </w:rPr>
                          <w:t>日第二届董事会第九次会议审议通过，公司使用部分超额募集资金永久补充流动资金，金额为</w:t>
                        </w:r>
                        <w:r>
                          <w:rPr>
                            <w:rFonts w:ascii="宋体" w:hAnsi="宋体" w:cs="宋体" w:eastAsia="宋体" w:hint="default"/>
                            <w:spacing w:val="-34"/>
                            <w:sz w:val="18"/>
                            <w:szCs w:val="18"/>
                          </w:rPr>
                          <w:t> </w:t>
                        </w:r>
                        <w:r>
                          <w:rPr>
                            <w:rFonts w:ascii="宋体" w:hAnsi="宋体" w:cs="宋体" w:eastAsia="宋体" w:hint="default"/>
                            <w:sz w:val="18"/>
                            <w:szCs w:val="18"/>
                          </w:rPr>
                          <w:t>5,000.00</w:t>
                        </w:r>
                        <w:r>
                          <w:rPr>
                            <w:rFonts w:ascii="宋体" w:hAnsi="宋体" w:cs="宋体" w:eastAsia="宋体" w:hint="default"/>
                            <w:spacing w:val="-33"/>
                            <w:sz w:val="18"/>
                            <w:szCs w:val="18"/>
                          </w:rPr>
                          <w:t> </w:t>
                        </w:r>
                        <w:r>
                          <w:rPr>
                            <w:rFonts w:ascii="宋体" w:hAnsi="宋体" w:cs="宋体" w:eastAsia="宋体" w:hint="default"/>
                            <w:sz w:val="18"/>
                            <w:szCs w:val="18"/>
                          </w:rPr>
                          <w:t>万元，于</w:t>
                        </w:r>
                        <w:r>
                          <w:rPr>
                            <w:rFonts w:ascii="宋体" w:hAnsi="宋体" w:cs="宋体" w:eastAsia="宋体" w:hint="default"/>
                            <w:spacing w:val="-38"/>
                            <w:sz w:val="18"/>
                            <w:szCs w:val="18"/>
                          </w:rPr>
                          <w:t> </w:t>
                        </w:r>
                        <w:r>
                          <w:rPr>
                            <w:rFonts w:ascii="宋体" w:hAnsi="宋体" w:cs="宋体" w:eastAsia="宋体" w:hint="default"/>
                            <w:sz w:val="18"/>
                            <w:szCs w:val="18"/>
                          </w:rPr>
                          <w:t>2010</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7</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日从募集专户中转出。</w:t>
                        </w:r>
                      </w:p>
                      <w:p>
                        <w:pPr>
                          <w:pStyle w:val="TableParagraph"/>
                          <w:spacing w:line="240" w:lineRule="auto" w:before="45"/>
                          <w:ind w:left="382" w:right="0"/>
                          <w:jc w:val="left"/>
                          <w:rPr>
                            <w:rFonts w:ascii="宋体" w:hAnsi="宋体" w:cs="宋体" w:eastAsia="宋体" w:hint="default"/>
                            <w:sz w:val="18"/>
                            <w:szCs w:val="18"/>
                          </w:rPr>
                        </w:pPr>
                        <w:r>
                          <w:rPr>
                            <w:rFonts w:ascii="宋体" w:hAnsi="宋体" w:cs="宋体" w:eastAsia="宋体" w:hint="default"/>
                            <w:spacing w:val="-4"/>
                            <w:sz w:val="18"/>
                            <w:szCs w:val="18"/>
                          </w:rPr>
                          <w:t>8</w:t>
                        </w:r>
                        <w:r>
                          <w:rPr>
                            <w:rFonts w:ascii="宋体" w:hAnsi="宋体" w:cs="宋体" w:eastAsia="宋体" w:hint="default"/>
                            <w:spacing w:val="-4"/>
                            <w:sz w:val="18"/>
                            <w:szCs w:val="18"/>
                          </w:rPr>
                          <w:t>、经公司</w:t>
                        </w:r>
                        <w:r>
                          <w:rPr>
                            <w:rFonts w:ascii="宋体" w:hAnsi="宋体" w:cs="宋体" w:eastAsia="宋体" w:hint="default"/>
                            <w:spacing w:val="-50"/>
                            <w:sz w:val="18"/>
                            <w:szCs w:val="18"/>
                          </w:rPr>
                          <w:t> </w:t>
                        </w: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日第二届董事会第十四次会议审议通过，公司使用超募资金人民币</w:t>
                        </w:r>
                        <w:r>
                          <w:rPr>
                            <w:rFonts w:ascii="宋体" w:hAnsi="宋体" w:cs="宋体" w:eastAsia="宋体" w:hint="default"/>
                            <w:spacing w:val="-47"/>
                            <w:sz w:val="18"/>
                            <w:szCs w:val="18"/>
                          </w:rPr>
                          <w:t> </w:t>
                        </w:r>
                        <w:r>
                          <w:rPr>
                            <w:rFonts w:ascii="宋体" w:hAnsi="宋体" w:cs="宋体" w:eastAsia="宋体" w:hint="default"/>
                            <w:sz w:val="18"/>
                            <w:szCs w:val="18"/>
                          </w:rPr>
                          <w:t>800.00</w:t>
                        </w:r>
                        <w:r>
                          <w:rPr>
                            <w:rFonts w:ascii="宋体" w:hAnsi="宋体" w:cs="宋体" w:eastAsia="宋体" w:hint="default"/>
                            <w:spacing w:val="-46"/>
                            <w:sz w:val="18"/>
                            <w:szCs w:val="18"/>
                          </w:rPr>
                          <w:t> </w:t>
                        </w:r>
                        <w:r>
                          <w:rPr>
                            <w:rFonts w:ascii="宋体" w:hAnsi="宋体" w:cs="宋体" w:eastAsia="宋体" w:hint="default"/>
                            <w:sz w:val="18"/>
                            <w:szCs w:val="18"/>
                          </w:rPr>
                          <w:t>万元收购南京凌云科技发展有限公司</w:t>
                        </w:r>
                        <w:r>
                          <w:rPr>
                            <w:rFonts w:ascii="宋体" w:hAnsi="宋体" w:cs="宋体" w:eastAsia="宋体" w:hint="default"/>
                            <w:spacing w:val="-47"/>
                            <w:sz w:val="18"/>
                            <w:szCs w:val="18"/>
                          </w:rPr>
                          <w:t> </w:t>
                        </w:r>
                        <w:r>
                          <w:rPr>
                            <w:rFonts w:ascii="宋体" w:hAnsi="宋体" w:cs="宋体" w:eastAsia="宋体" w:hint="default"/>
                            <w:spacing w:val="-3"/>
                            <w:sz w:val="18"/>
                            <w:szCs w:val="18"/>
                          </w:rPr>
                          <w:t>100%</w:t>
                        </w:r>
                        <w:r>
                          <w:rPr>
                            <w:rFonts w:ascii="宋体" w:hAnsi="宋体" w:cs="宋体" w:eastAsia="宋体" w:hint="default"/>
                            <w:spacing w:val="-3"/>
                            <w:sz w:val="18"/>
                            <w:szCs w:val="18"/>
                          </w:rPr>
                          <w:t>股权，并</w:t>
                        </w:r>
                      </w:p>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使用超募资金人民币</w:t>
                        </w:r>
                        <w:r>
                          <w:rPr>
                            <w:rFonts w:ascii="宋体" w:hAnsi="宋体" w:cs="宋体" w:eastAsia="宋体" w:hint="default"/>
                            <w:spacing w:val="-46"/>
                            <w:sz w:val="18"/>
                            <w:szCs w:val="18"/>
                          </w:rPr>
                          <w:t> </w:t>
                        </w:r>
                        <w:r>
                          <w:rPr>
                            <w:rFonts w:ascii="宋体" w:hAnsi="宋体" w:cs="宋体" w:eastAsia="宋体" w:hint="default"/>
                            <w:sz w:val="18"/>
                            <w:szCs w:val="18"/>
                          </w:rPr>
                          <w:t>2,000.00</w:t>
                        </w:r>
                        <w:r>
                          <w:rPr>
                            <w:rFonts w:ascii="宋体" w:hAnsi="宋体" w:cs="宋体" w:eastAsia="宋体" w:hint="default"/>
                            <w:spacing w:val="-47"/>
                            <w:sz w:val="18"/>
                            <w:szCs w:val="18"/>
                          </w:rPr>
                          <w:t> </w:t>
                        </w:r>
                        <w:r>
                          <w:rPr>
                            <w:rFonts w:ascii="宋体" w:hAnsi="宋体" w:cs="宋体" w:eastAsia="宋体" w:hint="default"/>
                            <w:sz w:val="18"/>
                            <w:szCs w:val="18"/>
                          </w:rPr>
                          <w:t>万元对其增资。公司于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r>
                          <w:rPr>
                            <w:rFonts w:ascii="宋体" w:hAnsi="宋体" w:cs="宋体" w:eastAsia="宋体" w:hint="default"/>
                            <w:spacing w:val="-48"/>
                            <w:sz w:val="18"/>
                            <w:szCs w:val="18"/>
                          </w:rPr>
                          <w:t> </w:t>
                        </w:r>
                        <w:r>
                          <w:rPr>
                            <w:rFonts w:ascii="宋体" w:hAnsi="宋体" w:cs="宋体" w:eastAsia="宋体" w:hint="default"/>
                            <w:sz w:val="18"/>
                            <w:szCs w:val="18"/>
                          </w:rPr>
                          <w:t>2,000.00</w:t>
                        </w:r>
                        <w:r>
                          <w:rPr>
                            <w:rFonts w:ascii="宋体" w:hAnsi="宋体" w:cs="宋体" w:eastAsia="宋体" w:hint="default"/>
                            <w:spacing w:val="-44"/>
                            <w:sz w:val="18"/>
                            <w:szCs w:val="18"/>
                          </w:rPr>
                          <w:t> </w:t>
                        </w:r>
                        <w:r>
                          <w:rPr>
                            <w:rFonts w:ascii="宋体" w:hAnsi="宋体" w:cs="宋体" w:eastAsia="宋体" w:hint="default"/>
                            <w:sz w:val="18"/>
                            <w:szCs w:val="18"/>
                          </w:rPr>
                          <w:t>万</w:t>
                        </w:r>
                      </w:p>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r>
                          <w:rPr>
                            <w:rFonts w:ascii="宋体" w:hAnsi="宋体" w:cs="宋体" w:eastAsia="宋体" w:hint="default"/>
                            <w:spacing w:val="-45"/>
                            <w:sz w:val="18"/>
                            <w:szCs w:val="18"/>
                          </w:rPr>
                          <w:t> </w:t>
                        </w:r>
                        <w:r>
                          <w:rPr>
                            <w:rFonts w:ascii="宋体" w:hAnsi="宋体" w:cs="宋体" w:eastAsia="宋体" w:hint="default"/>
                            <w:sz w:val="18"/>
                            <w:szCs w:val="18"/>
                          </w:rPr>
                          <w:t>700.00</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40" w:lineRule="auto" w:before="45"/>
                          <w:ind w:left="3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日第二届董事会第十七次会议审议通过，公司使用部分超额募集资金收购控股子公司北京键沃通讯技术有限公司其他股东</w:t>
                        </w:r>
                        <w:r>
                          <w:rPr>
                            <w:rFonts w:ascii="宋体" w:hAnsi="宋体" w:cs="宋体" w:eastAsia="宋体" w:hint="default"/>
                            <w:spacing w:val="-45"/>
                            <w:sz w:val="18"/>
                            <w:szCs w:val="18"/>
                          </w:rPr>
                          <w:t> </w:t>
                        </w:r>
                        <w:r>
                          <w:rPr>
                            <w:rFonts w:ascii="宋体" w:hAnsi="宋体" w:cs="宋体" w:eastAsia="宋体" w:hint="default"/>
                            <w:sz w:val="18"/>
                            <w:szCs w:val="18"/>
                          </w:rPr>
                          <w:t>49%</w:t>
                        </w:r>
                      </w:p>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股权，金额为</w:t>
                        </w:r>
                        <w:r>
                          <w:rPr>
                            <w:rFonts w:ascii="宋体" w:hAnsi="宋体" w:cs="宋体" w:eastAsia="宋体" w:hint="default"/>
                            <w:spacing w:val="-47"/>
                            <w:sz w:val="18"/>
                            <w:szCs w:val="18"/>
                          </w:rPr>
                          <w:t> </w:t>
                        </w:r>
                        <w:r>
                          <w:rPr>
                            <w:rFonts w:ascii="宋体" w:hAnsi="宋体" w:cs="宋体" w:eastAsia="宋体" w:hint="default"/>
                            <w:sz w:val="18"/>
                            <w:szCs w:val="18"/>
                          </w:rPr>
                          <w:t>480.51</w:t>
                        </w:r>
                        <w:r>
                          <w:rPr>
                            <w:rFonts w:ascii="宋体" w:hAnsi="宋体" w:cs="宋体" w:eastAsia="宋体" w:hint="default"/>
                            <w:spacing w:val="-45"/>
                            <w:sz w:val="18"/>
                            <w:szCs w:val="18"/>
                          </w:rPr>
                          <w:t>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日从募集专户中转出。</w:t>
                        </w:r>
                      </w:p>
                      <w:p>
                        <w:pPr>
                          <w:pStyle w:val="TableParagraph"/>
                          <w:spacing w:line="240" w:lineRule="auto" w:before="45"/>
                          <w:ind w:left="38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、经公司</w:t>
                        </w:r>
                        <w:r>
                          <w:rPr>
                            <w:rFonts w:ascii="宋体" w:hAnsi="宋体" w:cs="宋体" w:eastAsia="宋体" w:hint="default"/>
                            <w:spacing w:val="-49"/>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17</w:t>
                        </w:r>
                        <w:r>
                          <w:rPr>
                            <w:rFonts w:ascii="宋体" w:hAnsi="宋体" w:cs="宋体" w:eastAsia="宋体" w:hint="default"/>
                            <w:spacing w:val="-48"/>
                            <w:sz w:val="18"/>
                            <w:szCs w:val="18"/>
                          </w:rPr>
                          <w:t> </w:t>
                        </w:r>
                        <w:r>
                          <w:rPr>
                            <w:rFonts w:ascii="宋体" w:hAnsi="宋体" w:cs="宋体" w:eastAsia="宋体" w:hint="default"/>
                            <w:sz w:val="18"/>
                            <w:szCs w:val="18"/>
                          </w:rPr>
                          <w:t>日第二届董事会第二十次会议审议通过，公司使用部分超额募集资金暂时补充流动资金，金额为</w:t>
                        </w:r>
                        <w:r>
                          <w:rPr>
                            <w:rFonts w:ascii="宋体" w:hAnsi="宋体" w:cs="宋体" w:eastAsia="宋体" w:hint="default"/>
                            <w:spacing w:val="-49"/>
                            <w:sz w:val="18"/>
                            <w:szCs w:val="18"/>
                          </w:rPr>
                          <w:t> </w:t>
                        </w:r>
                        <w:r>
                          <w:rPr>
                            <w:rFonts w:ascii="宋体" w:hAnsi="宋体" w:cs="宋体" w:eastAsia="宋体" w:hint="default"/>
                            <w:sz w:val="18"/>
                            <w:szCs w:val="18"/>
                          </w:rPr>
                          <w:t>5,000</w:t>
                        </w:r>
                        <w:r>
                          <w:rPr>
                            <w:rFonts w:ascii="宋体" w:hAnsi="宋体" w:cs="宋体" w:eastAsia="宋体" w:hint="default"/>
                            <w:spacing w:val="-47"/>
                            <w:sz w:val="18"/>
                            <w:szCs w:val="18"/>
                          </w:rPr>
                          <w:t> </w:t>
                        </w:r>
                        <w:r>
                          <w:rPr>
                            <w:rFonts w:ascii="宋体" w:hAnsi="宋体" w:cs="宋体" w:eastAsia="宋体" w:hint="default"/>
                            <w:sz w:val="18"/>
                            <w:szCs w:val="18"/>
                          </w:rPr>
                          <w:t>万元，上述募集资金</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日归还并存入公司募集资金专用账户。</w:t>
                        </w:r>
                      </w:p>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、经公司</w:t>
                        </w:r>
                        <w:r>
                          <w:rPr>
                            <w:rFonts w:ascii="宋体" w:hAnsi="宋体" w:cs="宋体" w:eastAsia="宋体" w:hint="default"/>
                            <w:spacing w:val="-49"/>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日第二届董事会第二十五次会议审议通过，公司使用部分超额募集资金永久补充流动资金，金额为</w:t>
                        </w:r>
                        <w:r>
                          <w:rPr>
                            <w:rFonts w:ascii="宋体" w:hAnsi="宋体" w:cs="宋体" w:eastAsia="宋体" w:hint="default"/>
                            <w:spacing w:val="-46"/>
                            <w:sz w:val="18"/>
                            <w:szCs w:val="18"/>
                          </w:rPr>
                          <w:t> </w:t>
                        </w:r>
                        <w:r>
                          <w:rPr>
                            <w:rFonts w:ascii="宋体" w:hAnsi="宋体" w:cs="宋体" w:eastAsia="宋体" w:hint="default"/>
                            <w:sz w:val="18"/>
                            <w:szCs w:val="18"/>
                          </w:rPr>
                          <w:t>5,000.00</w:t>
                        </w:r>
                        <w:r>
                          <w:rPr>
                            <w:rFonts w:ascii="宋体" w:hAnsi="宋体" w:cs="宋体" w:eastAsia="宋体" w:hint="default"/>
                            <w:spacing w:val="-45"/>
                            <w:sz w:val="18"/>
                            <w:szCs w:val="18"/>
                          </w:rPr>
                          <w:t> </w:t>
                        </w:r>
                        <w:r>
                          <w:rPr>
                            <w:rFonts w:ascii="宋体" w:hAnsi="宋体" w:cs="宋体" w:eastAsia="宋体" w:hint="default"/>
                            <w:sz w:val="18"/>
                            <w:szCs w:val="18"/>
                          </w:rPr>
                          <w:t>万元，于</w:t>
                        </w:r>
                        <w:r>
                          <w:rPr>
                            <w:rFonts w:ascii="宋体" w:hAnsi="宋体" w:cs="宋体" w:eastAsia="宋体" w:hint="default"/>
                            <w:spacing w:val="-47"/>
                            <w:sz w:val="18"/>
                            <w:szCs w:val="18"/>
                          </w:rPr>
                          <w:t> </w:t>
                        </w:r>
                        <w:r>
                          <w:rPr>
                            <w:rFonts w:ascii="宋体" w:hAnsi="宋体" w:cs="宋体" w:eastAsia="宋体" w:hint="default"/>
                            <w:sz w:val="18"/>
                            <w:szCs w:val="18"/>
                          </w:rPr>
                          <w:t>2011</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日从募集专户中转出。</w:t>
                        </w:r>
                      </w:p>
                    </w:tc>
                  </w:tr>
                  <w:tr>
                    <w:trPr>
                      <w:trHeight w:val="290"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w:t>
                        </w:r>
                      </w:p>
                    </w:tc>
                    <w:tc>
                      <w:tcPr>
                        <w:tcW w:w="1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日第一届董事会第十六次会议审议通过，公司募集资金实施地点由“松山湖科技产业园中心区生产力促进基地</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号楼”变更为</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before="44"/>
        <w:ind w:left="0" w:right="22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5840" w:h="12240" w:orient="landscape"/>
          <w:pgMar w:header="641" w:footer="956" w:top="1180" w:bottom="1140" w:left="600" w:right="0"/>
        </w:sect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560"/>
        <w:gridCol w:w="12282"/>
      </w:tblGrid>
      <w:tr>
        <w:trPr>
          <w:trHeight w:val="295" w:hRule="exact"/>
        </w:trPr>
        <w:tc>
          <w:tcPr>
            <w:tcW w:w="2560"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更情况</w:t>
            </w:r>
          </w:p>
        </w:tc>
        <w:tc>
          <w:tcPr>
            <w:tcW w:w="1228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“东莞市松山湖科技产业园区新竹路</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号新竹苑</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2"/>
                <w:sz w:val="18"/>
                <w:szCs w:val="18"/>
              </w:rPr>
              <w:t> </w:t>
            </w:r>
            <w:r>
              <w:rPr>
                <w:rFonts w:ascii="宋体" w:hAnsi="宋体" w:cs="宋体" w:eastAsia="宋体" w:hint="default"/>
                <w:sz w:val="18"/>
                <w:szCs w:val="18"/>
              </w:rPr>
              <w:t>幢”</w:t>
            </w:r>
          </w:p>
        </w:tc>
      </w:tr>
      <w:tr>
        <w:trPr>
          <w:trHeight w:val="852"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54"/>
              <w:ind w:left="1003" w:right="105" w:hanging="901"/>
              <w:jc w:val="left"/>
              <w:rPr>
                <w:rFonts w:ascii="宋体" w:hAnsi="宋体" w:cs="宋体" w:eastAsia="宋体" w:hint="default"/>
                <w:sz w:val="18"/>
                <w:szCs w:val="18"/>
              </w:rPr>
            </w:pPr>
            <w:r>
              <w:rPr>
                <w:rFonts w:ascii="宋体" w:hAnsi="宋体" w:cs="宋体" w:eastAsia="宋体" w:hint="default"/>
                <w:sz w:val="18"/>
                <w:szCs w:val="18"/>
              </w:rPr>
              <w:t>募集资金投资项目实施方式调 整情况</w:t>
            </w:r>
          </w:p>
        </w:tc>
        <w:tc>
          <w:tcPr>
            <w:tcW w:w="1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19</w:t>
            </w:r>
            <w:r>
              <w:rPr>
                <w:rFonts w:ascii="宋体" w:hAnsi="宋体" w:cs="宋体" w:eastAsia="宋体" w:hint="default"/>
                <w:spacing w:val="-47"/>
                <w:sz w:val="18"/>
                <w:szCs w:val="18"/>
              </w:rPr>
              <w:t> </w:t>
            </w:r>
            <w:r>
              <w:rPr>
                <w:rFonts w:ascii="宋体" w:hAnsi="宋体" w:cs="宋体" w:eastAsia="宋体" w:hint="default"/>
                <w:sz w:val="18"/>
                <w:szCs w:val="18"/>
              </w:rPr>
              <w:t>日第二届董事会第二十四次会议及</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年第一次临时股东大会审议通过，公司将部分变更募投项目“扩</w:t>
            </w:r>
          </w:p>
          <w:p>
            <w:pPr>
              <w:pStyle w:val="TableParagraph"/>
              <w:spacing w:line="285" w:lineRule="auto" w:before="43"/>
              <w:ind w:left="22" w:right="19"/>
              <w:jc w:val="left"/>
              <w:rPr>
                <w:rFonts w:ascii="宋体" w:hAnsi="宋体" w:cs="宋体" w:eastAsia="宋体" w:hint="default"/>
                <w:sz w:val="18"/>
                <w:szCs w:val="18"/>
              </w:rPr>
            </w:pPr>
            <w:r>
              <w:rPr>
                <w:rFonts w:ascii="宋体" w:hAnsi="宋体" w:cs="宋体" w:eastAsia="宋体" w:hint="default"/>
                <w:sz w:val="18"/>
                <w:szCs w:val="18"/>
              </w:rPr>
              <w:t>建营销服务网络平台项目”实施方案，终止在沈阳、济南、杭州、昆明、南宁等</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z w:val="18"/>
                <w:szCs w:val="18"/>
              </w:rPr>
              <w:t>处营销服务中心购置办公用房，原拟在上述</w:t>
            </w:r>
            <w:r>
              <w:rPr>
                <w:rFonts w:ascii="宋体" w:hAnsi="宋体" w:cs="宋体" w:eastAsia="宋体" w:hint="default"/>
                <w:spacing w:val="-50"/>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z w:val="18"/>
                <w:szCs w:val="18"/>
              </w:rPr>
              <w:t>处营销服务中心购置办公用 房的资金将用于补充“扩建营销服务网络平台项目”中其它营销服务中心购置办公用房资金缺口，“扩建营销服务网络平台项目”总投资不变。</w:t>
            </w:r>
          </w:p>
        </w:tc>
      </w:tr>
      <w:tr>
        <w:trPr>
          <w:trHeight w:val="569"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3" w:lineRule="auto" w:before="13"/>
              <w:ind w:left="912" w:right="105" w:hanging="809"/>
              <w:jc w:val="left"/>
              <w:rPr>
                <w:rFonts w:ascii="宋体" w:hAnsi="宋体" w:cs="宋体" w:eastAsia="宋体" w:hint="default"/>
                <w:sz w:val="18"/>
                <w:szCs w:val="18"/>
              </w:rPr>
            </w:pPr>
            <w:r>
              <w:rPr>
                <w:rFonts w:ascii="宋体" w:hAnsi="宋体" w:cs="宋体" w:eastAsia="宋体" w:hint="default"/>
                <w:sz w:val="18"/>
                <w:szCs w:val="18"/>
              </w:rPr>
              <w:t>募集资金投资项目先期投入及 置换情况</w:t>
            </w:r>
          </w:p>
        </w:tc>
        <w:tc>
          <w:tcPr>
            <w:tcW w:w="1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7"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83" w:lineRule="auto"/>
              <w:ind w:left="912" w:right="104" w:hanging="809"/>
              <w:jc w:val="left"/>
              <w:rPr>
                <w:rFonts w:ascii="宋体" w:hAnsi="宋体" w:cs="宋体" w:eastAsia="宋体" w:hint="default"/>
                <w:sz w:val="18"/>
                <w:szCs w:val="18"/>
              </w:rPr>
            </w:pPr>
            <w:r>
              <w:rPr>
                <w:rFonts w:ascii="宋体" w:hAnsi="宋体" w:cs="宋体" w:eastAsia="宋体" w:hint="default"/>
                <w:sz w:val="18"/>
                <w:szCs w:val="18"/>
              </w:rPr>
              <w:t>用闲置募集资金暂时补充流动 资金情况</w:t>
            </w:r>
          </w:p>
        </w:tc>
        <w:tc>
          <w:tcPr>
            <w:tcW w:w="1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、经公司</w:t>
            </w:r>
            <w:r>
              <w:rPr>
                <w:rFonts w:ascii="宋体" w:hAnsi="宋体" w:cs="宋体" w:eastAsia="宋体" w:hint="default"/>
                <w:spacing w:val="-50"/>
                <w:sz w:val="18"/>
                <w:szCs w:val="18"/>
              </w:rPr>
              <w:t> </w:t>
            </w: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22</w:t>
            </w:r>
            <w:r>
              <w:rPr>
                <w:rFonts w:ascii="宋体" w:hAnsi="宋体" w:cs="宋体" w:eastAsia="宋体" w:hint="default"/>
                <w:spacing w:val="-49"/>
                <w:sz w:val="18"/>
                <w:szCs w:val="18"/>
              </w:rPr>
              <w:t> </w:t>
            </w:r>
            <w:r>
              <w:rPr>
                <w:rFonts w:ascii="宋体" w:hAnsi="宋体" w:cs="宋体" w:eastAsia="宋体" w:hint="default"/>
                <w:sz w:val="18"/>
                <w:szCs w:val="18"/>
              </w:rPr>
              <w:t>日第一届董事会第十六次会议审议通过，公司使用部分超额募集资金暂时补充流动资金，金额为</w:t>
            </w:r>
            <w:r>
              <w:rPr>
                <w:rFonts w:ascii="宋体" w:hAnsi="宋体" w:cs="宋体" w:eastAsia="宋体" w:hint="default"/>
                <w:spacing w:val="-49"/>
                <w:sz w:val="18"/>
                <w:szCs w:val="18"/>
              </w:rPr>
              <w:t> </w:t>
            </w:r>
            <w:r>
              <w:rPr>
                <w:rFonts w:ascii="宋体" w:hAnsi="宋体" w:cs="宋体" w:eastAsia="宋体" w:hint="default"/>
                <w:sz w:val="18"/>
                <w:szCs w:val="18"/>
              </w:rPr>
              <w:t>5,000</w:t>
            </w:r>
            <w:r>
              <w:rPr>
                <w:rFonts w:ascii="宋体" w:hAnsi="宋体" w:cs="宋体" w:eastAsia="宋体" w:hint="default"/>
                <w:spacing w:val="-48"/>
                <w:sz w:val="18"/>
                <w:szCs w:val="18"/>
              </w:rPr>
              <w:t> </w:t>
            </w:r>
            <w:r>
              <w:rPr>
                <w:rFonts w:ascii="宋体" w:hAnsi="宋体" w:cs="宋体" w:eastAsia="宋体" w:hint="default"/>
                <w:sz w:val="18"/>
                <w:szCs w:val="18"/>
              </w:rPr>
              <w:t>万元，上述募集资金</w:t>
            </w:r>
          </w:p>
          <w:p>
            <w:pPr>
              <w:pStyle w:val="TableParagraph"/>
              <w:spacing w:line="242" w:lineRule="auto" w:before="46"/>
              <w:ind w:left="382" w:right="93" w:hanging="36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日归还并存入公司募集资金专用账户。 </w:t>
            </w:r>
            <w:r>
              <w:rPr>
                <w:rFonts w:ascii="宋体" w:hAnsi="宋体" w:cs="宋体" w:eastAsia="宋体" w:hint="default"/>
                <w:sz w:val="18"/>
                <w:szCs w:val="18"/>
              </w:rPr>
              <w:t>2</w:t>
            </w:r>
            <w:r>
              <w:rPr>
                <w:rFonts w:ascii="宋体" w:hAnsi="宋体" w:cs="宋体" w:eastAsia="宋体" w:hint="default"/>
                <w:sz w:val="18"/>
                <w:szCs w:val="18"/>
              </w:rPr>
              <w:t>、经公司</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日第二届董事会第二十次会议审议通过，公司使用部分超额募集资金暂时补充流动资金，金额为</w:t>
            </w:r>
            <w:r>
              <w:rPr>
                <w:rFonts w:ascii="宋体" w:hAnsi="宋体" w:cs="宋体" w:eastAsia="宋体" w:hint="default"/>
                <w:sz w:val="18"/>
                <w:szCs w:val="18"/>
              </w:rPr>
              <w:t>5,000</w:t>
            </w:r>
            <w:r>
              <w:rPr>
                <w:rFonts w:ascii="宋体" w:hAnsi="宋体" w:cs="宋体" w:eastAsia="宋体" w:hint="default"/>
                <w:sz w:val="18"/>
                <w:szCs w:val="18"/>
              </w:rPr>
              <w:t>万元，上述募集资金已于</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日归还并存入公司募集资金专用账户。</w:t>
            </w:r>
          </w:p>
        </w:tc>
      </w:tr>
      <w:tr>
        <w:trPr>
          <w:trHeight w:val="1690"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3" w:lineRule="auto" w:before="160"/>
              <w:ind w:left="823" w:right="105" w:hanging="720"/>
              <w:jc w:val="left"/>
              <w:rPr>
                <w:rFonts w:ascii="宋体" w:hAnsi="宋体" w:cs="宋体" w:eastAsia="宋体" w:hint="default"/>
                <w:sz w:val="18"/>
                <w:szCs w:val="18"/>
              </w:rPr>
            </w:pPr>
            <w:r>
              <w:rPr>
                <w:rFonts w:ascii="宋体" w:hAnsi="宋体" w:cs="宋体" w:eastAsia="宋体" w:hint="default"/>
                <w:sz w:val="18"/>
                <w:szCs w:val="18"/>
              </w:rPr>
              <w:t>项目实施出现募集资金结余的 金额及原因</w:t>
            </w:r>
          </w:p>
        </w:tc>
        <w:tc>
          <w:tcPr>
            <w:tcW w:w="1228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2" w:right="49"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日，基于</w:t>
            </w:r>
            <w:r>
              <w:rPr>
                <w:rFonts w:ascii="宋体" w:hAnsi="宋体" w:cs="宋体" w:eastAsia="宋体" w:hint="default"/>
                <w:spacing w:val="-46"/>
                <w:sz w:val="18"/>
                <w:szCs w:val="18"/>
              </w:rPr>
              <w:t> </w:t>
            </w:r>
            <w:r>
              <w:rPr>
                <w:rFonts w:ascii="宋体" w:hAnsi="宋体" w:cs="宋体" w:eastAsia="宋体" w:hint="default"/>
                <w:sz w:val="18"/>
                <w:szCs w:val="18"/>
              </w:rPr>
              <w:t>WiMAX </w:t>
            </w:r>
            <w:r>
              <w:rPr>
                <w:rFonts w:ascii="宋体" w:hAnsi="宋体" w:cs="宋体" w:eastAsia="宋体" w:hint="default"/>
                <w:sz w:val="18"/>
                <w:szCs w:val="18"/>
              </w:rPr>
              <w:t>技术的无线通信专网解决方案开发项目、工业多媒体统一通信解决方案开发应用项目、研发中心项目已完成 投资建设，并已达到预定可使用状态，三个募集资金投资项目共节余募集资金人民币</w:t>
            </w:r>
            <w:r>
              <w:rPr>
                <w:rFonts w:ascii="宋体" w:hAnsi="宋体" w:cs="宋体" w:eastAsia="宋体" w:hint="default"/>
                <w:spacing w:val="-44"/>
                <w:sz w:val="18"/>
                <w:szCs w:val="18"/>
              </w:rPr>
              <w:t> </w:t>
            </w:r>
            <w:r>
              <w:rPr>
                <w:rFonts w:ascii="宋体" w:hAnsi="宋体" w:cs="宋体" w:eastAsia="宋体" w:hint="default"/>
                <w:sz w:val="18"/>
                <w:szCs w:val="18"/>
              </w:rPr>
              <w:t>2,631.33</w:t>
            </w:r>
            <w:r>
              <w:rPr>
                <w:rFonts w:ascii="宋体" w:hAnsi="宋体" w:cs="宋体" w:eastAsia="宋体" w:hint="default"/>
                <w:spacing w:val="-43"/>
                <w:sz w:val="18"/>
                <w:szCs w:val="18"/>
              </w:rPr>
              <w:t> </w:t>
            </w:r>
            <w:r>
              <w:rPr>
                <w:rFonts w:ascii="宋体" w:hAnsi="宋体" w:cs="宋体" w:eastAsia="宋体" w:hint="default"/>
                <w:sz w:val="18"/>
                <w:szCs w:val="18"/>
              </w:rPr>
              <w:t>万元、占募集资金净额的</w:t>
            </w:r>
            <w:r>
              <w:rPr>
                <w:rFonts w:ascii="宋体" w:hAnsi="宋体" w:cs="宋体" w:eastAsia="宋体" w:hint="default"/>
                <w:spacing w:val="-47"/>
                <w:sz w:val="18"/>
                <w:szCs w:val="18"/>
              </w:rPr>
              <w:t> </w:t>
            </w:r>
            <w:r>
              <w:rPr>
                <w:rFonts w:ascii="宋体" w:hAnsi="宋体" w:cs="宋体" w:eastAsia="宋体" w:hint="default"/>
                <w:sz w:val="18"/>
                <w:szCs w:val="18"/>
              </w:rPr>
              <w:t>4.98%</w:t>
            </w:r>
            <w:r>
              <w:rPr>
                <w:rFonts w:ascii="宋体" w:hAnsi="宋体" w:cs="宋体" w:eastAsia="宋体" w:hint="default"/>
                <w:sz w:val="18"/>
                <w:szCs w:val="18"/>
              </w:rPr>
              <w:t>。</w:t>
            </w:r>
          </w:p>
          <w:p>
            <w:pPr>
              <w:pStyle w:val="TableParagraph"/>
              <w:spacing w:line="283" w:lineRule="auto" w:before="11"/>
              <w:ind w:left="22" w:right="97"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、项目实施出现募集资金结余的原因主要是项目建设过程中，严格控制各个募集资金投资项目的支出，合理降低项目成本和费用；项目建设过程中， 公司充分利用自身技术优势和经验，对各项资源进行合理调度和优化配置，节约了部分项目支出；募集资金所产生利息。</w:t>
            </w:r>
          </w:p>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、经公司</w:t>
            </w:r>
            <w:r>
              <w:rPr>
                <w:rFonts w:ascii="宋体" w:hAnsi="宋体" w:cs="宋体" w:eastAsia="宋体" w:hint="default"/>
                <w:spacing w:val="-49"/>
                <w:sz w:val="18"/>
                <w:szCs w:val="18"/>
              </w:rPr>
              <w:t> </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7"/>
                <w:sz w:val="18"/>
                <w:szCs w:val="18"/>
              </w:rPr>
              <w:t> </w:t>
            </w:r>
            <w:r>
              <w:rPr>
                <w:rFonts w:ascii="宋体" w:hAnsi="宋体" w:cs="宋体" w:eastAsia="宋体" w:hint="default"/>
                <w:sz w:val="18"/>
                <w:szCs w:val="18"/>
              </w:rPr>
              <w:t>日第二届董事会第二十七次会议及</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年第一次临时股东大会审议通过，公司将上述节余募集资金人</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8"/>
                <w:sz w:val="18"/>
                <w:szCs w:val="18"/>
              </w:rPr>
              <w:t> </w:t>
            </w:r>
            <w:r>
              <w:rPr>
                <w:rFonts w:ascii="宋体" w:hAnsi="宋体" w:cs="宋体" w:eastAsia="宋体" w:hint="default"/>
                <w:sz w:val="18"/>
                <w:szCs w:val="18"/>
              </w:rPr>
              <w:t>2,631.33</w:t>
            </w:r>
            <w:r>
              <w:rPr>
                <w:rFonts w:ascii="宋体" w:hAnsi="宋体" w:cs="宋体" w:eastAsia="宋体" w:hint="default"/>
                <w:spacing w:val="-46"/>
                <w:sz w:val="18"/>
                <w:szCs w:val="18"/>
              </w:rPr>
              <w:t> </w:t>
            </w:r>
            <w:r>
              <w:rPr>
                <w:rFonts w:ascii="宋体" w:hAnsi="宋体" w:cs="宋体" w:eastAsia="宋体" w:hint="default"/>
                <w:sz w:val="18"/>
                <w:szCs w:val="18"/>
              </w:rPr>
              <w:t>万元全部用于永久性补充流动资金。</w:t>
            </w:r>
          </w:p>
        </w:tc>
      </w:tr>
      <w:tr>
        <w:trPr>
          <w:trHeight w:val="572"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1183" w:right="105" w:hanging="1081"/>
              <w:jc w:val="left"/>
              <w:rPr>
                <w:rFonts w:ascii="宋体" w:hAnsi="宋体" w:cs="宋体" w:eastAsia="宋体" w:hint="default"/>
                <w:sz w:val="18"/>
                <w:szCs w:val="18"/>
              </w:rPr>
            </w:pPr>
            <w:r>
              <w:rPr>
                <w:rFonts w:ascii="宋体" w:hAnsi="宋体" w:cs="宋体" w:eastAsia="宋体" w:hint="default"/>
                <w:sz w:val="18"/>
                <w:szCs w:val="18"/>
              </w:rPr>
              <w:t>尚未使用的募集资金用途及去 向</w:t>
            </w:r>
          </w:p>
        </w:tc>
        <w:tc>
          <w:tcPr>
            <w:tcW w:w="1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82" w:right="0"/>
              <w:jc w:val="left"/>
              <w:rPr>
                <w:rFonts w:ascii="宋体" w:hAnsi="宋体" w:cs="宋体" w:eastAsia="宋体" w:hint="default"/>
                <w:sz w:val="18"/>
                <w:szCs w:val="18"/>
              </w:rPr>
            </w:pPr>
            <w:r>
              <w:rPr>
                <w:rFonts w:ascii="宋体" w:hAnsi="宋体" w:cs="宋体" w:eastAsia="宋体" w:hint="default"/>
                <w:sz w:val="18"/>
                <w:szCs w:val="18"/>
              </w:rPr>
              <w:t>尚未使用的募集资金全部以活期存款方式存放在与公司签订募集资金三方监管协议的银行募集资金专户。</w:t>
            </w:r>
          </w:p>
        </w:tc>
      </w:tr>
      <w:tr>
        <w:trPr>
          <w:trHeight w:val="569"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5" w:lineRule="auto" w:before="13"/>
              <w:ind w:left="643" w:right="105" w:hanging="540"/>
              <w:jc w:val="left"/>
              <w:rPr>
                <w:rFonts w:ascii="宋体" w:hAnsi="宋体" w:cs="宋体" w:eastAsia="宋体" w:hint="default"/>
                <w:sz w:val="18"/>
                <w:szCs w:val="18"/>
              </w:rPr>
            </w:pPr>
            <w:r>
              <w:rPr>
                <w:rFonts w:ascii="宋体" w:hAnsi="宋体" w:cs="宋体" w:eastAsia="宋体" w:hint="default"/>
                <w:sz w:val="18"/>
                <w:szCs w:val="18"/>
              </w:rPr>
              <w:t>募集资金使用及披露中存在的 问题或其他情况</w:t>
            </w:r>
          </w:p>
        </w:tc>
        <w:tc>
          <w:tcPr>
            <w:tcW w:w="1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8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5840" w:h="12240" w:orient="landscape"/>
          <w:pgMar w:header="641" w:footer="956" w:top="1180" w:bottom="1140" w:left="600" w:right="0"/>
        </w:sectPr>
      </w:pPr>
    </w:p>
    <w:p>
      <w:pPr>
        <w:spacing w:line="240" w:lineRule="auto" w:before="7"/>
        <w:rPr>
          <w:rFonts w:ascii="Times New Roman" w:hAnsi="Times New Roman" w:cs="Times New Roman" w:eastAsia="Times New Roman" w:hint="default"/>
          <w:sz w:val="2"/>
          <w:szCs w:val="2"/>
        </w:rPr>
      </w:pPr>
      <w:r>
        <w:rPr/>
        <w:pict>
          <v:shape style="position:absolute;margin-left:510.75pt;margin-top:734.199707pt;width:101.25pt;height:57.75pt;mso-position-horizontal-relative:page;mso-position-vertical-relative:page;z-index:-1022848" type="#_x0000_t75" stroked="false">
            <v:imagedata r:id="rId15" o:title=""/>
          </v:shape>
        </w:pict>
      </w: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4.25pt;height:.75pt;mso-position-horizontal-relative:char;mso-position-vertical-relative:line" coordorigin="0,0" coordsize="8685,15">
            <v:group style="position:absolute;left:7;top:7;width:8671;height:2" coordorigin="7,7" coordsize="8671,2">
              <v:shape style="position:absolute;left:7;top:7;width:8671;height:2" coordorigin="7,7" coordsize="8671,0" path="m7,7l86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4"/>
          <w:szCs w:val="14"/>
        </w:rPr>
      </w:pPr>
    </w:p>
    <w:p>
      <w:pPr>
        <w:pStyle w:val="BodyText"/>
        <w:spacing w:line="240" w:lineRule="auto" w:before="26"/>
        <w:ind w:left="618" w:right="0"/>
        <w:jc w:val="left"/>
      </w:pPr>
      <w:r>
        <w:rPr>
          <w:rFonts w:ascii="宋体" w:hAnsi="宋体" w:cs="宋体" w:eastAsia="宋体" w:hint="default"/>
        </w:rPr>
        <w:t>4</w:t>
      </w:r>
      <w:r>
        <w:rPr/>
        <w:t>、变更募集资金投资项目的资金使用情况</w:t>
      </w:r>
    </w:p>
    <w:p>
      <w:pPr>
        <w:pStyle w:val="BodyText"/>
        <w:spacing w:line="357" w:lineRule="auto" w:before="154"/>
        <w:ind w:left="258" w:right="1791" w:firstLine="359"/>
        <w:jc w:val="both"/>
      </w:pPr>
      <w:r>
        <w:rPr/>
        <w:t>（</w:t>
      </w:r>
      <w:r>
        <w:rPr>
          <w:rFonts w:ascii="宋体" w:hAnsi="宋体" w:cs="宋体" w:eastAsia="宋体" w:hint="default"/>
        </w:rPr>
        <w:t>1</w:t>
      </w:r>
      <w:r>
        <w:rPr/>
        <w:t>）经公司</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19</w:t>
      </w:r>
      <w:r>
        <w:rPr/>
        <w:t>日第二届董事会第二十四次会议及</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8</w:t>
      </w:r>
      <w:r>
        <w:rPr/>
        <w:t>日公 </w:t>
      </w:r>
      <w:r>
        <w:rPr>
          <w:spacing w:val="-3"/>
        </w:rPr>
        <w:t>司</w:t>
      </w:r>
      <w:r>
        <w:rPr>
          <w:rFonts w:ascii="宋体" w:hAnsi="宋体" w:cs="宋体" w:eastAsia="宋体" w:hint="default"/>
          <w:spacing w:val="-3"/>
        </w:rPr>
        <w:t>2011</w:t>
      </w:r>
      <w:r>
        <w:rPr>
          <w:spacing w:val="-3"/>
        </w:rPr>
        <w:t>年第一次临时股东大会审议通过，公司将部分变更募投项目“扩建营销服务</w:t>
      </w:r>
      <w:r>
        <w:rPr/>
        <w:t> 网络平台项目”实施方案，终止在沈阳、济南、杭州、昆明、南宁等</w:t>
      </w:r>
      <w:r>
        <w:rPr>
          <w:rFonts w:ascii="宋体" w:hAnsi="宋体" w:cs="宋体" w:eastAsia="宋体" w:hint="default"/>
        </w:rPr>
        <w:t>5</w:t>
      </w:r>
      <w:r>
        <w:rPr/>
        <w:t>处营销服务 中心购置办公用房，原拟在上述</w:t>
      </w:r>
      <w:r>
        <w:rPr>
          <w:rFonts w:ascii="宋体" w:hAnsi="宋体" w:cs="宋体" w:eastAsia="宋体" w:hint="default"/>
        </w:rPr>
        <w:t>5</w:t>
      </w:r>
      <w:r>
        <w:rPr/>
        <w:t>处营销服务中心购置办公用房的资金将用于补充 </w:t>
      </w:r>
      <w:r>
        <w:rPr>
          <w:spacing w:val="-4"/>
        </w:rPr>
        <w:t>“扩建营销服务网络平台项目”中其它营销服务中心购置办公用房资金缺口，“扩</w:t>
      </w:r>
      <w:r>
        <w:rPr>
          <w:spacing w:val="-92"/>
        </w:rPr>
        <w:t> </w:t>
      </w:r>
      <w:r>
        <w:rPr>
          <w:spacing w:val="-92"/>
        </w:rPr>
      </w:r>
      <w:r>
        <w:rPr/>
        <w:t>建营销服务网络平台项目”总投资不变。</w:t>
      </w:r>
    </w:p>
    <w:p>
      <w:pPr>
        <w:pStyle w:val="BodyText"/>
        <w:spacing w:line="355" w:lineRule="auto" w:before="36"/>
        <w:ind w:left="618" w:right="2142"/>
        <w:jc w:val="left"/>
      </w:pPr>
      <w:r>
        <w:rPr/>
        <w:t>（</w:t>
      </w:r>
      <w:r>
        <w:rPr>
          <w:rFonts w:ascii="宋体" w:hAnsi="宋体" w:cs="宋体" w:eastAsia="宋体" w:hint="default"/>
        </w:rPr>
        <w:t>2</w:t>
      </w:r>
      <w:r>
        <w:rPr/>
        <w:t>）报告期内，公司不存在募集资金投资项目对外转让或者置换的情形。 </w:t>
      </w:r>
      <w:r>
        <w:rPr>
          <w:rFonts w:ascii="宋体" w:hAnsi="宋体" w:cs="宋体" w:eastAsia="宋体" w:hint="default"/>
        </w:rPr>
        <w:t>5</w:t>
      </w:r>
      <w:r>
        <w:rPr/>
        <w:t>、募集资金使用及披露中存在的问题</w:t>
      </w:r>
    </w:p>
    <w:p>
      <w:pPr>
        <w:pStyle w:val="BodyText"/>
        <w:spacing w:line="357" w:lineRule="auto" w:before="38"/>
        <w:ind w:right="1798" w:firstLine="479"/>
        <w:jc w:val="both"/>
      </w:pPr>
      <w:r>
        <w:rPr>
          <w:rFonts w:ascii="宋体" w:hAnsi="宋体" w:cs="宋体" w:eastAsia="宋体" w:hint="default"/>
        </w:rPr>
        <w:t>2011</w:t>
      </w:r>
      <w:r>
        <w:rPr/>
        <w:t>年度，本公司已按《深圳证券交易所中小企业板上市公司规范运作指引》 和公司《募集资金使用管理办法》的相关规定，及时、真实、准确、完整的披露募 集资金的使用及存放情况，不存在募集资金管理违规情形。</w:t>
      </w:r>
    </w:p>
    <w:p>
      <w:pPr>
        <w:pStyle w:val="BodyText"/>
        <w:spacing w:line="240" w:lineRule="auto" w:before="36"/>
        <w:ind w:left="258" w:right="0"/>
        <w:jc w:val="left"/>
      </w:pPr>
      <w:r>
        <w:rPr/>
        <w:t>（二）非募集资金项目投资情况</w:t>
      </w:r>
    </w:p>
    <w:p>
      <w:pPr>
        <w:spacing w:line="240" w:lineRule="auto" w:before="4"/>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2792"/>
        <w:gridCol w:w="1524"/>
        <w:gridCol w:w="2014"/>
        <w:gridCol w:w="2756"/>
      </w:tblGrid>
      <w:tr>
        <w:trPr>
          <w:trHeight w:val="379" w:hRule="exact"/>
        </w:trPr>
        <w:tc>
          <w:tcPr>
            <w:tcW w:w="2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项目金额</w:t>
            </w:r>
          </w:p>
        </w:tc>
        <w:tc>
          <w:tcPr>
            <w:tcW w:w="20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742"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876" w:hRule="exact"/>
        </w:trPr>
        <w:tc>
          <w:tcPr>
            <w:tcW w:w="2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6"/>
              <w:ind w:left="26" w:right="19"/>
              <w:jc w:val="center"/>
              <w:rPr>
                <w:rFonts w:ascii="宋体" w:hAnsi="宋体" w:cs="宋体" w:eastAsia="宋体" w:hint="default"/>
                <w:sz w:val="21"/>
                <w:szCs w:val="21"/>
              </w:rPr>
            </w:pPr>
            <w:r>
              <w:rPr>
                <w:rFonts w:ascii="宋体" w:hAnsi="宋体" w:cs="宋体" w:eastAsia="宋体" w:hint="default"/>
                <w:spacing w:val="-2"/>
                <w:sz w:val="21"/>
                <w:szCs w:val="21"/>
              </w:rPr>
              <w:t>与全资子公司南京凌云交通技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术有限公司设立全资子公司南</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京键桥通讯技术有限公司</w:t>
            </w:r>
          </w:p>
        </w:tc>
        <w:tc>
          <w:tcPr>
            <w:tcW w:w="1524" w:type="dxa"/>
            <w:tcBorders>
              <w:top w:val="single" w:sz="42" w:space="0" w:color="DCDCDC"/>
              <w:left w:val="single" w:sz="13"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sz w:val="21"/>
              </w:rPr>
              <w:t>600.00</w:t>
            </w:r>
          </w:p>
        </w:tc>
        <w:tc>
          <w:tcPr>
            <w:tcW w:w="2014" w:type="dxa"/>
            <w:tcBorders>
              <w:top w:val="single" w:sz="42" w:space="0" w:color="DCDCDC"/>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设立完成</w:t>
            </w:r>
          </w:p>
        </w:tc>
        <w:tc>
          <w:tcPr>
            <w:tcW w:w="2756" w:type="dxa"/>
            <w:tcBorders>
              <w:top w:val="single" w:sz="42" w:space="0" w:color="DCDCDC"/>
              <w:left w:val="single" w:sz="4" w:space="0" w:color="000000"/>
              <w:bottom w:val="single" w:sz="4" w:space="0" w:color="000000"/>
              <w:right w:val="single" w:sz="4" w:space="0" w:color="000000"/>
            </w:tcBorders>
          </w:tcPr>
          <w:p>
            <w:pPr>
              <w:pStyle w:val="TableParagraph"/>
              <w:spacing w:line="272" w:lineRule="exact" w:before="130"/>
              <w:ind w:left="21" w:right="19"/>
              <w:jc w:val="left"/>
              <w:rPr>
                <w:rFonts w:ascii="宋体" w:hAnsi="宋体" w:cs="宋体" w:eastAsia="宋体" w:hint="default"/>
                <w:sz w:val="21"/>
                <w:szCs w:val="21"/>
              </w:rPr>
            </w:pPr>
            <w:r>
              <w:rPr>
                <w:rFonts w:ascii="宋体" w:hAnsi="宋体" w:cs="宋体" w:eastAsia="宋体" w:hint="default"/>
                <w:spacing w:val="-4"/>
                <w:sz w:val="21"/>
                <w:szCs w:val="21"/>
              </w:rPr>
              <w:t>详见“主要控股公司的经营情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况及业绩”</w:t>
            </w:r>
          </w:p>
        </w:tc>
      </w:tr>
      <w:tr>
        <w:trPr>
          <w:trHeight w:val="554" w:hRule="exact"/>
        </w:trPr>
        <w:tc>
          <w:tcPr>
            <w:tcW w:w="2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设立全资子公司深圳市高清联</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合通信系统有限公司</w:t>
            </w:r>
          </w:p>
        </w:tc>
        <w:tc>
          <w:tcPr>
            <w:tcW w:w="15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0"/>
              <w:jc w:val="center"/>
              <w:rPr>
                <w:rFonts w:ascii="宋体" w:hAnsi="宋体" w:cs="宋体" w:eastAsia="宋体" w:hint="default"/>
                <w:sz w:val="21"/>
                <w:szCs w:val="21"/>
              </w:rPr>
            </w:pPr>
            <w:r>
              <w:rPr>
                <w:rFonts w:ascii="宋体"/>
                <w:sz w:val="21"/>
              </w:rPr>
              <w:t>2,000.00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设立完成</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详见“主要控股公司的经营情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况及业绩”</w:t>
            </w:r>
          </w:p>
        </w:tc>
      </w:tr>
      <w:tr>
        <w:trPr>
          <w:trHeight w:val="101" w:hRule="exact"/>
        </w:trPr>
        <w:tc>
          <w:tcPr>
            <w:tcW w:w="27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4" w:type="dxa"/>
            <w:vMerge w:val="restart"/>
            <w:tcBorders>
              <w:top w:val="single" w:sz="4" w:space="0" w:color="000000"/>
              <w:left w:val="single" w:sz="13" w:space="0" w:color="DCDCDC"/>
              <w:right w:val="single" w:sz="4" w:space="0" w:color="000000"/>
            </w:tcBorders>
          </w:tcPr>
          <w:p>
            <w:pPr>
              <w:pStyle w:val="TableParagraph"/>
              <w:spacing w:line="240" w:lineRule="auto" w:before="62"/>
              <w:ind w:left="429" w:right="0"/>
              <w:jc w:val="left"/>
              <w:rPr>
                <w:rFonts w:ascii="宋体" w:hAnsi="宋体" w:cs="宋体" w:eastAsia="宋体" w:hint="default"/>
                <w:sz w:val="21"/>
                <w:szCs w:val="21"/>
              </w:rPr>
            </w:pPr>
            <w:r>
              <w:rPr>
                <w:rFonts w:ascii="宋体"/>
                <w:sz w:val="21"/>
              </w:rPr>
              <w:t>260.69</w:t>
            </w:r>
          </w:p>
        </w:tc>
        <w:tc>
          <w:tcPr>
            <w:tcW w:w="2014" w:type="dxa"/>
            <w:vMerge w:val="restart"/>
            <w:tcBorders>
              <w:top w:val="single" w:sz="4" w:space="0" w:color="000000"/>
              <w:left w:val="single" w:sz="4" w:space="0" w:color="000000"/>
              <w:right w:val="single" w:sz="4" w:space="0" w:color="000000"/>
            </w:tcBorders>
          </w:tcPr>
          <w:p>
            <w:pPr>
              <w:pStyle w:val="TableParagraph"/>
              <w:spacing w:line="240" w:lineRule="auto" w:before="62"/>
              <w:ind w:left="475" w:right="0"/>
              <w:jc w:val="left"/>
              <w:rPr>
                <w:rFonts w:ascii="宋体" w:hAnsi="宋体" w:cs="宋体" w:eastAsia="宋体" w:hint="default"/>
                <w:sz w:val="21"/>
                <w:szCs w:val="21"/>
              </w:rPr>
            </w:pPr>
            <w:r>
              <w:rPr>
                <w:rFonts w:ascii="宋体" w:hAnsi="宋体" w:cs="宋体" w:eastAsia="宋体" w:hint="default"/>
                <w:sz w:val="21"/>
                <w:szCs w:val="21"/>
              </w:rPr>
              <w:t>开工建设中</w:t>
            </w:r>
          </w:p>
        </w:tc>
        <w:tc>
          <w:tcPr>
            <w:tcW w:w="2756" w:type="dxa"/>
            <w:vMerge w:val="restart"/>
            <w:tcBorders>
              <w:top w:val="single" w:sz="4" w:space="0" w:color="000000"/>
              <w:left w:val="single" w:sz="4" w:space="0" w:color="000000"/>
              <w:right w:val="single" w:sz="4" w:space="0" w:color="000000"/>
            </w:tcBorders>
          </w:tcPr>
          <w:p>
            <w:pPr/>
          </w:p>
        </w:tc>
      </w:tr>
      <w:tr>
        <w:trPr>
          <w:trHeight w:val="374" w:hRule="exact"/>
        </w:trPr>
        <w:tc>
          <w:tcPr>
            <w:tcW w:w="279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z w:val="21"/>
                <w:szCs w:val="21"/>
              </w:rPr>
              <w:t>键桥软件园</w:t>
            </w:r>
          </w:p>
        </w:tc>
        <w:tc>
          <w:tcPr>
            <w:tcW w:w="1524" w:type="dxa"/>
            <w:vMerge/>
            <w:tcBorders>
              <w:left w:val="single" w:sz="13" w:space="0" w:color="DCDCDC"/>
              <w:bottom w:val="single" w:sz="4" w:space="0" w:color="000000"/>
              <w:right w:val="single" w:sz="4" w:space="0" w:color="000000"/>
            </w:tcBorders>
          </w:tcPr>
          <w:p>
            <w:pPr/>
          </w:p>
        </w:tc>
        <w:tc>
          <w:tcPr>
            <w:tcW w:w="2014" w:type="dxa"/>
            <w:vMerge/>
            <w:tcBorders>
              <w:left w:val="single" w:sz="4" w:space="0" w:color="000000"/>
              <w:bottom w:val="single" w:sz="4" w:space="0" w:color="000000"/>
              <w:right w:val="single" w:sz="4" w:space="0" w:color="000000"/>
            </w:tcBorders>
          </w:tcPr>
          <w:p>
            <w:pPr/>
          </w:p>
        </w:tc>
        <w:tc>
          <w:tcPr>
            <w:tcW w:w="2756" w:type="dxa"/>
            <w:vMerge/>
            <w:tcBorders>
              <w:left w:val="single" w:sz="4" w:space="0" w:color="000000"/>
              <w:bottom w:val="single" w:sz="4" w:space="0" w:color="000000"/>
              <w:right w:val="single" w:sz="4" w:space="0" w:color="000000"/>
            </w:tcBorders>
          </w:tcPr>
          <w:p>
            <w:pPr/>
          </w:p>
        </w:tc>
      </w:tr>
      <w:tr>
        <w:trPr>
          <w:trHeight w:val="101" w:hRule="exact"/>
        </w:trPr>
        <w:tc>
          <w:tcPr>
            <w:tcW w:w="27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4" w:type="dxa"/>
            <w:vMerge w:val="restart"/>
            <w:tcBorders>
              <w:top w:val="single" w:sz="4" w:space="0" w:color="000000"/>
              <w:left w:val="single" w:sz="13" w:space="0" w:color="DCDCDC"/>
              <w:right w:val="single" w:sz="4" w:space="0" w:color="000000"/>
            </w:tcBorders>
          </w:tcPr>
          <w:p>
            <w:pPr>
              <w:pStyle w:val="TableParagraph"/>
              <w:spacing w:line="240" w:lineRule="auto" w:before="62"/>
              <w:ind w:left="323" w:right="0"/>
              <w:jc w:val="left"/>
              <w:rPr>
                <w:rFonts w:ascii="宋体" w:hAnsi="宋体" w:cs="宋体" w:eastAsia="宋体" w:hint="default"/>
                <w:sz w:val="21"/>
                <w:szCs w:val="21"/>
              </w:rPr>
            </w:pPr>
            <w:r>
              <w:rPr>
                <w:rFonts w:ascii="宋体"/>
                <w:sz w:val="21"/>
              </w:rPr>
              <w:t>2,860.69</w:t>
            </w:r>
          </w:p>
        </w:tc>
        <w:tc>
          <w:tcPr>
            <w:tcW w:w="2014" w:type="dxa"/>
            <w:vMerge w:val="restart"/>
            <w:tcBorders>
              <w:top w:val="single" w:sz="4" w:space="0" w:color="000000"/>
              <w:left w:val="single" w:sz="4" w:space="0" w:color="000000"/>
              <w:right w:val="single" w:sz="4" w:space="0" w:color="000000"/>
            </w:tcBorders>
          </w:tcPr>
          <w:p>
            <w:pPr/>
          </w:p>
        </w:tc>
        <w:tc>
          <w:tcPr>
            <w:tcW w:w="2756" w:type="dxa"/>
            <w:vMerge w:val="restart"/>
            <w:tcBorders>
              <w:top w:val="single" w:sz="4" w:space="0" w:color="000000"/>
              <w:left w:val="single" w:sz="4" w:space="0" w:color="000000"/>
              <w:right w:val="single" w:sz="4" w:space="0" w:color="000000"/>
            </w:tcBorders>
          </w:tcPr>
          <w:p>
            <w:pPr/>
          </w:p>
        </w:tc>
      </w:tr>
      <w:tr>
        <w:trPr>
          <w:trHeight w:val="374" w:hRule="exact"/>
        </w:trPr>
        <w:tc>
          <w:tcPr>
            <w:tcW w:w="279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4" w:type="dxa"/>
            <w:vMerge/>
            <w:tcBorders>
              <w:left w:val="single" w:sz="13" w:space="0" w:color="DCDCDC"/>
              <w:bottom w:val="single" w:sz="4" w:space="0" w:color="000000"/>
              <w:right w:val="single" w:sz="4" w:space="0" w:color="000000"/>
            </w:tcBorders>
          </w:tcPr>
          <w:p>
            <w:pPr/>
          </w:p>
        </w:tc>
        <w:tc>
          <w:tcPr>
            <w:tcW w:w="2014" w:type="dxa"/>
            <w:vMerge/>
            <w:tcBorders>
              <w:left w:val="single" w:sz="4" w:space="0" w:color="000000"/>
              <w:bottom w:val="single" w:sz="4" w:space="0" w:color="000000"/>
              <w:right w:val="single" w:sz="4" w:space="0" w:color="000000"/>
            </w:tcBorders>
          </w:tcPr>
          <w:p>
            <w:pPr/>
          </w:p>
        </w:tc>
        <w:tc>
          <w:tcPr>
            <w:tcW w:w="2756" w:type="dxa"/>
            <w:vMerge/>
            <w:tcBorders>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3"/>
          <w:szCs w:val="13"/>
        </w:rPr>
      </w:pPr>
    </w:p>
    <w:p>
      <w:pPr>
        <w:pStyle w:val="BodyText"/>
        <w:spacing w:line="357" w:lineRule="auto" w:before="26"/>
        <w:ind w:right="1788" w:firstLine="479"/>
        <w:jc w:val="both"/>
      </w:pPr>
      <w:r>
        <w:rPr>
          <w:rFonts w:ascii="宋体" w:hAnsi="宋体" w:cs="宋体" w:eastAsia="宋体" w:hint="default"/>
        </w:rPr>
        <w:t>1</w:t>
      </w:r>
      <w:r>
        <w:rPr/>
        <w:t>、报告期内，公司于</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27</w:t>
      </w:r>
      <w:r>
        <w:rPr/>
        <w:t>日与南京凌云科技发展有限公司共同出资设 </w:t>
      </w:r>
      <w:r>
        <w:rPr>
          <w:spacing w:val="7"/>
        </w:rPr>
        <w:t>立了南京键桥通讯技术有限公司。南京键桥通讯技术有限公司注册资本为人民币</w:t>
      </w:r>
      <w:r>
        <w:rPr>
          <w:spacing w:val="7"/>
        </w:rPr>
        <w:t> </w:t>
      </w:r>
      <w:r>
        <w:rPr>
          <w:rFonts w:ascii="宋体" w:hAnsi="宋体" w:cs="宋体" w:eastAsia="宋体" w:hint="default"/>
          <w:spacing w:val="-3"/>
        </w:rPr>
        <w:t>3000</w:t>
      </w:r>
      <w:r>
        <w:rPr>
          <w:spacing w:val="-3"/>
        </w:rPr>
        <w:t>万元，其中公司以自有资金出资人民币</w:t>
      </w:r>
      <w:r>
        <w:rPr>
          <w:rFonts w:ascii="宋体" w:hAnsi="宋体" w:cs="宋体" w:eastAsia="宋体" w:hint="default"/>
          <w:spacing w:val="-3"/>
        </w:rPr>
        <w:t>2850</w:t>
      </w:r>
      <w:r>
        <w:rPr>
          <w:spacing w:val="-3"/>
        </w:rPr>
        <w:t>万元，持有其</w:t>
      </w:r>
      <w:r>
        <w:rPr>
          <w:rFonts w:ascii="宋体" w:hAnsi="宋体" w:cs="宋体" w:eastAsia="宋体" w:hint="default"/>
          <w:spacing w:val="-3"/>
        </w:rPr>
        <w:t>95%</w:t>
      </w:r>
      <w:r>
        <w:rPr>
          <w:spacing w:val="-3"/>
        </w:rPr>
        <w:t>的股权。南京凌云</w:t>
      </w:r>
      <w:r>
        <w:rPr>
          <w:spacing w:val="-111"/>
        </w:rPr>
        <w:t> </w:t>
      </w:r>
      <w:r>
        <w:rPr>
          <w:spacing w:val="-111"/>
        </w:rPr>
      </w:r>
      <w:r>
        <w:rPr/>
        <w:t>科技有限公司设立的目的是充分利用雨花台区的招商政策及各项服务，充分利用南</w:t>
      </w:r>
      <w:r>
        <w:rPr>
          <w:spacing w:val="-115"/>
        </w:rPr>
        <w:t> </w:t>
      </w:r>
      <w:r>
        <w:rPr>
          <w:spacing w:val="-115"/>
        </w:rPr>
      </w:r>
      <w:r>
        <w:rPr/>
        <w:t>京高校及人才聚集的优势，增强公司的研发实力；同时公司将把南京子公司定位为</w:t>
      </w:r>
      <w:r>
        <w:rPr>
          <w:spacing w:val="-114"/>
        </w:rPr>
        <w:t> </w:t>
      </w:r>
      <w:r>
        <w:rPr>
          <w:spacing w:val="-114"/>
        </w:rPr>
      </w:r>
      <w:r>
        <w:rPr/>
        <w:t>研发中心南京分中心，为公司总部和其它区域的产品和技术提供技术支持及服务保</w:t>
      </w:r>
      <w:r>
        <w:rPr>
          <w:spacing w:val="-115"/>
        </w:rPr>
        <w:t> </w:t>
      </w:r>
      <w:r>
        <w:rPr>
          <w:spacing w:val="-115"/>
        </w:rPr>
      </w:r>
      <w:r>
        <w:rPr/>
        <w:t>障。</w:t>
      </w:r>
    </w:p>
    <w:p>
      <w:pPr>
        <w:pStyle w:val="BodyText"/>
        <w:spacing w:line="357" w:lineRule="auto"/>
        <w:ind w:right="1791" w:firstLine="479"/>
        <w:jc w:val="both"/>
      </w:pPr>
      <w:r>
        <w:rPr>
          <w:rFonts w:ascii="宋体" w:hAnsi="宋体" w:cs="宋体" w:eastAsia="宋体" w:hint="default"/>
          <w:spacing w:val="-3"/>
        </w:rPr>
        <w:t>2</w:t>
      </w:r>
      <w:r>
        <w:rPr>
          <w:spacing w:val="-3"/>
        </w:rPr>
        <w:t>、报告期内，公司于</w:t>
      </w:r>
      <w:r>
        <w:rPr>
          <w:rFonts w:ascii="宋体" w:hAnsi="宋体" w:cs="宋体" w:eastAsia="宋体" w:hint="default"/>
          <w:spacing w:val="-3"/>
        </w:rPr>
        <w:t>2011</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14</w:t>
      </w:r>
      <w:r>
        <w:rPr>
          <w:spacing w:val="-3"/>
        </w:rPr>
        <w:t>日出资人民币</w:t>
      </w:r>
      <w:r>
        <w:rPr>
          <w:rFonts w:ascii="宋体" w:hAnsi="宋体" w:cs="宋体" w:eastAsia="宋体" w:hint="default"/>
          <w:spacing w:val="-3"/>
        </w:rPr>
        <w:t>2000</w:t>
      </w:r>
      <w:r>
        <w:rPr>
          <w:spacing w:val="-3"/>
        </w:rPr>
        <w:t>万元投资设立全资子公司</w:t>
      </w:r>
      <w:r>
        <w:rPr/>
        <w:t> 深圳市高清联合通信系统有限公司，本投资项目立足于主营业务，整合资源，符合</w:t>
      </w:r>
    </w:p>
    <w:p>
      <w:pPr>
        <w:spacing w:after="0" w:line="357" w:lineRule="auto"/>
        <w:jc w:val="both"/>
        <w:sectPr>
          <w:headerReference w:type="default" r:id="rId31"/>
          <w:footerReference w:type="default" r:id="rId32"/>
          <w:pgSz w:w="12240" w:h="15840"/>
          <w:pgMar w:header="641" w:footer="706" w:top="1180" w:bottom="900" w:left="1660" w:right="0"/>
          <w:pgNumType w:start="73"/>
        </w:sectPr>
      </w:pPr>
    </w:p>
    <w:p>
      <w:pPr>
        <w:pStyle w:val="BodyText"/>
        <w:spacing w:line="355" w:lineRule="auto" w:before="4"/>
        <w:ind w:right="1782"/>
        <w:jc w:val="left"/>
      </w:pPr>
      <w:r>
        <w:rPr/>
        <w:pict>
          <v:shape style="position:absolute;margin-left:510.75pt;margin-top:734.199707pt;width:101.25pt;height:57.75pt;mso-position-horizontal-relative:page;mso-position-vertical-relative:page;z-index:-1022824" type="#_x0000_t75" stroked="false">
            <v:imagedata r:id="rId15" o:title=""/>
          </v:shape>
        </w:pict>
      </w:r>
      <w:r>
        <w:rPr/>
        <w:pict>
          <v:group style="position:absolute;margin-left:88.463997pt;margin-top:1.855637pt;width:433.55pt;height:.1pt;mso-position-horizontal-relative:page;mso-position-vertical-relative:paragraph;z-index:-1022800" coordorigin="1769,37" coordsize="8671,2">
            <v:shape style="position:absolute;left:1769;top:37;width:8671;height:2" coordorigin="1769,37" coordsize="8671,0" path="m1769,37l10439,37e" filled="false" stroked="true" strokeweight=".72pt" strokecolor="#000000">
              <v:path arrowok="t"/>
            </v:shape>
            <w10:wrap type="none"/>
          </v:group>
        </w:pict>
      </w:r>
      <w:r>
        <w:rPr/>
        <w:t>公司长远发展规划，有利于进一步开拓市场，提高公司的市场竞争力和盈利能力，</w:t>
      </w:r>
      <w:r>
        <w:rPr>
          <w:spacing w:val="-115"/>
        </w:rPr>
        <w:t> </w:t>
      </w:r>
      <w:r>
        <w:rPr>
          <w:spacing w:val="-115"/>
        </w:rPr>
      </w:r>
      <w:r>
        <w:rPr/>
        <w:t>有利于提升决策效率，有利于增强公司未来的盈利能力。</w:t>
      </w:r>
    </w:p>
    <w:p>
      <w:pPr>
        <w:pStyle w:val="BodyText"/>
        <w:spacing w:line="357" w:lineRule="auto" w:before="38"/>
        <w:ind w:right="0" w:firstLine="479"/>
        <w:jc w:val="left"/>
      </w:pPr>
      <w:r>
        <w:rPr>
          <w:rFonts w:ascii="宋体" w:hAnsi="宋体" w:cs="宋体" w:eastAsia="宋体" w:hint="default"/>
        </w:rPr>
        <w:t>3</w:t>
      </w:r>
      <w:r>
        <w:rPr/>
        <w:t>、</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8</w:t>
      </w:r>
      <w:r>
        <w:rPr/>
        <w:t>日，公司第二届董事会第二十五次会议审议通过了《关于投资 </w:t>
      </w:r>
      <w:r>
        <w:rPr>
          <w:spacing w:val="-7"/>
        </w:rPr>
        <w:t>建设键桥软件园项目的议案》，同意公司投资建设键桥软件园项目。项目预计总投资</w:t>
      </w:r>
      <w:r>
        <w:rPr>
          <w:spacing w:val="-97"/>
        </w:rPr>
        <w:t> </w:t>
      </w:r>
      <w:r>
        <w:rPr>
          <w:spacing w:val="-97"/>
        </w:rPr>
      </w:r>
      <w:r>
        <w:rPr/>
        <w:t>为人民币</w:t>
      </w:r>
      <w:r>
        <w:rPr>
          <w:rFonts w:ascii="宋体" w:hAnsi="宋体" w:cs="宋体" w:eastAsia="宋体" w:hint="default"/>
        </w:rPr>
        <w:t>25,000</w:t>
      </w:r>
      <w:r>
        <w:rPr/>
        <w:t>万元，其中固定资产投资约为</w:t>
      </w:r>
      <w:r>
        <w:rPr>
          <w:rFonts w:ascii="宋体" w:hAnsi="宋体" w:cs="宋体" w:eastAsia="宋体" w:hint="default"/>
        </w:rPr>
        <w:t>23,000</w:t>
      </w:r>
      <w:r>
        <w:rPr/>
        <w:t>万元，技术开发、软硬件投资</w:t>
      </w:r>
      <w:r>
        <w:rPr>
          <w:spacing w:val="-115"/>
        </w:rPr>
        <w:t> </w:t>
      </w:r>
      <w:r>
        <w:rPr>
          <w:spacing w:val="-115"/>
        </w:rPr>
      </w:r>
      <w:r>
        <w:rPr>
          <w:spacing w:val="-3"/>
        </w:rPr>
        <w:t>约</w:t>
      </w:r>
      <w:r>
        <w:rPr>
          <w:rFonts w:ascii="宋体" w:hAnsi="宋体" w:cs="宋体" w:eastAsia="宋体" w:hint="default"/>
          <w:spacing w:val="-3"/>
        </w:rPr>
        <w:t>2,000</w:t>
      </w:r>
      <w:r>
        <w:rPr>
          <w:spacing w:val="-3"/>
        </w:rPr>
        <w:t>万元。项目建成后主要用于智能电网及相关应用软件的开发及测试，以及配</w:t>
      </w:r>
      <w:r>
        <w:rPr/>
        <w:t> </w:t>
      </w:r>
      <w:r>
        <w:rPr>
          <w:spacing w:val="-4"/>
        </w:rPr>
        <w:t>套的硬件开发、生产。项目建成后，可以增强公司的研发能力、丰富公司产品结构、</w:t>
      </w:r>
      <w:r>
        <w:rPr>
          <w:spacing w:val="-88"/>
        </w:rPr>
        <w:t> </w:t>
      </w:r>
      <w:r>
        <w:rPr>
          <w:spacing w:val="-88"/>
        </w:rPr>
      </w:r>
      <w:r>
        <w:rPr/>
        <w:t>拓展公司业务范围、提升公司的行业竞争力和持续发展能力，有利于公司战略目标</w:t>
      </w:r>
      <w:r>
        <w:rPr>
          <w:spacing w:val="-115"/>
        </w:rPr>
        <w:t> </w:t>
      </w:r>
      <w:r>
        <w:rPr>
          <w:spacing w:val="-115"/>
        </w:rPr>
      </w:r>
      <w:r>
        <w:rPr/>
        <w:t>的实现。项目建设期共为</w:t>
      </w:r>
      <w:r>
        <w:rPr>
          <w:rFonts w:ascii="宋体" w:hAnsi="宋体" w:cs="宋体" w:eastAsia="宋体" w:hint="default"/>
        </w:rPr>
        <w:t>3</w:t>
      </w:r>
      <w:r>
        <w:rPr/>
        <w:t>年，报告期内，项目已正式开工建设。</w:t>
      </w:r>
    </w:p>
    <w:p>
      <w:pPr>
        <w:spacing w:line="240" w:lineRule="auto" w:before="5"/>
        <w:rPr>
          <w:rFonts w:ascii="宋体" w:hAnsi="宋体" w:cs="宋体" w:eastAsia="宋体" w:hint="default"/>
          <w:sz w:val="27"/>
          <w:szCs w:val="27"/>
        </w:rPr>
      </w:pPr>
    </w:p>
    <w:p>
      <w:pPr>
        <w:pStyle w:val="BodyText"/>
        <w:spacing w:line="355" w:lineRule="auto" w:before="0"/>
        <w:ind w:left="618" w:right="1763" w:hanging="480"/>
        <w:jc w:val="left"/>
      </w:pPr>
      <w:r>
        <w:rPr/>
        <w:t>四、会计师事务所意见及会计政策、会计估计变更 </w:t>
      </w:r>
      <w:r>
        <w:rPr>
          <w:spacing w:val="23"/>
        </w:rPr>
        <w:t>深圳鹏城会计师事务所对公司 </w:t>
      </w:r>
      <w:r>
        <w:rPr>
          <w:rFonts w:ascii="宋体" w:hAnsi="宋体" w:cs="宋体" w:eastAsia="宋体" w:hint="default"/>
        </w:rPr>
        <w:t>2011</w:t>
      </w:r>
      <w:r>
        <w:rPr>
          <w:rFonts w:ascii="宋体" w:hAnsi="宋体" w:cs="宋体" w:eastAsia="宋体" w:hint="default"/>
          <w:spacing w:val="50"/>
        </w:rPr>
        <w:t> </w:t>
      </w:r>
      <w:r>
        <w:rPr>
          <w:spacing w:val="23"/>
        </w:rPr>
        <w:t>年度财务报告出具了深鹏所股审字</w:t>
      </w:r>
      <w:r>
        <w:rPr>
          <w:spacing w:val="-94"/>
        </w:rPr>
        <w:t> </w:t>
      </w:r>
      <w:r>
        <w:rPr/>
      </w:r>
    </w:p>
    <w:p>
      <w:pPr>
        <w:pStyle w:val="BodyText"/>
        <w:spacing w:line="355" w:lineRule="auto" w:before="38"/>
        <w:ind w:left="618" w:right="1782" w:hanging="480"/>
        <w:jc w:val="left"/>
      </w:pPr>
      <w:r>
        <w:rPr>
          <w:rFonts w:ascii="宋体" w:hAnsi="宋体" w:cs="宋体" w:eastAsia="宋体" w:hint="default"/>
        </w:rPr>
        <w:t>[2012]0135</w:t>
      </w:r>
      <w:r>
        <w:rPr>
          <w:rFonts w:ascii="宋体" w:hAnsi="宋体" w:cs="宋体" w:eastAsia="宋体" w:hint="default"/>
          <w:spacing w:val="-60"/>
        </w:rPr>
        <w:t> </w:t>
      </w:r>
      <w:r>
        <w:rPr/>
        <w:t>号标准无保留意见的审计报告。 报告期内，公司没有重大会计政策变化、会计估计变更情况，未发生重大会计</w:t>
      </w:r>
    </w:p>
    <w:p>
      <w:pPr>
        <w:pStyle w:val="BodyText"/>
        <w:spacing w:line="240" w:lineRule="auto" w:before="38"/>
        <w:ind w:right="0"/>
        <w:jc w:val="left"/>
      </w:pPr>
      <w:r>
        <w:rPr/>
        <w:t>差错。</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before="0"/>
        <w:ind w:right="0"/>
        <w:jc w:val="left"/>
      </w:pPr>
      <w:r>
        <w:rPr/>
        <w:t>五、董事会日常工作情况</w:t>
      </w:r>
    </w:p>
    <w:p>
      <w:pPr>
        <w:pStyle w:val="BodyText"/>
        <w:spacing w:line="240" w:lineRule="auto" w:before="151"/>
        <w:ind w:left="258" w:right="0"/>
        <w:jc w:val="left"/>
      </w:pPr>
      <w:r>
        <w:rPr/>
        <w:t>（一）董事会会议召开情况</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454"/>
        <w:gridCol w:w="1261"/>
        <w:gridCol w:w="3600"/>
        <w:gridCol w:w="1441"/>
        <w:gridCol w:w="1025"/>
      </w:tblGrid>
      <w:tr>
        <w:trPr>
          <w:trHeight w:val="454" w:hRule="exact"/>
        </w:trPr>
        <w:tc>
          <w:tcPr>
            <w:tcW w:w="1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36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6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163" w:right="0"/>
              <w:jc w:val="left"/>
              <w:rPr>
                <w:rFonts w:ascii="宋体" w:hAnsi="宋体" w:cs="宋体" w:eastAsia="宋体" w:hint="default"/>
                <w:sz w:val="18"/>
                <w:szCs w:val="18"/>
              </w:rPr>
            </w:pPr>
            <w:r>
              <w:rPr>
                <w:rFonts w:ascii="宋体" w:hAnsi="宋体" w:cs="宋体" w:eastAsia="宋体" w:hint="default"/>
                <w:sz w:val="18"/>
                <w:szCs w:val="18"/>
              </w:rPr>
              <w:t>会议通过的议案</w:t>
            </w:r>
          </w:p>
        </w:tc>
        <w:tc>
          <w:tcPr>
            <w:tcW w:w="1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披露媒体名称</w:t>
            </w:r>
          </w:p>
        </w:tc>
        <w:tc>
          <w:tcPr>
            <w:tcW w:w="10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164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103" w:right="72"/>
              <w:jc w:val="left"/>
              <w:rPr>
                <w:rFonts w:ascii="宋体" w:hAnsi="宋体" w:cs="宋体" w:eastAsia="宋体" w:hint="default"/>
                <w:sz w:val="18"/>
                <w:szCs w:val="18"/>
              </w:rPr>
            </w:pPr>
            <w:r>
              <w:rPr>
                <w:rFonts w:ascii="宋体" w:hAnsi="宋体" w:cs="宋体" w:eastAsia="宋体" w:hint="default"/>
                <w:spacing w:val="25"/>
                <w:sz w:val="18"/>
                <w:szCs w:val="18"/>
              </w:rPr>
              <w:t>第二届董事会</w:t>
            </w:r>
            <w:r>
              <w:rPr>
                <w:rFonts w:ascii="宋体" w:hAnsi="宋体" w:cs="宋体" w:eastAsia="宋体" w:hint="default"/>
                <w:spacing w:val="-85"/>
                <w:sz w:val="18"/>
                <w:szCs w:val="18"/>
              </w:rPr>
              <w:t> </w:t>
            </w:r>
            <w:r>
              <w:rPr>
                <w:rFonts w:ascii="宋体" w:hAnsi="宋体" w:cs="宋体" w:eastAsia="宋体" w:hint="default"/>
                <w:sz w:val="18"/>
                <w:szCs w:val="18"/>
              </w:rPr>
              <w:t>第十六次会议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《关于公司组织架构调整的议案》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1"/>
                <w:sz w:val="18"/>
                <w:szCs w:val="18"/>
              </w:rPr>
              <w:t>&lt;</w:t>
            </w:r>
            <w:r>
              <w:rPr>
                <w:rFonts w:ascii="宋体" w:hAnsi="宋体" w:cs="宋体" w:eastAsia="宋体" w:hint="default"/>
                <w:sz w:val="18"/>
                <w:szCs w:val="18"/>
              </w:rPr>
              <w:t>印章使用管理办法</w:t>
            </w:r>
            <w:r>
              <w:rPr>
                <w:rFonts w:ascii="宋体" w:hAnsi="宋体" w:cs="宋体" w:eastAsia="宋体" w:hint="default"/>
                <w:spacing w:val="-2"/>
                <w:sz w:val="18"/>
                <w:szCs w:val="18"/>
              </w:rPr>
              <w:t>&gt;</w:t>
            </w:r>
            <w:r>
              <w:rPr>
                <w:rFonts w:ascii="宋体" w:hAnsi="宋体" w:cs="宋体" w:eastAsia="宋体" w:hint="default"/>
                <w:sz w:val="18"/>
                <w:szCs w:val="18"/>
              </w:rPr>
              <w:t>的议案》</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1"/>
                <w:sz w:val="18"/>
                <w:szCs w:val="18"/>
              </w:rPr>
              <w:t>&lt;</w:t>
            </w:r>
            <w:r>
              <w:rPr>
                <w:rFonts w:ascii="宋体" w:hAnsi="宋体" w:cs="宋体" w:eastAsia="宋体" w:hint="default"/>
                <w:sz w:val="18"/>
                <w:szCs w:val="18"/>
              </w:rPr>
              <w:t>总经理工作细则</w:t>
            </w:r>
            <w:r>
              <w:rPr>
                <w:rFonts w:ascii="宋体" w:hAnsi="宋体" w:cs="宋体" w:eastAsia="宋体" w:hint="default"/>
                <w:spacing w:val="1"/>
                <w:sz w:val="18"/>
                <w:szCs w:val="18"/>
              </w:rPr>
              <w:t>&gt;</w:t>
            </w:r>
            <w:r>
              <w:rPr>
                <w:rFonts w:ascii="宋体" w:hAnsi="宋体" w:cs="宋体" w:eastAsia="宋体" w:hint="default"/>
                <w:spacing w:val="-3"/>
                <w:sz w:val="18"/>
                <w:szCs w:val="18"/>
              </w:rPr>
              <w:t>的</w:t>
            </w:r>
            <w:r>
              <w:rPr>
                <w:rFonts w:ascii="宋体" w:hAnsi="宋体" w:cs="宋体" w:eastAsia="宋体" w:hint="default"/>
                <w:sz w:val="18"/>
                <w:szCs w:val="18"/>
              </w:rPr>
              <w:t>议案》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《关于高级管理人员薪酬的议案》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《关于公司高级管理人员聘任的议案》</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7"/>
                <w:sz w:val="18"/>
                <w:szCs w:val="18"/>
              </w:rPr>
              <w:t>6</w:t>
            </w:r>
            <w:r>
              <w:rPr>
                <w:rFonts w:ascii="宋体" w:hAnsi="宋体" w:cs="宋体" w:eastAsia="宋体" w:hint="default"/>
                <w:spacing w:val="-7"/>
                <w:sz w:val="18"/>
                <w:szCs w:val="18"/>
              </w:rPr>
              <w:t>、《关于公司向银行申请综合授信额度的议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案》</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《中国证</w:t>
            </w:r>
            <w:r>
              <w:rPr>
                <w:rFonts w:ascii="宋体" w:hAnsi="宋体" w:cs="宋体" w:eastAsia="宋体" w:hint="default"/>
                <w:sz w:val="18"/>
                <w:szCs w:val="18"/>
              </w:rPr>
              <w:t>券</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2" w:lineRule="exact" w:before="24"/>
              <w:ind w:left="103" w:right="101"/>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6"/>
                <w:sz w:val="18"/>
                <w:szCs w:val="18"/>
              </w:rPr>
              <w:t>报》及巨潮资讯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p>
          <w:p>
            <w:pPr>
              <w:pStyle w:val="TableParagraph"/>
              <w:spacing w:line="232" w:lineRule="exact" w:before="3"/>
              <w:ind w:left="103" w:right="10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hyperlink r:id="rId33">
              <w:r>
                <w:rPr>
                  <w:rFonts w:ascii="宋体" w:hAnsi="宋体" w:cs="宋体" w:eastAsia="宋体" w:hint="default"/>
                  <w:sz w:val="18"/>
                  <w:szCs w:val="18"/>
                </w:rPr>
                <w:t>http://www.</w:t>
              </w:r>
            </w:hyperlink>
            <w:r>
              <w:rPr>
                <w:rFonts w:ascii="宋体" w:hAnsi="宋体" w:cs="宋体" w:eastAsia="宋体" w:hint="default"/>
                <w:sz w:val="18"/>
                <w:szCs w:val="18"/>
              </w:rPr>
              <w:t> cninfo.com.cn</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1645"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72"/>
              <w:jc w:val="left"/>
              <w:rPr>
                <w:rFonts w:ascii="宋体" w:hAnsi="宋体" w:cs="宋体" w:eastAsia="宋体" w:hint="default"/>
                <w:sz w:val="18"/>
                <w:szCs w:val="18"/>
              </w:rPr>
            </w:pPr>
            <w:r>
              <w:rPr>
                <w:rFonts w:ascii="宋体" w:hAnsi="宋体" w:cs="宋体" w:eastAsia="宋体" w:hint="default"/>
                <w:spacing w:val="25"/>
                <w:sz w:val="18"/>
                <w:szCs w:val="18"/>
              </w:rPr>
              <w:t>第二届董事会</w:t>
            </w:r>
            <w:r>
              <w:rPr>
                <w:rFonts w:ascii="宋体" w:hAnsi="宋体" w:cs="宋体" w:eastAsia="宋体" w:hint="default"/>
                <w:spacing w:val="-85"/>
                <w:sz w:val="18"/>
                <w:szCs w:val="18"/>
              </w:rPr>
              <w:t> </w:t>
            </w:r>
            <w:r>
              <w:rPr>
                <w:rFonts w:ascii="宋体" w:hAnsi="宋体" w:cs="宋体" w:eastAsia="宋体" w:hint="default"/>
                <w:sz w:val="18"/>
                <w:szCs w:val="18"/>
              </w:rPr>
              <w:t>第十七次会议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7</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3" w:right="101"/>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、《关于公司为全资子公司提供担保的议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案》 </w:t>
            </w:r>
            <w:r>
              <w:rPr>
                <w:rFonts w:ascii="宋体" w:hAnsi="宋体" w:cs="宋体" w:eastAsia="宋体" w:hint="default"/>
                <w:spacing w:val="-7"/>
                <w:sz w:val="18"/>
                <w:szCs w:val="18"/>
              </w:rPr>
              <w:t>2</w:t>
            </w:r>
            <w:r>
              <w:rPr>
                <w:rFonts w:ascii="宋体" w:hAnsi="宋体" w:cs="宋体" w:eastAsia="宋体" w:hint="default"/>
                <w:spacing w:val="-7"/>
                <w:sz w:val="18"/>
                <w:szCs w:val="18"/>
              </w:rPr>
              <w:t>、《关于使用部分超额募集资金收购控股子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公司北京键沃通讯技术有限公司其他股东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49%</w:t>
            </w:r>
            <w:r>
              <w:rPr>
                <w:rFonts w:ascii="宋体" w:hAnsi="宋体" w:cs="宋体" w:eastAsia="宋体" w:hint="default"/>
                <w:sz w:val="18"/>
                <w:szCs w:val="18"/>
              </w:rPr>
              <w:t>股权的议案》</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《关于增加营业执照副本的议案》</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《中国证</w:t>
            </w:r>
            <w:r>
              <w:rPr>
                <w:rFonts w:ascii="宋体" w:hAnsi="宋体" w:cs="宋体" w:eastAsia="宋体" w:hint="default"/>
                <w:sz w:val="18"/>
                <w:szCs w:val="18"/>
              </w:rPr>
              <w:t>券</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6"/>
                <w:sz w:val="18"/>
                <w:szCs w:val="18"/>
              </w:rPr>
              <w:t>报》及巨潮资讯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p>
          <w:p>
            <w:pPr>
              <w:pStyle w:val="TableParagraph"/>
              <w:spacing w:line="232" w:lineRule="exact" w:before="3"/>
              <w:ind w:left="103" w:right="10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hyperlink r:id="rId33">
              <w:r>
                <w:rPr>
                  <w:rFonts w:ascii="宋体" w:hAnsi="宋体" w:cs="宋体" w:eastAsia="宋体" w:hint="default"/>
                  <w:sz w:val="18"/>
                  <w:szCs w:val="18"/>
                </w:rPr>
                <w:t>http://www.</w:t>
              </w:r>
            </w:hyperlink>
            <w:r>
              <w:rPr>
                <w:rFonts w:ascii="宋体" w:hAnsi="宋体" w:cs="宋体" w:eastAsia="宋体" w:hint="default"/>
                <w:sz w:val="18"/>
                <w:szCs w:val="18"/>
              </w:rPr>
              <w:t> cninfo.com.cn</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40" w:lineRule="auto" w:before="83"/>
              <w:ind w:right="7"/>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日</w:t>
            </w:r>
          </w:p>
        </w:tc>
      </w:tr>
      <w:tr>
        <w:trPr>
          <w:trHeight w:val="1411"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3" w:right="72"/>
              <w:jc w:val="left"/>
              <w:rPr>
                <w:rFonts w:ascii="宋体" w:hAnsi="宋体" w:cs="宋体" w:eastAsia="宋体" w:hint="default"/>
                <w:sz w:val="18"/>
                <w:szCs w:val="18"/>
              </w:rPr>
            </w:pPr>
            <w:r>
              <w:rPr>
                <w:rFonts w:ascii="宋体" w:hAnsi="宋体" w:cs="宋体" w:eastAsia="宋体" w:hint="default"/>
                <w:spacing w:val="25"/>
                <w:sz w:val="18"/>
                <w:szCs w:val="18"/>
              </w:rPr>
              <w:t>第二届董事会</w:t>
            </w:r>
            <w:r>
              <w:rPr>
                <w:rFonts w:ascii="宋体" w:hAnsi="宋体" w:cs="宋体" w:eastAsia="宋体" w:hint="default"/>
                <w:spacing w:val="-85"/>
                <w:sz w:val="18"/>
                <w:szCs w:val="18"/>
              </w:rPr>
              <w:t> </w:t>
            </w:r>
            <w:r>
              <w:rPr>
                <w:rFonts w:ascii="宋体" w:hAnsi="宋体" w:cs="宋体" w:eastAsia="宋体" w:hint="default"/>
                <w:sz w:val="18"/>
                <w:szCs w:val="18"/>
              </w:rPr>
              <w:t>第十八次会议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年度总经理工</w:t>
            </w:r>
            <w:r>
              <w:rPr>
                <w:rFonts w:ascii="宋体" w:hAnsi="宋体" w:cs="宋体" w:eastAsia="宋体" w:hint="default"/>
                <w:spacing w:val="-3"/>
                <w:sz w:val="18"/>
                <w:szCs w:val="18"/>
              </w:rPr>
              <w:t>作</w:t>
            </w:r>
            <w:r>
              <w:rPr>
                <w:rFonts w:ascii="宋体" w:hAnsi="宋体" w:cs="宋体" w:eastAsia="宋体" w:hint="default"/>
                <w:sz w:val="18"/>
                <w:szCs w:val="18"/>
              </w:rPr>
              <w:t>报告》</w:t>
            </w:r>
          </w:p>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年年度报告及</w:t>
            </w:r>
            <w:r>
              <w:rPr>
                <w:rFonts w:ascii="宋体" w:hAnsi="宋体" w:cs="宋体" w:eastAsia="宋体" w:hint="default"/>
                <w:spacing w:val="-3"/>
                <w:sz w:val="18"/>
                <w:szCs w:val="18"/>
              </w:rPr>
              <w:t>摘</w:t>
            </w:r>
            <w:r>
              <w:rPr>
                <w:rFonts w:ascii="宋体" w:hAnsi="宋体" w:cs="宋体" w:eastAsia="宋体" w:hint="default"/>
                <w:sz w:val="18"/>
                <w:szCs w:val="18"/>
              </w:rPr>
              <w:t>要》</w:t>
            </w:r>
          </w:p>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年度董事会工</w:t>
            </w:r>
            <w:r>
              <w:rPr>
                <w:rFonts w:ascii="宋体" w:hAnsi="宋体" w:cs="宋体" w:eastAsia="宋体" w:hint="default"/>
                <w:spacing w:val="-3"/>
                <w:sz w:val="18"/>
                <w:szCs w:val="18"/>
              </w:rPr>
              <w:t>作</w:t>
            </w:r>
            <w:r>
              <w:rPr>
                <w:rFonts w:ascii="宋体" w:hAnsi="宋体" w:cs="宋体" w:eastAsia="宋体" w:hint="default"/>
                <w:sz w:val="18"/>
                <w:szCs w:val="18"/>
              </w:rPr>
              <w:t>报告》</w:t>
            </w:r>
          </w:p>
          <w:p>
            <w:pPr>
              <w:pStyle w:val="TableParagraph"/>
              <w:spacing w:line="23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年度财务决算</w:t>
            </w:r>
            <w:r>
              <w:rPr>
                <w:rFonts w:ascii="宋体" w:hAnsi="宋体" w:cs="宋体" w:eastAsia="宋体" w:hint="default"/>
                <w:spacing w:val="-3"/>
                <w:sz w:val="18"/>
                <w:szCs w:val="18"/>
              </w:rPr>
              <w:t>报</w:t>
            </w:r>
            <w:r>
              <w:rPr>
                <w:rFonts w:ascii="宋体" w:hAnsi="宋体" w:cs="宋体" w:eastAsia="宋体" w:hint="default"/>
                <w:sz w:val="18"/>
                <w:szCs w:val="18"/>
              </w:rPr>
              <w:t>告》</w:t>
            </w:r>
          </w:p>
          <w:p>
            <w:pPr>
              <w:pStyle w:val="TableParagraph"/>
              <w:spacing w:line="232" w:lineRule="exact" w:before="17"/>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5</w:t>
            </w:r>
            <w:r>
              <w:rPr>
                <w:rFonts w:ascii="宋体" w:hAnsi="宋体" w:cs="宋体" w:eastAsia="宋体" w:hint="default"/>
                <w:spacing w:val="-19"/>
                <w:sz w:val="18"/>
                <w:szCs w:val="18"/>
              </w:rPr>
              <w:t>、《公司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1"/>
                <w:sz w:val="18"/>
                <w:szCs w:val="18"/>
              </w:rPr>
              <w:t> </w:t>
            </w:r>
            <w:r>
              <w:rPr>
                <w:rFonts w:ascii="宋体" w:hAnsi="宋体" w:cs="宋体" w:eastAsia="宋体" w:hint="default"/>
                <w:spacing w:val="-1"/>
                <w:sz w:val="18"/>
                <w:szCs w:val="18"/>
              </w:rPr>
              <w:t>年度利润分配及资本公积转</w:t>
            </w:r>
            <w:r>
              <w:rPr>
                <w:rFonts w:ascii="宋体" w:hAnsi="宋体" w:cs="宋体" w:eastAsia="宋体" w:hint="default"/>
                <w:sz w:val="18"/>
                <w:szCs w:val="18"/>
              </w:rPr>
              <w:t> 增股本预案》</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《中国证</w:t>
            </w:r>
            <w:r>
              <w:rPr>
                <w:rFonts w:ascii="宋体" w:hAnsi="宋体" w:cs="宋体" w:eastAsia="宋体" w:hint="default"/>
                <w:sz w:val="18"/>
                <w:szCs w:val="18"/>
              </w:rPr>
              <w:t>券</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6"/>
                <w:sz w:val="18"/>
                <w:szCs w:val="18"/>
              </w:rPr>
              <w:t>报》及巨潮资讯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p>
          <w:p>
            <w:pPr>
              <w:pStyle w:val="TableParagraph"/>
              <w:spacing w:line="232" w:lineRule="exact" w:before="3"/>
              <w:ind w:left="103" w:right="10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hyperlink r:id="rId33">
              <w:r>
                <w:rPr>
                  <w:rFonts w:ascii="宋体" w:hAnsi="宋体" w:cs="宋体" w:eastAsia="宋体" w:hint="default"/>
                  <w:sz w:val="18"/>
                  <w:szCs w:val="18"/>
                </w:rPr>
                <w:t>http://www.</w:t>
              </w:r>
            </w:hyperlink>
            <w:r>
              <w:rPr>
                <w:rFonts w:ascii="宋体" w:hAnsi="宋体" w:cs="宋体" w:eastAsia="宋体" w:hint="default"/>
                <w:sz w:val="18"/>
                <w:szCs w:val="18"/>
              </w:rPr>
              <w:t> cninfo.com.cn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40" w:lineRule="auto" w:before="83"/>
              <w:ind w:right="7"/>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2240" w:h="15840"/>
          <w:pgMar w:header="641" w:footer="706" w:top="1180" w:bottom="900" w:left="1660" w:right="0"/>
        </w:sectPr>
      </w:pPr>
    </w:p>
    <w:tbl>
      <w:tblPr>
        <w:tblW w:w="0" w:type="auto"/>
        <w:jc w:val="left"/>
        <w:tblInd w:w="118" w:type="dxa"/>
        <w:tblLayout w:type="fixed"/>
        <w:tblCellMar>
          <w:top w:w="0" w:type="dxa"/>
          <w:left w:w="0" w:type="dxa"/>
          <w:bottom w:w="0" w:type="dxa"/>
          <w:right w:w="0" w:type="dxa"/>
        </w:tblCellMar>
        <w:tblLook w:val="01E0"/>
      </w:tblPr>
      <w:tblGrid>
        <w:gridCol w:w="1454"/>
        <w:gridCol w:w="1261"/>
        <w:gridCol w:w="3600"/>
        <w:gridCol w:w="1441"/>
        <w:gridCol w:w="1025"/>
      </w:tblGrid>
      <w:tr>
        <w:trPr>
          <w:trHeight w:val="4923" w:hRule="exact"/>
        </w:trPr>
        <w:tc>
          <w:tcPr>
            <w:tcW w:w="1454" w:type="dxa"/>
            <w:tcBorders>
              <w:top w:val="single" w:sz="10" w:space="0" w:color="000000"/>
              <w:left w:val="single" w:sz="4" w:space="0" w:color="000000"/>
              <w:bottom w:val="single" w:sz="4" w:space="0" w:color="000000"/>
              <w:right w:val="single" w:sz="4" w:space="0" w:color="000000"/>
            </w:tcBorders>
          </w:tcPr>
          <w:p>
            <w:pPr/>
          </w:p>
        </w:tc>
        <w:tc>
          <w:tcPr>
            <w:tcW w:w="1261" w:type="dxa"/>
            <w:tcBorders>
              <w:top w:val="single" w:sz="10" w:space="0" w:color="000000"/>
              <w:left w:val="single" w:sz="4" w:space="0" w:color="000000"/>
              <w:bottom w:val="single" w:sz="4" w:space="0" w:color="000000"/>
              <w:right w:val="single" w:sz="4" w:space="0" w:color="000000"/>
            </w:tcBorders>
          </w:tcPr>
          <w:p>
            <w:pPr/>
          </w:p>
        </w:tc>
        <w:tc>
          <w:tcPr>
            <w:tcW w:w="3600" w:type="dxa"/>
            <w:tcBorders>
              <w:top w:val="single" w:sz="10"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18"/>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年度公司内</w:t>
            </w:r>
            <w:r>
              <w:rPr>
                <w:rFonts w:ascii="宋体" w:hAnsi="宋体" w:cs="宋体" w:eastAsia="宋体" w:hint="default"/>
                <w:spacing w:val="-3"/>
                <w:sz w:val="18"/>
                <w:szCs w:val="18"/>
              </w:rPr>
              <w:t>部</w:t>
            </w:r>
            <w:r>
              <w:rPr>
                <w:rFonts w:ascii="宋体" w:hAnsi="宋体" w:cs="宋体" w:eastAsia="宋体" w:hint="default"/>
                <w:sz w:val="18"/>
                <w:szCs w:val="18"/>
              </w:rPr>
              <w:t>控制自我评价</w:t>
            </w:r>
          </w:p>
          <w:p>
            <w:pPr>
              <w:pStyle w:val="TableParagraph"/>
              <w:spacing w:line="232" w:lineRule="auto"/>
              <w:ind w:left="103" w:right="101"/>
              <w:jc w:val="left"/>
              <w:rPr>
                <w:rFonts w:ascii="宋体" w:hAnsi="宋体" w:cs="宋体" w:eastAsia="宋体" w:hint="default"/>
                <w:sz w:val="18"/>
                <w:szCs w:val="18"/>
              </w:rPr>
            </w:pPr>
            <w:r>
              <w:rPr>
                <w:rFonts w:ascii="宋体" w:hAnsi="宋体" w:cs="宋体" w:eastAsia="宋体" w:hint="default"/>
                <w:sz w:val="18"/>
                <w:szCs w:val="18"/>
              </w:rPr>
              <w:t>报告》 </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、《关于续聘深圳市鹏城会计师事务所有限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公司的议案》</w:t>
            </w:r>
          </w:p>
          <w:p>
            <w:pPr>
              <w:pStyle w:val="TableParagraph"/>
              <w:spacing w:line="232" w:lineRule="exact" w:before="2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8</w:t>
            </w:r>
            <w:r>
              <w:rPr>
                <w:rFonts w:ascii="宋体" w:hAnsi="宋体" w:cs="宋体" w:eastAsia="宋体" w:hint="default"/>
                <w:spacing w:val="-13"/>
                <w:sz w:val="18"/>
                <w:szCs w:val="18"/>
              </w:rPr>
              <w:t>、《关于公司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年度募集资金存放与使</w:t>
            </w:r>
            <w:r>
              <w:rPr>
                <w:rFonts w:ascii="宋体" w:hAnsi="宋体" w:cs="宋体" w:eastAsia="宋体" w:hint="default"/>
                <w:sz w:val="18"/>
                <w:szCs w:val="18"/>
              </w:rPr>
              <w:t> 用情况的专项报告》 </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、《修订公司章程的议案》</w:t>
            </w:r>
          </w:p>
          <w:p>
            <w:pPr>
              <w:pStyle w:val="TableParagraph"/>
              <w:spacing w:line="232" w:lineRule="exact" w:before="3"/>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、《关于提名公司董事候选人、董事会专</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门委员会成员的议案》</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、《关于公司董事长、副董事长、总经理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薪酬的议案》</w:t>
            </w:r>
          </w:p>
          <w:p>
            <w:pPr>
              <w:pStyle w:val="TableParagraph"/>
              <w:spacing w:line="232" w:lineRule="exact" w:before="3"/>
              <w:ind w:left="103" w:right="12"/>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12</w:t>
            </w:r>
            <w:r>
              <w:rPr>
                <w:rFonts w:ascii="宋体" w:hAnsi="宋体" w:cs="宋体" w:eastAsia="宋体" w:hint="default"/>
                <w:spacing w:val="-20"/>
                <w:sz w:val="18"/>
                <w:szCs w:val="18"/>
              </w:rPr>
              <w:t>、《关于</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年度日常关联交易预测的议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案》 </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、《关于</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审计委员会年报工作规程</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的议</w:t>
            </w:r>
            <w:r>
              <w:rPr>
                <w:rFonts w:ascii="宋体" w:hAnsi="宋体" w:cs="宋体" w:eastAsia="宋体" w:hint="default"/>
                <w:spacing w:val="-87"/>
                <w:sz w:val="18"/>
                <w:szCs w:val="18"/>
              </w:rPr>
              <w:t> </w:t>
            </w:r>
            <w:r>
              <w:rPr>
                <w:rFonts w:ascii="宋体" w:hAnsi="宋体" w:cs="宋体" w:eastAsia="宋体" w:hint="default"/>
                <w:sz w:val="18"/>
                <w:szCs w:val="18"/>
              </w:rPr>
              <w:t>案》</w:t>
            </w:r>
          </w:p>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14</w:t>
            </w:r>
            <w:r>
              <w:rPr>
                <w:rFonts w:ascii="宋体" w:hAnsi="宋体" w:cs="宋体" w:eastAsia="宋体" w:hint="default"/>
                <w:spacing w:val="-152"/>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独立董事年报工作规程</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p>
          <w:p>
            <w:pPr>
              <w:pStyle w:val="TableParagraph"/>
              <w:spacing w:line="232" w:lineRule="auto"/>
              <w:ind w:left="103" w:right="1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、《关于修订</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投资者关系管理制度</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的议</w:t>
            </w:r>
            <w:r>
              <w:rPr>
                <w:rFonts w:ascii="宋体" w:hAnsi="宋体" w:cs="宋体" w:eastAsia="宋体" w:hint="default"/>
                <w:spacing w:val="-87"/>
                <w:sz w:val="18"/>
                <w:szCs w:val="18"/>
              </w:rPr>
              <w:t> </w:t>
            </w:r>
            <w:r>
              <w:rPr>
                <w:rFonts w:ascii="宋体" w:hAnsi="宋体" w:cs="宋体" w:eastAsia="宋体" w:hint="default"/>
                <w:sz w:val="18"/>
                <w:szCs w:val="18"/>
              </w:rPr>
              <w:t>案》</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、《关于修订</w:t>
            </w:r>
            <w:r>
              <w:rPr>
                <w:rFonts w:ascii="Times New Roman" w:hAnsi="Times New Roman" w:cs="Times New Roman" w:eastAsia="Times New Roman" w:hint="default"/>
                <w:spacing w:val="-7"/>
                <w:sz w:val="18"/>
                <w:szCs w:val="18"/>
              </w:rPr>
              <w:t>&lt;</w:t>
            </w:r>
            <w:r>
              <w:rPr>
                <w:rFonts w:ascii="宋体" w:hAnsi="宋体" w:cs="宋体" w:eastAsia="宋体" w:hint="default"/>
                <w:spacing w:val="-7"/>
                <w:sz w:val="18"/>
                <w:szCs w:val="18"/>
              </w:rPr>
              <w:t>股东大会议事规则</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的议案》</w:t>
            </w:r>
          </w:p>
          <w:p>
            <w:pPr>
              <w:pStyle w:val="TableParagraph"/>
              <w:spacing w:line="232" w:lineRule="exact" w:before="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17</w:t>
            </w:r>
            <w:r>
              <w:rPr>
                <w:rFonts w:ascii="宋体" w:hAnsi="宋体" w:cs="宋体" w:eastAsia="宋体" w:hint="default"/>
                <w:spacing w:val="-13"/>
                <w:sz w:val="18"/>
                <w:szCs w:val="18"/>
              </w:rPr>
              <w:t>、《关于召开公司</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年度股东大会的议</w:t>
            </w:r>
            <w:r>
              <w:rPr>
                <w:rFonts w:ascii="宋体" w:hAnsi="宋体" w:cs="宋体" w:eastAsia="宋体" w:hint="default"/>
                <w:sz w:val="18"/>
                <w:szCs w:val="18"/>
              </w:rPr>
              <w:t> 案》</w:t>
            </w:r>
          </w:p>
        </w:tc>
        <w:tc>
          <w:tcPr>
            <w:tcW w:w="1441"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10" w:space="0" w:color="000000"/>
              <w:left w:val="single" w:sz="4" w:space="0" w:color="000000"/>
              <w:bottom w:val="single" w:sz="4" w:space="0" w:color="000000"/>
              <w:right w:val="single" w:sz="4" w:space="0" w:color="000000"/>
            </w:tcBorders>
          </w:tcPr>
          <w:p>
            <w:pPr/>
          </w:p>
        </w:tc>
      </w:tr>
      <w:tr>
        <w:trPr>
          <w:trHeight w:val="164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32" w:lineRule="exact"/>
              <w:ind w:left="103" w:right="72"/>
              <w:jc w:val="left"/>
              <w:rPr>
                <w:rFonts w:ascii="宋体" w:hAnsi="宋体" w:cs="宋体" w:eastAsia="宋体" w:hint="default"/>
                <w:sz w:val="18"/>
                <w:szCs w:val="18"/>
              </w:rPr>
            </w:pPr>
            <w:r>
              <w:rPr>
                <w:rFonts w:ascii="宋体" w:hAnsi="宋体" w:cs="宋体" w:eastAsia="宋体" w:hint="default"/>
                <w:spacing w:val="25"/>
                <w:sz w:val="18"/>
                <w:szCs w:val="18"/>
              </w:rPr>
              <w:t>第二届董事会</w:t>
            </w:r>
            <w:r>
              <w:rPr>
                <w:rFonts w:ascii="宋体" w:hAnsi="宋体" w:cs="宋体" w:eastAsia="宋体" w:hint="default"/>
                <w:spacing w:val="-85"/>
                <w:sz w:val="18"/>
                <w:szCs w:val="18"/>
              </w:rPr>
              <w:t> </w:t>
            </w:r>
            <w:r>
              <w:rPr>
                <w:rFonts w:ascii="宋体" w:hAnsi="宋体" w:cs="宋体" w:eastAsia="宋体" w:hint="default"/>
                <w:sz w:val="18"/>
                <w:szCs w:val="18"/>
              </w:rPr>
              <w:t>第十九次会议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年第一季度报告》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《中国证</w:t>
            </w:r>
            <w:r>
              <w:rPr>
                <w:rFonts w:ascii="宋体" w:hAnsi="宋体" w:cs="宋体" w:eastAsia="宋体" w:hint="default"/>
                <w:sz w:val="18"/>
                <w:szCs w:val="18"/>
              </w:rPr>
              <w:t>券</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6"/>
                <w:sz w:val="18"/>
                <w:szCs w:val="18"/>
              </w:rPr>
              <w:t>报》及巨潮资讯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p>
          <w:p>
            <w:pPr>
              <w:pStyle w:val="TableParagraph"/>
              <w:spacing w:line="232" w:lineRule="exact" w:before="3"/>
              <w:ind w:left="103" w:right="10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hyperlink r:id="rId33">
              <w:r>
                <w:rPr>
                  <w:rFonts w:ascii="宋体" w:hAnsi="宋体" w:cs="宋体" w:eastAsia="宋体" w:hint="default"/>
                  <w:sz w:val="18"/>
                  <w:szCs w:val="18"/>
                </w:rPr>
                <w:t>http://www.</w:t>
              </w:r>
            </w:hyperlink>
            <w:r>
              <w:rPr>
                <w:rFonts w:ascii="宋体" w:hAnsi="宋体" w:cs="宋体" w:eastAsia="宋体" w:hint="default"/>
                <w:sz w:val="18"/>
                <w:szCs w:val="18"/>
              </w:rPr>
              <w:t> cninfo.com.cn</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164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32" w:lineRule="exact"/>
              <w:ind w:left="103" w:right="72"/>
              <w:jc w:val="left"/>
              <w:rPr>
                <w:rFonts w:ascii="宋体" w:hAnsi="宋体" w:cs="宋体" w:eastAsia="宋体" w:hint="default"/>
                <w:sz w:val="18"/>
                <w:szCs w:val="18"/>
              </w:rPr>
            </w:pPr>
            <w:r>
              <w:rPr>
                <w:rFonts w:ascii="宋体" w:hAnsi="宋体" w:cs="宋体" w:eastAsia="宋体" w:hint="default"/>
                <w:spacing w:val="25"/>
                <w:sz w:val="18"/>
                <w:szCs w:val="18"/>
              </w:rPr>
              <w:t>第二届董事会</w:t>
            </w:r>
            <w:r>
              <w:rPr>
                <w:rFonts w:ascii="宋体" w:hAnsi="宋体" w:cs="宋体" w:eastAsia="宋体" w:hint="default"/>
                <w:spacing w:val="-85"/>
                <w:sz w:val="18"/>
                <w:szCs w:val="18"/>
              </w:rPr>
              <w:t> </w:t>
            </w:r>
            <w:r>
              <w:rPr>
                <w:rFonts w:ascii="宋体" w:hAnsi="宋体" w:cs="宋体" w:eastAsia="宋体" w:hint="default"/>
                <w:sz w:val="18"/>
                <w:szCs w:val="18"/>
              </w:rPr>
              <w:t>第二十次会议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 </w:t>
            </w:r>
            <w:r>
              <w:rPr>
                <w:rFonts w:ascii="宋体" w:hAnsi="宋体" w:cs="宋体" w:eastAsia="宋体" w:hint="default"/>
                <w:sz w:val="18"/>
                <w:szCs w:val="18"/>
              </w:rPr>
              <w:t>5</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《关于公司成立子公司的议案》</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、《关于公司向银行申请综合授信额度的议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案》</w:t>
            </w:r>
          </w:p>
          <w:p>
            <w:pPr>
              <w:pStyle w:val="TableParagraph"/>
              <w:spacing w:line="232" w:lineRule="exact" w:before="3"/>
              <w:ind w:left="103" w:right="101"/>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、《关于使用部分超额募集资金暂时补充流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动资金的议案》</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《中国证</w:t>
            </w:r>
            <w:r>
              <w:rPr>
                <w:rFonts w:ascii="宋体" w:hAnsi="宋体" w:cs="宋体" w:eastAsia="宋体" w:hint="default"/>
                <w:sz w:val="18"/>
                <w:szCs w:val="18"/>
              </w:rPr>
              <w:t>券</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6"/>
                <w:sz w:val="18"/>
                <w:szCs w:val="18"/>
              </w:rPr>
              <w:t>报》及巨潮资讯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p>
          <w:p>
            <w:pPr>
              <w:pStyle w:val="TableParagraph"/>
              <w:spacing w:line="232" w:lineRule="exact" w:before="24"/>
              <w:ind w:left="103" w:right="10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hyperlink r:id="rId33">
              <w:r>
                <w:rPr>
                  <w:rFonts w:ascii="宋体" w:hAnsi="宋体" w:cs="宋体" w:eastAsia="宋体" w:hint="default"/>
                  <w:sz w:val="18"/>
                  <w:szCs w:val="18"/>
                </w:rPr>
                <w:t>http://www.</w:t>
              </w:r>
            </w:hyperlink>
            <w:r>
              <w:rPr>
                <w:rFonts w:ascii="宋体" w:hAnsi="宋体" w:cs="宋体" w:eastAsia="宋体" w:hint="default"/>
                <w:sz w:val="18"/>
                <w:szCs w:val="18"/>
              </w:rPr>
              <w:t> cninfo.com.cn</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164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5"/>
                <w:sz w:val="18"/>
                <w:szCs w:val="18"/>
              </w:rPr>
              <w:t>第二届董事会</w:t>
            </w:r>
            <w:r>
              <w:rPr>
                <w:rFonts w:ascii="宋体" w:hAnsi="宋体" w:cs="宋体" w:eastAsia="宋体" w:hint="default"/>
                <w:spacing w:val="-85"/>
                <w:sz w:val="18"/>
                <w:szCs w:val="18"/>
              </w:rPr>
              <w:t> </w:t>
            </w:r>
            <w:r>
              <w:rPr>
                <w:rFonts w:ascii="宋体" w:hAnsi="宋体" w:cs="宋体" w:eastAsia="宋体" w:hint="default"/>
                <w:spacing w:val="25"/>
                <w:sz w:val="18"/>
                <w:szCs w:val="18"/>
              </w:rPr>
              <w:t>第二十一次会</w:t>
            </w:r>
            <w:r>
              <w:rPr>
                <w:rFonts w:ascii="宋体" w:hAnsi="宋体" w:cs="宋体" w:eastAsia="宋体" w:hint="default"/>
                <w:spacing w:val="-85"/>
                <w:sz w:val="18"/>
                <w:szCs w:val="18"/>
              </w:rPr>
              <w:t> </w:t>
            </w:r>
            <w:r>
              <w:rPr>
                <w:rFonts w:ascii="宋体" w:hAnsi="宋体" w:cs="宋体" w:eastAsia="宋体" w:hint="default"/>
                <w:sz w:val="18"/>
                <w:szCs w:val="18"/>
              </w:rPr>
              <w:t>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32" w:lineRule="exact"/>
              <w:ind w:left="103" w:right="102"/>
              <w:jc w:val="left"/>
              <w:rPr>
                <w:rFonts w:ascii="宋体" w:hAnsi="宋体" w:cs="宋体" w:eastAsia="宋体" w:hint="default"/>
                <w:sz w:val="18"/>
                <w:szCs w:val="18"/>
              </w:rPr>
            </w:pPr>
            <w:r>
              <w:rPr>
                <w:rFonts w:ascii="宋体" w:hAnsi="宋体" w:cs="宋体" w:eastAsia="宋体" w:hint="default"/>
                <w:spacing w:val="7"/>
                <w:sz w:val="18"/>
                <w:szCs w:val="18"/>
              </w:rPr>
              <w:t>《关于加强上市公司治理专项活动的整改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《中国证</w:t>
            </w:r>
            <w:r>
              <w:rPr>
                <w:rFonts w:ascii="宋体" w:hAnsi="宋体" w:cs="宋体" w:eastAsia="宋体" w:hint="default"/>
                <w:sz w:val="18"/>
                <w:szCs w:val="18"/>
              </w:rPr>
              <w:t>券</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6"/>
                <w:sz w:val="18"/>
                <w:szCs w:val="18"/>
              </w:rPr>
              <w:t>报》及巨潮资讯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p>
          <w:p>
            <w:pPr>
              <w:pStyle w:val="TableParagraph"/>
              <w:spacing w:line="232" w:lineRule="exact" w:before="3"/>
              <w:ind w:left="103" w:right="10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hyperlink r:id="rId33">
              <w:r>
                <w:rPr>
                  <w:rFonts w:ascii="宋体" w:hAnsi="宋体" w:cs="宋体" w:eastAsia="宋体" w:hint="default"/>
                  <w:sz w:val="18"/>
                  <w:szCs w:val="18"/>
                </w:rPr>
                <w:t>http://www.</w:t>
              </w:r>
            </w:hyperlink>
            <w:r>
              <w:rPr>
                <w:rFonts w:ascii="宋体" w:hAnsi="宋体" w:cs="宋体" w:eastAsia="宋体" w:hint="default"/>
                <w:sz w:val="18"/>
                <w:szCs w:val="18"/>
              </w:rPr>
              <w:t> cninfo.com.cn</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6</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1645"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5"/>
                <w:sz w:val="18"/>
                <w:szCs w:val="18"/>
              </w:rPr>
              <w:t>第二届董事会</w:t>
            </w:r>
            <w:r>
              <w:rPr>
                <w:rFonts w:ascii="宋体" w:hAnsi="宋体" w:cs="宋体" w:eastAsia="宋体" w:hint="default"/>
                <w:spacing w:val="-85"/>
                <w:sz w:val="18"/>
                <w:szCs w:val="18"/>
              </w:rPr>
              <w:t> </w:t>
            </w:r>
            <w:r>
              <w:rPr>
                <w:rFonts w:ascii="宋体" w:hAnsi="宋体" w:cs="宋体" w:eastAsia="宋体" w:hint="default"/>
                <w:spacing w:val="25"/>
                <w:sz w:val="18"/>
                <w:szCs w:val="18"/>
              </w:rPr>
              <w:t>第二十二次会</w:t>
            </w:r>
            <w:r>
              <w:rPr>
                <w:rFonts w:ascii="宋体" w:hAnsi="宋体" w:cs="宋体" w:eastAsia="宋体" w:hint="default"/>
                <w:spacing w:val="-85"/>
                <w:sz w:val="18"/>
                <w:szCs w:val="18"/>
              </w:rPr>
              <w:t> </w:t>
            </w:r>
            <w:r>
              <w:rPr>
                <w:rFonts w:ascii="宋体" w:hAnsi="宋体" w:cs="宋体" w:eastAsia="宋体" w:hint="default"/>
                <w:sz w:val="18"/>
                <w:szCs w:val="18"/>
              </w:rPr>
              <w:t>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 </w:t>
            </w:r>
            <w:r>
              <w:rPr>
                <w:rFonts w:ascii="宋体" w:hAnsi="宋体" w:cs="宋体" w:eastAsia="宋体" w:hint="default"/>
                <w:sz w:val="18"/>
                <w:szCs w:val="18"/>
              </w:rPr>
              <w:t>8</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、《关于审议</w:t>
            </w:r>
            <w:r>
              <w:rPr>
                <w:rFonts w:ascii="宋体" w:hAnsi="宋体" w:cs="宋体" w:eastAsia="宋体" w:hint="default"/>
                <w:spacing w:val="-6"/>
                <w:sz w:val="18"/>
                <w:szCs w:val="18"/>
              </w:rPr>
              <w:t>&lt;2011</w:t>
            </w:r>
            <w:r>
              <w:rPr>
                <w:rFonts w:ascii="宋体" w:hAnsi="宋体" w:cs="宋体" w:eastAsia="宋体" w:hint="default"/>
                <w:spacing w:val="6"/>
                <w:sz w:val="18"/>
                <w:szCs w:val="18"/>
              </w:rPr>
              <w:t> </w:t>
            </w:r>
            <w:r>
              <w:rPr>
                <w:rFonts w:ascii="宋体" w:hAnsi="宋体" w:cs="宋体" w:eastAsia="宋体" w:hint="default"/>
                <w:spacing w:val="2"/>
                <w:sz w:val="18"/>
                <w:szCs w:val="18"/>
              </w:rPr>
              <w:t>年半年度报告及摘要</w:t>
            </w:r>
            <w:r>
              <w:rPr>
                <w:rFonts w:ascii="宋体" w:hAnsi="宋体" w:cs="宋体" w:eastAsia="宋体" w:hint="default"/>
                <w:spacing w:val="2"/>
                <w:sz w:val="18"/>
                <w:szCs w:val="18"/>
              </w:rPr>
              <w:t>&gt;</w:t>
            </w:r>
            <w:r>
              <w:rPr>
                <w:rFonts w:ascii="宋体" w:hAnsi="宋体" w:cs="宋体" w:eastAsia="宋体" w:hint="default"/>
                <w:sz w:val="18"/>
                <w:szCs w:val="18"/>
              </w:rPr>
              <w:t> </w:t>
            </w:r>
            <w:r>
              <w:rPr>
                <w:rFonts w:ascii="宋体" w:hAnsi="宋体" w:cs="宋体" w:eastAsia="宋体" w:hint="default"/>
                <w:sz w:val="18"/>
                <w:szCs w:val="18"/>
              </w:rPr>
              <w:t>的议案》 </w:t>
            </w:r>
            <w:r>
              <w:rPr>
                <w:rFonts w:ascii="宋体" w:hAnsi="宋体" w:cs="宋体" w:eastAsia="宋体" w:hint="default"/>
                <w:spacing w:val="-7"/>
                <w:sz w:val="18"/>
                <w:szCs w:val="18"/>
              </w:rPr>
              <w:t>2</w:t>
            </w:r>
            <w:r>
              <w:rPr>
                <w:rFonts w:ascii="宋体" w:hAnsi="宋体" w:cs="宋体" w:eastAsia="宋体" w:hint="default"/>
                <w:spacing w:val="-7"/>
                <w:sz w:val="18"/>
                <w:szCs w:val="18"/>
              </w:rPr>
              <w:t>、《关于公司向银行申请综合授信额度的议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案》</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《中国证</w:t>
            </w:r>
            <w:r>
              <w:rPr>
                <w:rFonts w:ascii="宋体" w:hAnsi="宋体" w:cs="宋体" w:eastAsia="宋体" w:hint="default"/>
                <w:sz w:val="18"/>
                <w:szCs w:val="18"/>
              </w:rPr>
              <w:t>券</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6"/>
                <w:sz w:val="18"/>
                <w:szCs w:val="18"/>
              </w:rPr>
              <w:t>报》及巨潮资讯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p>
          <w:p>
            <w:pPr>
              <w:pStyle w:val="TableParagraph"/>
              <w:spacing w:line="232" w:lineRule="exact" w:before="24"/>
              <w:ind w:left="103" w:right="10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hyperlink r:id="rId33">
              <w:r>
                <w:rPr>
                  <w:rFonts w:ascii="宋体" w:hAnsi="宋体" w:cs="宋体" w:eastAsia="宋体" w:hint="default"/>
                  <w:sz w:val="18"/>
                  <w:szCs w:val="18"/>
                </w:rPr>
                <w:t>http://www.</w:t>
              </w:r>
            </w:hyperlink>
            <w:r>
              <w:rPr>
                <w:rFonts w:ascii="宋体" w:hAnsi="宋体" w:cs="宋体" w:eastAsia="宋体" w:hint="default"/>
                <w:sz w:val="18"/>
                <w:szCs w:val="18"/>
              </w:rPr>
              <w:t> cninfo.com.cn</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8</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1646"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5"/>
                <w:sz w:val="18"/>
                <w:szCs w:val="18"/>
              </w:rPr>
              <w:t>第二届董事会</w:t>
            </w:r>
            <w:r>
              <w:rPr>
                <w:rFonts w:ascii="宋体" w:hAnsi="宋体" w:cs="宋体" w:eastAsia="宋体" w:hint="default"/>
                <w:spacing w:val="-85"/>
                <w:sz w:val="18"/>
                <w:szCs w:val="18"/>
              </w:rPr>
              <w:t> </w:t>
            </w:r>
            <w:r>
              <w:rPr>
                <w:rFonts w:ascii="宋体" w:hAnsi="宋体" w:cs="宋体" w:eastAsia="宋体" w:hint="default"/>
                <w:spacing w:val="25"/>
                <w:sz w:val="18"/>
                <w:szCs w:val="18"/>
              </w:rPr>
              <w:t>第二十三次会</w:t>
            </w:r>
            <w:r>
              <w:rPr>
                <w:rFonts w:ascii="宋体" w:hAnsi="宋体" w:cs="宋体" w:eastAsia="宋体" w:hint="default"/>
                <w:spacing w:val="-85"/>
                <w:sz w:val="18"/>
                <w:szCs w:val="18"/>
              </w:rPr>
              <w:t> </w:t>
            </w:r>
            <w:r>
              <w:rPr>
                <w:rFonts w:ascii="宋体" w:hAnsi="宋体" w:cs="宋体" w:eastAsia="宋体" w:hint="default"/>
                <w:sz w:val="18"/>
                <w:szCs w:val="18"/>
              </w:rPr>
              <w:t>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28"/>
                <w:sz w:val="18"/>
                <w:szCs w:val="18"/>
              </w:rPr>
              <w:t>、</w:t>
            </w:r>
            <w:r>
              <w:rPr>
                <w:rFonts w:ascii="宋体" w:hAnsi="宋体" w:cs="宋体" w:eastAsia="宋体" w:hint="default"/>
                <w:sz w:val="18"/>
                <w:szCs w:val="18"/>
              </w:rPr>
              <w:t>《关于终止投资设立合资公司暨投资设立</w:t>
            </w:r>
          </w:p>
          <w:p>
            <w:pPr>
              <w:pStyle w:val="TableParagraph"/>
              <w:spacing w:line="237" w:lineRule="auto"/>
              <w:ind w:left="103" w:right="107"/>
              <w:jc w:val="left"/>
              <w:rPr>
                <w:rFonts w:ascii="宋体" w:hAnsi="宋体" w:cs="宋体" w:eastAsia="宋体" w:hint="default"/>
                <w:sz w:val="18"/>
                <w:szCs w:val="18"/>
              </w:rPr>
            </w:pPr>
            <w:r>
              <w:rPr>
                <w:rFonts w:ascii="宋体" w:hAnsi="宋体" w:cs="宋体" w:eastAsia="宋体" w:hint="default"/>
                <w:sz w:val="18"/>
                <w:szCs w:val="18"/>
              </w:rPr>
              <w:t>全资子公司的议案》 </w:t>
            </w:r>
            <w:r>
              <w:rPr>
                <w:rFonts w:ascii="宋体" w:hAnsi="宋体" w:cs="宋体" w:eastAsia="宋体" w:hint="default"/>
                <w:spacing w:val="2"/>
                <w:sz w:val="18"/>
                <w:szCs w:val="18"/>
              </w:rPr>
              <w:t>2</w:t>
            </w:r>
            <w:r>
              <w:rPr>
                <w:rFonts w:ascii="宋体" w:hAnsi="宋体" w:cs="宋体" w:eastAsia="宋体" w:hint="default"/>
                <w:spacing w:val="2"/>
                <w:sz w:val="18"/>
                <w:szCs w:val="18"/>
              </w:rPr>
              <w:t>、《关于公司为全资子公司提供担保的议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案》 </w:t>
            </w:r>
            <w:r>
              <w:rPr>
                <w:rFonts w:ascii="宋体" w:hAnsi="宋体" w:cs="宋体" w:eastAsia="宋体" w:hint="default"/>
                <w:spacing w:val="-5"/>
                <w:sz w:val="18"/>
                <w:szCs w:val="18"/>
              </w:rPr>
              <w:t>3</w:t>
            </w:r>
            <w:r>
              <w:rPr>
                <w:rFonts w:ascii="宋体" w:hAnsi="宋体" w:cs="宋体" w:eastAsia="宋体" w:hint="default"/>
                <w:spacing w:val="-5"/>
                <w:sz w:val="18"/>
                <w:szCs w:val="18"/>
              </w:rPr>
              <w:t>、《关于公司续签综合授信合同的议案》</w:t>
            </w:r>
          </w:p>
          <w:p>
            <w:pPr>
              <w:pStyle w:val="TableParagraph"/>
              <w:spacing w:line="232" w:lineRule="exact" w:before="22"/>
              <w:ind w:left="103" w:right="101"/>
              <w:jc w:val="left"/>
              <w:rPr>
                <w:rFonts w:ascii="宋体" w:hAnsi="宋体" w:cs="宋体" w:eastAsia="宋体" w:hint="default"/>
                <w:sz w:val="18"/>
                <w:szCs w:val="18"/>
              </w:rPr>
            </w:pPr>
            <w:r>
              <w:rPr>
                <w:rFonts w:ascii="宋体" w:hAnsi="宋体" w:cs="宋体" w:eastAsia="宋体" w:hint="default"/>
                <w:spacing w:val="-7"/>
                <w:sz w:val="18"/>
                <w:szCs w:val="18"/>
              </w:rPr>
              <w:t>4</w:t>
            </w:r>
            <w:r>
              <w:rPr>
                <w:rFonts w:ascii="宋体" w:hAnsi="宋体" w:cs="宋体" w:eastAsia="宋体" w:hint="default"/>
                <w:spacing w:val="-7"/>
                <w:sz w:val="18"/>
                <w:szCs w:val="18"/>
              </w:rPr>
              <w:t>、《关于公司内控规则落实情况自查报告及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整改计划的议案》</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《中国证</w:t>
            </w:r>
            <w:r>
              <w:rPr>
                <w:rFonts w:ascii="宋体" w:hAnsi="宋体" w:cs="宋体" w:eastAsia="宋体" w:hint="default"/>
                <w:sz w:val="18"/>
                <w:szCs w:val="18"/>
              </w:rPr>
              <w:t>券</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6"/>
                <w:sz w:val="18"/>
                <w:szCs w:val="18"/>
              </w:rPr>
              <w:t>报》及巨潮资讯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p>
          <w:p>
            <w:pPr>
              <w:pStyle w:val="TableParagraph"/>
              <w:spacing w:line="232" w:lineRule="exact" w:before="3"/>
              <w:ind w:left="103" w:right="10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hyperlink r:id="rId33">
              <w:r>
                <w:rPr>
                  <w:rFonts w:ascii="宋体" w:hAnsi="宋体" w:cs="宋体" w:eastAsia="宋体" w:hint="default"/>
                  <w:sz w:val="18"/>
                  <w:szCs w:val="18"/>
                </w:rPr>
                <w:t>http://www.</w:t>
              </w:r>
            </w:hyperlink>
            <w:r>
              <w:rPr>
                <w:rFonts w:ascii="宋体" w:hAnsi="宋体" w:cs="宋体" w:eastAsia="宋体" w:hint="default"/>
                <w:sz w:val="18"/>
                <w:szCs w:val="18"/>
              </w:rPr>
              <w:t> cninfo.com.cn</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9</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rPr>
          <w:sz w:val="2"/>
          <w:szCs w:val="2"/>
        </w:rPr>
      </w:pPr>
      <w:r>
        <w:rPr/>
        <w:pict>
          <v:shape style="position:absolute;margin-left:510.75pt;margin-top:734.199707pt;width:101.25pt;height:57.75pt;mso-position-horizontal-relative:page;mso-position-vertical-relative:page;z-index:4504" type="#_x0000_t75" stroked="false">
            <v:imagedata r:id="rId15" o:title=""/>
          </v:shape>
        </w:pict>
      </w:r>
    </w:p>
    <w:p>
      <w:pPr>
        <w:spacing w:after="0"/>
        <w:rPr>
          <w:sz w:val="2"/>
          <w:szCs w:val="2"/>
        </w:rPr>
        <w:sectPr>
          <w:pgSz w:w="12240" w:h="15840"/>
          <w:pgMar w:header="641" w:footer="706" w:top="1220" w:bottom="900" w:left="1660" w:right="0"/>
        </w:sectPr>
      </w:pPr>
    </w:p>
    <w:p>
      <w:pPr>
        <w:spacing w:line="240" w:lineRule="auto" w:before="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454"/>
        <w:gridCol w:w="1261"/>
        <w:gridCol w:w="3600"/>
        <w:gridCol w:w="1441"/>
        <w:gridCol w:w="1025"/>
      </w:tblGrid>
      <w:tr>
        <w:trPr>
          <w:trHeight w:val="2355" w:hRule="exact"/>
        </w:trPr>
        <w:tc>
          <w:tcPr>
            <w:tcW w:w="14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5"/>
                <w:sz w:val="18"/>
                <w:szCs w:val="18"/>
              </w:rPr>
              <w:t>第二届董事会</w:t>
            </w:r>
            <w:r>
              <w:rPr>
                <w:rFonts w:ascii="宋体" w:hAnsi="宋体" w:cs="宋体" w:eastAsia="宋体" w:hint="default"/>
                <w:spacing w:val="-85"/>
                <w:sz w:val="18"/>
                <w:szCs w:val="18"/>
              </w:rPr>
              <w:t> </w:t>
            </w:r>
            <w:r>
              <w:rPr>
                <w:rFonts w:ascii="宋体" w:hAnsi="宋体" w:cs="宋体" w:eastAsia="宋体" w:hint="default"/>
                <w:spacing w:val="25"/>
                <w:sz w:val="18"/>
                <w:szCs w:val="18"/>
              </w:rPr>
              <w:t>第二十四次会</w:t>
            </w:r>
            <w:r>
              <w:rPr>
                <w:rFonts w:ascii="宋体" w:hAnsi="宋体" w:cs="宋体" w:eastAsia="宋体" w:hint="default"/>
                <w:spacing w:val="-85"/>
                <w:sz w:val="18"/>
                <w:szCs w:val="18"/>
              </w:rPr>
              <w:t> </w:t>
            </w:r>
            <w:r>
              <w:rPr>
                <w:rFonts w:ascii="宋体" w:hAnsi="宋体" w:cs="宋体" w:eastAsia="宋体" w:hint="default"/>
                <w:sz w:val="18"/>
                <w:szCs w:val="18"/>
              </w:rPr>
              <w:t>议</w:t>
            </w:r>
          </w:p>
        </w:tc>
        <w:tc>
          <w:tcPr>
            <w:tcW w:w="12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3600" w:type="dxa"/>
            <w:tcBorders>
              <w:top w:val="single" w:sz="10"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11"/>
                <w:sz w:val="18"/>
                <w:szCs w:val="18"/>
              </w:rPr>
              <w:t>、</w:t>
            </w:r>
            <w:r>
              <w:rPr>
                <w:rFonts w:ascii="宋体" w:hAnsi="宋体" w:cs="宋体" w:eastAsia="宋体" w:hint="default"/>
                <w:sz w:val="18"/>
                <w:szCs w:val="18"/>
              </w:rPr>
              <w:t>《关于部分变</w:t>
            </w:r>
            <w:r>
              <w:rPr>
                <w:rFonts w:ascii="宋体" w:hAnsi="宋体" w:cs="宋体" w:eastAsia="宋体" w:hint="default"/>
                <w:spacing w:val="-17"/>
                <w:sz w:val="18"/>
                <w:szCs w:val="18"/>
              </w:rPr>
              <w:t>更</w:t>
            </w:r>
            <w:r>
              <w:rPr>
                <w:rFonts w:ascii="宋体" w:hAnsi="宋体" w:cs="宋体" w:eastAsia="宋体" w:hint="default"/>
                <w:sz w:val="18"/>
                <w:szCs w:val="18"/>
              </w:rPr>
              <w:t>“扩建营销服务网络平台</w:t>
            </w:r>
          </w:p>
          <w:p>
            <w:pPr>
              <w:pStyle w:val="TableParagraph"/>
              <w:spacing w:line="234" w:lineRule="exact" w:before="21"/>
              <w:ind w:left="103" w:right="245"/>
              <w:jc w:val="left"/>
              <w:rPr>
                <w:rFonts w:ascii="宋体" w:hAnsi="宋体" w:cs="宋体" w:eastAsia="宋体" w:hint="default"/>
                <w:sz w:val="18"/>
                <w:szCs w:val="18"/>
              </w:rPr>
            </w:pPr>
            <w:r>
              <w:rPr>
                <w:rFonts w:ascii="宋体" w:hAnsi="宋体" w:cs="宋体" w:eastAsia="宋体" w:hint="default"/>
                <w:sz w:val="18"/>
                <w:szCs w:val="18"/>
              </w:rPr>
              <w:t>项目”实施方案的议案》 </w:t>
            </w:r>
            <w:r>
              <w:rPr>
                <w:rFonts w:ascii="宋体" w:hAnsi="宋体" w:cs="宋体" w:eastAsia="宋体" w:hint="default"/>
                <w:spacing w:val="-5"/>
                <w:sz w:val="18"/>
                <w:szCs w:val="18"/>
              </w:rPr>
              <w:t>2</w:t>
            </w:r>
            <w:r>
              <w:rPr>
                <w:rFonts w:ascii="宋体" w:hAnsi="宋体" w:cs="宋体" w:eastAsia="宋体" w:hint="default"/>
                <w:spacing w:val="-5"/>
                <w:sz w:val="18"/>
                <w:szCs w:val="18"/>
              </w:rPr>
              <w:t>、《关于公司高级管理人员聘任的议案》</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《关于聘任证券事务代表的议案》</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7"/>
                <w:sz w:val="18"/>
                <w:szCs w:val="18"/>
              </w:rPr>
              <w:t>4</w:t>
            </w:r>
            <w:r>
              <w:rPr>
                <w:rFonts w:ascii="宋体" w:hAnsi="宋体" w:cs="宋体" w:eastAsia="宋体" w:hint="default"/>
                <w:spacing w:val="-7"/>
                <w:sz w:val="18"/>
                <w:szCs w:val="18"/>
              </w:rPr>
              <w:t>、《关于公司向银行申请综合授信额度的议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案》</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1"/>
                <w:sz w:val="18"/>
                <w:szCs w:val="18"/>
              </w:rPr>
              <w:t>&lt;</w:t>
            </w:r>
            <w:r>
              <w:rPr>
                <w:rFonts w:ascii="宋体" w:hAnsi="宋体" w:cs="宋体" w:eastAsia="宋体" w:hint="default"/>
                <w:sz w:val="18"/>
                <w:szCs w:val="18"/>
              </w:rPr>
              <w:t>公司</w:t>
            </w:r>
            <w:r>
              <w:rPr>
                <w:rFonts w:ascii="宋体" w:hAnsi="宋体" w:cs="宋体" w:eastAsia="宋体" w:hint="default"/>
                <w:spacing w:val="-18"/>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17"/>
                <w:sz w:val="18"/>
                <w:szCs w:val="18"/>
              </w:rPr>
              <w:t> </w:t>
            </w:r>
            <w:r>
              <w:rPr>
                <w:rFonts w:ascii="宋体" w:hAnsi="宋体" w:cs="宋体" w:eastAsia="宋体" w:hint="default"/>
                <w:sz w:val="18"/>
                <w:szCs w:val="18"/>
              </w:rPr>
              <w:t>年第三</w:t>
            </w:r>
            <w:r>
              <w:rPr>
                <w:rFonts w:ascii="宋体" w:hAnsi="宋体" w:cs="宋体" w:eastAsia="宋体" w:hint="default"/>
                <w:spacing w:val="-3"/>
                <w:sz w:val="18"/>
                <w:szCs w:val="18"/>
              </w:rPr>
              <w:t>季</w:t>
            </w:r>
            <w:r>
              <w:rPr>
                <w:rFonts w:ascii="宋体" w:hAnsi="宋体" w:cs="宋体" w:eastAsia="宋体" w:hint="default"/>
                <w:sz w:val="18"/>
                <w:szCs w:val="18"/>
              </w:rPr>
              <w:t>度报</w:t>
            </w:r>
            <w:r>
              <w:rPr>
                <w:rFonts w:ascii="宋体" w:hAnsi="宋体" w:cs="宋体" w:eastAsia="宋体" w:hint="default"/>
                <w:spacing w:val="-1"/>
                <w:sz w:val="18"/>
                <w:szCs w:val="18"/>
              </w:rPr>
              <w:t>告</w:t>
            </w:r>
            <w:r>
              <w:rPr>
                <w:rFonts w:ascii="宋体" w:hAnsi="宋体" w:cs="宋体" w:eastAsia="宋体" w:hint="default"/>
                <w:spacing w:val="1"/>
                <w:sz w:val="18"/>
                <w:szCs w:val="18"/>
              </w:rPr>
              <w:t>&gt;</w:t>
            </w:r>
            <w:r>
              <w:rPr>
                <w:rFonts w:ascii="宋体" w:hAnsi="宋体" w:cs="宋体" w:eastAsia="宋体" w:hint="default"/>
                <w:sz w:val="18"/>
                <w:szCs w:val="18"/>
              </w:rPr>
              <w:t>的议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案》</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13"/>
                <w:sz w:val="18"/>
                <w:szCs w:val="18"/>
              </w:rPr>
              <w:t>6</w:t>
            </w:r>
            <w:r>
              <w:rPr>
                <w:rFonts w:ascii="宋体" w:hAnsi="宋体" w:cs="宋体" w:eastAsia="宋体" w:hint="default"/>
                <w:spacing w:val="-13"/>
                <w:sz w:val="18"/>
                <w:szCs w:val="18"/>
              </w:rPr>
              <w:t>、《关于召开</w:t>
            </w:r>
            <w:r>
              <w:rPr>
                <w:rFonts w:ascii="宋体" w:hAnsi="宋体" w:cs="宋体" w:eastAsia="宋体" w:hint="default"/>
                <w:sz w:val="18"/>
                <w:szCs w:val="18"/>
              </w:rPr>
              <w:t> </w:t>
            </w:r>
            <w:r>
              <w:rPr>
                <w:rFonts w:ascii="宋体" w:hAnsi="宋体" w:cs="宋体" w:eastAsia="宋体" w:hint="default"/>
                <w:sz w:val="18"/>
                <w:szCs w:val="18"/>
              </w:rPr>
              <w:t>2011</w:t>
            </w:r>
            <w:r>
              <w:rPr>
                <w:rFonts w:ascii="宋体" w:hAnsi="宋体" w:cs="宋体" w:eastAsia="宋体" w:hint="default"/>
                <w:spacing w:val="-29"/>
                <w:sz w:val="18"/>
                <w:szCs w:val="18"/>
              </w:rPr>
              <w:t> </w:t>
            </w:r>
            <w:r>
              <w:rPr>
                <w:rFonts w:ascii="宋体" w:hAnsi="宋体" w:cs="宋体" w:eastAsia="宋体" w:hint="default"/>
                <w:spacing w:val="-1"/>
                <w:sz w:val="18"/>
                <w:szCs w:val="18"/>
              </w:rPr>
              <w:t>年第一次临时股东大会</w:t>
            </w:r>
            <w:r>
              <w:rPr>
                <w:rFonts w:ascii="宋体" w:hAnsi="宋体" w:cs="宋体" w:eastAsia="宋体" w:hint="default"/>
                <w:sz w:val="18"/>
                <w:szCs w:val="18"/>
              </w:rPr>
              <w:t> 的议案》</w:t>
            </w:r>
          </w:p>
        </w:tc>
        <w:tc>
          <w:tcPr>
            <w:tcW w:w="14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32" w:lineRule="exact"/>
              <w:ind w:left="103" w:right="17"/>
              <w:jc w:val="left"/>
              <w:rPr>
                <w:rFonts w:ascii="宋体" w:hAnsi="宋体" w:cs="宋体" w:eastAsia="宋体" w:hint="default"/>
                <w:sz w:val="18"/>
                <w:szCs w:val="18"/>
              </w:rPr>
            </w:pPr>
            <w:r>
              <w:rPr>
                <w:rFonts w:ascii="宋体" w:hAnsi="宋体" w:cs="宋体" w:eastAsia="宋体" w:hint="default"/>
                <w:spacing w:val="64"/>
                <w:sz w:val="18"/>
                <w:szCs w:val="18"/>
              </w:rPr>
              <w:t>《中国证券</w:t>
            </w:r>
            <w:r>
              <w:rPr>
                <w:rFonts w:ascii="宋体" w:hAnsi="宋体" w:cs="宋体" w:eastAsia="宋体" w:hint="default"/>
                <w:spacing w:val="-86"/>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6"/>
                <w:sz w:val="18"/>
                <w:szCs w:val="18"/>
              </w:rPr>
              <w:t>报》及巨潮资讯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p>
          <w:p>
            <w:pPr>
              <w:pStyle w:val="TableParagraph"/>
              <w:spacing w:line="232" w:lineRule="exact" w:before="3"/>
              <w:ind w:left="103" w:right="10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hyperlink r:id="rId33">
              <w:r>
                <w:rPr>
                  <w:rFonts w:ascii="宋体" w:hAnsi="宋体" w:cs="宋体" w:eastAsia="宋体" w:hint="default"/>
                  <w:sz w:val="18"/>
                  <w:szCs w:val="18"/>
                </w:rPr>
                <w:t>http://www.</w:t>
              </w:r>
            </w:hyperlink>
            <w:r>
              <w:rPr>
                <w:rFonts w:ascii="宋体" w:hAnsi="宋体" w:cs="宋体" w:eastAsia="宋体" w:hint="default"/>
                <w:sz w:val="18"/>
                <w:szCs w:val="18"/>
              </w:rPr>
              <w:t> cninfo.com.cn</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1645"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5"/>
                <w:sz w:val="18"/>
                <w:szCs w:val="18"/>
              </w:rPr>
              <w:t>第二届董事会</w:t>
            </w:r>
            <w:r>
              <w:rPr>
                <w:rFonts w:ascii="宋体" w:hAnsi="宋体" w:cs="宋体" w:eastAsia="宋体" w:hint="default"/>
                <w:spacing w:val="-85"/>
                <w:sz w:val="18"/>
                <w:szCs w:val="18"/>
              </w:rPr>
              <w:t> </w:t>
            </w:r>
            <w:r>
              <w:rPr>
                <w:rFonts w:ascii="宋体" w:hAnsi="宋体" w:cs="宋体" w:eastAsia="宋体" w:hint="default"/>
                <w:spacing w:val="25"/>
                <w:sz w:val="18"/>
                <w:szCs w:val="18"/>
              </w:rPr>
              <w:t>第二十五次会</w:t>
            </w:r>
            <w:r>
              <w:rPr>
                <w:rFonts w:ascii="宋体" w:hAnsi="宋体" w:cs="宋体" w:eastAsia="宋体" w:hint="default"/>
                <w:spacing w:val="-85"/>
                <w:sz w:val="18"/>
                <w:szCs w:val="18"/>
              </w:rPr>
              <w:t> </w:t>
            </w:r>
            <w:r>
              <w:rPr>
                <w:rFonts w:ascii="宋体" w:hAnsi="宋体" w:cs="宋体" w:eastAsia="宋体" w:hint="default"/>
                <w:sz w:val="18"/>
                <w:szCs w:val="18"/>
              </w:rPr>
              <w:t>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11</w:t>
            </w:r>
            <w:r>
              <w:rPr>
                <w:rFonts w:ascii="宋体" w:hAnsi="宋体" w:cs="宋体" w:eastAsia="宋体" w:hint="default"/>
                <w:spacing w:val="-4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65"/>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、《关于使用部分超额募集资金永久性补充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流动资金的议案》 </w:t>
            </w:r>
            <w:r>
              <w:rPr>
                <w:rFonts w:ascii="宋体" w:hAnsi="宋体" w:cs="宋体" w:eastAsia="宋体" w:hint="default"/>
                <w:spacing w:val="-5"/>
                <w:sz w:val="18"/>
                <w:szCs w:val="18"/>
              </w:rPr>
              <w:t>2</w:t>
            </w:r>
            <w:r>
              <w:rPr>
                <w:rFonts w:ascii="宋体" w:hAnsi="宋体" w:cs="宋体" w:eastAsia="宋体" w:hint="default"/>
                <w:spacing w:val="-5"/>
                <w:sz w:val="18"/>
                <w:szCs w:val="18"/>
              </w:rPr>
              <w:t>、《关于投资建设键桥软件园项目的议案》</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《中国证</w:t>
            </w:r>
            <w:r>
              <w:rPr>
                <w:rFonts w:ascii="宋体" w:hAnsi="宋体" w:cs="宋体" w:eastAsia="宋体" w:hint="default"/>
                <w:sz w:val="18"/>
                <w:szCs w:val="18"/>
              </w:rPr>
              <w:t>券</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6"/>
                <w:sz w:val="18"/>
                <w:szCs w:val="18"/>
              </w:rPr>
              <w:t>报》及巨潮资讯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p>
          <w:p>
            <w:pPr>
              <w:pStyle w:val="TableParagraph"/>
              <w:spacing w:line="232" w:lineRule="exact" w:before="3"/>
              <w:ind w:left="103" w:right="10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hyperlink r:id="rId33">
              <w:r>
                <w:rPr>
                  <w:rFonts w:ascii="宋体" w:hAnsi="宋体" w:cs="宋体" w:eastAsia="宋体" w:hint="default"/>
                  <w:sz w:val="18"/>
                  <w:szCs w:val="18"/>
                </w:rPr>
                <w:t>http://www.</w:t>
              </w:r>
            </w:hyperlink>
            <w:r>
              <w:rPr>
                <w:rFonts w:ascii="宋体" w:hAnsi="宋体" w:cs="宋体" w:eastAsia="宋体" w:hint="default"/>
                <w:sz w:val="18"/>
                <w:szCs w:val="18"/>
              </w:rPr>
              <w:t> cninfo.com.cn</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40" w:lineRule="auto" w:before="83"/>
              <w:ind w:right="1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r>
      <w:tr>
        <w:trPr>
          <w:trHeight w:val="1646"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5"/>
                <w:sz w:val="18"/>
                <w:szCs w:val="18"/>
              </w:rPr>
              <w:t>第二届董事会</w:t>
            </w:r>
            <w:r>
              <w:rPr>
                <w:rFonts w:ascii="宋体" w:hAnsi="宋体" w:cs="宋体" w:eastAsia="宋体" w:hint="default"/>
                <w:spacing w:val="-85"/>
                <w:sz w:val="18"/>
                <w:szCs w:val="18"/>
              </w:rPr>
              <w:t> </w:t>
            </w:r>
            <w:r>
              <w:rPr>
                <w:rFonts w:ascii="宋体" w:hAnsi="宋体" w:cs="宋体" w:eastAsia="宋体" w:hint="default"/>
                <w:spacing w:val="25"/>
                <w:sz w:val="18"/>
                <w:szCs w:val="18"/>
              </w:rPr>
              <w:t>第二十六次会</w:t>
            </w:r>
            <w:r>
              <w:rPr>
                <w:rFonts w:ascii="宋体" w:hAnsi="宋体" w:cs="宋体" w:eastAsia="宋体" w:hint="default"/>
                <w:spacing w:val="-85"/>
                <w:sz w:val="18"/>
                <w:szCs w:val="18"/>
              </w:rPr>
              <w:t> </w:t>
            </w:r>
            <w:r>
              <w:rPr>
                <w:rFonts w:ascii="宋体" w:hAnsi="宋体" w:cs="宋体" w:eastAsia="宋体" w:hint="default"/>
                <w:sz w:val="18"/>
                <w:szCs w:val="18"/>
              </w:rPr>
              <w:t>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《关于变更募集资金专户的议案》</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、《关于公司向银行申请综合授信额度的议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案》</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81"/>
                <w:sz w:val="18"/>
                <w:szCs w:val="18"/>
              </w:rPr>
              <w:t>《中国证</w:t>
            </w:r>
            <w:r>
              <w:rPr>
                <w:rFonts w:ascii="宋体" w:hAnsi="宋体" w:cs="宋体" w:eastAsia="宋体" w:hint="default"/>
                <w:sz w:val="18"/>
                <w:szCs w:val="18"/>
              </w:rPr>
              <w:t>券</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6"/>
                <w:sz w:val="18"/>
                <w:szCs w:val="18"/>
              </w:rPr>
              <w:t>报》及巨潮资讯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w:t>
            </w:r>
          </w:p>
          <w:p>
            <w:pPr>
              <w:pStyle w:val="TableParagraph"/>
              <w:spacing w:line="232" w:lineRule="exact" w:before="3"/>
              <w:ind w:left="103" w:right="10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hyperlink r:id="rId33">
              <w:r>
                <w:rPr>
                  <w:rFonts w:ascii="宋体" w:hAnsi="宋体" w:cs="宋体" w:eastAsia="宋体" w:hint="default"/>
                  <w:sz w:val="18"/>
                  <w:szCs w:val="18"/>
                </w:rPr>
                <w:t>http://www.</w:t>
              </w:r>
            </w:hyperlink>
            <w:r>
              <w:rPr>
                <w:rFonts w:ascii="宋体" w:hAnsi="宋体" w:cs="宋体" w:eastAsia="宋体" w:hint="default"/>
                <w:sz w:val="18"/>
                <w:szCs w:val="18"/>
              </w:rPr>
              <w:t> cninfo.com.cn</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before="83"/>
              <w:ind w:right="5"/>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r>
    </w:tbl>
    <w:p>
      <w:pPr>
        <w:pStyle w:val="BodyText"/>
        <w:spacing w:line="273" w:lineRule="exact" w:before="0"/>
        <w:ind w:left="258" w:right="0"/>
        <w:jc w:val="left"/>
      </w:pPr>
      <w:r>
        <w:rPr/>
        <w:t>（二）董事会对股东大会决议的执行情况</w:t>
      </w:r>
    </w:p>
    <w:p>
      <w:pPr>
        <w:pStyle w:val="BodyText"/>
        <w:spacing w:line="357" w:lineRule="auto" w:before="151"/>
        <w:ind w:right="1793" w:firstLine="479"/>
        <w:jc w:val="both"/>
      </w:pPr>
      <w:r>
        <w:rPr/>
        <w:t>报告期内，公司董事会根据《公司法》、《公司章程》和《董事会议事规则》 的规定和要求，严格按照股东大会的授权，认真履行职责并全面执行了股东大会决</w:t>
      </w:r>
      <w:r>
        <w:rPr>
          <w:spacing w:val="-115"/>
        </w:rPr>
        <w:t> </w:t>
      </w:r>
      <w:r>
        <w:rPr>
          <w:spacing w:val="-115"/>
        </w:rPr>
      </w:r>
      <w:r>
        <w:rPr/>
        <w:t>议的全部事项。</w:t>
      </w:r>
    </w:p>
    <w:p>
      <w:pPr>
        <w:pStyle w:val="BodyText"/>
        <w:spacing w:line="355" w:lineRule="auto" w:before="36"/>
        <w:ind w:right="0" w:firstLine="479"/>
        <w:jc w:val="left"/>
      </w:pPr>
      <w:r>
        <w:rPr/>
        <w:t>根据公司于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9</w:t>
      </w:r>
      <w:r>
        <w:rPr/>
        <w:t>日召开的</w:t>
      </w:r>
      <w:r>
        <w:rPr>
          <w:rFonts w:ascii="宋体" w:hAnsi="宋体" w:cs="宋体" w:eastAsia="宋体" w:hint="default"/>
        </w:rPr>
        <w:t>2010</w:t>
      </w:r>
      <w:r>
        <w:rPr/>
        <w:t>年度股东大会，通过了《公司</w:t>
      </w:r>
      <w:r>
        <w:rPr>
          <w:rFonts w:ascii="宋体" w:hAnsi="宋体" w:cs="宋体" w:eastAsia="宋体" w:hint="default"/>
        </w:rPr>
        <w:t>2010</w:t>
      </w:r>
      <w:r>
        <w:rPr/>
        <w:t>年度报 </w:t>
      </w:r>
      <w:r>
        <w:rPr>
          <w:spacing w:val="-9"/>
        </w:rPr>
        <w:t>告及摘要》、《公司</w:t>
      </w:r>
      <w:r>
        <w:rPr>
          <w:rFonts w:ascii="宋体" w:hAnsi="宋体" w:cs="宋体" w:eastAsia="宋体" w:hint="default"/>
          <w:spacing w:val="-9"/>
        </w:rPr>
        <w:t>2010</w:t>
      </w:r>
      <w:r>
        <w:rPr>
          <w:spacing w:val="-9"/>
        </w:rPr>
        <w:t>年度董事会工作报告》、《公司</w:t>
      </w:r>
      <w:r>
        <w:rPr>
          <w:rFonts w:ascii="宋体" w:hAnsi="宋体" w:cs="宋体" w:eastAsia="宋体" w:hint="default"/>
          <w:spacing w:val="-9"/>
        </w:rPr>
        <w:t>2010</w:t>
      </w:r>
      <w:r>
        <w:rPr>
          <w:spacing w:val="-9"/>
        </w:rPr>
        <w:t>年度监事会工作报告》、</w:t>
      </w:r>
    </w:p>
    <w:p>
      <w:pPr>
        <w:pStyle w:val="BodyText"/>
        <w:spacing w:line="357" w:lineRule="auto" w:before="38"/>
        <w:ind w:right="1673"/>
        <w:jc w:val="both"/>
      </w:pPr>
      <w:r>
        <w:rPr/>
        <w:t>《公司</w:t>
      </w:r>
      <w:r>
        <w:rPr>
          <w:rFonts w:ascii="宋体" w:hAnsi="宋体" w:cs="宋体" w:eastAsia="宋体" w:hint="default"/>
        </w:rPr>
        <w:t>2010</w:t>
      </w:r>
      <w:r>
        <w:rPr/>
        <w:t>年度财务决算报告》、《公司</w:t>
      </w:r>
      <w:r>
        <w:rPr>
          <w:rFonts w:ascii="宋体" w:hAnsi="宋体" w:cs="宋体" w:eastAsia="宋体" w:hint="default"/>
        </w:rPr>
        <w:t>2010</w:t>
      </w:r>
      <w:r>
        <w:rPr/>
        <w:t>年度利润分配及资本公积转增股本预 案》、《关于续聘深圳市鹏城会计师事务所有限公司的议案》、《关于公司</w:t>
      </w:r>
      <w:r>
        <w:rPr>
          <w:rFonts w:ascii="宋体" w:hAnsi="宋体" w:cs="宋体" w:eastAsia="宋体" w:hint="default"/>
        </w:rPr>
        <w:t>2010</w:t>
      </w:r>
      <w:r>
        <w:rPr/>
        <w:t>年 度募集资金存放和使用情况的专项报告》、《关于修订公司章程的议案》、《关于 </w:t>
      </w:r>
      <w:r>
        <w:rPr>
          <w:spacing w:val="-10"/>
        </w:rPr>
        <w:t>提名公司董事候选人的议案》、《关于公司董事长、副董事长、总经理薪酬的议案》、</w:t>
      </w:r>
    </w:p>
    <w:p>
      <w:pPr>
        <w:pStyle w:val="BodyText"/>
        <w:spacing w:line="357" w:lineRule="auto" w:before="37"/>
        <w:ind w:right="1798"/>
        <w:jc w:val="both"/>
      </w:pPr>
      <w:r>
        <w:rPr/>
        <w:t>《关于修订</w:t>
      </w:r>
      <w:r>
        <w:rPr>
          <w:rFonts w:ascii="宋体" w:hAnsi="宋体" w:cs="宋体" w:eastAsia="宋体" w:hint="default"/>
        </w:rPr>
        <w:t>&lt;</w:t>
      </w:r>
      <w:r>
        <w:rPr/>
        <w:t>股东大会议事规则</w:t>
      </w:r>
      <w:r>
        <w:rPr>
          <w:rFonts w:ascii="宋体" w:hAnsi="宋体" w:cs="宋体" w:eastAsia="宋体" w:hint="default"/>
        </w:rPr>
        <w:t>&gt;</w:t>
      </w:r>
      <w:r>
        <w:rPr/>
        <w:t>的议案》。公司董事会执行了股东大会决议的全部 事项。其中公司董事会根据公司</w:t>
      </w:r>
      <w:r>
        <w:rPr>
          <w:rFonts w:ascii="宋体" w:hAnsi="宋体" w:cs="宋体" w:eastAsia="宋体" w:hint="default"/>
        </w:rPr>
        <w:t>2010</w:t>
      </w:r>
      <w:r>
        <w:rPr/>
        <w:t>年度股东大会决议的授权，执行公司</w:t>
      </w:r>
      <w:r>
        <w:rPr>
          <w:rFonts w:ascii="宋体" w:hAnsi="宋体" w:cs="宋体" w:eastAsia="宋体" w:hint="default"/>
        </w:rPr>
        <w:t>2010</w:t>
      </w:r>
      <w:r>
        <w:rPr/>
        <w:t>年度 利润分配方案，并于</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6</w:t>
      </w:r>
      <w:r>
        <w:rPr/>
        <w:t>日完成</w:t>
      </w:r>
      <w:r>
        <w:rPr>
          <w:rFonts w:ascii="宋体" w:hAnsi="宋体" w:cs="宋体" w:eastAsia="宋体" w:hint="default"/>
        </w:rPr>
        <w:t>2010</w:t>
      </w:r>
      <w:r>
        <w:rPr/>
        <w:t>年度权益分派的实施，并于</w:t>
      </w:r>
      <w:r>
        <w:rPr>
          <w:rFonts w:ascii="宋体" w:hAnsi="宋体" w:cs="宋体" w:eastAsia="宋体" w:hint="default"/>
        </w:rPr>
        <w:t>2011</w:t>
      </w:r>
      <w:r>
        <w:rPr/>
        <w:t>年</w:t>
      </w:r>
      <w:r>
        <w:rPr>
          <w:rFonts w:ascii="宋体" w:hAnsi="宋体" w:cs="宋体" w:eastAsia="宋体" w:hint="default"/>
        </w:rPr>
        <w:t>12</w:t>
      </w:r>
      <w:r>
        <w:rPr/>
        <w:t>月 </w:t>
      </w:r>
      <w:r>
        <w:rPr>
          <w:rFonts w:ascii="宋体" w:hAnsi="宋体" w:cs="宋体" w:eastAsia="宋体" w:hint="default"/>
        </w:rPr>
        <w:t>12</w:t>
      </w:r>
      <w:r>
        <w:rPr/>
        <w:t>日办理完成工商变更登记。</w:t>
      </w:r>
    </w:p>
    <w:p>
      <w:pPr>
        <w:pStyle w:val="BodyText"/>
        <w:spacing w:line="240" w:lineRule="auto"/>
        <w:ind w:left="618" w:right="0"/>
        <w:jc w:val="left"/>
      </w:pPr>
      <w:r>
        <w:rPr/>
        <w:t>根据公司于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日召开的</w:t>
      </w:r>
      <w:r>
        <w:rPr>
          <w:spacing w:val="-60"/>
        </w:rPr>
        <w:t> </w:t>
      </w:r>
      <w:r>
        <w:rPr>
          <w:rFonts w:ascii="宋体" w:hAnsi="宋体" w:cs="宋体" w:eastAsia="宋体" w:hint="default"/>
        </w:rPr>
        <w:t>2011</w:t>
      </w:r>
      <w:r>
        <w:rPr>
          <w:rFonts w:ascii="宋体" w:hAnsi="宋体" w:cs="宋体" w:eastAsia="宋体" w:hint="default"/>
          <w:spacing w:val="-60"/>
        </w:rPr>
        <w:t> </w:t>
      </w:r>
      <w:r>
        <w:rPr/>
        <w:t>年第一次临时股东大会</w:t>
      </w:r>
      <w:r>
        <w:rPr>
          <w:spacing w:val="-115"/>
        </w:rPr>
        <w:t>，</w:t>
      </w:r>
      <w:r>
        <w:rPr/>
        <w:t>《关于部分</w:t>
      </w:r>
    </w:p>
    <w:p>
      <w:pPr>
        <w:pStyle w:val="BodyText"/>
        <w:spacing w:line="460" w:lineRule="atLeast" w:before="8"/>
        <w:ind w:right="1792"/>
        <w:jc w:val="both"/>
      </w:pPr>
      <w:r>
        <w:rPr/>
        <w:t>变更“扩建营销服务网络平台项目”实施方案的议案》，公司已执行股东大会决议</w:t>
      </w:r>
      <w:r>
        <w:rPr>
          <w:spacing w:val="-115"/>
        </w:rPr>
        <w:t> </w:t>
      </w:r>
      <w:r>
        <w:rPr>
          <w:spacing w:val="-115"/>
        </w:rPr>
      </w:r>
      <w:r>
        <w:rPr/>
        <w:t>事项。</w:t>
      </w:r>
    </w:p>
    <w:p>
      <w:pPr>
        <w:spacing w:after="0" w:line="460" w:lineRule="atLeast"/>
        <w:jc w:val="both"/>
        <w:sectPr>
          <w:footerReference w:type="default" r:id="rId34"/>
          <w:pgSz w:w="12240" w:h="15840"/>
          <w:pgMar w:footer="954" w:header="641" w:top="1180" w:bottom="1140" w:left="1660" w:right="0"/>
          <w:pgNumType w:start="76"/>
        </w:sectPr>
      </w:pPr>
    </w:p>
    <w:p>
      <w:pPr>
        <w:pStyle w:val="BodyText"/>
        <w:spacing w:line="240" w:lineRule="auto" w:before="4"/>
        <w:ind w:left="258" w:right="0"/>
        <w:jc w:val="left"/>
      </w:pPr>
      <w:r>
        <w:rPr/>
        <w:pict>
          <v:group style="position:absolute;margin-left:88.463997pt;margin-top:1.855637pt;width:433.55pt;height:.1pt;mso-position-horizontal-relative:page;mso-position-vertical-relative:paragraph;z-index:-1022752" coordorigin="1769,37" coordsize="8671,2">
            <v:shape style="position:absolute;left:1769;top:37;width:8671;height:2" coordorigin="1769,37" coordsize="8671,0" path="m1769,37l10439,37e" filled="false" stroked="true" strokeweight=".72pt" strokecolor="#000000">
              <v:path arrowok="t"/>
            </v:shape>
            <w10:wrap type="none"/>
          </v:group>
        </w:pict>
      </w:r>
      <w:r>
        <w:rPr/>
        <w:t>（三）董事会各专门委员会的履职情况</w:t>
      </w:r>
    </w:p>
    <w:p>
      <w:pPr>
        <w:pStyle w:val="BodyText"/>
        <w:spacing w:line="357" w:lineRule="auto" w:before="152"/>
        <w:ind w:right="1657" w:firstLine="479"/>
        <w:jc w:val="left"/>
      </w:pPr>
      <w:r>
        <w:rPr>
          <w:rFonts w:ascii="宋体" w:hAnsi="宋体" w:cs="宋体" w:eastAsia="宋体" w:hint="default"/>
        </w:rPr>
        <w:t>1</w:t>
      </w:r>
      <w:r>
        <w:rPr/>
        <w:t>、董事会审计委员会的履职情况 报告期内，董事会审计委员会每季度召开例 </w:t>
      </w:r>
      <w:r>
        <w:rPr>
          <w:spacing w:val="-4"/>
        </w:rPr>
        <w:t>行会议，审议有关内审报告、募集资金使用情况报告等，对内审工作提出指导意见，</w:t>
      </w:r>
      <w:r>
        <w:rPr>
          <w:spacing w:val="-89"/>
        </w:rPr>
        <w:t> </w:t>
      </w:r>
      <w:r>
        <w:rPr>
          <w:spacing w:val="-89"/>
        </w:rPr>
      </w:r>
      <w:r>
        <w:rPr/>
        <w:t>了解公司经营情况及内控情况。按照相关工作制度做好年报审计工作的沟通、审查 </w:t>
      </w:r>
      <w:r>
        <w:rPr>
          <w:spacing w:val="-4"/>
        </w:rPr>
        <w:t>等相关工作，对审计机构的审计工作进行客观评价，并建议续聘，提交董事会审议。</w:t>
      </w:r>
      <w:r>
        <w:rPr>
          <w:spacing w:val="-89"/>
        </w:rPr>
        <w:t> </w:t>
      </w:r>
      <w:r>
        <w:rPr>
          <w:spacing w:val="-89"/>
        </w:rPr>
      </w:r>
      <w:r>
        <w:rPr/>
        <w:t>在本次年度报告编制过程中，审计委员会成员根据中国证监会的有关规定认真履行 相关职责。除听取公司高级管理人员对公司经营成果的汇报外，还与注册会计师进 </w:t>
      </w:r>
      <w:r>
        <w:rPr>
          <w:spacing w:val="-7"/>
        </w:rPr>
        <w:t>行了多次沟通，具体如下：（</w:t>
      </w:r>
      <w:r>
        <w:rPr>
          <w:rFonts w:ascii="宋体" w:hAnsi="宋体" w:cs="宋体" w:eastAsia="宋体" w:hint="default"/>
          <w:spacing w:val="-7"/>
        </w:rPr>
        <w:t>1</w:t>
      </w:r>
      <w:r>
        <w:rPr>
          <w:spacing w:val="-7"/>
        </w:rPr>
        <w:t>）审计委员会成员与公司高级管理人员和会计师沟通，</w:t>
      </w:r>
      <w:r>
        <w:rPr>
          <w:spacing w:val="-89"/>
        </w:rPr>
        <w:t> </w:t>
      </w:r>
      <w:r>
        <w:rPr>
          <w:spacing w:val="-89"/>
        </w:rPr>
      </w:r>
      <w:r>
        <w:rPr>
          <w:spacing w:val="-9"/>
        </w:rPr>
        <w:t>对公司编制的</w:t>
      </w:r>
      <w:r>
        <w:rPr>
          <w:rFonts w:ascii="宋体" w:hAnsi="宋体" w:cs="宋体" w:eastAsia="宋体" w:hint="default"/>
          <w:spacing w:val="-9"/>
        </w:rPr>
        <w:t>2011</w:t>
      </w:r>
      <w:r>
        <w:rPr>
          <w:spacing w:val="-9"/>
        </w:rPr>
        <w:t>年度财务会计报表和公司</w:t>
      </w:r>
      <w:r>
        <w:rPr>
          <w:rFonts w:ascii="宋体" w:hAnsi="宋体" w:cs="宋体" w:eastAsia="宋体" w:hint="default"/>
          <w:spacing w:val="-9"/>
        </w:rPr>
        <w:t>2011</w:t>
      </w:r>
      <w:r>
        <w:rPr>
          <w:spacing w:val="-9"/>
        </w:rPr>
        <w:t>年审计计划进行了审阅；（</w:t>
      </w:r>
      <w:r>
        <w:rPr>
          <w:rFonts w:ascii="宋体" w:hAnsi="宋体" w:cs="宋体" w:eastAsia="宋体" w:hint="default"/>
          <w:spacing w:val="-9"/>
        </w:rPr>
        <w:t>2</w:t>
      </w:r>
      <w:r>
        <w:rPr>
          <w:spacing w:val="-9"/>
        </w:rPr>
        <w:t>）在</w:t>
      </w:r>
      <w:r>
        <w:rPr>
          <w:rFonts w:ascii="宋体" w:hAnsi="宋体" w:cs="宋体" w:eastAsia="宋体" w:hint="default"/>
          <w:spacing w:val="-9"/>
        </w:rPr>
        <w:t>2011</w:t>
      </w:r>
      <w:r>
        <w:rPr>
          <w:rFonts w:ascii="宋体" w:hAnsi="宋体" w:cs="宋体" w:eastAsia="宋体" w:hint="default"/>
          <w:spacing w:val="-79"/>
        </w:rPr>
        <w:t> </w:t>
      </w:r>
      <w:r>
        <w:rPr/>
        <w:t>年度报告审计过程中，审计委员会成员根据公司情况对会计师提出相关要求，以电 话、邮件的形式加强沟通与交流；及时向会计师了解审计工作进程，对审计完成情 </w:t>
      </w:r>
      <w:r>
        <w:rPr>
          <w:spacing w:val="-3"/>
        </w:rPr>
        <w:t>况进行督促；（</w:t>
      </w:r>
      <w:r>
        <w:rPr>
          <w:rFonts w:ascii="宋体" w:hAnsi="宋体" w:cs="宋体" w:eastAsia="宋体" w:hint="default"/>
          <w:spacing w:val="-3"/>
        </w:rPr>
        <w:t>3</w:t>
      </w:r>
      <w:r>
        <w:rPr>
          <w:spacing w:val="-3"/>
        </w:rPr>
        <w:t>）在年审注册会计师出具了</w:t>
      </w:r>
      <w:r>
        <w:rPr>
          <w:rFonts w:ascii="宋体" w:hAnsi="宋体" w:cs="宋体" w:eastAsia="宋体" w:hint="default"/>
          <w:spacing w:val="-3"/>
        </w:rPr>
        <w:t>2011</w:t>
      </w:r>
      <w:r>
        <w:rPr>
          <w:spacing w:val="-3"/>
        </w:rPr>
        <w:t>年度审计报告后，对该事务所从事</w:t>
      </w:r>
      <w:r>
        <w:rPr/>
        <w:t> 年度审计工作情况进行了总结，与公司审计部就募集资金存放与使用、公司内部控 </w:t>
      </w:r>
      <w:r>
        <w:rPr>
          <w:spacing w:val="-4"/>
        </w:rPr>
        <w:t>制制度的完善与执行交流意见；（</w:t>
      </w:r>
      <w:r>
        <w:rPr>
          <w:rFonts w:ascii="宋体" w:hAnsi="宋体" w:cs="宋体" w:eastAsia="宋体" w:hint="default"/>
          <w:spacing w:val="-4"/>
        </w:rPr>
        <w:t>4</w:t>
      </w:r>
      <w:r>
        <w:rPr>
          <w:spacing w:val="-4"/>
        </w:rPr>
        <w:t>）对会计师事务所的工作进行客观的评价并向董</w:t>
      </w:r>
      <w:r>
        <w:rPr>
          <w:spacing w:val="-86"/>
        </w:rPr>
        <w:t> </w:t>
      </w:r>
      <w:r>
        <w:rPr>
          <w:spacing w:val="-86"/>
        </w:rPr>
      </w:r>
      <w:r>
        <w:rPr/>
        <w:t>事会提出续聘议案。</w:t>
      </w:r>
      <w:r>
        <w:rPr>
          <w:spacing w:val="-67"/>
        </w:rPr>
        <w:t> </w:t>
      </w:r>
      <w:r>
        <w:rPr>
          <w:spacing w:val="-6"/>
        </w:rPr>
        <w:t>报告期内，审计委员会完成了各项工作，切实履行了各项职责，</w:t>
      </w:r>
      <w:r>
        <w:rPr/>
        <w:t> 对企业控制风险、完善内部监管机制起着有效的监督作用。</w:t>
      </w:r>
    </w:p>
    <w:p>
      <w:pPr>
        <w:pStyle w:val="BodyText"/>
        <w:spacing w:line="357" w:lineRule="auto"/>
        <w:ind w:right="1792" w:firstLine="479"/>
        <w:jc w:val="both"/>
      </w:pPr>
      <w:r>
        <w:rPr>
          <w:rFonts w:ascii="宋体" w:hAnsi="宋体" w:cs="宋体" w:eastAsia="宋体" w:hint="default"/>
        </w:rPr>
        <w:t>2</w:t>
      </w:r>
      <w:r>
        <w:rPr/>
        <w:t>、薪酬委员会的履职情况</w:t>
      </w:r>
      <w:r>
        <w:rPr>
          <w:spacing w:val="5"/>
        </w:rPr>
        <w:t> </w:t>
      </w:r>
      <w:r>
        <w:rPr/>
        <w:t>报告期内，董事会薪酬与考核委员会按照《公司章</w:t>
      </w:r>
      <w:r>
        <w:rPr/>
        <w:t> 程》等相关规定行使职能，对公司董事、监事及高级管理人员进行考核，确认公司</w:t>
      </w:r>
      <w:r>
        <w:rPr>
          <w:spacing w:val="-115"/>
        </w:rPr>
        <w:t> </w:t>
      </w:r>
      <w:r>
        <w:rPr>
          <w:spacing w:val="-115"/>
        </w:rPr>
      </w:r>
      <w:r>
        <w:rPr/>
        <w:t>已建立了公正、有效的高级管理人员的薪酬评定标准</w:t>
      </w:r>
      <w:r>
        <w:rPr>
          <w:color w:val="0000FF"/>
        </w:rPr>
        <w:t>。</w:t>
      </w:r>
      <w:r>
        <w:rPr/>
      </w:r>
    </w:p>
    <w:p>
      <w:pPr>
        <w:pStyle w:val="BodyText"/>
        <w:spacing w:line="357" w:lineRule="auto" w:before="36"/>
        <w:ind w:right="1792" w:firstLine="479"/>
        <w:jc w:val="both"/>
      </w:pPr>
      <w:r>
        <w:rPr>
          <w:rFonts w:ascii="宋体" w:hAnsi="宋体" w:cs="宋体" w:eastAsia="宋体" w:hint="default"/>
        </w:rPr>
        <w:t>3</w:t>
      </w:r>
      <w:r>
        <w:rPr/>
        <w:t>、提名委员会履职情况</w:t>
      </w:r>
      <w:r>
        <w:rPr>
          <w:spacing w:val="5"/>
        </w:rPr>
        <w:t> </w:t>
      </w:r>
      <w:r>
        <w:rPr/>
        <w:t>报告期内，董事会提名委员会按照《公司章程》等相</w:t>
      </w:r>
      <w:r>
        <w:rPr/>
        <w:t> 关规定，对公司董事、高管的聘任提名事项进行讨论沟通，做到客观、公正，有效</w:t>
      </w:r>
      <w:r>
        <w:rPr>
          <w:spacing w:val="-115"/>
        </w:rPr>
        <w:t> </w:t>
      </w:r>
      <w:r>
        <w:rPr>
          <w:spacing w:val="-115"/>
        </w:rPr>
      </w:r>
      <w:r>
        <w:rPr/>
        <w:t>规范公司高级管理人员的产生，提高公司经营管理效率。</w:t>
      </w:r>
    </w:p>
    <w:p>
      <w:pPr>
        <w:pStyle w:val="BodyText"/>
        <w:spacing w:line="357" w:lineRule="auto"/>
        <w:ind w:right="1792" w:firstLine="479"/>
        <w:jc w:val="both"/>
      </w:pPr>
      <w:r>
        <w:rPr>
          <w:rFonts w:ascii="宋体" w:hAnsi="宋体" w:cs="宋体" w:eastAsia="宋体" w:hint="default"/>
        </w:rPr>
        <w:t>4</w:t>
      </w:r>
      <w:r>
        <w:rPr/>
        <w:t>、战略委员会履职情况</w:t>
      </w:r>
      <w:r>
        <w:rPr>
          <w:spacing w:val="5"/>
        </w:rPr>
        <w:t> </w:t>
      </w:r>
      <w:r>
        <w:rPr/>
        <w:t>报告期内，董事会战略委员会按照《公司章程》等</w:t>
      </w:r>
      <w:r>
        <w:rPr/>
        <w:t> 相关规定，对公司组织架构调整及对外投资等事项进行了研究并提出了建议。</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417" w:lineRule="auto" w:before="0"/>
        <w:ind w:left="618" w:right="1782" w:hanging="480"/>
        <w:jc w:val="left"/>
      </w:pPr>
      <w:r>
        <w:rPr/>
        <w:t>六、公司利润分配情况 公司充分重视投资者，特别是中小投资者的合理投资收益，实施积极、持续、</w:t>
      </w:r>
    </w:p>
    <w:p>
      <w:pPr>
        <w:pStyle w:val="BodyText"/>
        <w:spacing w:line="288" w:lineRule="exact" w:before="0"/>
        <w:ind w:right="0"/>
        <w:jc w:val="left"/>
      </w:pPr>
      <w:r>
        <w:rPr/>
        <w:t>稳定的利润分配政策。公司的利润分配政策严格遵守《公司章程》，并按照法定程</w:t>
      </w:r>
    </w:p>
    <w:p>
      <w:pPr>
        <w:spacing w:after="0" w:line="288" w:lineRule="exact"/>
        <w:jc w:val="left"/>
        <w:sectPr>
          <w:pgSz w:w="12240" w:h="15840"/>
          <w:pgMar w:header="641" w:footer="954" w:top="1180" w:bottom="1140" w:left="1660" w:right="0"/>
        </w:sectPr>
      </w:pPr>
    </w:p>
    <w:p>
      <w:pPr>
        <w:pStyle w:val="BodyText"/>
        <w:spacing w:line="355" w:lineRule="auto" w:before="4"/>
        <w:ind w:right="1799"/>
        <w:jc w:val="both"/>
      </w:pPr>
      <w:r>
        <w:rPr/>
        <w:pict>
          <v:group style="position:absolute;margin-left:88.463997pt;margin-top:1.855637pt;width:433.55pt;height:.1pt;mso-position-horizontal-relative:page;mso-position-vertical-relative:paragraph;z-index:-1022728" coordorigin="1769,37" coordsize="8671,2">
            <v:shape style="position:absolute;left:1769;top:37;width:8671;height:2" coordorigin="1769,37" coordsize="8671,0" path="m1769,37l10439,37e" filled="false" stroked="true" strokeweight=".72pt" strokecolor="#000000">
              <v:path arrowok="t"/>
            </v:shape>
            <w10:wrap type="none"/>
          </v:group>
        </w:pict>
      </w:r>
      <w:r>
        <w:rPr/>
        <w:t>序审议，分红标准和比例明确清晰，在制定及实施过程中充分保护中小投资者的合 法权益。</w:t>
      </w:r>
    </w:p>
    <w:p>
      <w:pPr>
        <w:pStyle w:val="BodyText"/>
        <w:spacing w:line="367" w:lineRule="auto" w:before="38"/>
        <w:ind w:left="618" w:right="1777" w:hanging="166"/>
        <w:jc w:val="left"/>
      </w:pPr>
      <w:r>
        <w:rPr/>
        <w:t>（一）公司近三年（含报告期）利润分配及现金分红情况 </w:t>
      </w:r>
      <w:r>
        <w:rPr>
          <w:rFonts w:ascii="宋体" w:hAnsi="宋体" w:cs="宋体" w:eastAsia="宋体" w:hint="default"/>
        </w:rPr>
        <w:t>1</w:t>
      </w:r>
      <w:r>
        <w:rPr/>
        <w:t>、</w:t>
      </w:r>
      <w:r>
        <w:rPr>
          <w:rFonts w:ascii="宋体" w:hAnsi="宋体" w:cs="宋体" w:eastAsia="宋体" w:hint="default"/>
        </w:rPr>
        <w:t>2011</w:t>
      </w:r>
      <w:r>
        <w:rPr/>
        <w:t>年度利润分配及资本公积转增股本的预案 经深圳市鹏城会计师事务所有限公司出具的深鹏所股审字</w:t>
      </w:r>
      <w:r>
        <w:rPr>
          <w:rFonts w:ascii="宋体" w:hAnsi="宋体" w:cs="宋体" w:eastAsia="宋体" w:hint="default"/>
        </w:rPr>
        <w:t>[2012]0135</w:t>
      </w:r>
      <w:r>
        <w:rPr>
          <w:rFonts w:ascii="宋体" w:hAnsi="宋体" w:cs="宋体" w:eastAsia="宋体" w:hint="default"/>
          <w:spacing w:val="-59"/>
        </w:rPr>
        <w:t> </w:t>
      </w:r>
      <w:r>
        <w:rPr>
          <w:spacing w:val="-14"/>
        </w:rPr>
        <w:t>号《审计</w:t>
      </w:r>
    </w:p>
    <w:p>
      <w:pPr>
        <w:pStyle w:val="BodyText"/>
        <w:spacing w:line="357" w:lineRule="auto" w:before="26"/>
        <w:ind w:right="1791"/>
        <w:jc w:val="both"/>
        <w:rPr>
          <w:rFonts w:ascii="宋体" w:hAnsi="宋体" w:cs="宋体" w:eastAsia="宋体" w:hint="default"/>
        </w:rPr>
      </w:pPr>
      <w:r>
        <w:rPr>
          <w:spacing w:val="-11"/>
        </w:rPr>
        <w:t>报告》确认，公司</w:t>
      </w:r>
      <w:r>
        <w:rPr/>
        <w:t> </w:t>
      </w:r>
      <w:r>
        <w:rPr>
          <w:rFonts w:ascii="宋体" w:hAnsi="宋体" w:cs="宋体" w:eastAsia="宋体" w:hint="default"/>
        </w:rPr>
        <w:t>2011</w:t>
      </w:r>
      <w:r>
        <w:rPr>
          <w:rFonts w:ascii="宋体" w:hAnsi="宋体" w:cs="宋体" w:eastAsia="宋体" w:hint="default"/>
          <w:spacing w:val="-60"/>
        </w:rPr>
        <w:t> </w:t>
      </w:r>
      <w:r>
        <w:rPr/>
        <w:t>年度归属于公司股东净利润为</w:t>
      </w:r>
      <w:r>
        <w:rPr>
          <w:spacing w:val="-60"/>
        </w:rPr>
        <w:t> </w:t>
      </w:r>
      <w:r>
        <w:rPr>
          <w:rFonts w:ascii="宋体" w:hAnsi="宋体" w:cs="宋体" w:eastAsia="宋体" w:hint="default"/>
        </w:rPr>
        <w:t>32,412,587.30</w:t>
      </w:r>
      <w:r>
        <w:rPr>
          <w:rFonts w:ascii="宋体" w:hAnsi="宋体" w:cs="宋体" w:eastAsia="宋体" w:hint="default"/>
          <w:spacing w:val="-60"/>
        </w:rPr>
        <w:t> </w:t>
      </w:r>
      <w:r>
        <w:rPr>
          <w:spacing w:val="-15"/>
        </w:rPr>
        <w:t>元。根据《公</w:t>
      </w:r>
      <w:r>
        <w:rPr/>
        <w:t> </w:t>
      </w:r>
      <w:r>
        <w:rPr>
          <w:spacing w:val="-3"/>
        </w:rPr>
        <w:t>司章程》的规定，提取法定盈余公积金</w:t>
      </w:r>
      <w:r>
        <w:rPr>
          <w:spacing w:val="-54"/>
        </w:rPr>
        <w:t> </w:t>
      </w:r>
      <w:r>
        <w:rPr>
          <w:rFonts w:ascii="宋体" w:hAnsi="宋体" w:cs="宋体" w:eastAsia="宋体" w:hint="default"/>
        </w:rPr>
        <w:t>10%</w:t>
      </w:r>
      <w:r>
        <w:rPr/>
        <w:t>金额为</w:t>
      </w:r>
      <w:r>
        <w:rPr>
          <w:spacing w:val="-54"/>
        </w:rPr>
        <w:t> </w:t>
      </w:r>
      <w:r>
        <w:rPr>
          <w:rFonts w:ascii="宋体" w:hAnsi="宋体" w:cs="宋体" w:eastAsia="宋体" w:hint="default"/>
        </w:rPr>
        <w:t>3,241,258.73</w:t>
      </w:r>
      <w:r>
        <w:rPr>
          <w:rFonts w:ascii="宋体" w:hAnsi="宋体" w:cs="宋体" w:eastAsia="宋体" w:hint="default"/>
          <w:spacing w:val="-54"/>
        </w:rPr>
        <w:t> </w:t>
      </w:r>
      <w:r>
        <w:rPr>
          <w:spacing w:val="-3"/>
        </w:rPr>
        <w:t>元，加上年初未分</w:t>
      </w:r>
      <w:r>
        <w:rPr/>
        <w:t> 配利润</w:t>
      </w:r>
      <w:r>
        <w:rPr>
          <w:spacing w:val="-51"/>
        </w:rPr>
        <w:t> </w:t>
      </w:r>
      <w:r>
        <w:rPr>
          <w:rFonts w:ascii="宋体" w:hAnsi="宋体" w:cs="宋体" w:eastAsia="宋体" w:hint="default"/>
        </w:rPr>
        <w:t>140,953,799.87</w:t>
      </w:r>
      <w:r>
        <w:rPr>
          <w:rFonts w:ascii="宋体" w:hAnsi="宋体" w:cs="宋体" w:eastAsia="宋体" w:hint="default"/>
          <w:spacing w:val="-50"/>
        </w:rPr>
        <w:t> </w:t>
      </w:r>
      <w:r>
        <w:rPr/>
        <w:t>元，减去</w:t>
      </w:r>
      <w:r>
        <w:rPr>
          <w:spacing w:val="-51"/>
        </w:rPr>
        <w:t> </w:t>
      </w:r>
      <w:r>
        <w:rPr>
          <w:rFonts w:ascii="宋体" w:hAnsi="宋体" w:cs="宋体" w:eastAsia="宋体" w:hint="default"/>
        </w:rPr>
        <w:t>2011</w:t>
      </w:r>
      <w:r>
        <w:rPr>
          <w:rFonts w:ascii="宋体" w:hAnsi="宋体" w:cs="宋体" w:eastAsia="宋体" w:hint="default"/>
          <w:spacing w:val="-50"/>
        </w:rPr>
        <w:t> </w:t>
      </w:r>
      <w:r>
        <w:rPr/>
        <w:t>年度分配</w:t>
      </w:r>
      <w:r>
        <w:rPr>
          <w:spacing w:val="-51"/>
        </w:rPr>
        <w:t> </w:t>
      </w:r>
      <w:r>
        <w:rPr>
          <w:rFonts w:ascii="宋体" w:hAnsi="宋体" w:cs="宋体" w:eastAsia="宋体" w:hint="default"/>
        </w:rPr>
        <w:t>2010</w:t>
      </w:r>
      <w:r>
        <w:rPr>
          <w:rFonts w:ascii="宋体" w:hAnsi="宋体" w:cs="宋体" w:eastAsia="宋体" w:hint="default"/>
          <w:spacing w:val="-51"/>
        </w:rPr>
        <w:t> </w:t>
      </w:r>
      <w:r>
        <w:rPr/>
        <w:t>年度现金股利</w:t>
      </w:r>
      <w:r>
        <w:rPr>
          <w:spacing w:val="-50"/>
        </w:rPr>
        <w:t> </w:t>
      </w:r>
      <w:r>
        <w:rPr>
          <w:rFonts w:ascii="宋体" w:hAnsi="宋体" w:cs="宋体" w:eastAsia="宋体" w:hint="default"/>
        </w:rPr>
        <w:t>7,800,000.00</w:t>
      </w:r>
    </w:p>
    <w:p>
      <w:pPr>
        <w:pStyle w:val="BodyText"/>
        <w:spacing w:line="240" w:lineRule="auto"/>
        <w:ind w:right="0"/>
        <w:jc w:val="both"/>
      </w:pPr>
      <w:r>
        <w:rPr/>
        <w:t>元。本年末可供全体股东分配的利润为</w:t>
      </w:r>
      <w:r>
        <w:rPr>
          <w:spacing w:val="-60"/>
        </w:rPr>
        <w:t> </w:t>
      </w:r>
      <w:r>
        <w:rPr>
          <w:rFonts w:ascii="宋体" w:hAnsi="宋体" w:cs="宋体" w:eastAsia="宋体" w:hint="default"/>
        </w:rPr>
        <w:t>162,325,128.44</w:t>
      </w:r>
      <w:r>
        <w:rPr>
          <w:rFonts w:ascii="宋体" w:hAnsi="宋体" w:cs="宋体" w:eastAsia="宋体" w:hint="default"/>
          <w:spacing w:val="-60"/>
        </w:rPr>
        <w:t> </w:t>
      </w:r>
      <w:r>
        <w:rPr/>
        <w:t>元。</w:t>
      </w:r>
    </w:p>
    <w:p>
      <w:pPr>
        <w:pStyle w:val="BodyText"/>
        <w:spacing w:line="357" w:lineRule="auto" w:before="180"/>
        <w:ind w:right="1791" w:firstLine="359"/>
        <w:jc w:val="both"/>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2011</w:t>
      </w:r>
      <w:r>
        <w:rPr>
          <w:spacing w:val="-3"/>
        </w:rPr>
        <w:t>年利润分配方案：公司拟以现有总股本</w:t>
      </w:r>
      <w:r>
        <w:rPr>
          <w:rFonts w:ascii="宋体" w:hAnsi="宋体" w:cs="宋体" w:eastAsia="宋体" w:hint="default"/>
          <w:spacing w:val="-3"/>
        </w:rPr>
        <w:t>218,400,000</w:t>
      </w:r>
      <w:r>
        <w:rPr>
          <w:spacing w:val="-3"/>
        </w:rPr>
        <w:t>股为基数，向全体</w:t>
      </w:r>
      <w:r>
        <w:rPr/>
        <w:t> </w:t>
      </w:r>
      <w:r>
        <w:rPr>
          <w:spacing w:val="-8"/>
        </w:rPr>
        <w:t>股东按每</w:t>
      </w:r>
      <w:r>
        <w:rPr>
          <w:rFonts w:ascii="宋体" w:hAnsi="宋体" w:cs="宋体" w:eastAsia="宋体" w:hint="default"/>
          <w:spacing w:val="-8"/>
        </w:rPr>
        <w:t>10</w:t>
      </w:r>
      <w:r>
        <w:rPr>
          <w:spacing w:val="-8"/>
        </w:rPr>
        <w:t>股派发现金红利人民币</w:t>
      </w:r>
      <w:r>
        <w:rPr>
          <w:rFonts w:ascii="宋体" w:hAnsi="宋体" w:cs="宋体" w:eastAsia="宋体" w:hint="default"/>
          <w:spacing w:val="-8"/>
        </w:rPr>
        <w:t>0.50</w:t>
      </w:r>
      <w:r>
        <w:rPr>
          <w:spacing w:val="-8"/>
        </w:rPr>
        <w:t>元（含税），共计派发现金红利</w:t>
      </w:r>
      <w:r>
        <w:rPr>
          <w:rFonts w:ascii="宋体" w:hAnsi="宋体" w:cs="宋体" w:eastAsia="宋体" w:hint="default"/>
          <w:spacing w:val="-8"/>
        </w:rPr>
        <w:t>10,920,000.00</w:t>
      </w:r>
      <w:r>
        <w:rPr>
          <w:rFonts w:ascii="宋体" w:hAnsi="宋体" w:cs="宋体" w:eastAsia="宋体" w:hint="default"/>
          <w:spacing w:val="-98"/>
        </w:rPr>
        <w:t> </w:t>
      </w:r>
      <w:r>
        <w:rPr/>
        <w:t>元，剩余未分配利润</w:t>
      </w:r>
      <w:r>
        <w:rPr>
          <w:rFonts w:ascii="宋体" w:hAnsi="宋体" w:cs="宋体" w:eastAsia="宋体" w:hint="default"/>
        </w:rPr>
        <w:t>151,405,128.44</w:t>
      </w:r>
      <w:r>
        <w:rPr/>
        <w:t>元结转至下一年度。</w:t>
      </w:r>
    </w:p>
    <w:p>
      <w:pPr>
        <w:pStyle w:val="BodyText"/>
        <w:spacing w:line="357" w:lineRule="auto" w:before="60"/>
        <w:ind w:right="1793" w:firstLine="359"/>
        <w:jc w:val="both"/>
      </w:pPr>
      <w:r>
        <w:rPr>
          <w:spacing w:val="-3"/>
        </w:rPr>
        <w:t>（</w:t>
      </w:r>
      <w:r>
        <w:rPr>
          <w:rFonts w:ascii="宋体" w:hAnsi="宋体" w:cs="宋体" w:eastAsia="宋体" w:hint="default"/>
          <w:spacing w:val="-3"/>
        </w:rPr>
        <w:t>2</w:t>
      </w:r>
      <w:r>
        <w:rPr>
          <w:spacing w:val="-3"/>
        </w:rPr>
        <w:t>）资本公积转增股本方案：公司拟以现有总股本</w:t>
      </w:r>
      <w:r>
        <w:rPr>
          <w:rFonts w:ascii="宋体" w:hAnsi="宋体" w:cs="宋体" w:eastAsia="宋体" w:hint="default"/>
          <w:spacing w:val="-3"/>
        </w:rPr>
        <w:t>218,400,000</w:t>
      </w:r>
      <w:r>
        <w:rPr>
          <w:spacing w:val="-3"/>
        </w:rPr>
        <w:t>股为基数，向全</w:t>
      </w:r>
      <w:r>
        <w:rPr/>
        <w:t> 体股东以资本公积每</w:t>
      </w:r>
      <w:r>
        <w:rPr>
          <w:rFonts w:ascii="宋体" w:hAnsi="宋体" w:cs="宋体" w:eastAsia="宋体" w:hint="default"/>
        </w:rPr>
        <w:t>10</w:t>
      </w:r>
      <w:r>
        <w:rPr/>
        <w:t>股转增</w:t>
      </w:r>
      <w:r>
        <w:rPr>
          <w:rFonts w:ascii="宋体" w:hAnsi="宋体" w:cs="宋体" w:eastAsia="宋体" w:hint="default"/>
        </w:rPr>
        <w:t>5</w:t>
      </w:r>
      <w:r>
        <w:rPr/>
        <w:t>股，共计转增</w:t>
      </w:r>
      <w:r>
        <w:rPr>
          <w:rFonts w:ascii="宋体" w:hAnsi="宋体" w:cs="宋体" w:eastAsia="宋体" w:hint="default"/>
        </w:rPr>
        <w:t>109,200,000</w:t>
      </w:r>
      <w:r>
        <w:rPr/>
        <w:t>股，转增后公司总股本将 达到</w:t>
      </w:r>
      <w:r>
        <w:rPr>
          <w:rFonts w:ascii="宋体" w:hAnsi="宋体" w:cs="宋体" w:eastAsia="宋体" w:hint="default"/>
        </w:rPr>
        <w:t>327,600,000</w:t>
      </w:r>
      <w:r>
        <w:rPr/>
        <w:t>股</w:t>
      </w:r>
      <w:r>
        <w:rPr>
          <w:rFonts w:ascii="宋体" w:hAnsi="宋体" w:cs="宋体" w:eastAsia="宋体" w:hint="default"/>
        </w:rPr>
        <w:t>,</w:t>
      </w:r>
      <w:r>
        <w:rPr/>
        <w:t>注册资本将增至</w:t>
      </w:r>
      <w:r>
        <w:rPr>
          <w:rFonts w:ascii="宋体" w:hAnsi="宋体" w:cs="宋体" w:eastAsia="宋体" w:hint="default"/>
        </w:rPr>
        <w:t>327,600,000</w:t>
      </w:r>
      <w:r>
        <w:rPr/>
        <w:t>元。</w:t>
      </w:r>
    </w:p>
    <w:p>
      <w:pPr>
        <w:pStyle w:val="BodyText"/>
        <w:spacing w:line="357" w:lineRule="auto"/>
        <w:ind w:right="1793" w:firstLine="479"/>
        <w:jc w:val="both"/>
      </w:pPr>
      <w:r>
        <w:rPr/>
        <w:t>该议案需提交股东大会审议批准后实施，公司将根据股份变动情况对《公司章 </w:t>
      </w:r>
      <w:r>
        <w:rPr>
          <w:spacing w:val="-4"/>
        </w:rPr>
        <w:t>程》相关条款进行修改，原公司注册资本为人民币</w:t>
      </w:r>
      <w:r>
        <w:rPr>
          <w:spacing w:val="-53"/>
        </w:rPr>
        <w:t> </w:t>
      </w:r>
      <w:r>
        <w:rPr>
          <w:rFonts w:ascii="宋体" w:hAnsi="宋体" w:cs="宋体" w:eastAsia="宋体" w:hint="default"/>
        </w:rPr>
        <w:t>21,840</w:t>
      </w:r>
      <w:r>
        <w:rPr>
          <w:rFonts w:ascii="宋体" w:hAnsi="宋体" w:cs="宋体" w:eastAsia="宋体" w:hint="default"/>
          <w:spacing w:val="-53"/>
        </w:rPr>
        <w:t> </w:t>
      </w:r>
      <w:r>
        <w:rPr>
          <w:spacing w:val="-4"/>
        </w:rPr>
        <w:t>万元，将变更为公司注册</w:t>
      </w:r>
    </w:p>
    <w:p>
      <w:pPr>
        <w:pStyle w:val="BodyText"/>
        <w:spacing w:line="240" w:lineRule="auto"/>
        <w:ind w:right="0"/>
        <w:jc w:val="both"/>
      </w:pPr>
      <w:r>
        <w:rPr/>
        <w:t>资本为人民币</w:t>
      </w:r>
      <w:r>
        <w:rPr>
          <w:spacing w:val="-61"/>
        </w:rPr>
        <w:t> </w:t>
      </w:r>
      <w:r>
        <w:rPr>
          <w:rFonts w:ascii="宋体" w:hAnsi="宋体" w:cs="宋体" w:eastAsia="宋体" w:hint="default"/>
        </w:rPr>
        <w:t>32,760</w:t>
      </w:r>
      <w:r>
        <w:rPr>
          <w:rFonts w:ascii="宋体" w:hAnsi="宋体" w:cs="宋体" w:eastAsia="宋体" w:hint="default"/>
          <w:spacing w:val="-60"/>
        </w:rPr>
        <w:t> </w:t>
      </w:r>
      <w:r>
        <w:rPr/>
        <w:t>万元。并授权董事会办理变更登记事宜。</w:t>
      </w:r>
    </w:p>
    <w:p>
      <w:pPr>
        <w:spacing w:line="240" w:lineRule="auto" w:before="12"/>
        <w:rPr>
          <w:rFonts w:ascii="宋体" w:hAnsi="宋体" w:cs="宋体" w:eastAsia="宋体" w:hint="default"/>
          <w:sz w:val="20"/>
          <w:szCs w:val="20"/>
        </w:rPr>
      </w:pPr>
    </w:p>
    <w:p>
      <w:pPr>
        <w:pStyle w:val="BodyText"/>
        <w:spacing w:line="376" w:lineRule="auto" w:before="0"/>
        <w:ind w:left="694" w:right="0" w:hanging="17"/>
        <w:jc w:val="left"/>
      </w:pPr>
      <w:r>
        <w:rPr>
          <w:rFonts w:ascii="宋体" w:hAnsi="宋体" w:cs="宋体" w:eastAsia="宋体" w:hint="default"/>
        </w:rPr>
        <w:t>2</w:t>
      </w:r>
      <w:r>
        <w:rPr/>
        <w:t>、</w:t>
      </w:r>
      <w:r>
        <w:rPr>
          <w:rFonts w:ascii="宋体" w:hAnsi="宋体" w:cs="宋体" w:eastAsia="宋体" w:hint="default"/>
        </w:rPr>
        <w:t>2010</w:t>
      </w:r>
      <w:r>
        <w:rPr/>
        <w:t>年度利润分配及资本公积转增股本的预案 </w:t>
      </w:r>
      <w:r>
        <w:rPr>
          <w:spacing w:val="6"/>
        </w:rPr>
        <w:t>公司以</w:t>
      </w:r>
      <w:r>
        <w:rPr>
          <w:rFonts w:ascii="宋体" w:hAnsi="宋体" w:cs="宋体" w:eastAsia="宋体" w:hint="default"/>
          <w:spacing w:val="6"/>
        </w:rPr>
        <w:t>2010</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日总股本</w:t>
      </w:r>
      <w:r>
        <w:rPr>
          <w:rFonts w:ascii="宋体" w:hAnsi="宋体" w:cs="宋体" w:eastAsia="宋体" w:hint="default"/>
          <w:spacing w:val="6"/>
        </w:rPr>
        <w:t>156,000,000</w:t>
      </w:r>
      <w:r>
        <w:rPr>
          <w:spacing w:val="6"/>
        </w:rPr>
        <w:t>股为基数，向全体股东按每</w:t>
      </w:r>
      <w:r>
        <w:rPr>
          <w:rFonts w:ascii="宋体" w:hAnsi="宋体" w:cs="宋体" w:eastAsia="宋体" w:hint="default"/>
          <w:spacing w:val="6"/>
        </w:rPr>
        <w:t>10</w:t>
      </w:r>
      <w:r>
        <w:rPr>
          <w:spacing w:val="6"/>
        </w:rPr>
        <w:t>股</w:t>
      </w:r>
    </w:p>
    <w:p>
      <w:pPr>
        <w:pStyle w:val="BodyText"/>
        <w:spacing w:line="357" w:lineRule="auto" w:before="17"/>
        <w:ind w:right="1798"/>
        <w:jc w:val="both"/>
      </w:pPr>
      <w:r>
        <w:rPr>
          <w:spacing w:val="5"/>
        </w:rPr>
        <w:t>派发现金红利人民币</w:t>
      </w:r>
      <w:r>
        <w:rPr>
          <w:rFonts w:ascii="宋体" w:hAnsi="宋体" w:cs="宋体" w:eastAsia="宋体" w:hint="default"/>
          <w:spacing w:val="5"/>
        </w:rPr>
        <w:t>0.50</w:t>
      </w:r>
      <w:r>
        <w:rPr>
          <w:spacing w:val="5"/>
        </w:rPr>
        <w:t>元（含税），共计派发现金红利</w:t>
      </w:r>
      <w:r>
        <w:rPr>
          <w:rFonts w:ascii="宋体" w:hAnsi="宋体" w:cs="宋体" w:eastAsia="宋体" w:hint="default"/>
          <w:spacing w:val="5"/>
        </w:rPr>
        <w:t>7,800,000.00</w:t>
      </w:r>
      <w:r>
        <w:rPr>
          <w:spacing w:val="5"/>
        </w:rPr>
        <w:t>元，剩余</w:t>
      </w:r>
      <w:r>
        <w:rPr>
          <w:spacing w:val="-117"/>
        </w:rPr>
        <w:t> </w:t>
      </w:r>
      <w:r>
        <w:rPr>
          <w:spacing w:val="-117"/>
        </w:rPr>
      </w:r>
      <w:r>
        <w:rPr>
          <w:spacing w:val="5"/>
        </w:rPr>
        <w:t>未分配利润</w:t>
      </w:r>
      <w:r>
        <w:rPr>
          <w:rFonts w:ascii="宋体" w:hAnsi="宋体" w:cs="宋体" w:eastAsia="宋体" w:hint="default"/>
          <w:spacing w:val="5"/>
        </w:rPr>
        <w:t>133,153,799.87</w:t>
      </w:r>
      <w:r>
        <w:rPr>
          <w:spacing w:val="5"/>
        </w:rPr>
        <w:t>元结转至下一年度；</w:t>
      </w:r>
    </w:p>
    <w:p>
      <w:pPr>
        <w:pStyle w:val="BodyText"/>
        <w:spacing w:line="357" w:lineRule="auto" w:before="61"/>
        <w:ind w:right="1797" w:firstLine="556"/>
        <w:jc w:val="both"/>
      </w:pPr>
      <w:r>
        <w:rPr>
          <w:spacing w:val="6"/>
        </w:rPr>
        <w:t>公司以</w:t>
      </w:r>
      <w:r>
        <w:rPr>
          <w:rFonts w:ascii="宋体" w:hAnsi="宋体" w:cs="宋体" w:eastAsia="宋体" w:hint="default"/>
          <w:spacing w:val="6"/>
        </w:rPr>
        <w:t>2010</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日总股本</w:t>
      </w:r>
      <w:r>
        <w:rPr>
          <w:rFonts w:ascii="宋体" w:hAnsi="宋体" w:cs="宋体" w:eastAsia="宋体" w:hint="default"/>
          <w:spacing w:val="6"/>
        </w:rPr>
        <w:t>156,000,000</w:t>
      </w:r>
      <w:r>
        <w:rPr>
          <w:spacing w:val="6"/>
        </w:rPr>
        <w:t>股为基数，向全体股东以资本公</w:t>
      </w:r>
      <w:r>
        <w:rPr/>
        <w:t> </w:t>
      </w:r>
      <w:r>
        <w:rPr>
          <w:spacing w:val="4"/>
        </w:rPr>
        <w:t>积每</w:t>
      </w:r>
      <w:r>
        <w:rPr>
          <w:rFonts w:ascii="宋体" w:hAnsi="宋体" w:cs="宋体" w:eastAsia="宋体" w:hint="default"/>
          <w:spacing w:val="4"/>
        </w:rPr>
        <w:t>10</w:t>
      </w:r>
      <w:r>
        <w:rPr>
          <w:spacing w:val="4"/>
        </w:rPr>
        <w:t>股转增</w:t>
      </w:r>
      <w:r>
        <w:rPr>
          <w:rFonts w:ascii="宋体" w:hAnsi="宋体" w:cs="宋体" w:eastAsia="宋体" w:hint="default"/>
          <w:spacing w:val="4"/>
        </w:rPr>
        <w:t>4</w:t>
      </w:r>
      <w:r>
        <w:rPr>
          <w:spacing w:val="4"/>
        </w:rPr>
        <w:t>股，共计转增</w:t>
      </w:r>
      <w:r>
        <w:rPr>
          <w:rFonts w:ascii="宋体" w:hAnsi="宋体" w:cs="宋体" w:eastAsia="宋体" w:hint="default"/>
          <w:spacing w:val="4"/>
        </w:rPr>
        <w:t>62,400,000</w:t>
      </w:r>
      <w:r>
        <w:rPr>
          <w:spacing w:val="4"/>
        </w:rPr>
        <w:t>股，转增后公司总股本达到</w:t>
      </w:r>
      <w:r>
        <w:rPr>
          <w:rFonts w:ascii="宋体" w:hAnsi="宋体" w:cs="宋体" w:eastAsia="宋体" w:hint="default"/>
          <w:spacing w:val="4"/>
        </w:rPr>
        <w:t>218,400,000</w:t>
      </w:r>
      <w:r>
        <w:rPr>
          <w:rFonts w:ascii="宋体" w:hAnsi="宋体" w:cs="宋体" w:eastAsia="宋体" w:hint="default"/>
          <w:spacing w:val="-91"/>
        </w:rPr>
        <w:t> </w:t>
      </w:r>
      <w:r>
        <w:rPr>
          <w:rFonts w:ascii="宋体" w:hAnsi="宋体" w:cs="宋体" w:eastAsia="宋体" w:hint="default"/>
          <w:spacing w:val="-91"/>
        </w:rPr>
      </w:r>
      <w:r>
        <w:rPr>
          <w:spacing w:val="5"/>
        </w:rPr>
        <w:t>股</w:t>
      </w:r>
      <w:r>
        <w:rPr>
          <w:rFonts w:ascii="宋体" w:hAnsi="宋体" w:cs="宋体" w:eastAsia="宋体" w:hint="default"/>
          <w:spacing w:val="5"/>
        </w:rPr>
        <w:t>,</w:t>
      </w:r>
      <w:r>
        <w:rPr>
          <w:spacing w:val="5"/>
        </w:rPr>
        <w:t>注册资本增至</w:t>
      </w:r>
      <w:r>
        <w:rPr>
          <w:rFonts w:ascii="宋体" w:hAnsi="宋体" w:cs="宋体" w:eastAsia="宋体" w:hint="default"/>
          <w:spacing w:val="5"/>
        </w:rPr>
        <w:t>218,400,000</w:t>
      </w:r>
      <w:r>
        <w:rPr>
          <w:spacing w:val="5"/>
        </w:rPr>
        <w:t>元。</w:t>
      </w:r>
      <w:r>
        <w:rPr/>
      </w:r>
    </w:p>
    <w:p>
      <w:pPr>
        <w:pStyle w:val="BodyText"/>
        <w:spacing w:line="376" w:lineRule="auto" w:before="60"/>
        <w:ind w:left="678" w:right="1842"/>
        <w:jc w:val="left"/>
      </w:pPr>
      <w:r>
        <w:rPr>
          <w:rFonts w:ascii="宋体" w:hAnsi="宋体" w:cs="宋体" w:eastAsia="宋体" w:hint="default"/>
        </w:rPr>
        <w:t>3</w:t>
      </w:r>
      <w:r>
        <w:rPr/>
        <w:t>、</w:t>
      </w:r>
      <w:r>
        <w:rPr>
          <w:rFonts w:ascii="宋体" w:hAnsi="宋体" w:cs="宋体" w:eastAsia="宋体" w:hint="default"/>
        </w:rPr>
        <w:t>2009</w:t>
      </w:r>
      <w:r>
        <w:rPr/>
        <w:t>年度利润分配及资本公积转增股本的预案 公司以</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120,000,000</w:t>
      </w:r>
      <w:r>
        <w:rPr/>
        <w:t>为基数，向全体股东按每</w:t>
      </w:r>
      <w:r>
        <w:rPr>
          <w:rFonts w:ascii="宋体" w:hAnsi="宋体" w:cs="宋体" w:eastAsia="宋体" w:hint="default"/>
        </w:rPr>
        <w:t>10</w:t>
      </w:r>
      <w:r>
        <w:rPr/>
        <w:t>股派发</w:t>
      </w:r>
    </w:p>
    <w:p>
      <w:pPr>
        <w:pStyle w:val="BodyText"/>
        <w:spacing w:line="240" w:lineRule="auto" w:before="17"/>
        <w:ind w:right="0"/>
        <w:jc w:val="both"/>
      </w:pPr>
      <w:r>
        <w:rPr/>
        <w:t>现金红利人民币</w:t>
      </w:r>
      <w:r>
        <w:rPr>
          <w:rFonts w:ascii="宋体" w:hAnsi="宋体" w:cs="宋体" w:eastAsia="宋体" w:hint="default"/>
        </w:rPr>
        <w:t>1.00</w:t>
      </w:r>
      <w:r>
        <w:rPr/>
        <w:t>元（含税），共计派发现金红利</w:t>
      </w:r>
      <w:r>
        <w:rPr>
          <w:rFonts w:ascii="宋体" w:hAnsi="宋体" w:cs="宋体" w:eastAsia="宋体" w:hint="default"/>
        </w:rPr>
        <w:t>12,000,000</w:t>
      </w:r>
      <w:r>
        <w:rPr/>
        <w:t>元，剩余未分配利</w:t>
      </w:r>
    </w:p>
    <w:p>
      <w:pPr>
        <w:spacing w:after="0" w:line="240" w:lineRule="auto"/>
        <w:jc w:val="both"/>
        <w:sectPr>
          <w:pgSz w:w="12240" w:h="15840"/>
          <w:pgMar w:header="641" w:footer="954" w:top="1180" w:bottom="1140" w:left="1660" w:right="0"/>
        </w:sectPr>
      </w:pPr>
    </w:p>
    <w:p>
      <w:pPr>
        <w:pStyle w:val="BodyText"/>
        <w:spacing w:line="376" w:lineRule="auto" w:before="4"/>
        <w:ind w:left="678" w:right="1842" w:hanging="540"/>
        <w:jc w:val="left"/>
      </w:pPr>
      <w:r>
        <w:rPr/>
        <w:pict>
          <v:group style="position:absolute;margin-left:88.463997pt;margin-top:1.855637pt;width:433.55pt;height:.1pt;mso-position-horizontal-relative:page;mso-position-vertical-relative:paragraph;z-index:-1022704" coordorigin="1769,37" coordsize="8671,2">
            <v:shape style="position:absolute;left:1769;top:37;width:8671;height:2" coordorigin="1769,37" coordsize="8671,0" path="m1769,37l10439,37e" filled="false" stroked="true" strokeweight=".72pt" strokecolor="#000000">
              <v:path arrowok="t"/>
            </v:shape>
            <w10:wrap type="none"/>
          </v:group>
        </w:pict>
      </w:r>
      <w:r>
        <w:rPr/>
        <w:t>润</w:t>
      </w:r>
      <w:r>
        <w:rPr>
          <w:rFonts w:ascii="宋体" w:hAnsi="宋体" w:cs="宋体" w:eastAsia="宋体" w:hint="default"/>
        </w:rPr>
        <w:t>109,521,298.05</w:t>
      </w:r>
      <w:r>
        <w:rPr/>
        <w:t>元结转至下一年度； 公司以</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120,000,000</w:t>
      </w:r>
      <w:r>
        <w:rPr/>
        <w:t>为基数，向全体股东以资本公积每</w:t>
      </w:r>
    </w:p>
    <w:p>
      <w:pPr>
        <w:pStyle w:val="BodyText"/>
        <w:spacing w:line="355" w:lineRule="auto" w:before="17"/>
        <w:ind w:right="0"/>
        <w:jc w:val="left"/>
      </w:pPr>
      <w:r>
        <w:rPr>
          <w:rFonts w:ascii="宋体" w:hAnsi="宋体" w:cs="宋体" w:eastAsia="宋体" w:hint="default"/>
          <w:spacing w:val="-3"/>
        </w:rPr>
        <w:t>10</w:t>
      </w:r>
      <w:r>
        <w:rPr>
          <w:spacing w:val="-3"/>
        </w:rPr>
        <w:t>股转增</w:t>
      </w:r>
      <w:r>
        <w:rPr>
          <w:rFonts w:ascii="宋体" w:hAnsi="宋体" w:cs="宋体" w:eastAsia="宋体" w:hint="default"/>
          <w:spacing w:val="-3"/>
        </w:rPr>
        <w:t>3</w:t>
      </w:r>
      <w:r>
        <w:rPr>
          <w:spacing w:val="-3"/>
        </w:rPr>
        <w:t>股，共计转增</w:t>
      </w:r>
      <w:r>
        <w:rPr>
          <w:rFonts w:ascii="宋体" w:hAnsi="宋体" w:cs="宋体" w:eastAsia="宋体" w:hint="default"/>
          <w:spacing w:val="-3"/>
        </w:rPr>
        <w:t>36,000,000</w:t>
      </w:r>
      <w:r>
        <w:rPr>
          <w:spacing w:val="-3"/>
        </w:rPr>
        <w:t>股，转增后公司总股本达到</w:t>
      </w:r>
      <w:r>
        <w:rPr>
          <w:rFonts w:ascii="宋体" w:hAnsi="宋体" w:cs="宋体" w:eastAsia="宋体" w:hint="default"/>
          <w:spacing w:val="-3"/>
        </w:rPr>
        <w:t>156,000,000</w:t>
      </w:r>
      <w:r>
        <w:rPr>
          <w:spacing w:val="-3"/>
        </w:rPr>
        <w:t>股</w:t>
      </w:r>
      <w:r>
        <w:rPr>
          <w:rFonts w:ascii="宋体" w:hAnsi="宋体" w:cs="宋体" w:eastAsia="宋体" w:hint="default"/>
          <w:spacing w:val="-3"/>
        </w:rPr>
        <w:t>,</w:t>
      </w:r>
      <w:r>
        <w:rPr>
          <w:spacing w:val="-3"/>
        </w:rPr>
        <w:t>注册</w:t>
      </w:r>
      <w:r>
        <w:rPr>
          <w:spacing w:val="-90"/>
        </w:rPr>
        <w:t> </w:t>
      </w:r>
      <w:r>
        <w:rPr/>
        <w:t>资本增至</w:t>
      </w:r>
      <w:r>
        <w:rPr>
          <w:rFonts w:ascii="宋体" w:hAnsi="宋体" w:cs="宋体" w:eastAsia="宋体" w:hint="default"/>
        </w:rPr>
        <w:t>156,000,000</w:t>
      </w:r>
      <w:r>
        <w:rPr/>
        <w:t>元。</w:t>
      </w:r>
    </w:p>
    <w:p>
      <w:pPr>
        <w:pStyle w:val="BodyText"/>
        <w:spacing w:line="240" w:lineRule="auto" w:before="65"/>
        <w:ind w:left="678" w:right="0"/>
        <w:jc w:val="left"/>
      </w:pPr>
      <w:r>
        <w:rPr/>
        <w:t>（二）公司最近三年现金分红情况表</w:t>
      </w:r>
    </w:p>
    <w:p>
      <w:pPr>
        <w:spacing w:line="240" w:lineRule="auto" w:before="11"/>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1769"/>
        <w:gridCol w:w="2014"/>
        <w:gridCol w:w="2016"/>
        <w:gridCol w:w="2185"/>
        <w:gridCol w:w="1846"/>
      </w:tblGrid>
      <w:tr>
        <w:trPr>
          <w:trHeight w:val="276"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40" w:lineRule="auto"/>
              <w:ind w:left="583" w:right="53" w:hanging="72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的净利润</w:t>
            </w:r>
          </w:p>
        </w:tc>
        <w:tc>
          <w:tcPr>
            <w:tcW w:w="2185"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占合并报表中归属于上</w:t>
            </w:r>
          </w:p>
          <w:p>
            <w:pPr>
              <w:pStyle w:val="TableParagraph"/>
              <w:spacing w:line="240" w:lineRule="auto"/>
              <w:ind w:left="876" w:right="34" w:hanging="841"/>
              <w:jc w:val="left"/>
              <w:rPr>
                <w:rFonts w:ascii="宋体" w:hAnsi="宋体" w:cs="宋体" w:eastAsia="宋体" w:hint="default"/>
                <w:sz w:val="21"/>
                <w:szCs w:val="21"/>
              </w:rPr>
            </w:pPr>
            <w:r>
              <w:rPr>
                <w:rFonts w:ascii="宋体" w:hAnsi="宋体" w:cs="宋体" w:eastAsia="宋体" w:hint="default"/>
                <w:spacing w:val="-2"/>
                <w:sz w:val="21"/>
                <w:szCs w:val="21"/>
              </w:rPr>
              <w:t>市公司股东的净利润的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比率</w:t>
            </w:r>
          </w:p>
        </w:tc>
        <w:tc>
          <w:tcPr>
            <w:tcW w:w="184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4" w:hRule="exact"/>
        </w:trPr>
        <w:tc>
          <w:tcPr>
            <w:tcW w:w="17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0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5"/>
                <w:sz w:val="21"/>
                <w:szCs w:val="21"/>
              </w:rPr>
              <w:t>现金分红金额（含税</w:t>
            </w:r>
          </w:p>
        </w:tc>
        <w:tc>
          <w:tcPr>
            <w:tcW w:w="2016" w:type="dxa"/>
            <w:vMerge/>
            <w:tcBorders>
              <w:left w:val="single" w:sz="4" w:space="0" w:color="000000"/>
              <w:right w:val="single" w:sz="4" w:space="0" w:color="000000"/>
            </w:tcBorders>
            <w:shd w:val="clear" w:color="auto" w:fill="DCDCDC"/>
          </w:tcPr>
          <w:p>
            <w:pPr/>
          </w:p>
        </w:tc>
        <w:tc>
          <w:tcPr>
            <w:tcW w:w="2185" w:type="dxa"/>
            <w:vMerge/>
            <w:tcBorders>
              <w:left w:val="single" w:sz="4" w:space="0" w:color="000000"/>
              <w:right w:val="single" w:sz="4" w:space="0" w:color="000000"/>
            </w:tcBorders>
            <w:shd w:val="clear" w:color="auto" w:fill="DCDCDC"/>
          </w:tcPr>
          <w:p>
            <w:pPr/>
          </w:p>
        </w:tc>
        <w:tc>
          <w:tcPr>
            <w:tcW w:w="18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312" w:hRule="exact"/>
        </w:trPr>
        <w:tc>
          <w:tcPr>
            <w:tcW w:w="1769" w:type="dxa"/>
            <w:tcBorders>
              <w:top w:val="nil" w:sz="6" w:space="0" w:color="auto"/>
              <w:left w:val="single" w:sz="4" w:space="0" w:color="000000"/>
              <w:bottom w:val="single" w:sz="4" w:space="0" w:color="FFFFFF"/>
              <w:right w:val="single" w:sz="4" w:space="0" w:color="000000"/>
            </w:tcBorders>
            <w:shd w:val="clear" w:color="auto" w:fill="DCDCDC"/>
          </w:tcPr>
          <w:p>
            <w:pPr/>
          </w:p>
        </w:tc>
        <w:tc>
          <w:tcPr>
            <w:tcW w:w="2014" w:type="dxa"/>
            <w:tcBorders>
              <w:top w:val="nil" w:sz="6" w:space="0" w:color="auto"/>
              <w:left w:val="single" w:sz="4" w:space="0" w:color="000000"/>
              <w:bottom w:val="single" w:sz="4" w:space="0" w:color="FFFFFF"/>
              <w:right w:val="single" w:sz="4" w:space="0" w:color="000000"/>
            </w:tcBorders>
            <w:shd w:val="clear" w:color="auto" w:fill="DCDCDC"/>
          </w:tcPr>
          <w:p>
            <w:pPr/>
          </w:p>
        </w:tc>
        <w:tc>
          <w:tcPr>
            <w:tcW w:w="2016" w:type="dxa"/>
            <w:vMerge/>
            <w:tcBorders>
              <w:left w:val="single" w:sz="4" w:space="0" w:color="000000"/>
              <w:bottom w:val="nil" w:sz="6" w:space="0" w:color="auto"/>
              <w:right w:val="single" w:sz="4" w:space="0" w:color="000000"/>
            </w:tcBorders>
            <w:shd w:val="clear" w:color="auto" w:fill="DCDCDC"/>
          </w:tcPr>
          <w:p>
            <w:pPr/>
          </w:p>
        </w:tc>
        <w:tc>
          <w:tcPr>
            <w:tcW w:w="2185" w:type="dxa"/>
            <w:vMerge/>
            <w:tcBorders>
              <w:left w:val="single" w:sz="4" w:space="0" w:color="000000"/>
              <w:bottom w:val="single" w:sz="4" w:space="0" w:color="FFFFFF"/>
              <w:right w:val="single" w:sz="4" w:space="0" w:color="000000"/>
            </w:tcBorders>
            <w:shd w:val="clear" w:color="auto" w:fill="DCDCDC"/>
          </w:tcPr>
          <w:p>
            <w:pPr/>
          </w:p>
        </w:tc>
        <w:tc>
          <w:tcPr>
            <w:tcW w:w="1846" w:type="dxa"/>
            <w:tcBorders>
              <w:top w:val="nil" w:sz="6" w:space="0" w:color="auto"/>
              <w:left w:val="single" w:sz="4" w:space="0" w:color="000000"/>
              <w:bottom w:val="single" w:sz="4" w:space="0" w:color="FFFFFF"/>
              <w:right w:val="single" w:sz="4" w:space="0" w:color="000000"/>
            </w:tcBorders>
            <w:shd w:val="clear" w:color="auto" w:fill="DCDCDC"/>
          </w:tcPr>
          <w:p>
            <w:pPr/>
          </w:p>
        </w:tc>
      </w:tr>
      <w:tr>
        <w:trPr>
          <w:trHeight w:val="377" w:hRule="exact"/>
        </w:trPr>
        <w:tc>
          <w:tcPr>
            <w:tcW w:w="1769"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88" w:lineRule="exact"/>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014" w:type="dxa"/>
            <w:tcBorders>
              <w:top w:val="single" w:sz="4" w:space="0" w:color="FFFFFF"/>
              <w:left w:val="single" w:sz="14" w:space="0" w:color="DCDCDC"/>
              <w:bottom w:val="single" w:sz="4" w:space="0" w:color="000000"/>
              <w:right w:val="single" w:sz="4" w:space="0" w:color="000000"/>
            </w:tcBorders>
          </w:tcPr>
          <w:p>
            <w:pPr>
              <w:pStyle w:val="TableParagraph"/>
              <w:spacing w:line="240" w:lineRule="auto" w:before="39"/>
              <w:ind w:left="866" w:right="0"/>
              <w:jc w:val="left"/>
              <w:rPr>
                <w:rFonts w:ascii="Times New Roman" w:hAnsi="Times New Roman" w:cs="Times New Roman" w:eastAsia="Times New Roman" w:hint="default"/>
                <w:sz w:val="21"/>
                <w:szCs w:val="21"/>
              </w:rPr>
            </w:pPr>
            <w:r>
              <w:rPr>
                <w:rFonts w:ascii="Times New Roman"/>
                <w:sz w:val="21"/>
              </w:rPr>
              <w:t>7,800,000.00</w:t>
            </w:r>
          </w:p>
        </w:tc>
        <w:tc>
          <w:tcPr>
            <w:tcW w:w="20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4"/>
              <w:ind w:left="775" w:right="0"/>
              <w:jc w:val="left"/>
              <w:rPr>
                <w:rFonts w:ascii="Times New Roman" w:hAnsi="Times New Roman" w:cs="Times New Roman" w:eastAsia="Times New Roman" w:hint="default"/>
                <w:sz w:val="21"/>
                <w:szCs w:val="21"/>
              </w:rPr>
            </w:pPr>
            <w:r>
              <w:rPr>
                <w:rFonts w:ascii="Times New Roman"/>
                <w:sz w:val="21"/>
              </w:rPr>
              <w:t>44,847,891.01</w:t>
            </w:r>
          </w:p>
        </w:tc>
        <w:tc>
          <w:tcPr>
            <w:tcW w:w="218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9"/>
              <w:ind w:right="18"/>
              <w:jc w:val="right"/>
              <w:rPr>
                <w:rFonts w:ascii="Times New Roman" w:hAnsi="Times New Roman" w:cs="Times New Roman" w:eastAsia="Times New Roman" w:hint="default"/>
                <w:sz w:val="21"/>
                <w:szCs w:val="21"/>
              </w:rPr>
            </w:pPr>
            <w:r>
              <w:rPr>
                <w:rFonts w:ascii="Times New Roman"/>
                <w:sz w:val="21"/>
              </w:rPr>
              <w:t>17.39%</w:t>
            </w:r>
          </w:p>
        </w:tc>
        <w:tc>
          <w:tcPr>
            <w:tcW w:w="18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9"/>
              <w:ind w:left="499" w:right="0"/>
              <w:jc w:val="left"/>
              <w:rPr>
                <w:rFonts w:ascii="Times New Roman" w:hAnsi="Times New Roman" w:cs="Times New Roman" w:eastAsia="Times New Roman" w:hint="default"/>
                <w:sz w:val="21"/>
                <w:szCs w:val="21"/>
              </w:rPr>
            </w:pPr>
            <w:r>
              <w:rPr>
                <w:rFonts w:ascii="Times New Roman"/>
                <w:sz w:val="21"/>
              </w:rPr>
              <w:t>140,953,799.87</w:t>
            </w:r>
          </w:p>
        </w:tc>
      </w:tr>
      <w:tr>
        <w:trPr>
          <w:trHeight w:val="103"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4" w:type="dxa"/>
            <w:vMerge w:val="restart"/>
            <w:tcBorders>
              <w:top w:val="single" w:sz="4" w:space="0" w:color="000000"/>
              <w:left w:val="single" w:sz="14" w:space="0" w:color="DCDCDC"/>
              <w:right w:val="single" w:sz="4" w:space="0" w:color="000000"/>
            </w:tcBorders>
          </w:tcPr>
          <w:p>
            <w:pPr>
              <w:pStyle w:val="TableParagraph"/>
              <w:spacing w:line="240" w:lineRule="auto" w:before="107"/>
              <w:ind w:left="760" w:right="0"/>
              <w:jc w:val="left"/>
              <w:rPr>
                <w:rFonts w:ascii="Times New Roman" w:hAnsi="Times New Roman" w:cs="Times New Roman" w:eastAsia="Times New Roman" w:hint="default"/>
                <w:sz w:val="21"/>
                <w:szCs w:val="21"/>
              </w:rPr>
            </w:pPr>
            <w:r>
              <w:rPr>
                <w:rFonts w:ascii="Times New Roman"/>
                <w:sz w:val="21"/>
              </w:rPr>
              <w:t>12,000,000.00</w:t>
            </w:r>
          </w:p>
        </w:tc>
        <w:tc>
          <w:tcPr>
            <w:tcW w:w="2016" w:type="dxa"/>
            <w:vMerge w:val="restart"/>
            <w:tcBorders>
              <w:top w:val="single" w:sz="4" w:space="0" w:color="000000"/>
              <w:left w:val="single" w:sz="4" w:space="0" w:color="000000"/>
              <w:right w:val="single" w:sz="4" w:space="0" w:color="000000"/>
            </w:tcBorders>
          </w:tcPr>
          <w:p>
            <w:pPr>
              <w:pStyle w:val="TableParagraph"/>
              <w:spacing w:line="240" w:lineRule="auto" w:before="107"/>
              <w:ind w:left="775" w:right="0"/>
              <w:jc w:val="left"/>
              <w:rPr>
                <w:rFonts w:ascii="Times New Roman" w:hAnsi="Times New Roman" w:cs="Times New Roman" w:eastAsia="Times New Roman" w:hint="default"/>
                <w:sz w:val="21"/>
                <w:szCs w:val="21"/>
              </w:rPr>
            </w:pPr>
            <w:r>
              <w:rPr>
                <w:rFonts w:ascii="Times New Roman"/>
                <w:sz w:val="21"/>
              </w:rPr>
              <w:t>42,482,124.56</w:t>
            </w:r>
          </w:p>
        </w:tc>
        <w:tc>
          <w:tcPr>
            <w:tcW w:w="2185" w:type="dxa"/>
            <w:vMerge w:val="restart"/>
            <w:tcBorders>
              <w:top w:val="single" w:sz="4" w:space="0" w:color="000000"/>
              <w:left w:val="single" w:sz="4" w:space="0" w:color="000000"/>
              <w:right w:val="single" w:sz="4" w:space="0" w:color="000000"/>
            </w:tcBorders>
          </w:tcPr>
          <w:p>
            <w:pPr>
              <w:pStyle w:val="TableParagraph"/>
              <w:spacing w:line="240" w:lineRule="auto" w:before="107"/>
              <w:ind w:right="18"/>
              <w:jc w:val="right"/>
              <w:rPr>
                <w:rFonts w:ascii="Times New Roman" w:hAnsi="Times New Roman" w:cs="Times New Roman" w:eastAsia="Times New Roman" w:hint="default"/>
                <w:sz w:val="21"/>
                <w:szCs w:val="21"/>
              </w:rPr>
            </w:pPr>
            <w:r>
              <w:rPr>
                <w:rFonts w:ascii="Times New Roman"/>
                <w:sz w:val="21"/>
              </w:rPr>
              <w:t>28.25%</w:t>
            </w:r>
          </w:p>
        </w:tc>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0"/>
              <w:jc w:val="left"/>
              <w:rPr>
                <w:rFonts w:ascii="Times New Roman" w:hAnsi="Times New Roman" w:cs="Times New Roman" w:eastAsia="Times New Roman" w:hint="default"/>
                <w:sz w:val="21"/>
                <w:szCs w:val="21"/>
              </w:rPr>
            </w:pPr>
            <w:r>
              <w:rPr>
                <w:rFonts w:ascii="Times New Roman"/>
                <w:sz w:val="21"/>
              </w:rPr>
              <w:t>121,521,298.05</w:t>
            </w:r>
          </w:p>
        </w:tc>
      </w:tr>
      <w:tr>
        <w:trPr>
          <w:trHeight w:val="372"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014" w:type="dxa"/>
            <w:vMerge/>
            <w:tcBorders>
              <w:left w:val="single" w:sz="14" w:space="0" w:color="DCDCDC"/>
              <w:bottom w:val="single" w:sz="4" w:space="0" w:color="000000"/>
              <w:right w:val="single" w:sz="4" w:space="0" w:color="000000"/>
            </w:tcBorders>
          </w:tcPr>
          <w:p>
            <w:pPr/>
          </w:p>
        </w:tc>
        <w:tc>
          <w:tcPr>
            <w:tcW w:w="2016" w:type="dxa"/>
            <w:vMerge/>
            <w:tcBorders>
              <w:left w:val="single" w:sz="4" w:space="0" w:color="000000"/>
              <w:bottom w:val="single" w:sz="4" w:space="0" w:color="000000"/>
              <w:right w:val="single" w:sz="4" w:space="0" w:color="000000"/>
            </w:tcBorders>
          </w:tcPr>
          <w:p>
            <w:pPr/>
          </w:p>
        </w:tc>
        <w:tc>
          <w:tcPr>
            <w:tcW w:w="2185" w:type="dxa"/>
            <w:vMerge/>
            <w:tcBorders>
              <w:left w:val="single" w:sz="4" w:space="0" w:color="000000"/>
              <w:bottom w:val="single" w:sz="4" w:space="0" w:color="000000"/>
              <w:right w:val="single" w:sz="4" w:space="0" w:color="000000"/>
            </w:tcBorders>
          </w:tcPr>
          <w:p>
            <w:pPr/>
          </w:p>
        </w:tc>
        <w:tc>
          <w:tcPr>
            <w:tcW w:w="1846" w:type="dxa"/>
            <w:vMerge/>
            <w:tcBorders>
              <w:left w:val="single" w:sz="4" w:space="0" w:color="000000"/>
              <w:bottom w:val="single" w:sz="4" w:space="0" w:color="000000"/>
              <w:right w:val="single" w:sz="4" w:space="0" w:color="000000"/>
            </w:tcBorders>
          </w:tcPr>
          <w:p>
            <w:pPr/>
          </w:p>
        </w:tc>
      </w:tr>
      <w:tr>
        <w:trPr>
          <w:trHeight w:val="91"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4" w:type="dxa"/>
            <w:vMerge w:val="restart"/>
            <w:tcBorders>
              <w:top w:val="single" w:sz="4" w:space="0" w:color="000000"/>
              <w:left w:val="single" w:sz="14" w:space="0" w:color="DCDCDC"/>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z w:val="21"/>
              </w:rPr>
              <w:t>0.00</w:t>
            </w:r>
          </w:p>
        </w:tc>
        <w:tc>
          <w:tcPr>
            <w:tcW w:w="2016" w:type="dxa"/>
            <w:vMerge w:val="restart"/>
            <w:tcBorders>
              <w:top w:val="single" w:sz="4" w:space="0" w:color="000000"/>
              <w:left w:val="single" w:sz="4" w:space="0" w:color="000000"/>
              <w:right w:val="single" w:sz="4" w:space="0" w:color="000000"/>
            </w:tcBorders>
          </w:tcPr>
          <w:p>
            <w:pPr>
              <w:pStyle w:val="TableParagraph"/>
              <w:spacing w:line="240" w:lineRule="auto" w:before="94"/>
              <w:ind w:left="775" w:right="0"/>
              <w:jc w:val="left"/>
              <w:rPr>
                <w:rFonts w:ascii="Times New Roman" w:hAnsi="Times New Roman" w:cs="Times New Roman" w:eastAsia="Times New Roman" w:hint="default"/>
                <w:sz w:val="21"/>
                <w:szCs w:val="21"/>
              </w:rPr>
            </w:pPr>
            <w:r>
              <w:rPr>
                <w:rFonts w:ascii="Times New Roman"/>
                <w:sz w:val="21"/>
              </w:rPr>
              <w:t>38,021,397.47</w:t>
            </w:r>
          </w:p>
        </w:tc>
        <w:tc>
          <w:tcPr>
            <w:tcW w:w="2185" w:type="dxa"/>
            <w:vMerge w:val="restart"/>
            <w:tcBorders>
              <w:top w:val="single" w:sz="4" w:space="0" w:color="000000"/>
              <w:left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21"/>
                <w:szCs w:val="21"/>
              </w:rPr>
            </w:pPr>
            <w:r>
              <w:rPr>
                <w:rFonts w:ascii="Times New Roman"/>
                <w:sz w:val="21"/>
              </w:rPr>
              <w:t>0.00%</w:t>
            </w:r>
          </w:p>
        </w:tc>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94"/>
              <w:ind w:left="604" w:right="0"/>
              <w:jc w:val="left"/>
              <w:rPr>
                <w:rFonts w:ascii="Times New Roman" w:hAnsi="Times New Roman" w:cs="Times New Roman" w:eastAsia="Times New Roman" w:hint="default"/>
                <w:sz w:val="21"/>
                <w:szCs w:val="21"/>
              </w:rPr>
            </w:pPr>
            <w:r>
              <w:rPr>
                <w:rFonts w:ascii="Times New Roman"/>
                <w:sz w:val="21"/>
              </w:rPr>
              <w:t>93,165,132.33</w:t>
            </w:r>
          </w:p>
        </w:tc>
      </w:tr>
      <w:tr>
        <w:trPr>
          <w:trHeight w:val="362"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2014" w:type="dxa"/>
            <w:vMerge/>
            <w:tcBorders>
              <w:left w:val="single" w:sz="14" w:space="0" w:color="DCDCDC"/>
              <w:bottom w:val="single" w:sz="42" w:space="0" w:color="DCDCDC"/>
              <w:right w:val="single" w:sz="4" w:space="0" w:color="000000"/>
            </w:tcBorders>
          </w:tcPr>
          <w:p>
            <w:pPr/>
          </w:p>
        </w:tc>
        <w:tc>
          <w:tcPr>
            <w:tcW w:w="2016" w:type="dxa"/>
            <w:vMerge/>
            <w:tcBorders>
              <w:left w:val="single" w:sz="4" w:space="0" w:color="000000"/>
              <w:bottom w:val="single" w:sz="42" w:space="0" w:color="DCDCDC"/>
              <w:right w:val="single" w:sz="4" w:space="0" w:color="000000"/>
            </w:tcBorders>
          </w:tcPr>
          <w:p>
            <w:pPr/>
          </w:p>
        </w:tc>
        <w:tc>
          <w:tcPr>
            <w:tcW w:w="2185" w:type="dxa"/>
            <w:vMerge/>
            <w:tcBorders>
              <w:left w:val="single" w:sz="4" w:space="0" w:color="000000"/>
              <w:bottom w:val="single" w:sz="4" w:space="0" w:color="000000"/>
              <w:right w:val="single" w:sz="4" w:space="0" w:color="000000"/>
            </w:tcBorders>
          </w:tcPr>
          <w:p>
            <w:pPr/>
          </w:p>
        </w:tc>
        <w:tc>
          <w:tcPr>
            <w:tcW w:w="1846" w:type="dxa"/>
            <w:vMerge/>
            <w:tcBorders>
              <w:left w:val="single" w:sz="4" w:space="0" w:color="000000"/>
              <w:bottom w:val="single" w:sz="4" w:space="0" w:color="000000"/>
              <w:right w:val="single" w:sz="4" w:space="0" w:color="000000"/>
            </w:tcBorders>
          </w:tcPr>
          <w:p>
            <w:pPr/>
          </w:p>
        </w:tc>
      </w:tr>
      <w:tr>
        <w:trPr>
          <w:trHeight w:val="101" w:hRule="exact"/>
        </w:trPr>
        <w:tc>
          <w:tcPr>
            <w:tcW w:w="5799"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4031" w:type="dxa"/>
            <w:gridSpan w:val="2"/>
            <w:vMerge w:val="restart"/>
            <w:tcBorders>
              <w:top w:val="single" w:sz="4" w:space="0" w:color="000000"/>
              <w:left w:val="single" w:sz="13" w:space="0" w:color="DCDCDC"/>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21"/>
                <w:szCs w:val="21"/>
              </w:rPr>
            </w:pPr>
            <w:r>
              <w:rPr>
                <w:rFonts w:ascii="Times New Roman"/>
                <w:sz w:val="21"/>
              </w:rPr>
              <w:t>47.39%</w:t>
            </w:r>
          </w:p>
        </w:tc>
      </w:tr>
      <w:tr>
        <w:trPr>
          <w:trHeight w:val="372" w:hRule="exact"/>
        </w:trPr>
        <w:tc>
          <w:tcPr>
            <w:tcW w:w="5799" w:type="dxa"/>
            <w:gridSpan w:val="3"/>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left="180"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31" w:type="dxa"/>
            <w:gridSpan w:val="2"/>
            <w:vMerge/>
            <w:tcBorders>
              <w:left w:val="single" w:sz="13" w:space="0" w:color="DCDCDC"/>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26"/>
        <w:ind w:right="0"/>
        <w:jc w:val="left"/>
      </w:pPr>
      <w:r>
        <w:rPr/>
        <w:t>七、内幕信息知情人登记管理制度的执行情况</w:t>
      </w:r>
    </w:p>
    <w:p>
      <w:pPr>
        <w:pStyle w:val="BodyText"/>
        <w:spacing w:line="357" w:lineRule="auto" w:before="151"/>
        <w:ind w:right="1791" w:firstLine="479"/>
        <w:jc w:val="both"/>
      </w:pPr>
      <w:r>
        <w:rPr>
          <w:rFonts w:ascii="宋体" w:hAnsi="宋体" w:cs="宋体" w:eastAsia="宋体" w:hint="default"/>
        </w:rPr>
        <w:t>2012</w:t>
      </w:r>
      <w:r>
        <w:rPr>
          <w:rFonts w:ascii="宋体" w:hAnsi="宋体" w:cs="宋体" w:eastAsia="宋体" w:hint="default"/>
          <w:spacing w:val="-47"/>
        </w:rPr>
        <w:t> </w:t>
      </w:r>
      <w:r>
        <w:rPr/>
        <w:t>年</w:t>
      </w:r>
      <w:r>
        <w:rPr>
          <w:spacing w:val="-47"/>
        </w:rPr>
        <w:t> </w:t>
      </w:r>
      <w:r>
        <w:rPr>
          <w:rFonts w:ascii="宋体" w:hAnsi="宋体" w:cs="宋体" w:eastAsia="宋体" w:hint="default"/>
        </w:rPr>
        <w:t>2</w:t>
      </w:r>
      <w:r>
        <w:rPr>
          <w:rFonts w:ascii="宋体" w:hAnsi="宋体" w:cs="宋体" w:eastAsia="宋体" w:hint="default"/>
          <w:spacing w:val="-49"/>
        </w:rPr>
        <w:t> </w:t>
      </w:r>
      <w:r>
        <w:rPr/>
        <w:t>月</w:t>
      </w:r>
      <w:r>
        <w:rPr>
          <w:spacing w:val="-46"/>
        </w:rPr>
        <w:t> </w:t>
      </w:r>
      <w:r>
        <w:rPr>
          <w:rFonts w:ascii="宋体" w:hAnsi="宋体" w:cs="宋体" w:eastAsia="宋体" w:hint="default"/>
        </w:rPr>
        <w:t>21</w:t>
      </w:r>
      <w:r>
        <w:rPr>
          <w:rFonts w:ascii="宋体" w:hAnsi="宋体" w:cs="宋体" w:eastAsia="宋体" w:hint="default"/>
          <w:spacing w:val="-47"/>
        </w:rPr>
        <w:t> </w:t>
      </w:r>
      <w:r>
        <w:rPr/>
        <w:t>日，经公司第二届董事会第二十七次会议审议修订了《内幕信 息知情人登记管理制度》，进一步健全公司信息披露与内幕信息规范管理，同时通</w:t>
      </w:r>
      <w:r>
        <w:rPr>
          <w:spacing w:val="-115"/>
        </w:rPr>
        <w:t> </w:t>
      </w:r>
      <w:r>
        <w:rPr>
          <w:spacing w:val="-115"/>
        </w:rPr>
      </w:r>
      <w:r>
        <w:rPr/>
        <w:t>过开展内幕信息管理方面的培训加强公司各部门内幕信息保密意识。报告期内，公</w:t>
      </w:r>
      <w:r>
        <w:rPr>
          <w:spacing w:val="-115"/>
        </w:rPr>
        <w:t> </w:t>
      </w:r>
      <w:r>
        <w:rPr>
          <w:spacing w:val="-115"/>
        </w:rPr>
      </w:r>
      <w:r>
        <w:rPr/>
        <w:t>司涉及的敏感信息披露包括定期报告等重大内幕信息进行严格管理，接触内幕信息</w:t>
      </w:r>
      <w:r>
        <w:rPr>
          <w:spacing w:val="-115"/>
        </w:rPr>
        <w:t> </w:t>
      </w:r>
      <w:r>
        <w:rPr>
          <w:spacing w:val="-115"/>
        </w:rPr>
      </w:r>
      <w:r>
        <w:rPr/>
        <w:t>的相关人员填报《内幕信息知情人员登记表》，及时按要求向监管部门报备，妥善</w:t>
      </w:r>
      <w:r>
        <w:rPr>
          <w:spacing w:val="-115"/>
        </w:rPr>
        <w:t> </w:t>
      </w:r>
      <w:r>
        <w:rPr>
          <w:spacing w:val="-115"/>
        </w:rPr>
      </w:r>
      <w:r>
        <w:rPr/>
        <w:t>保管相关资料。</w:t>
      </w:r>
      <w:r>
        <w:rPr>
          <w:spacing w:val="-58"/>
        </w:rPr>
        <w:t> </w:t>
      </w:r>
      <w:r>
        <w:rPr>
          <w:spacing w:val="-2"/>
        </w:rPr>
        <w:t>报告期内，公司对内幕信息知情人买卖本公司股票及其衍生品种的</w:t>
      </w:r>
      <w:r>
        <w:rPr/>
        <w:t> 情况进行严格自查，没有发现任何违法违规现象。公司及相关人员没有因内幕交易</w:t>
      </w:r>
      <w:r>
        <w:rPr>
          <w:spacing w:val="-115"/>
        </w:rPr>
        <w:t> </w:t>
      </w:r>
      <w:r>
        <w:rPr>
          <w:spacing w:val="-115"/>
        </w:rPr>
      </w:r>
      <w:r>
        <w:rPr/>
        <w:t>而被监管部门采取监管措施或行政处罚的情况，董事、监事和高级管理人员没有违</w:t>
      </w:r>
      <w:r>
        <w:rPr>
          <w:spacing w:val="-115"/>
        </w:rPr>
        <w:t> </w:t>
      </w:r>
      <w:r>
        <w:rPr>
          <w:spacing w:val="-115"/>
        </w:rPr>
      </w:r>
      <w:r>
        <w:rPr/>
        <w:t>规买卖公司股票的情况。</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before="0"/>
        <w:ind w:right="0"/>
        <w:jc w:val="left"/>
      </w:pPr>
      <w:r>
        <w:rPr/>
        <w:t>八、其他需要披露的事项</w:t>
      </w:r>
    </w:p>
    <w:p>
      <w:pPr>
        <w:pStyle w:val="BodyText"/>
        <w:spacing w:line="357" w:lineRule="auto" w:before="151"/>
        <w:ind w:left="618" w:right="1782" w:hanging="360"/>
        <w:jc w:val="left"/>
      </w:pPr>
      <w:r>
        <w:rPr/>
        <w:t>（一）投资者关系管理工作 公司严格执行《投资者关系管理制度》的规定，指定董事会秘书为投资者关系</w:t>
      </w:r>
    </w:p>
    <w:p>
      <w:pPr>
        <w:pStyle w:val="BodyText"/>
        <w:spacing w:line="355" w:lineRule="auto" w:before="36"/>
        <w:ind w:right="1782"/>
        <w:jc w:val="left"/>
      </w:pPr>
      <w:r>
        <w:rPr/>
        <w:t>管理事务的负责人，证券事务代表协助董事会秘书开展投资者关系管理工作，公司</w:t>
      </w:r>
      <w:r>
        <w:rPr>
          <w:spacing w:val="-113"/>
        </w:rPr>
        <w:t> </w:t>
      </w:r>
      <w:r>
        <w:rPr>
          <w:spacing w:val="-113"/>
        </w:rPr>
      </w:r>
      <w:r>
        <w:rPr/>
        <w:t>董事会秘书处负责投资者关系管理的日常事务，负责投资者关系活动档案的建立和</w:t>
      </w:r>
    </w:p>
    <w:p>
      <w:pPr>
        <w:pStyle w:val="BodyText"/>
        <w:spacing w:line="240" w:lineRule="auto" w:before="38"/>
        <w:ind w:right="0"/>
        <w:jc w:val="left"/>
      </w:pPr>
      <w:r>
        <w:rPr/>
        <w:t>保管。安排专人做好投资者来访接待工作，认真做好每次接待的记录，在不违反中</w:t>
      </w:r>
    </w:p>
    <w:p>
      <w:pPr>
        <w:spacing w:after="0" w:line="240" w:lineRule="auto"/>
        <w:jc w:val="left"/>
        <w:sectPr>
          <w:pgSz w:w="12240" w:h="15840"/>
          <w:pgMar w:header="641" w:footer="954" w:top="1180" w:bottom="1140" w:left="1660" w:right="0"/>
        </w:sectPr>
      </w:pPr>
    </w:p>
    <w:p>
      <w:pPr>
        <w:pStyle w:val="BodyText"/>
        <w:spacing w:line="357" w:lineRule="auto" w:before="4"/>
        <w:ind w:right="1791"/>
        <w:jc w:val="both"/>
      </w:pPr>
      <w:r>
        <w:rPr/>
        <w:pict>
          <v:group style="position:absolute;margin-left:88.463997pt;margin-top:1.855637pt;width:433.55pt;height:.1pt;mso-position-horizontal-relative:page;mso-position-vertical-relative:paragraph;z-index:-1022680" coordorigin="1769,37" coordsize="8671,2">
            <v:shape style="position:absolute;left:1769;top:37;width:8671;height:2" coordorigin="1769,37" coordsize="8671,0" path="m1769,37l10439,37e" filled="false" stroked="true" strokeweight=".72pt" strokecolor="#000000">
              <v:path arrowok="t"/>
            </v:shape>
            <w10:wrap type="none"/>
          </v:group>
        </w:pict>
      </w:r>
      <w:r>
        <w:rPr/>
        <w:t>国证监会、深圳证券交易所和公司信息披露制度的前提下，客观、真实、准确、完</w:t>
      </w:r>
      <w:r>
        <w:rPr>
          <w:spacing w:val="-115"/>
        </w:rPr>
        <w:t> </w:t>
      </w:r>
      <w:r>
        <w:rPr>
          <w:spacing w:val="-115"/>
        </w:rPr>
      </w:r>
      <w:r>
        <w:rPr/>
        <w:t>整的介绍公司情况。开通了投资者电话专线、专用电子信箱、投资者关系网络互动</w:t>
      </w:r>
      <w:r>
        <w:rPr>
          <w:spacing w:val="-115"/>
        </w:rPr>
        <w:t> </w:t>
      </w:r>
      <w:r>
        <w:rPr>
          <w:spacing w:val="-115"/>
        </w:rPr>
      </w:r>
      <w:r>
        <w:rPr>
          <w:spacing w:val="-7"/>
        </w:rPr>
        <w:t>平台等多种交流的渠道，认真接受投资者的各种咨询，听取投资者的建议和意见。公</w:t>
      </w:r>
      <w:r>
        <w:rPr>
          <w:spacing w:val="-94"/>
        </w:rPr>
        <w:t> </w:t>
      </w:r>
      <w:r>
        <w:rPr>
          <w:spacing w:val="-94"/>
        </w:rPr>
      </w:r>
      <w:r>
        <w:rPr/>
        <w:t>司一直非常重视投资者关系管理工作，开辟了投资者关系渠道，加强与投资者的沟</w:t>
      </w:r>
      <w:r>
        <w:rPr>
          <w:spacing w:val="-115"/>
        </w:rPr>
        <w:t> </w:t>
      </w:r>
      <w:r>
        <w:rPr>
          <w:spacing w:val="-115"/>
        </w:rPr>
      </w:r>
      <w:r>
        <w:rPr/>
        <w:t>通和联系，听取广大投资者的意见和建议，使广大投资者能够更多地接触和了解生</w:t>
      </w:r>
      <w:r>
        <w:rPr>
          <w:spacing w:val="-115"/>
        </w:rPr>
        <w:t> </w:t>
      </w:r>
      <w:r>
        <w:rPr>
          <w:spacing w:val="-115"/>
        </w:rPr>
      </w:r>
      <w:r>
        <w:rPr/>
        <w:t>产经营、未来发展，参与经营管理，力求维护与投资者的顺畅关系，树立公司良好</w:t>
      </w:r>
      <w:r>
        <w:rPr>
          <w:spacing w:val="-113"/>
        </w:rPr>
        <w:t> </w:t>
      </w:r>
      <w:r>
        <w:rPr>
          <w:spacing w:val="-113"/>
        </w:rPr>
      </w:r>
      <w:r>
        <w:rPr/>
        <w:t>的市场形象。</w:t>
      </w:r>
      <w:r>
        <w:rPr>
          <w:spacing w:val="-32"/>
        </w:rPr>
        <w:t> </w:t>
      </w:r>
      <w:r>
        <w:rPr>
          <w:rFonts w:ascii="宋体" w:hAnsi="宋体" w:cs="宋体" w:eastAsia="宋体" w:hint="default"/>
        </w:rPr>
        <w:t>2011</w:t>
      </w:r>
      <w:r>
        <w:rPr>
          <w:rFonts w:ascii="宋体" w:hAnsi="宋体" w:cs="宋体" w:eastAsia="宋体" w:hint="default"/>
          <w:spacing w:val="-6"/>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t>月</w:t>
      </w:r>
      <w:r>
        <w:rPr>
          <w:spacing w:val="-63"/>
        </w:rPr>
        <w:t> </w:t>
      </w:r>
      <w:r>
        <w:rPr>
          <w:rFonts w:ascii="宋体" w:hAnsi="宋体" w:cs="宋体" w:eastAsia="宋体" w:hint="default"/>
        </w:rPr>
        <w:t>26</w:t>
      </w:r>
      <w:r>
        <w:rPr>
          <w:rFonts w:ascii="宋体" w:hAnsi="宋体" w:cs="宋体" w:eastAsia="宋体" w:hint="default"/>
          <w:spacing w:val="-63"/>
        </w:rPr>
        <w:t> </w:t>
      </w:r>
      <w:r>
        <w:rPr/>
        <w:t>日，通过上市公司互动平台举行了</w:t>
      </w:r>
      <w:r>
        <w:rPr>
          <w:spacing w:val="-62"/>
        </w:rPr>
        <w:t> </w:t>
      </w:r>
      <w:r>
        <w:rPr>
          <w:rFonts w:ascii="宋体" w:hAnsi="宋体" w:cs="宋体" w:eastAsia="宋体" w:hint="default"/>
        </w:rPr>
        <w:t>2010</w:t>
      </w:r>
      <w:r>
        <w:rPr>
          <w:rFonts w:ascii="宋体" w:hAnsi="宋体" w:cs="宋体" w:eastAsia="宋体" w:hint="default"/>
          <w:spacing w:val="-6"/>
        </w:rPr>
        <w:t> </w:t>
      </w:r>
      <w:r>
        <w:rPr/>
        <w:t>年度网上业 绩说明会，公司董事长、独立董事、财务总监、董秘及保荐代表人等与投资者进行</w:t>
      </w:r>
      <w:r>
        <w:rPr>
          <w:spacing w:val="-115"/>
        </w:rPr>
        <w:t> </w:t>
      </w:r>
      <w:r>
        <w:rPr>
          <w:spacing w:val="-115"/>
        </w:rPr>
      </w:r>
      <w:r>
        <w:rPr/>
        <w:t>了在线互动和深入、坦诚的交流，促进投资者对公司的经营管理情况有了更深、更</w:t>
      </w:r>
      <w:r>
        <w:rPr>
          <w:spacing w:val="-115"/>
        </w:rPr>
        <w:t> </w:t>
      </w:r>
      <w:r>
        <w:rPr>
          <w:spacing w:val="-115"/>
        </w:rPr>
      </w:r>
      <w:r>
        <w:rPr/>
        <w:t>全面的了解。报告期内，公司持续做好信息披露工作，认真做好投资者的电话、邮</w:t>
      </w:r>
      <w:r>
        <w:rPr>
          <w:spacing w:val="-115"/>
        </w:rPr>
        <w:t> </w:t>
      </w:r>
      <w:r>
        <w:rPr>
          <w:spacing w:val="-115"/>
        </w:rPr>
      </w:r>
      <w:r>
        <w:rPr/>
        <w:t>件等的回复工作，详细回答投资者的问询，及时将投资者提出问题和建议整理、汇</w:t>
      </w:r>
      <w:r>
        <w:rPr>
          <w:spacing w:val="-115"/>
        </w:rPr>
        <w:t> </w:t>
      </w:r>
      <w:r>
        <w:rPr>
          <w:spacing w:val="-115"/>
        </w:rPr>
      </w:r>
      <w:r>
        <w:rPr/>
        <w:t>总报管理层，妥善安排投资者与管理人员的会面和交流，方便广大投资者与管理人</w:t>
      </w:r>
      <w:r>
        <w:rPr>
          <w:spacing w:val="-115"/>
        </w:rPr>
        <w:t> </w:t>
      </w:r>
      <w:r>
        <w:rPr>
          <w:spacing w:val="-115"/>
        </w:rPr>
      </w:r>
      <w:r>
        <w:rPr/>
        <w:t>员进行直接对话和交流。</w:t>
      </w:r>
    </w:p>
    <w:p>
      <w:pPr>
        <w:pStyle w:val="BodyText"/>
        <w:spacing w:line="355" w:lineRule="auto" w:before="36"/>
        <w:ind w:left="618" w:right="1662" w:hanging="360"/>
        <w:jc w:val="left"/>
      </w:pPr>
      <w:r>
        <w:rPr/>
        <w:t>（二）公司信息披露媒体 公司指定《中国证券报》、《证券时报》和巨潮资讯网（</w:t>
      </w:r>
      <w:hyperlink r:id="rId13">
        <w:r>
          <w:rPr>
            <w:rFonts w:ascii="宋体" w:hAnsi="宋体" w:cs="宋体" w:eastAsia="宋体" w:hint="default"/>
          </w:rPr>
          <w:t>www.cninfo.com.cn</w:t>
        </w:r>
      </w:hyperlink>
      <w:r>
        <w:rPr/>
        <w:t>）</w:t>
      </w:r>
    </w:p>
    <w:p>
      <w:pPr>
        <w:pStyle w:val="BodyText"/>
        <w:spacing w:line="240" w:lineRule="auto" w:before="39"/>
        <w:ind w:right="0"/>
        <w:jc w:val="both"/>
      </w:pPr>
      <w:r>
        <w:rPr/>
        <w:t>为公司信息披露媒体，报告期内未发生变更。</w:t>
      </w:r>
    </w:p>
    <w:p>
      <w:pPr>
        <w:pStyle w:val="BodyText"/>
        <w:spacing w:line="357" w:lineRule="auto" w:before="151"/>
        <w:ind w:left="618" w:right="1782" w:hanging="360"/>
        <w:jc w:val="left"/>
      </w:pPr>
      <w:r>
        <w:rPr/>
        <w:t>（三）投资理财情况 报告期内，公司没有发生委托理财、套期保值等高风险业务，也没有持有境外</w:t>
      </w:r>
    </w:p>
    <w:p>
      <w:pPr>
        <w:pStyle w:val="BodyText"/>
        <w:spacing w:line="240" w:lineRule="auto"/>
        <w:ind w:right="0"/>
        <w:jc w:val="both"/>
      </w:pPr>
      <w:r>
        <w:rPr/>
        <w:t>金融资产。</w:t>
      </w:r>
    </w:p>
    <w:p>
      <w:pPr>
        <w:spacing w:after="0" w:line="240" w:lineRule="auto"/>
        <w:jc w:val="both"/>
        <w:sectPr>
          <w:pgSz w:w="12240" w:h="15840"/>
          <w:pgMar w:header="641" w:footer="954" w:top="1180" w:bottom="1140" w:left="1660" w:right="0"/>
        </w:sectPr>
      </w:pPr>
    </w:p>
    <w:p>
      <w:pPr>
        <w:spacing w:line="240" w:lineRule="auto" w:before="4"/>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4.25pt;height:.75pt;mso-position-horizontal-relative:char;mso-position-vertical-relative:line" coordorigin="0,0" coordsize="8685,15">
            <v:group style="position:absolute;left:7;top:7;width:8671;height:2" coordorigin="7,7" coordsize="8671,2">
              <v:shape style="position:absolute;left:7;top:7;width:8671;height:2" coordorigin="7,7" coordsize="8671,0" path="m7,7l867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2"/>
          <w:szCs w:val="22"/>
        </w:rPr>
      </w:pPr>
    </w:p>
    <w:p>
      <w:pPr>
        <w:spacing w:line="539" w:lineRule="exact" w:before="0"/>
        <w:ind w:left="2473" w:right="0" w:firstLine="0"/>
        <w:jc w:val="left"/>
        <w:rPr>
          <w:rFonts w:ascii="宋体" w:hAnsi="宋体" w:cs="宋体" w:eastAsia="宋体" w:hint="default"/>
          <w:sz w:val="44"/>
          <w:szCs w:val="44"/>
        </w:rPr>
      </w:pPr>
      <w:bookmarkStart w:name="_TOC_250003" w:id="9"/>
      <w:r>
        <w:rPr>
          <w:rFonts w:ascii="宋体" w:hAnsi="宋体" w:cs="宋体" w:eastAsia="宋体" w:hint="default"/>
          <w:b/>
          <w:bCs/>
          <w:sz w:val="44"/>
          <w:szCs w:val="44"/>
        </w:rPr>
        <w:t>第九节、监事会报告</w:t>
      </w:r>
      <w:bookmarkEnd w:id="9"/>
      <w:r>
        <w:rPr>
          <w:rFonts w:ascii="宋体" w:hAnsi="宋体" w:cs="宋体" w:eastAsia="宋体" w:hint="default"/>
          <w:sz w:val="44"/>
          <w:szCs w:val="44"/>
        </w:rPr>
      </w:r>
    </w:p>
    <w:p>
      <w:pPr>
        <w:spacing w:line="240" w:lineRule="auto" w:before="1"/>
        <w:rPr>
          <w:rFonts w:ascii="宋体" w:hAnsi="宋体" w:cs="宋体" w:eastAsia="宋体" w:hint="default"/>
          <w:b/>
          <w:bCs/>
          <w:sz w:val="38"/>
          <w:szCs w:val="38"/>
        </w:rPr>
      </w:pPr>
    </w:p>
    <w:p>
      <w:pPr>
        <w:pStyle w:val="BodyText"/>
        <w:spacing w:line="357" w:lineRule="auto" w:before="0"/>
        <w:ind w:right="0" w:firstLine="479"/>
        <w:jc w:val="left"/>
      </w:pPr>
      <w:r>
        <w:rPr>
          <w:spacing w:val="-4"/>
        </w:rPr>
        <w:t>报告期内，全体监事严格按照《公司法》、《公司章程》、《监事会议事规则》</w:t>
      </w:r>
      <w:r>
        <w:rPr/>
        <w:t> 和有关法律、法规的规定，认真履行监督职责，积极开展工作。通过依法列席公司 股东大会及董事会会议，了解和掌握公司的经营决策、生产经营情况、财务状况， 对公司董事及其他高级管理人员履行职责的合法、合规性进行监督，维护公司和全 体股东的合法权益。现将具体工作报告如下：</w:t>
      </w:r>
    </w:p>
    <w:p>
      <w:pPr>
        <w:pStyle w:val="BodyText"/>
        <w:spacing w:line="240" w:lineRule="auto" w:before="37"/>
        <w:ind w:right="0"/>
        <w:jc w:val="left"/>
      </w:pPr>
      <w:r>
        <w:rPr/>
        <w:t>一、监事会会议情况</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815"/>
        <w:gridCol w:w="1260"/>
        <w:gridCol w:w="3060"/>
        <w:gridCol w:w="1621"/>
        <w:gridCol w:w="1200"/>
      </w:tblGrid>
      <w:tr>
        <w:trPr>
          <w:trHeight w:val="456" w:hRule="exact"/>
        </w:trPr>
        <w:tc>
          <w:tcPr>
            <w:tcW w:w="18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54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6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895" w:right="0"/>
              <w:jc w:val="left"/>
              <w:rPr>
                <w:rFonts w:ascii="宋体" w:hAnsi="宋体" w:cs="宋体" w:eastAsia="宋体" w:hint="default"/>
                <w:sz w:val="18"/>
                <w:szCs w:val="18"/>
              </w:rPr>
            </w:pPr>
            <w:r>
              <w:rPr>
                <w:rFonts w:ascii="宋体" w:hAnsi="宋体" w:cs="宋体" w:eastAsia="宋体" w:hint="default"/>
                <w:sz w:val="18"/>
                <w:szCs w:val="18"/>
              </w:rPr>
              <w:t>会议通过的议案</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27" w:right="0"/>
              <w:jc w:val="left"/>
              <w:rPr>
                <w:rFonts w:ascii="宋体" w:hAnsi="宋体" w:cs="宋体" w:eastAsia="宋体" w:hint="default"/>
                <w:sz w:val="18"/>
                <w:szCs w:val="18"/>
              </w:rPr>
            </w:pPr>
            <w:r>
              <w:rPr>
                <w:rFonts w:ascii="宋体" w:hAnsi="宋体" w:cs="宋体" w:eastAsia="宋体" w:hint="default"/>
                <w:sz w:val="18"/>
                <w:szCs w:val="18"/>
              </w:rPr>
              <w:t>披露媒体名称</w:t>
            </w:r>
          </w:p>
        </w:tc>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99"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1176"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42" w:right="180" w:hanging="360"/>
              <w:jc w:val="left"/>
              <w:rPr>
                <w:rFonts w:ascii="宋体" w:hAnsi="宋体" w:cs="宋体" w:eastAsia="宋体" w:hint="default"/>
                <w:sz w:val="18"/>
                <w:szCs w:val="18"/>
              </w:rPr>
            </w:pPr>
            <w:r>
              <w:rPr>
                <w:rFonts w:ascii="宋体" w:hAnsi="宋体" w:cs="宋体" w:eastAsia="宋体" w:hint="default"/>
                <w:sz w:val="18"/>
                <w:szCs w:val="18"/>
              </w:rPr>
              <w:t>第二届监事会第十 一次会议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7</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104"/>
              <w:jc w:val="both"/>
              <w:rPr>
                <w:rFonts w:ascii="宋体" w:hAnsi="宋体" w:cs="宋体" w:eastAsia="宋体" w:hint="default"/>
                <w:sz w:val="18"/>
                <w:szCs w:val="18"/>
              </w:rPr>
            </w:pPr>
            <w:r>
              <w:rPr>
                <w:rFonts w:ascii="宋体" w:hAnsi="宋体" w:cs="宋体" w:eastAsia="宋体" w:hint="default"/>
                <w:spacing w:val="8"/>
                <w:sz w:val="18"/>
                <w:szCs w:val="18"/>
              </w:rPr>
              <w:t>《关于使用部分超额募集资金收购</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8"/>
                <w:sz w:val="18"/>
                <w:szCs w:val="18"/>
              </w:rPr>
              <w:t>控股子公司北京键沃通讯技术有限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公司其他股东</w:t>
            </w:r>
            <w:r>
              <w:rPr>
                <w:rFonts w:ascii="宋体" w:hAnsi="宋体" w:cs="宋体" w:eastAsia="宋体" w:hint="default"/>
                <w:spacing w:val="-47"/>
                <w:sz w:val="18"/>
                <w:szCs w:val="18"/>
              </w:rPr>
              <w:t> </w:t>
            </w:r>
            <w:r>
              <w:rPr>
                <w:rFonts w:ascii="宋体" w:hAnsi="宋体" w:cs="宋体" w:eastAsia="宋体" w:hint="default"/>
                <w:sz w:val="18"/>
                <w:szCs w:val="18"/>
              </w:rPr>
              <w:t>49%</w:t>
            </w:r>
            <w:r>
              <w:rPr>
                <w:rFonts w:ascii="宋体" w:hAnsi="宋体" w:cs="宋体" w:eastAsia="宋体" w:hint="default"/>
                <w:sz w:val="18"/>
                <w:szCs w:val="18"/>
              </w:rPr>
              <w:t>股权的议案》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16"/>
                <w:sz w:val="18"/>
                <w:szCs w:val="18"/>
              </w:rPr>
              <w:t>中国证券报</w:t>
            </w:r>
            <w:r>
              <w:rPr>
                <w:rFonts w:ascii="宋体" w:hAnsi="宋体" w:cs="宋体" w:eastAsia="宋体" w:hint="default"/>
                <w:spacing w:val="-69"/>
                <w:sz w:val="18"/>
                <w:szCs w:val="18"/>
              </w:rPr>
              <w:t> </w:t>
            </w:r>
            <w:r>
              <w:rPr>
                <w:rFonts w:ascii="宋体" w:hAnsi="宋体" w:cs="宋体" w:eastAsia="宋体" w:hint="default"/>
                <w:spacing w:val="-35"/>
                <w:sz w:val="18"/>
                <w:szCs w:val="18"/>
              </w:rPr>
              <w:t>》、</w:t>
            </w:r>
          </w:p>
          <w:p>
            <w:pPr>
              <w:pStyle w:val="TableParagraph"/>
              <w:tabs>
                <w:tab w:pos="511" w:val="left" w:leader="none"/>
                <w:tab w:pos="919" w:val="left" w:leader="none"/>
                <w:tab w:pos="1327" w:val="left" w:leader="none"/>
              </w:tabs>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5"/>
                <w:sz w:val="18"/>
                <w:szCs w:val="18"/>
              </w:rPr>
              <w:t>《证券时报》及巨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潮</w:t>
              <w:tab/>
              <w:t>资</w:t>
              <w:tab/>
              <w:t>讯</w:t>
              <w:tab/>
              <w:t>网</w:t>
            </w:r>
          </w:p>
          <w:p>
            <w:pPr>
              <w:pStyle w:val="TableParagraph"/>
              <w:spacing w:line="232" w:lineRule="exact" w:before="3"/>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http://www.cn info.com.cn</w:t>
            </w:r>
            <w:r>
              <w:rPr>
                <w:rFonts w:ascii="宋体" w:hAnsi="宋体" w:cs="宋体" w:eastAsia="宋体" w:hint="default"/>
                <w:sz w:val="18"/>
                <w:szCs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046"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42" w:right="180" w:hanging="360"/>
              <w:jc w:val="left"/>
              <w:rPr>
                <w:rFonts w:ascii="宋体" w:hAnsi="宋体" w:cs="宋体" w:eastAsia="宋体" w:hint="default"/>
                <w:sz w:val="18"/>
                <w:szCs w:val="18"/>
              </w:rPr>
            </w:pPr>
            <w:r>
              <w:rPr>
                <w:rFonts w:ascii="宋体" w:hAnsi="宋体" w:cs="宋体" w:eastAsia="宋体" w:hint="default"/>
                <w:sz w:val="18"/>
                <w:szCs w:val="18"/>
              </w:rPr>
              <w:t>第二届监事会第十 二次会议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28"/>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年度监事会工</w:t>
            </w:r>
            <w:r>
              <w:rPr>
                <w:rFonts w:ascii="宋体" w:hAnsi="宋体" w:cs="宋体" w:eastAsia="宋体" w:hint="default"/>
                <w:spacing w:val="-3"/>
                <w:sz w:val="18"/>
                <w:szCs w:val="18"/>
              </w:rPr>
              <w:t>作</w:t>
            </w:r>
            <w:r>
              <w:rPr>
                <w:rFonts w:ascii="宋体" w:hAnsi="宋体" w:cs="宋体" w:eastAsia="宋体" w:hint="default"/>
                <w:sz w:val="18"/>
                <w:szCs w:val="18"/>
              </w:rPr>
              <w:t>报告》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年年度报告及</w:t>
            </w:r>
            <w:r>
              <w:rPr>
                <w:rFonts w:ascii="宋体" w:hAnsi="宋体" w:cs="宋体" w:eastAsia="宋体" w:hint="default"/>
                <w:spacing w:val="-3"/>
                <w:sz w:val="18"/>
                <w:szCs w:val="18"/>
              </w:rPr>
              <w:t>摘</w:t>
            </w:r>
            <w:r>
              <w:rPr>
                <w:rFonts w:ascii="宋体" w:hAnsi="宋体" w:cs="宋体" w:eastAsia="宋体" w:hint="default"/>
                <w:sz w:val="18"/>
                <w:szCs w:val="18"/>
              </w:rPr>
              <w:t>要》</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年度财务决算</w:t>
            </w:r>
            <w:r>
              <w:rPr>
                <w:rFonts w:ascii="宋体" w:hAnsi="宋体" w:cs="宋体" w:eastAsia="宋体" w:hint="default"/>
                <w:spacing w:val="-3"/>
                <w:sz w:val="18"/>
                <w:szCs w:val="18"/>
              </w:rPr>
              <w:t>报</w:t>
            </w:r>
            <w:r>
              <w:rPr>
                <w:rFonts w:ascii="宋体" w:hAnsi="宋体" w:cs="宋体" w:eastAsia="宋体" w:hint="default"/>
                <w:sz w:val="18"/>
                <w:szCs w:val="18"/>
              </w:rPr>
              <w:t>告》</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19"/>
                <w:sz w:val="18"/>
                <w:szCs w:val="18"/>
              </w:rPr>
              <w:t>4</w:t>
            </w:r>
            <w:r>
              <w:rPr>
                <w:rFonts w:ascii="宋体" w:hAnsi="宋体" w:cs="宋体" w:eastAsia="宋体" w:hint="default"/>
                <w:spacing w:val="-19"/>
                <w:sz w:val="18"/>
                <w:szCs w:val="18"/>
              </w:rPr>
              <w:t>、《公司</w:t>
            </w:r>
            <w:r>
              <w:rPr>
                <w:rFonts w:ascii="宋体" w:hAnsi="宋体" w:cs="宋体" w:eastAsia="宋体" w:hint="default"/>
                <w:sz w:val="18"/>
                <w:szCs w:val="18"/>
              </w:rPr>
              <w:t> </w:t>
            </w:r>
            <w:r>
              <w:rPr>
                <w:rFonts w:ascii="宋体" w:hAnsi="宋体" w:cs="宋体" w:eastAsia="宋体" w:hint="default"/>
                <w:sz w:val="18"/>
                <w:szCs w:val="18"/>
              </w:rPr>
              <w:t>2010</w:t>
            </w:r>
            <w:r>
              <w:rPr>
                <w:rFonts w:ascii="宋体" w:hAnsi="宋体" w:cs="宋体" w:eastAsia="宋体" w:hint="default"/>
                <w:spacing w:val="-26"/>
                <w:sz w:val="18"/>
                <w:szCs w:val="18"/>
              </w:rPr>
              <w:t> </w:t>
            </w:r>
            <w:r>
              <w:rPr>
                <w:rFonts w:ascii="宋体" w:hAnsi="宋体" w:cs="宋体" w:eastAsia="宋体" w:hint="default"/>
                <w:spacing w:val="-1"/>
                <w:sz w:val="18"/>
                <w:szCs w:val="18"/>
              </w:rPr>
              <w:t>年度利润分配及资本</w:t>
            </w:r>
            <w:r>
              <w:rPr>
                <w:rFonts w:ascii="宋体" w:hAnsi="宋体" w:cs="宋体" w:eastAsia="宋体" w:hint="default"/>
                <w:sz w:val="18"/>
                <w:szCs w:val="18"/>
              </w:rPr>
              <w:t> 公积转增股本预案》</w:t>
            </w:r>
          </w:p>
          <w:p>
            <w:pPr>
              <w:pStyle w:val="TableParagraph"/>
              <w:spacing w:line="232" w:lineRule="exact" w:before="3"/>
              <w:ind w:left="103" w:right="101"/>
              <w:jc w:val="left"/>
              <w:rPr>
                <w:rFonts w:ascii="宋体" w:hAnsi="宋体" w:cs="宋体" w:eastAsia="宋体" w:hint="default"/>
                <w:sz w:val="18"/>
                <w:szCs w:val="18"/>
              </w:rPr>
            </w:pPr>
            <w:r>
              <w:rPr>
                <w:rFonts w:ascii="宋体" w:hAnsi="宋体" w:cs="宋体" w:eastAsia="宋体" w:hint="default"/>
                <w:spacing w:val="-19"/>
                <w:sz w:val="18"/>
                <w:szCs w:val="18"/>
              </w:rPr>
              <w:t>5</w:t>
            </w:r>
            <w:r>
              <w:rPr>
                <w:rFonts w:ascii="宋体" w:hAnsi="宋体" w:cs="宋体" w:eastAsia="宋体" w:hint="default"/>
                <w:spacing w:val="-19"/>
                <w:sz w:val="18"/>
                <w:szCs w:val="18"/>
              </w:rPr>
              <w:t>、《关于</w:t>
            </w:r>
            <w:r>
              <w:rPr>
                <w:rFonts w:ascii="宋体" w:hAnsi="宋体" w:cs="宋体" w:eastAsia="宋体" w:hint="default"/>
                <w:sz w:val="18"/>
                <w:szCs w:val="18"/>
              </w:rPr>
              <w:t> </w:t>
            </w:r>
            <w:r>
              <w:rPr>
                <w:rFonts w:ascii="宋体" w:hAnsi="宋体" w:cs="宋体" w:eastAsia="宋体" w:hint="default"/>
                <w:sz w:val="18"/>
                <w:szCs w:val="18"/>
              </w:rPr>
              <w:t>2010</w:t>
            </w:r>
            <w:r>
              <w:rPr>
                <w:rFonts w:ascii="宋体" w:hAnsi="宋体" w:cs="宋体" w:eastAsia="宋体" w:hint="default"/>
                <w:spacing w:val="-26"/>
                <w:sz w:val="18"/>
                <w:szCs w:val="18"/>
              </w:rPr>
              <w:t> </w:t>
            </w:r>
            <w:r>
              <w:rPr>
                <w:rFonts w:ascii="宋体" w:hAnsi="宋体" w:cs="宋体" w:eastAsia="宋体" w:hint="default"/>
                <w:spacing w:val="-1"/>
                <w:sz w:val="18"/>
                <w:szCs w:val="18"/>
              </w:rPr>
              <w:t>年度公司内部控制自</w:t>
            </w:r>
            <w:r>
              <w:rPr>
                <w:rFonts w:ascii="宋体" w:hAnsi="宋体" w:cs="宋体" w:eastAsia="宋体" w:hint="default"/>
                <w:sz w:val="18"/>
                <w:szCs w:val="18"/>
              </w:rPr>
              <w:t> 我评价报告》</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18"/>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17"/>
                <w:sz w:val="18"/>
                <w:szCs w:val="18"/>
              </w:rPr>
              <w:t> </w:t>
            </w:r>
            <w:r>
              <w:rPr>
                <w:rFonts w:ascii="宋体" w:hAnsi="宋体" w:cs="宋体" w:eastAsia="宋体" w:hint="default"/>
                <w:sz w:val="18"/>
                <w:szCs w:val="18"/>
              </w:rPr>
              <w:t>年度募</w:t>
            </w:r>
            <w:r>
              <w:rPr>
                <w:rFonts w:ascii="宋体" w:hAnsi="宋体" w:cs="宋体" w:eastAsia="宋体" w:hint="default"/>
                <w:spacing w:val="-3"/>
                <w:sz w:val="18"/>
                <w:szCs w:val="18"/>
              </w:rPr>
              <w:t>集</w:t>
            </w:r>
            <w:r>
              <w:rPr>
                <w:rFonts w:ascii="宋体" w:hAnsi="宋体" w:cs="宋体" w:eastAsia="宋体" w:hint="default"/>
                <w:sz w:val="18"/>
                <w:szCs w:val="18"/>
              </w:rPr>
              <w:t>资金存</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放与使用情况的专项报告》 </w:t>
            </w:r>
            <w:r>
              <w:rPr>
                <w:rFonts w:ascii="宋体" w:hAnsi="宋体" w:cs="宋体" w:eastAsia="宋体" w:hint="default"/>
                <w:spacing w:val="-8"/>
                <w:sz w:val="18"/>
                <w:szCs w:val="18"/>
              </w:rPr>
              <w:t>7</w:t>
            </w:r>
            <w:r>
              <w:rPr>
                <w:rFonts w:ascii="宋体" w:hAnsi="宋体" w:cs="宋体" w:eastAsia="宋体" w:hint="default"/>
                <w:spacing w:val="-8"/>
                <w:sz w:val="18"/>
                <w:szCs w:val="18"/>
              </w:rPr>
              <w:t>、《关于续聘深圳市鹏城会计师事务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所有限公司的议案》</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18"/>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17"/>
                <w:sz w:val="18"/>
                <w:szCs w:val="18"/>
              </w:rPr>
              <w:t> </w:t>
            </w:r>
            <w:r>
              <w:rPr>
                <w:rFonts w:ascii="宋体" w:hAnsi="宋体" w:cs="宋体" w:eastAsia="宋体" w:hint="default"/>
                <w:sz w:val="18"/>
                <w:szCs w:val="18"/>
              </w:rPr>
              <w:t>年度日常关</w:t>
            </w:r>
            <w:r>
              <w:rPr>
                <w:rFonts w:ascii="宋体" w:hAnsi="宋体" w:cs="宋体" w:eastAsia="宋体" w:hint="default"/>
                <w:spacing w:val="-3"/>
                <w:sz w:val="18"/>
                <w:szCs w:val="18"/>
              </w:rPr>
              <w:t>联</w:t>
            </w:r>
            <w:r>
              <w:rPr>
                <w:rFonts w:ascii="宋体" w:hAnsi="宋体" w:cs="宋体" w:eastAsia="宋体" w:hint="default"/>
                <w:sz w:val="18"/>
                <w:szCs w:val="18"/>
              </w:rPr>
              <w:t>交易预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测的议案》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16"/>
                <w:sz w:val="18"/>
                <w:szCs w:val="18"/>
              </w:rPr>
              <w:t>中国证券报</w:t>
            </w:r>
            <w:r>
              <w:rPr>
                <w:rFonts w:ascii="宋体" w:hAnsi="宋体" w:cs="宋体" w:eastAsia="宋体" w:hint="default"/>
                <w:spacing w:val="-69"/>
                <w:sz w:val="18"/>
                <w:szCs w:val="18"/>
              </w:rPr>
              <w:t> </w:t>
            </w:r>
            <w:r>
              <w:rPr>
                <w:rFonts w:ascii="宋体" w:hAnsi="宋体" w:cs="宋体" w:eastAsia="宋体" w:hint="default"/>
                <w:spacing w:val="-35"/>
                <w:sz w:val="18"/>
                <w:szCs w:val="18"/>
              </w:rPr>
              <w:t>》、</w:t>
            </w:r>
          </w:p>
          <w:p>
            <w:pPr>
              <w:pStyle w:val="TableParagraph"/>
              <w:tabs>
                <w:tab w:pos="511" w:val="left" w:leader="none"/>
                <w:tab w:pos="919" w:val="left" w:leader="none"/>
                <w:tab w:pos="1327" w:val="left" w:leader="none"/>
              </w:tabs>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5"/>
                <w:sz w:val="18"/>
                <w:szCs w:val="18"/>
              </w:rPr>
              <w:t>《证券时报》及巨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潮</w:t>
              <w:tab/>
              <w:t>资</w:t>
              <w:tab/>
              <w:t>讯</w:t>
              <w:tab/>
              <w:t>网</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http://www.cn</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info.com.cn</w:t>
            </w:r>
            <w:r>
              <w:rPr>
                <w:rFonts w:ascii="宋体" w:hAnsi="宋体" w:cs="宋体" w:eastAsia="宋体" w:hint="default"/>
                <w:sz w:val="18"/>
                <w:szCs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6"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42" w:right="180" w:hanging="360"/>
              <w:jc w:val="left"/>
              <w:rPr>
                <w:rFonts w:ascii="宋体" w:hAnsi="宋体" w:cs="宋体" w:eastAsia="宋体" w:hint="default"/>
                <w:sz w:val="18"/>
                <w:szCs w:val="18"/>
              </w:rPr>
            </w:pPr>
            <w:r>
              <w:rPr>
                <w:rFonts w:ascii="宋体" w:hAnsi="宋体" w:cs="宋体" w:eastAsia="宋体" w:hint="default"/>
                <w:sz w:val="18"/>
                <w:szCs w:val="18"/>
              </w:rPr>
              <w:t>第二届监事会第十 三次会议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年第一季度报告》</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16"/>
                <w:sz w:val="18"/>
                <w:szCs w:val="18"/>
              </w:rPr>
              <w:t>中国证券报</w:t>
            </w:r>
            <w:r>
              <w:rPr>
                <w:rFonts w:ascii="宋体" w:hAnsi="宋体" w:cs="宋体" w:eastAsia="宋体" w:hint="default"/>
                <w:spacing w:val="-69"/>
                <w:sz w:val="18"/>
                <w:szCs w:val="18"/>
              </w:rPr>
              <w:t> </w:t>
            </w:r>
            <w:r>
              <w:rPr>
                <w:rFonts w:ascii="宋体" w:hAnsi="宋体" w:cs="宋体" w:eastAsia="宋体" w:hint="default"/>
                <w:spacing w:val="-35"/>
                <w:sz w:val="18"/>
                <w:szCs w:val="18"/>
              </w:rPr>
              <w:t>》、</w:t>
            </w:r>
          </w:p>
          <w:p>
            <w:pPr>
              <w:pStyle w:val="TableParagraph"/>
              <w:tabs>
                <w:tab w:pos="511" w:val="left" w:leader="none"/>
                <w:tab w:pos="919" w:val="left" w:leader="none"/>
                <w:tab w:pos="1327" w:val="left" w:leader="none"/>
              </w:tabs>
              <w:spacing w:line="240"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《证券时报》及巨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潮</w:t>
              <w:tab/>
              <w:t>资</w:t>
              <w:tab/>
              <w:t>讯</w:t>
              <w:tab/>
              <w:t>网</w:t>
            </w:r>
          </w:p>
          <w:p>
            <w:pPr>
              <w:pStyle w:val="TableParagraph"/>
              <w:spacing w:line="232" w:lineRule="exact" w:before="22"/>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http://www.cn info.com.cn</w:t>
            </w:r>
            <w:r>
              <w:rPr>
                <w:rFonts w:ascii="宋体" w:hAnsi="宋体" w:cs="宋体" w:eastAsia="宋体" w:hint="default"/>
                <w:sz w:val="18"/>
                <w:szCs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9"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42" w:right="180" w:hanging="360"/>
              <w:jc w:val="left"/>
              <w:rPr>
                <w:rFonts w:ascii="宋体" w:hAnsi="宋体" w:cs="宋体" w:eastAsia="宋体" w:hint="default"/>
                <w:sz w:val="18"/>
                <w:szCs w:val="18"/>
              </w:rPr>
            </w:pPr>
            <w:r>
              <w:rPr>
                <w:rFonts w:ascii="宋体" w:hAnsi="宋体" w:cs="宋体" w:eastAsia="宋体" w:hint="default"/>
                <w:sz w:val="18"/>
                <w:szCs w:val="18"/>
              </w:rPr>
              <w:t>第二届监事会第十 四次会议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104"/>
              <w:jc w:val="left"/>
              <w:rPr>
                <w:rFonts w:ascii="宋体" w:hAnsi="宋体" w:cs="宋体" w:eastAsia="宋体" w:hint="default"/>
                <w:sz w:val="18"/>
                <w:szCs w:val="18"/>
              </w:rPr>
            </w:pPr>
            <w:r>
              <w:rPr>
                <w:rFonts w:ascii="宋体" w:hAnsi="宋体" w:cs="宋体" w:eastAsia="宋体" w:hint="default"/>
                <w:spacing w:val="8"/>
                <w:sz w:val="18"/>
                <w:szCs w:val="18"/>
              </w:rPr>
              <w:t>关于使用部分超额募集资金暂时补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充流动资金的议案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16"/>
                <w:sz w:val="18"/>
                <w:szCs w:val="18"/>
              </w:rPr>
              <w:t>中国证券报</w:t>
            </w:r>
            <w:r>
              <w:rPr>
                <w:rFonts w:ascii="宋体" w:hAnsi="宋体" w:cs="宋体" w:eastAsia="宋体" w:hint="default"/>
                <w:spacing w:val="-69"/>
                <w:sz w:val="18"/>
                <w:szCs w:val="18"/>
              </w:rPr>
              <w:t> </w:t>
            </w:r>
            <w:r>
              <w:rPr>
                <w:rFonts w:ascii="宋体" w:hAnsi="宋体" w:cs="宋体" w:eastAsia="宋体" w:hint="default"/>
                <w:spacing w:val="-35"/>
                <w:sz w:val="18"/>
                <w:szCs w:val="18"/>
              </w:rPr>
              <w:t>》、</w:t>
            </w:r>
          </w:p>
          <w:p>
            <w:pPr>
              <w:pStyle w:val="TableParagraph"/>
              <w:tabs>
                <w:tab w:pos="511" w:val="left" w:leader="none"/>
                <w:tab w:pos="919" w:val="left" w:leader="none"/>
                <w:tab w:pos="1327" w:val="left" w:leader="none"/>
              </w:tabs>
              <w:spacing w:line="234" w:lineRule="exact" w:before="21"/>
              <w:ind w:left="103" w:right="101"/>
              <w:jc w:val="left"/>
              <w:rPr>
                <w:rFonts w:ascii="宋体" w:hAnsi="宋体" w:cs="宋体" w:eastAsia="宋体" w:hint="default"/>
                <w:sz w:val="18"/>
                <w:szCs w:val="18"/>
              </w:rPr>
            </w:pPr>
            <w:r>
              <w:rPr>
                <w:rFonts w:ascii="宋体" w:hAnsi="宋体" w:cs="宋体" w:eastAsia="宋体" w:hint="default"/>
                <w:spacing w:val="-5"/>
                <w:sz w:val="18"/>
                <w:szCs w:val="18"/>
              </w:rPr>
              <w:t>《证券时报》及巨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潮</w:t>
              <w:tab/>
              <w:t>资</w:t>
              <w:tab/>
              <w:t>讯</w:t>
              <w:tab/>
              <w:t>网</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http://www.cn</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info.com.cn</w:t>
            </w:r>
            <w:r>
              <w:rPr>
                <w:rFonts w:ascii="宋体" w:hAnsi="宋体" w:cs="宋体" w:eastAsia="宋体" w:hint="default"/>
                <w:sz w:val="18"/>
                <w:szCs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6"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42" w:right="180" w:hanging="360"/>
              <w:jc w:val="left"/>
              <w:rPr>
                <w:rFonts w:ascii="宋体" w:hAnsi="宋体" w:cs="宋体" w:eastAsia="宋体" w:hint="default"/>
                <w:sz w:val="18"/>
                <w:szCs w:val="18"/>
              </w:rPr>
            </w:pPr>
            <w:r>
              <w:rPr>
                <w:rFonts w:ascii="宋体" w:hAnsi="宋体" w:cs="宋体" w:eastAsia="宋体" w:hint="default"/>
                <w:sz w:val="18"/>
                <w:szCs w:val="18"/>
              </w:rPr>
              <w:t>第二届监事会第十 五次会议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104"/>
              <w:jc w:val="left"/>
              <w:rPr>
                <w:rFonts w:ascii="宋体" w:hAnsi="宋体" w:cs="宋体" w:eastAsia="宋体" w:hint="default"/>
                <w:sz w:val="18"/>
                <w:szCs w:val="18"/>
              </w:rPr>
            </w:pPr>
            <w:r>
              <w:rPr>
                <w:rFonts w:ascii="宋体" w:hAnsi="宋体" w:cs="宋体" w:eastAsia="宋体" w:hint="default"/>
                <w:spacing w:val="8"/>
                <w:sz w:val="18"/>
                <w:szCs w:val="18"/>
              </w:rPr>
              <w:t>《关于加强上市公司治理专项活动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的整改报告》</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16"/>
                <w:sz w:val="18"/>
                <w:szCs w:val="18"/>
              </w:rPr>
              <w:t>中国证券报</w:t>
            </w:r>
            <w:r>
              <w:rPr>
                <w:rFonts w:ascii="宋体" w:hAnsi="宋体" w:cs="宋体" w:eastAsia="宋体" w:hint="default"/>
                <w:spacing w:val="-69"/>
                <w:sz w:val="18"/>
                <w:szCs w:val="18"/>
              </w:rPr>
              <w:t> </w:t>
            </w:r>
            <w:r>
              <w:rPr>
                <w:rFonts w:ascii="宋体" w:hAnsi="宋体" w:cs="宋体" w:eastAsia="宋体" w:hint="default"/>
                <w:spacing w:val="-35"/>
                <w:sz w:val="18"/>
                <w:szCs w:val="18"/>
              </w:rPr>
              <w:t>》、</w:t>
            </w:r>
          </w:p>
          <w:p>
            <w:pPr>
              <w:pStyle w:val="TableParagraph"/>
              <w:tabs>
                <w:tab w:pos="511" w:val="left" w:leader="none"/>
                <w:tab w:pos="919" w:val="left" w:leader="none"/>
                <w:tab w:pos="1327" w:val="left" w:leader="none"/>
              </w:tabs>
              <w:spacing w:line="240"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《证券时报》及巨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潮</w:t>
              <w:tab/>
              <w:t>资</w:t>
              <w:tab/>
              <w:t>讯</w:t>
              <w:tab/>
              <w:t>网</w:t>
            </w:r>
          </w:p>
          <w:p>
            <w:pPr>
              <w:pStyle w:val="TableParagraph"/>
              <w:spacing w:line="232" w:lineRule="exact" w:before="22"/>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http://www.cn info.com.cn</w:t>
            </w:r>
            <w:r>
              <w:rPr>
                <w:rFonts w:ascii="宋体" w:hAnsi="宋体" w:cs="宋体" w:eastAsia="宋体" w:hint="default"/>
                <w:sz w:val="18"/>
                <w:szCs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946"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42" w:right="180" w:hanging="360"/>
              <w:jc w:val="left"/>
              <w:rPr>
                <w:rFonts w:ascii="宋体" w:hAnsi="宋体" w:cs="宋体" w:eastAsia="宋体" w:hint="default"/>
                <w:sz w:val="18"/>
                <w:szCs w:val="18"/>
              </w:rPr>
            </w:pPr>
            <w:r>
              <w:rPr>
                <w:rFonts w:ascii="宋体" w:hAnsi="宋体" w:cs="宋体" w:eastAsia="宋体" w:hint="default"/>
                <w:sz w:val="18"/>
                <w:szCs w:val="18"/>
              </w:rPr>
              <w:t>第二届监事会第十 六次会议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年半年度报告及摘要》</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16"/>
                <w:sz w:val="18"/>
                <w:szCs w:val="18"/>
              </w:rPr>
              <w:t>中国证券报</w:t>
            </w:r>
            <w:r>
              <w:rPr>
                <w:rFonts w:ascii="宋体" w:hAnsi="宋体" w:cs="宋体" w:eastAsia="宋体" w:hint="default"/>
                <w:spacing w:val="-69"/>
                <w:sz w:val="18"/>
                <w:szCs w:val="18"/>
              </w:rPr>
              <w:t> </w:t>
            </w:r>
            <w:r>
              <w:rPr>
                <w:rFonts w:ascii="宋体" w:hAnsi="宋体" w:cs="宋体" w:eastAsia="宋体" w:hint="default"/>
                <w:spacing w:val="-35"/>
                <w:sz w:val="18"/>
                <w:szCs w:val="18"/>
              </w:rPr>
              <w:t>》、</w:t>
            </w:r>
          </w:p>
          <w:p>
            <w:pPr>
              <w:pStyle w:val="TableParagraph"/>
              <w:tabs>
                <w:tab w:pos="511" w:val="left" w:leader="none"/>
                <w:tab w:pos="919" w:val="left" w:leader="none"/>
                <w:tab w:pos="1327" w:val="left" w:leader="none"/>
              </w:tabs>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5"/>
                <w:sz w:val="18"/>
                <w:szCs w:val="18"/>
              </w:rPr>
              <w:t>《证券时报》及巨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潮</w:t>
              <w:tab/>
              <w:t>资</w:t>
              <w:tab/>
              <w:t>讯</w:t>
              <w:tab/>
              <w:t>网</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http://www.cn</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r>
    </w:tbl>
    <w:p>
      <w:pPr>
        <w:spacing w:after="0" w:line="234" w:lineRule="exact"/>
        <w:jc w:val="center"/>
        <w:rPr>
          <w:rFonts w:ascii="宋体" w:hAnsi="宋体" w:cs="宋体" w:eastAsia="宋体" w:hint="default"/>
          <w:sz w:val="18"/>
          <w:szCs w:val="18"/>
        </w:rPr>
        <w:sectPr>
          <w:pgSz w:w="12240" w:h="15840"/>
          <w:pgMar w:header="641" w:footer="954" w:top="1180" w:bottom="1140" w:left="1660" w:right="0"/>
        </w:sectPr>
      </w:pPr>
    </w:p>
    <w:p>
      <w:pPr>
        <w:spacing w:line="240" w:lineRule="auto" w:before="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15"/>
        <w:gridCol w:w="1260"/>
        <w:gridCol w:w="3060"/>
        <w:gridCol w:w="1621"/>
        <w:gridCol w:w="1200"/>
      </w:tblGrid>
      <w:tr>
        <w:trPr>
          <w:trHeight w:val="476" w:hRule="exact"/>
        </w:trPr>
        <w:tc>
          <w:tcPr>
            <w:tcW w:w="1815" w:type="dxa"/>
            <w:tcBorders>
              <w:top w:val="single" w:sz="10" w:space="0" w:color="000000"/>
              <w:left w:val="single" w:sz="4" w:space="0" w:color="000000"/>
              <w:bottom w:val="single" w:sz="4" w:space="0" w:color="000000"/>
              <w:right w:val="single" w:sz="4" w:space="0" w:color="000000"/>
            </w:tcBorders>
          </w:tcPr>
          <w:p>
            <w:pPr/>
          </w:p>
        </w:tc>
        <w:tc>
          <w:tcPr>
            <w:tcW w:w="1260" w:type="dxa"/>
            <w:tcBorders>
              <w:top w:val="single" w:sz="10" w:space="0" w:color="000000"/>
              <w:left w:val="single" w:sz="4" w:space="0" w:color="000000"/>
              <w:bottom w:val="single" w:sz="4" w:space="0" w:color="000000"/>
              <w:right w:val="single" w:sz="4" w:space="0" w:color="000000"/>
            </w:tcBorders>
          </w:tcPr>
          <w:p>
            <w:pPr/>
          </w:p>
        </w:tc>
        <w:tc>
          <w:tcPr>
            <w:tcW w:w="3060" w:type="dxa"/>
            <w:tcBorders>
              <w:top w:val="single" w:sz="10" w:space="0" w:color="000000"/>
              <w:left w:val="single" w:sz="4" w:space="0" w:color="000000"/>
              <w:bottom w:val="single" w:sz="4" w:space="0" w:color="000000"/>
              <w:right w:val="single" w:sz="4" w:space="0" w:color="000000"/>
            </w:tcBorders>
          </w:tcPr>
          <w:p>
            <w:pPr/>
          </w:p>
        </w:tc>
        <w:tc>
          <w:tcPr>
            <w:tcW w:w="1621"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info.com.cn</w:t>
            </w:r>
            <w:r>
              <w:rPr>
                <w:rFonts w:ascii="宋体" w:hAnsi="宋体" w:cs="宋体" w:eastAsia="宋体" w:hint="default"/>
                <w:sz w:val="18"/>
                <w:szCs w:val="18"/>
              </w:rPr>
              <w:t>）</w:t>
            </w:r>
          </w:p>
        </w:tc>
        <w:tc>
          <w:tcPr>
            <w:tcW w:w="1200" w:type="dxa"/>
            <w:tcBorders>
              <w:top w:val="single" w:sz="10" w:space="0" w:color="000000"/>
              <w:left w:val="single" w:sz="4" w:space="0" w:color="000000"/>
              <w:bottom w:val="single" w:sz="4" w:space="0" w:color="000000"/>
              <w:right w:val="single" w:sz="4" w:space="0" w:color="000000"/>
            </w:tcBorders>
          </w:tcPr>
          <w:p>
            <w:pPr/>
          </w:p>
        </w:tc>
      </w:tr>
      <w:tr>
        <w:trPr>
          <w:trHeight w:val="117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42" w:right="180" w:hanging="360"/>
              <w:jc w:val="left"/>
              <w:rPr>
                <w:rFonts w:ascii="宋体" w:hAnsi="宋体" w:cs="宋体" w:eastAsia="宋体" w:hint="default"/>
                <w:sz w:val="18"/>
                <w:szCs w:val="18"/>
              </w:rPr>
            </w:pPr>
            <w:r>
              <w:rPr>
                <w:rFonts w:ascii="宋体" w:hAnsi="宋体" w:cs="宋体" w:eastAsia="宋体" w:hint="default"/>
                <w:sz w:val="18"/>
                <w:szCs w:val="18"/>
              </w:rPr>
              <w:t>第二届监事会第十 七次会议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1"/>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、《关于部分变更“扩建营销服务网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络平台项目”实施方案的议案》 </w:t>
            </w:r>
            <w:r>
              <w:rPr>
                <w:rFonts w:ascii="宋体" w:hAnsi="宋体" w:cs="宋体" w:eastAsia="宋体" w:hint="default"/>
                <w:spacing w:val="-23"/>
                <w:sz w:val="18"/>
                <w:szCs w:val="18"/>
              </w:rPr>
              <w:t>2</w:t>
            </w:r>
            <w:r>
              <w:rPr>
                <w:rFonts w:ascii="宋体" w:hAnsi="宋体" w:cs="宋体" w:eastAsia="宋体" w:hint="default"/>
                <w:spacing w:val="-23"/>
                <w:sz w:val="18"/>
                <w:szCs w:val="18"/>
              </w:rPr>
              <w:t>《、关于</w:t>
            </w:r>
            <w:r>
              <w:rPr>
                <w:rFonts w:ascii="宋体" w:hAnsi="宋体" w:cs="宋体" w:eastAsia="宋体" w:hint="default"/>
                <w:spacing w:val="-23"/>
                <w:sz w:val="18"/>
                <w:szCs w:val="18"/>
              </w:rPr>
              <w:t>&lt;</w:t>
            </w:r>
            <w:r>
              <w:rPr>
                <w:rFonts w:ascii="宋体" w:hAnsi="宋体" w:cs="宋体" w:eastAsia="宋体" w:hint="default"/>
                <w:spacing w:val="-23"/>
                <w:sz w:val="18"/>
                <w:szCs w:val="18"/>
              </w:rPr>
              <w:t>公司</w:t>
            </w:r>
            <w:r>
              <w:rPr>
                <w:rFonts w:ascii="宋体" w:hAnsi="宋体" w:cs="宋体" w:eastAsia="宋体" w:hint="default"/>
                <w:spacing w:val="-61"/>
                <w:sz w:val="18"/>
                <w:szCs w:val="18"/>
              </w:rPr>
              <w:t> </w:t>
            </w:r>
            <w:r>
              <w:rPr>
                <w:rFonts w:ascii="宋体" w:hAnsi="宋体" w:cs="宋体" w:eastAsia="宋体" w:hint="default"/>
                <w:sz w:val="18"/>
                <w:szCs w:val="18"/>
              </w:rPr>
              <w:t>2011</w:t>
            </w:r>
            <w:r>
              <w:rPr>
                <w:rFonts w:ascii="宋体" w:hAnsi="宋体" w:cs="宋体" w:eastAsia="宋体" w:hint="default"/>
                <w:spacing w:val="-60"/>
                <w:sz w:val="18"/>
                <w:szCs w:val="18"/>
              </w:rPr>
              <w:t> </w:t>
            </w:r>
            <w:r>
              <w:rPr>
                <w:rFonts w:ascii="宋体" w:hAnsi="宋体" w:cs="宋体" w:eastAsia="宋体" w:hint="default"/>
                <w:spacing w:val="-1"/>
                <w:sz w:val="18"/>
                <w:szCs w:val="18"/>
              </w:rPr>
              <w:t>年第三季度报告</w:t>
            </w:r>
            <w:r>
              <w:rPr>
                <w:rFonts w:ascii="宋体" w:hAnsi="宋体" w:cs="宋体" w:eastAsia="宋体" w:hint="default"/>
                <w:spacing w:val="-1"/>
                <w:sz w:val="18"/>
                <w:szCs w:val="18"/>
              </w:rPr>
              <w:t>&gt;</w:t>
            </w:r>
            <w:r>
              <w:rPr>
                <w:rFonts w:ascii="宋体" w:hAnsi="宋体" w:cs="宋体" w:eastAsia="宋体" w:hint="default"/>
                <w:sz w:val="18"/>
                <w:szCs w:val="18"/>
              </w:rPr>
              <w:t> </w:t>
            </w:r>
            <w:r>
              <w:rPr>
                <w:rFonts w:ascii="宋体" w:hAnsi="宋体" w:cs="宋体" w:eastAsia="宋体" w:hint="default"/>
                <w:sz w:val="18"/>
                <w:szCs w:val="18"/>
              </w:rPr>
              <w:t>的议案》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16"/>
                <w:sz w:val="18"/>
                <w:szCs w:val="18"/>
              </w:rPr>
              <w:t>中国证券报</w:t>
            </w:r>
            <w:r>
              <w:rPr>
                <w:rFonts w:ascii="宋体" w:hAnsi="宋体" w:cs="宋体" w:eastAsia="宋体" w:hint="default"/>
                <w:spacing w:val="-69"/>
                <w:sz w:val="18"/>
                <w:szCs w:val="18"/>
              </w:rPr>
              <w:t> </w:t>
            </w:r>
            <w:r>
              <w:rPr>
                <w:rFonts w:ascii="宋体" w:hAnsi="宋体" w:cs="宋体" w:eastAsia="宋体" w:hint="default"/>
                <w:spacing w:val="-35"/>
                <w:sz w:val="18"/>
                <w:szCs w:val="18"/>
              </w:rPr>
              <w:t>》、</w:t>
            </w:r>
          </w:p>
          <w:p>
            <w:pPr>
              <w:pStyle w:val="TableParagraph"/>
              <w:tabs>
                <w:tab w:pos="511" w:val="left" w:leader="none"/>
                <w:tab w:pos="919" w:val="left" w:leader="none"/>
                <w:tab w:pos="1327" w:val="left" w:leader="none"/>
              </w:tabs>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5"/>
                <w:sz w:val="18"/>
                <w:szCs w:val="18"/>
              </w:rPr>
              <w:t>《证券时报》及巨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潮</w:t>
              <w:tab/>
              <w:t>资</w:t>
              <w:tab/>
              <w:t>讯</w:t>
              <w:tab/>
              <w:t>网</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http://www.cn</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info.com.cn</w:t>
            </w:r>
            <w:r>
              <w:rPr>
                <w:rFonts w:ascii="宋体" w:hAnsi="宋体" w:cs="宋体" w:eastAsia="宋体" w:hint="default"/>
                <w:sz w:val="18"/>
                <w:szCs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10</w:t>
            </w:r>
            <w:r>
              <w:rPr>
                <w:rFonts w:ascii="宋体" w:hAnsi="宋体" w:cs="宋体" w:eastAsia="宋体" w:hint="default"/>
                <w:spacing w:val="-61"/>
                <w:sz w:val="18"/>
                <w:szCs w:val="18"/>
              </w:rPr>
              <w:t> </w:t>
            </w:r>
            <w:r>
              <w:rPr>
                <w:rFonts w:ascii="宋体" w:hAnsi="宋体" w:cs="宋体" w:eastAsia="宋体" w:hint="default"/>
                <w:sz w:val="18"/>
                <w:szCs w:val="18"/>
              </w:rPr>
              <w:t>月</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pStyle w:val="BodyText"/>
        <w:spacing w:line="355" w:lineRule="auto" w:before="165"/>
        <w:ind w:left="618" w:right="1782" w:hanging="480"/>
        <w:jc w:val="left"/>
      </w:pPr>
      <w:r>
        <w:rPr/>
        <w:t>二、监事会对</w:t>
      </w:r>
      <w:r>
        <w:rPr>
          <w:rFonts w:ascii="宋体" w:hAnsi="宋体" w:cs="宋体" w:eastAsia="宋体" w:hint="default"/>
        </w:rPr>
        <w:t>2011</w:t>
      </w:r>
      <w:r>
        <w:rPr/>
        <w:t>年度有关事项发表的意见 报告期内，监事会根据国家有关法律、法规及中国证监会发布的有关上市公司</w:t>
      </w:r>
    </w:p>
    <w:p>
      <w:pPr>
        <w:pStyle w:val="BodyText"/>
        <w:spacing w:line="240" w:lineRule="auto" w:before="38"/>
        <w:ind w:right="0"/>
        <w:jc w:val="left"/>
      </w:pPr>
      <w:r>
        <w:rPr/>
        <w:t>依法治理规范性文件的规定，对公司</w:t>
      </w:r>
      <w:r>
        <w:rPr>
          <w:rFonts w:ascii="宋体" w:hAnsi="宋体" w:cs="宋体" w:eastAsia="宋体" w:hint="default"/>
        </w:rPr>
        <w:t>2011</w:t>
      </w:r>
      <w:r>
        <w:rPr/>
        <w:t>年度有关事项发表意见：</w:t>
      </w:r>
    </w:p>
    <w:p>
      <w:pPr>
        <w:pStyle w:val="BodyText"/>
        <w:spacing w:line="357" w:lineRule="auto" w:before="151"/>
        <w:ind w:left="618" w:right="1782" w:hanging="360"/>
        <w:jc w:val="left"/>
      </w:pPr>
      <w:r>
        <w:rPr/>
        <w:t>（一）公司依法运作情况 董事会和管理层能够按照《公司法》、《证券法》等有关法律、法规和《公司</w:t>
      </w:r>
    </w:p>
    <w:p>
      <w:pPr>
        <w:pStyle w:val="BodyText"/>
        <w:spacing w:line="357" w:lineRule="auto"/>
        <w:ind w:right="1661"/>
        <w:jc w:val="left"/>
      </w:pPr>
      <w:r>
        <w:rPr/>
        <w:t>章程》的要求规范运作，决策科学、合法，逐步完善了法人治理结构，建立了比较 良好的内控机制，形成了规范的管理体系。董事及高级管理人员为实现公司的持续 </w:t>
      </w:r>
      <w:r>
        <w:rPr>
          <w:spacing w:val="-4"/>
        </w:rPr>
        <w:t>健康发展和股东利益最大化，诚信勤勉、尽职尽责，在执行职务时以公司利益为重，</w:t>
      </w:r>
      <w:r>
        <w:rPr>
          <w:spacing w:val="-89"/>
        </w:rPr>
        <w:t> </w:t>
      </w:r>
      <w:r>
        <w:rPr>
          <w:spacing w:val="-89"/>
        </w:rPr>
      </w:r>
      <w:r>
        <w:rPr/>
        <w:t>严格执行股东大会的各项决议和授权，没有发现损害公司利益或广大投资者利益的 行为。</w:t>
      </w:r>
    </w:p>
    <w:p>
      <w:pPr>
        <w:pStyle w:val="BodyText"/>
        <w:spacing w:line="355" w:lineRule="auto" w:before="36"/>
        <w:ind w:left="618" w:right="1782" w:hanging="360"/>
        <w:jc w:val="left"/>
      </w:pPr>
      <w:r>
        <w:rPr/>
        <w:t>（二）检查公司财务情况 公司财务管理规范，各项内部控制制度得到了严格执行并在不断完善，能够执</w:t>
      </w:r>
    </w:p>
    <w:p>
      <w:pPr>
        <w:pStyle w:val="BodyText"/>
        <w:spacing w:line="355" w:lineRule="auto" w:before="38"/>
        <w:ind w:right="1782"/>
        <w:jc w:val="left"/>
      </w:pPr>
      <w:r>
        <w:rPr/>
        <w:t>行国家的有关财税政策，有效地保证了公司生产经营工作的顺利进行。各定期财务 报告全面、客观、真实地反映了公司的财务状况和经营成果。</w:t>
      </w:r>
    </w:p>
    <w:p>
      <w:pPr>
        <w:pStyle w:val="BodyText"/>
        <w:spacing w:line="357" w:lineRule="auto" w:before="38"/>
        <w:ind w:left="618" w:right="1782" w:hanging="360"/>
        <w:jc w:val="left"/>
      </w:pPr>
      <w:r>
        <w:rPr/>
        <w:t>（三）募集资金使用情况 经过对公司募集资金存放和使用情况的核查，监事会认为：公司</w:t>
      </w:r>
      <w:r>
        <w:rPr>
          <w:rFonts w:ascii="宋体" w:hAnsi="宋体" w:cs="宋体" w:eastAsia="宋体" w:hint="default"/>
        </w:rPr>
        <w:t>2011</w:t>
      </w:r>
      <w:r>
        <w:rPr/>
        <w:t>年度募集</w:t>
      </w:r>
    </w:p>
    <w:p>
      <w:pPr>
        <w:pStyle w:val="BodyText"/>
        <w:spacing w:line="240" w:lineRule="auto"/>
        <w:ind w:right="0"/>
        <w:jc w:val="left"/>
      </w:pPr>
      <w:r>
        <w:rPr/>
        <w:t>资金存放与使用情况专项报告与公司募集资金存放与实际使用情况相符。</w:t>
      </w:r>
    </w:p>
    <w:p>
      <w:pPr>
        <w:pStyle w:val="BodyText"/>
        <w:spacing w:line="355" w:lineRule="auto" w:before="154"/>
        <w:ind w:left="618" w:right="1782" w:hanging="360"/>
        <w:jc w:val="left"/>
      </w:pPr>
      <w:r>
        <w:rPr/>
        <w:t>（四）监事会对公司收购、出售资产情况的核查意见 报告期内，公司与北京沃美科贸有限公司、深圳盛凯投资有限公司签订协议，</w:t>
      </w:r>
    </w:p>
    <w:p>
      <w:pPr>
        <w:pStyle w:val="BodyText"/>
        <w:spacing w:line="357" w:lineRule="auto" w:before="38"/>
        <w:ind w:right="1791"/>
        <w:jc w:val="both"/>
      </w:pPr>
      <w:r>
        <w:rPr>
          <w:spacing w:val="-4"/>
        </w:rPr>
        <w:t>收购其共同持有的本公司控股子公司北京键沃通讯技术有限公司</w:t>
      </w:r>
      <w:r>
        <w:rPr>
          <w:rFonts w:ascii="宋体" w:hAnsi="宋体" w:cs="宋体" w:eastAsia="宋体" w:hint="default"/>
          <w:spacing w:val="-4"/>
        </w:rPr>
        <w:t>49%</w:t>
      </w:r>
      <w:r>
        <w:rPr>
          <w:spacing w:val="-4"/>
        </w:rPr>
        <w:t>的股权，股权转</w:t>
      </w:r>
      <w:r>
        <w:rPr>
          <w:spacing w:val="-83"/>
        </w:rPr>
        <w:t> </w:t>
      </w:r>
      <w:r>
        <w:rPr>
          <w:spacing w:val="-83"/>
        </w:rPr>
      </w:r>
      <w:r>
        <w:rPr/>
        <w:t>让款合计为人民币</w:t>
      </w:r>
      <w:r>
        <w:rPr>
          <w:rFonts w:ascii="宋体" w:hAnsi="宋体" w:cs="宋体" w:eastAsia="宋体" w:hint="default"/>
        </w:rPr>
        <w:t>480.5136</w:t>
      </w:r>
      <w:r>
        <w:rPr/>
        <w:t>万元，其中本公司以人民币</w:t>
      </w:r>
      <w:r>
        <w:rPr>
          <w:rFonts w:ascii="宋体" w:hAnsi="宋体" w:cs="宋体" w:eastAsia="宋体" w:hint="default"/>
        </w:rPr>
        <w:t>284.3856</w:t>
      </w:r>
      <w:r>
        <w:rPr/>
        <w:t>万元收购北京沃美 </w:t>
      </w:r>
      <w:r>
        <w:rPr>
          <w:spacing w:val="-3"/>
        </w:rPr>
        <w:t>科贸有限公司持有的北京键沃通讯技术有限公司</w:t>
      </w:r>
      <w:r>
        <w:rPr>
          <w:rFonts w:ascii="宋体" w:hAnsi="宋体" w:cs="宋体" w:eastAsia="宋体" w:hint="default"/>
          <w:spacing w:val="-3"/>
        </w:rPr>
        <w:t>29%</w:t>
      </w:r>
      <w:r>
        <w:rPr>
          <w:spacing w:val="-3"/>
        </w:rPr>
        <w:t>的股权；以人民币</w:t>
      </w:r>
      <w:r>
        <w:rPr>
          <w:rFonts w:ascii="宋体" w:hAnsi="宋体" w:cs="宋体" w:eastAsia="宋体" w:hint="default"/>
          <w:spacing w:val="-3"/>
        </w:rPr>
        <w:t>196.1280</w:t>
      </w:r>
      <w:r>
        <w:rPr>
          <w:spacing w:val="-3"/>
        </w:rPr>
        <w:t>万元</w:t>
      </w:r>
      <w:r>
        <w:rPr>
          <w:spacing w:val="-107"/>
        </w:rPr>
        <w:t> </w:t>
      </w:r>
      <w:r>
        <w:rPr>
          <w:spacing w:val="-4"/>
        </w:rPr>
        <w:t>收购深圳盛凯投资有限公司持有的北京键沃通讯技术有限公司</w:t>
      </w:r>
      <w:r>
        <w:rPr>
          <w:rFonts w:ascii="宋体" w:hAnsi="宋体" w:cs="宋体" w:eastAsia="宋体" w:hint="default"/>
          <w:spacing w:val="-4"/>
        </w:rPr>
        <w:t>20%</w:t>
      </w:r>
      <w:r>
        <w:rPr>
          <w:spacing w:val="-4"/>
        </w:rPr>
        <w:t>的股权。收购完成</w:t>
      </w:r>
      <w:r>
        <w:rPr>
          <w:spacing w:val="-83"/>
        </w:rPr>
        <w:t> </w:t>
      </w:r>
      <w:r>
        <w:rPr>
          <w:spacing w:val="-83"/>
        </w:rPr>
      </w:r>
      <w:r>
        <w:rPr/>
        <w:t>后，北京键沃通讯技术有限公司将成为本公司的全资子公司。本次交易价格以其截</w:t>
      </w:r>
    </w:p>
    <w:p>
      <w:pPr>
        <w:spacing w:after="0" w:line="357" w:lineRule="auto"/>
        <w:jc w:val="both"/>
        <w:sectPr>
          <w:pgSz w:w="12240" w:h="15840"/>
          <w:pgMar w:header="641" w:footer="954" w:top="1180" w:bottom="1140" w:left="1660" w:right="0"/>
        </w:sectPr>
      </w:pPr>
    </w:p>
    <w:p>
      <w:pPr>
        <w:pStyle w:val="BodyText"/>
        <w:spacing w:line="355" w:lineRule="auto" w:before="4"/>
        <w:ind w:right="1800"/>
        <w:jc w:val="both"/>
      </w:pPr>
      <w:r>
        <w:rPr/>
        <w:pict>
          <v:group style="position:absolute;margin-left:88.463997pt;margin-top:1.855637pt;width:433.55pt;height:.1pt;mso-position-horizontal-relative:page;mso-position-vertical-relative:paragraph;z-index:-1022632" coordorigin="1769,37" coordsize="8671,2">
            <v:shape style="position:absolute;left:1769;top:37;width:8671;height:2" coordorigin="1769,37" coordsize="8671,0" path="m1769,37l10439,37e" filled="false" stroked="true" strokeweight=".72pt" strokecolor="#000000">
              <v:path arrowok="t"/>
            </v:shape>
            <w10:wrap type="none"/>
          </v:group>
        </w:pict>
      </w:r>
      <w:r>
        <w:rPr/>
        <w:t>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日未经审计的净资产作为计价标准。交易价格公允、合理、不存在 损害广大股东尤其是中小股东的利益的情况。</w:t>
      </w:r>
    </w:p>
    <w:p>
      <w:pPr>
        <w:pStyle w:val="BodyText"/>
        <w:spacing w:line="240" w:lineRule="auto" w:before="38"/>
        <w:ind w:left="258" w:right="0"/>
        <w:jc w:val="left"/>
      </w:pPr>
      <w:r>
        <w:rPr/>
        <w:t>（五）关联交易情况</w:t>
      </w:r>
    </w:p>
    <w:p>
      <w:pPr>
        <w:pStyle w:val="BodyText"/>
        <w:spacing w:line="357" w:lineRule="auto" w:before="151"/>
        <w:ind w:right="1792" w:firstLine="479"/>
        <w:jc w:val="both"/>
      </w:pPr>
      <w:r>
        <w:rPr>
          <w:spacing w:val="-2"/>
        </w:rPr>
        <w:t>报告期内，公司与原持股</w:t>
      </w:r>
      <w:r>
        <w:rPr>
          <w:spacing w:val="-47"/>
        </w:rPr>
        <w:t> </w:t>
      </w:r>
      <w:r>
        <w:rPr>
          <w:rFonts w:ascii="宋体" w:hAnsi="宋体" w:cs="宋体" w:eastAsia="宋体" w:hint="default"/>
          <w:spacing w:val="-2"/>
        </w:rPr>
        <w:t>5%</w:t>
      </w:r>
      <w:r>
        <w:rPr>
          <w:spacing w:val="-2"/>
        </w:rPr>
        <w:t>以上股东重庆乌江实业（集团）股份有限公司全资</w:t>
      </w:r>
      <w:r>
        <w:rPr/>
        <w:t> </w:t>
      </w:r>
      <w:r>
        <w:rPr>
          <w:spacing w:val="-3"/>
        </w:rPr>
        <w:t>子公司重庆乌江电力有限公司发生关联交易，签订合同金额为 </w:t>
      </w:r>
      <w:r>
        <w:rPr>
          <w:rFonts w:ascii="宋体" w:hAnsi="宋体" w:cs="宋体" w:eastAsia="宋体" w:hint="default"/>
        </w:rPr>
        <w:t>669.69</w:t>
      </w:r>
      <w:r>
        <w:rPr>
          <w:rFonts w:ascii="宋体" w:hAnsi="宋体" w:cs="宋体" w:eastAsia="宋体" w:hint="default"/>
          <w:spacing w:val="-94"/>
        </w:rPr>
        <w:t> </w:t>
      </w:r>
      <w:r>
        <w:rPr>
          <w:spacing w:val="-10"/>
        </w:rPr>
        <w:t>万元。该事项</w:t>
      </w:r>
      <w:r>
        <w:rPr/>
        <w:t> 已经第二届董事会第十八次会议审议通过。</w:t>
      </w:r>
    </w:p>
    <w:p>
      <w:pPr>
        <w:pStyle w:val="BodyText"/>
        <w:spacing w:line="240" w:lineRule="auto" w:before="36"/>
        <w:ind w:left="618" w:right="0"/>
        <w:jc w:val="left"/>
      </w:pPr>
      <w:r>
        <w:rPr/>
        <w:t>报告期内，公司无其他关联交易。</w:t>
      </w:r>
    </w:p>
    <w:p>
      <w:pPr>
        <w:pStyle w:val="BodyText"/>
        <w:spacing w:line="357" w:lineRule="auto" w:before="151"/>
        <w:ind w:left="618" w:right="1782" w:hanging="360"/>
        <w:jc w:val="left"/>
      </w:pPr>
      <w:r>
        <w:rPr/>
        <w:t>（六）对内部控制自我评价报告的意见 经过对董事会编制的公司内部控制自我评价报告、公司内部控制制度的建设及</w:t>
      </w:r>
    </w:p>
    <w:p>
      <w:pPr>
        <w:pStyle w:val="BodyText"/>
        <w:spacing w:line="357" w:lineRule="auto"/>
        <w:ind w:right="1800"/>
        <w:jc w:val="both"/>
      </w:pPr>
      <w:r>
        <w:rPr/>
        <w:t>执行情况进行了审核，公司监事会认为：公司内部控制体系符合公司生产经营实际 情况的需要，并在运营中得到了有效执行，在公司运营的各环节各流程中发挥了较 好控制和防范作用；报告真实、客观地反映了公司内部控制制度建立、健全和执行 的现状</w:t>
      </w:r>
    </w:p>
    <w:p>
      <w:pPr>
        <w:pStyle w:val="BodyText"/>
        <w:spacing w:line="355" w:lineRule="auto" w:before="36"/>
        <w:ind w:left="618" w:right="1787" w:hanging="360"/>
        <w:jc w:val="left"/>
      </w:pPr>
      <w:r>
        <w:rPr/>
        <w:t>（七）监事会对公司建立和实施内幕信息知情人管理制度的意见 </w:t>
      </w:r>
      <w:r>
        <w:rPr>
          <w:spacing w:val="-7"/>
        </w:rPr>
        <w:t>公司已经建立了《内幕信息知情人登记管理制度》、《内幕信息管理制度》等关</w:t>
      </w:r>
    </w:p>
    <w:p>
      <w:pPr>
        <w:pStyle w:val="BodyText"/>
        <w:spacing w:line="357" w:lineRule="auto" w:before="39"/>
        <w:ind w:right="1795"/>
        <w:jc w:val="both"/>
      </w:pPr>
      <w:r>
        <w:rPr/>
        <w:t>于内幕信息的管理制度，并适时根据相关规定对制度进行修订。公司及子公司均认 </w:t>
      </w:r>
      <w:r>
        <w:rPr>
          <w:spacing w:val="-7"/>
        </w:rPr>
        <w:t>真执行《内幕信息知情人登记管理制度》，公司能按要求及时向监管部门提交内幕信</w:t>
      </w:r>
      <w:r>
        <w:rPr>
          <w:spacing w:val="-97"/>
        </w:rPr>
        <w:t> </w:t>
      </w:r>
      <w:r>
        <w:rPr>
          <w:spacing w:val="-97"/>
        </w:rPr>
      </w:r>
      <w:r>
        <w:rPr/>
        <w:t>息知情人名单，建立并保存了较为完整的内幕信息知情人档案。</w:t>
      </w:r>
    </w:p>
    <w:p>
      <w:pPr>
        <w:spacing w:line="240" w:lineRule="auto" w:before="5"/>
        <w:rPr>
          <w:rFonts w:ascii="宋体" w:hAnsi="宋体" w:cs="宋体" w:eastAsia="宋体" w:hint="default"/>
          <w:sz w:val="27"/>
          <w:szCs w:val="27"/>
        </w:rPr>
      </w:pPr>
    </w:p>
    <w:p>
      <w:pPr>
        <w:pStyle w:val="BodyText"/>
        <w:spacing w:line="355" w:lineRule="auto" w:before="0"/>
        <w:ind w:left="618" w:right="1662" w:hanging="480"/>
        <w:jc w:val="left"/>
      </w:pPr>
      <w:r>
        <w:rPr/>
        <w:t>三、监事会工作展望 </w:t>
      </w:r>
      <w:r>
        <w:rPr>
          <w:spacing w:val="-10"/>
        </w:rPr>
        <w:t>公司监事会将继续严格按照《公司法》、《证券法》等法律法规和《公司章程》、</w:t>
      </w:r>
    </w:p>
    <w:p>
      <w:pPr>
        <w:pStyle w:val="BodyText"/>
        <w:spacing w:line="355" w:lineRule="auto" w:before="38"/>
        <w:ind w:right="1799"/>
        <w:jc w:val="both"/>
      </w:pPr>
      <w:r>
        <w:rPr/>
        <w:t>《监事会议事规则》等相关制度，切实履行职责，以切实维护和保障公司及股东利 益，忠实、勤勉地履行监督职责，推动公司规范运作。</w:t>
      </w:r>
    </w:p>
    <w:p>
      <w:pPr>
        <w:spacing w:after="0" w:line="355" w:lineRule="auto"/>
        <w:jc w:val="both"/>
        <w:sectPr>
          <w:footerReference w:type="default" r:id="rId35"/>
          <w:pgSz w:w="12240" w:h="15840"/>
          <w:pgMar w:footer="956" w:header="641" w:top="1180" w:bottom="1140" w:left="1660" w:right="0"/>
          <w:pgNumType w:start="83"/>
        </w:sectPr>
      </w:pPr>
    </w:p>
    <w:p>
      <w:pPr>
        <w:spacing w:line="240" w:lineRule="auto" w:before="4"/>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4.25pt;height:.75pt;mso-position-horizontal-relative:char;mso-position-vertical-relative:line" coordorigin="0,0" coordsize="8685,15">
            <v:group style="position:absolute;left:7;top:7;width:8671;height:2" coordorigin="7,7" coordsize="8671,2">
              <v:shape style="position:absolute;left:7;top:7;width:8671;height:2" coordorigin="7,7" coordsize="8671,0" path="m7,7l867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2"/>
          <w:szCs w:val="22"/>
        </w:rPr>
      </w:pPr>
    </w:p>
    <w:p>
      <w:pPr>
        <w:spacing w:line="539" w:lineRule="exact" w:before="0"/>
        <w:ind w:left="0" w:right="1655" w:firstLine="0"/>
        <w:jc w:val="center"/>
        <w:rPr>
          <w:rFonts w:ascii="宋体" w:hAnsi="宋体" w:cs="宋体" w:eastAsia="宋体" w:hint="default"/>
          <w:sz w:val="44"/>
          <w:szCs w:val="44"/>
        </w:rPr>
      </w:pPr>
      <w:bookmarkStart w:name="_TOC_250002" w:id="10"/>
      <w:r>
        <w:rPr>
          <w:rFonts w:ascii="宋体" w:hAnsi="宋体" w:cs="宋体" w:eastAsia="宋体" w:hint="default"/>
          <w:b/>
          <w:bCs/>
          <w:sz w:val="44"/>
          <w:szCs w:val="44"/>
        </w:rPr>
        <w:t>第十节、重要事项</w:t>
      </w:r>
      <w:bookmarkEnd w:id="10"/>
      <w:r>
        <w:rPr>
          <w:rFonts w:ascii="宋体" w:hAnsi="宋体" w:cs="宋体" w:eastAsia="宋体" w:hint="default"/>
          <w:sz w:val="44"/>
          <w:szCs w:val="44"/>
        </w:rPr>
      </w:r>
    </w:p>
    <w:p>
      <w:pPr>
        <w:spacing w:line="240" w:lineRule="auto" w:before="1"/>
        <w:rPr>
          <w:rFonts w:ascii="宋体" w:hAnsi="宋体" w:cs="宋体" w:eastAsia="宋体" w:hint="default"/>
          <w:b/>
          <w:bCs/>
          <w:sz w:val="38"/>
          <w:szCs w:val="38"/>
        </w:rPr>
      </w:pPr>
    </w:p>
    <w:p>
      <w:pPr>
        <w:pStyle w:val="BodyText"/>
        <w:spacing w:line="357" w:lineRule="auto" w:before="0"/>
        <w:ind w:left="618" w:right="1782" w:hanging="480"/>
        <w:jc w:val="left"/>
      </w:pPr>
      <w:r>
        <w:rPr/>
        <w:t>一、报告期内重大诉讼、仲裁事项 报告期内，公司无重大诉讼、仲裁事项，也无以前期间发生但持续到报告期的</w:t>
      </w:r>
    </w:p>
    <w:p>
      <w:pPr>
        <w:pStyle w:val="BodyText"/>
        <w:spacing w:line="240" w:lineRule="auto"/>
        <w:ind w:right="0"/>
        <w:jc w:val="left"/>
      </w:pPr>
      <w:r>
        <w:rPr/>
        <w:t>重大诉讼、仲裁事项。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57" w:lineRule="auto" w:before="0"/>
        <w:ind w:left="618" w:right="1782" w:hanging="480"/>
        <w:jc w:val="left"/>
      </w:pPr>
      <w:r>
        <w:rPr/>
        <w:t>二、控股股东及其关联方资金占用情况 报告期内，未发生控股股东、实际控制人及其附属企业占用公司资金的情形。 深圳市鹏城会计师事务所有限公司出具了深鹏所股专字</w:t>
      </w:r>
      <w:r>
        <w:rPr>
          <w:rFonts w:ascii="Times New Roman" w:hAnsi="Times New Roman" w:cs="Times New Roman" w:eastAsia="Times New Roman" w:hint="default"/>
        </w:rPr>
        <w:t>[2012]0401</w:t>
      </w:r>
      <w:r>
        <w:rPr/>
        <w:t>号的《关于</w:t>
      </w:r>
    </w:p>
    <w:p>
      <w:pPr>
        <w:pStyle w:val="BodyText"/>
        <w:spacing w:line="336" w:lineRule="auto" w:before="5"/>
        <w:ind w:right="1799"/>
        <w:jc w:val="both"/>
      </w:pPr>
      <w:r>
        <w:rPr/>
        <w:t>深圳键桥通讯技术股份有限公司</w:t>
      </w:r>
      <w:r>
        <w:rPr>
          <w:rFonts w:ascii="Times New Roman" w:hAnsi="Times New Roman" w:cs="Times New Roman" w:eastAsia="Times New Roman" w:hint="default"/>
        </w:rPr>
        <w:t>2011</w:t>
      </w:r>
      <w:r>
        <w:rPr/>
        <w:t>年度控股股东及其他关联方资金占用情况的专 项说明》。</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BodyText"/>
        <w:spacing w:line="355" w:lineRule="auto" w:before="0"/>
        <w:ind w:left="618" w:right="7062" w:hanging="480"/>
        <w:jc w:val="left"/>
      </w:pPr>
      <w:r>
        <w:rPr/>
        <w:t>三、报告期内破产、重组等事项 无</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pStyle w:val="BodyText"/>
        <w:spacing w:line="357" w:lineRule="auto" w:before="0"/>
        <w:ind w:left="618" w:right="3702" w:hanging="480"/>
        <w:jc w:val="left"/>
      </w:pPr>
      <w:r>
        <w:rPr/>
        <w:t>四、报告期内持有其他上市公司股权以及拟上市公司股权的事项 无</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355" w:lineRule="auto" w:before="0"/>
        <w:ind w:left="618" w:right="1782" w:hanging="480"/>
        <w:jc w:val="left"/>
      </w:pPr>
      <w:r>
        <w:rPr/>
        <w:t>五、报告期内，公司收购及出售资产、企业合并事项 报告期内，公司与北京沃美科贸有限公司、深圳盛凯投资有限公司签订协议，</w:t>
      </w:r>
    </w:p>
    <w:p>
      <w:pPr>
        <w:pStyle w:val="BodyText"/>
        <w:spacing w:line="355" w:lineRule="auto" w:before="38"/>
        <w:ind w:right="1788"/>
        <w:jc w:val="both"/>
      </w:pPr>
      <w:r>
        <w:rPr/>
        <w:t>收购其共同持有的本公司控股子公司北京键沃通讯技术有限公司</w:t>
      </w:r>
      <w:r>
        <w:rPr>
          <w:spacing w:val="6"/>
        </w:rPr>
        <w:t> </w:t>
      </w:r>
      <w:r>
        <w:rPr>
          <w:rFonts w:ascii="宋体" w:hAnsi="宋体" w:cs="宋体" w:eastAsia="宋体" w:hint="default"/>
        </w:rPr>
        <w:t>49%</w:t>
      </w:r>
      <w:r>
        <w:rPr/>
        <w:t>的股权，股权 转让款合计为人民币</w:t>
      </w:r>
      <w:r>
        <w:rPr>
          <w:spacing w:val="-58"/>
        </w:rPr>
        <w:t> </w:t>
      </w:r>
      <w:r>
        <w:rPr>
          <w:rFonts w:ascii="宋体" w:hAnsi="宋体" w:cs="宋体" w:eastAsia="宋体" w:hint="default"/>
        </w:rPr>
        <w:t>480.5136</w:t>
      </w:r>
      <w:r>
        <w:rPr>
          <w:rFonts w:ascii="宋体" w:hAnsi="宋体" w:cs="宋体" w:eastAsia="宋体" w:hint="default"/>
          <w:spacing w:val="-58"/>
        </w:rPr>
        <w:t> </w:t>
      </w:r>
      <w:r>
        <w:rPr/>
        <w:t>万元，其中本公司以人民币</w:t>
      </w:r>
      <w:r>
        <w:rPr>
          <w:spacing w:val="-58"/>
        </w:rPr>
        <w:t> </w:t>
      </w:r>
      <w:r>
        <w:rPr>
          <w:rFonts w:ascii="宋体" w:hAnsi="宋体" w:cs="宋体" w:eastAsia="宋体" w:hint="default"/>
        </w:rPr>
        <w:t>284.3856</w:t>
      </w:r>
      <w:r>
        <w:rPr>
          <w:rFonts w:ascii="宋体" w:hAnsi="宋体" w:cs="宋体" w:eastAsia="宋体" w:hint="default"/>
          <w:spacing w:val="-57"/>
        </w:rPr>
        <w:t> </w:t>
      </w:r>
      <w:r>
        <w:rPr/>
        <w:t>万元收购北京</w:t>
      </w:r>
    </w:p>
    <w:p>
      <w:pPr>
        <w:pStyle w:val="BodyText"/>
        <w:spacing w:line="240" w:lineRule="auto" w:before="39"/>
        <w:ind w:right="0"/>
        <w:jc w:val="left"/>
      </w:pPr>
      <w:r>
        <w:rPr>
          <w:spacing w:val="21"/>
        </w:rPr>
        <w:t>沃美科贸有限公司持有的北京键沃通讯技术有限公司 </w:t>
      </w:r>
      <w:r>
        <w:rPr>
          <w:rFonts w:ascii="宋体" w:hAnsi="宋体" w:cs="宋体" w:eastAsia="宋体" w:hint="default"/>
        </w:rPr>
        <w:t>29%</w:t>
      </w:r>
      <w:r>
        <w:rPr>
          <w:rFonts w:ascii="宋体" w:hAnsi="宋体" w:cs="宋体" w:eastAsia="宋体" w:hint="default"/>
          <w:spacing w:val="-70"/>
        </w:rPr>
        <w:t> </w:t>
      </w:r>
      <w:r>
        <w:rPr>
          <w:spacing w:val="20"/>
        </w:rPr>
        <w:t>的股权；以人民币</w:t>
      </w:r>
      <w:r>
        <w:rPr>
          <w:spacing w:val="-96"/>
        </w:rPr>
        <w:t> </w:t>
      </w:r>
      <w:r>
        <w:rPr/>
      </w:r>
    </w:p>
    <w:p>
      <w:pPr>
        <w:pStyle w:val="BodyText"/>
        <w:spacing w:line="357" w:lineRule="auto" w:before="151"/>
        <w:ind w:right="1791"/>
        <w:jc w:val="both"/>
      </w:pPr>
      <w:r>
        <w:rPr>
          <w:rFonts w:ascii="宋体" w:hAnsi="宋体" w:cs="宋体" w:eastAsia="宋体" w:hint="default"/>
        </w:rPr>
        <w:t>196.1280</w:t>
      </w:r>
      <w:r>
        <w:rPr>
          <w:rFonts w:ascii="宋体" w:hAnsi="宋体" w:cs="宋体" w:eastAsia="宋体" w:hint="default"/>
          <w:spacing w:val="-58"/>
        </w:rPr>
        <w:t> </w:t>
      </w:r>
      <w:r>
        <w:rPr/>
        <w:t>万元收购深圳盛凯投资有限公司持有的北京键沃通讯技术有限公司</w:t>
      </w:r>
      <w:r>
        <w:rPr>
          <w:spacing w:val="-56"/>
        </w:rPr>
        <w:t> </w:t>
      </w:r>
      <w:r>
        <w:rPr>
          <w:rFonts w:ascii="宋体" w:hAnsi="宋体" w:cs="宋体" w:eastAsia="宋体" w:hint="default"/>
        </w:rPr>
        <w:t>20%</w:t>
      </w:r>
      <w:r>
        <w:rPr/>
        <w:t>的 股权。收购完成后，北京键沃通讯技术有限公司将成为本公司的全资子公司。本次</w:t>
      </w:r>
      <w:r>
        <w:rPr>
          <w:spacing w:val="-113"/>
        </w:rPr>
        <w:t> </w:t>
      </w:r>
      <w:r>
        <w:rPr>
          <w:spacing w:val="-113"/>
        </w:rPr>
      </w:r>
      <w:r>
        <w:rPr>
          <w:spacing w:val="-1"/>
        </w:rPr>
        <w:t>交易价格以其截止</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6"/>
        </w:rPr>
        <w:t>日未经审计的净资产作为计价标准。交易价格公</w:t>
      </w:r>
      <w:r>
        <w:rPr/>
        <w:t> 允、合理、不存在损害广大股东尤其是中小股东的利益的情况。本次收购的相关情</w:t>
      </w:r>
      <w:r>
        <w:rPr>
          <w:spacing w:val="-113"/>
        </w:rPr>
        <w:t> </w:t>
      </w:r>
      <w:r>
        <w:rPr>
          <w:spacing w:val="-113"/>
        </w:rPr>
      </w:r>
      <w:r>
        <w:rPr/>
        <w:t>况已刊登在</w:t>
      </w:r>
      <w:r>
        <w:rPr>
          <w:spacing w:val="-60"/>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8</w:t>
      </w:r>
      <w:r>
        <w:rPr>
          <w:rFonts w:ascii="宋体" w:hAnsi="宋体" w:cs="宋体" w:eastAsia="宋体" w:hint="default"/>
          <w:spacing w:val="-59"/>
        </w:rPr>
        <w:t> </w:t>
      </w:r>
      <w:r>
        <w:rPr>
          <w:spacing w:val="-5"/>
        </w:rPr>
        <w:t>日的《中国证券报》、《证券时报》和巨潮资讯网。公司</w:t>
      </w:r>
    </w:p>
    <w:p>
      <w:pPr>
        <w:spacing w:after="0" w:line="357" w:lineRule="auto"/>
        <w:jc w:val="both"/>
        <w:sectPr>
          <w:headerReference w:type="default" r:id="rId36"/>
          <w:pgSz w:w="12240" w:h="15840"/>
          <w:pgMar w:header="310" w:footer="956" w:top="860" w:bottom="1140" w:left="1660" w:right="0"/>
        </w:sectPr>
      </w:pPr>
    </w:p>
    <w:p>
      <w:pPr>
        <w:pStyle w:val="BodyText"/>
        <w:spacing w:line="357" w:lineRule="auto" w:before="4"/>
        <w:ind w:right="1792"/>
        <w:jc w:val="both"/>
      </w:pPr>
      <w:r>
        <w:rPr/>
        <w:pict>
          <v:group style="position:absolute;margin-left:88.463997pt;margin-top:1.855635pt;width:433.55pt;height:.1pt;mso-position-horizontal-relative:page;mso-position-vertical-relative:paragraph;z-index:-1022584" coordorigin="1769,37" coordsize="8671,2">
            <v:shape style="position:absolute;left:1769;top:37;width:8671;height:2" coordorigin="1769,37" coordsize="8671,0" path="m1769,37l10439,37e" filled="false" stroked="true" strokeweight=".72pt" strokecolor="#000000">
              <v:path arrowok="t"/>
            </v:shape>
            <w10:wrap type="none"/>
          </v:group>
        </w:pict>
      </w:r>
      <w:r>
        <w:rPr/>
        <w:t>对北京键沃通讯技术有限公司</w:t>
      </w:r>
      <w:r>
        <w:rPr>
          <w:spacing w:val="5"/>
        </w:rPr>
        <w:t> </w:t>
      </w:r>
      <w:r>
        <w:rPr>
          <w:rFonts w:ascii="宋体" w:hAnsi="宋体" w:cs="宋体" w:eastAsia="宋体" w:hint="default"/>
        </w:rPr>
        <w:t>49%</w:t>
      </w:r>
      <w:r>
        <w:rPr/>
        <w:t>股权的收购，有利于公司对北京键沃通讯技术有 限公司的控制，有利于提升北京键沃通讯技术有限公司的决策效率，也有利于公司</w:t>
      </w:r>
      <w:r>
        <w:rPr>
          <w:spacing w:val="-114"/>
        </w:rPr>
        <w:t> </w:t>
      </w:r>
      <w:r>
        <w:rPr>
          <w:spacing w:val="-114"/>
        </w:rPr>
      </w:r>
      <w:r>
        <w:rPr/>
        <w:t>整体布局的实施及未来的长远发展。</w:t>
      </w:r>
    </w:p>
    <w:p>
      <w:pPr>
        <w:pStyle w:val="BodyText"/>
        <w:spacing w:line="240" w:lineRule="auto"/>
        <w:ind w:left="618" w:right="0"/>
        <w:jc w:val="left"/>
      </w:pPr>
      <w:r>
        <w:rPr/>
        <w:t>除上述事项外，报告期内，公司无其他收购、出售资产及吸收合并事项。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before="0"/>
        <w:ind w:right="0"/>
        <w:jc w:val="both"/>
      </w:pPr>
      <w:r>
        <w:rPr/>
        <w:t>六、报告期内，公司无股权激励计划。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310" w:footer="956" w:top="860" w:bottom="1140" w:left="1660" w:right="0"/>
        </w:sectPr>
      </w:pPr>
    </w:p>
    <w:p>
      <w:pPr>
        <w:pStyle w:val="BodyText"/>
        <w:spacing w:line="240" w:lineRule="auto" w:before="177"/>
        <w:ind w:right="-19"/>
        <w:jc w:val="left"/>
      </w:pPr>
      <w:r>
        <w:rPr/>
        <w:t>七、报告期内，重大关联交易事项</w:t>
      </w:r>
    </w:p>
    <w:p>
      <w:pPr>
        <w:pStyle w:val="BodyText"/>
        <w:spacing w:line="240" w:lineRule="auto" w:before="152"/>
        <w:ind w:left="558" w:right="-19"/>
        <w:jc w:val="left"/>
      </w:pPr>
      <w:r>
        <w:rPr/>
        <w:t>（一）报告期内，日常经营型关联交易事项。</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69"/>
        <w:ind w:right="0"/>
        <w:jc w:val="left"/>
      </w:pPr>
      <w:r>
        <w:rPr/>
        <w:t>单位：（人民币）元</w:t>
      </w:r>
    </w:p>
    <w:p>
      <w:pPr>
        <w:spacing w:after="0" w:line="240" w:lineRule="auto"/>
        <w:jc w:val="left"/>
        <w:sectPr>
          <w:type w:val="continuous"/>
          <w:pgSz w:w="12240" w:h="15840"/>
          <w:pgMar w:top="1500" w:bottom="1140" w:left="1660" w:right="0"/>
          <w:cols w:num="2" w:equalWidth="0">
            <w:col w:w="5360" w:space="1129"/>
            <w:col w:w="4091"/>
          </w:cols>
        </w:sectPr>
      </w:pPr>
    </w:p>
    <w:p>
      <w:pPr>
        <w:spacing w:line="240" w:lineRule="auto" w:before="10"/>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87"/>
        <w:gridCol w:w="1525"/>
        <w:gridCol w:w="1402"/>
        <w:gridCol w:w="1339"/>
        <w:gridCol w:w="1100"/>
        <w:gridCol w:w="1414"/>
        <w:gridCol w:w="1049"/>
      </w:tblGrid>
      <w:tr>
        <w:trPr>
          <w:trHeight w:val="510" w:hRule="exact"/>
        </w:trPr>
        <w:tc>
          <w:tcPr>
            <w:tcW w:w="138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2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0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67" w:right="60"/>
              <w:jc w:val="center"/>
              <w:rPr>
                <w:rFonts w:ascii="宋体" w:hAnsi="宋体" w:cs="宋体" w:eastAsia="宋体" w:hint="default"/>
                <w:sz w:val="21"/>
                <w:szCs w:val="21"/>
              </w:rPr>
            </w:pPr>
            <w:r>
              <w:rPr>
                <w:rFonts w:ascii="宋体" w:hAnsi="宋体" w:cs="宋体" w:eastAsia="宋体" w:hint="default"/>
                <w:spacing w:val="-1"/>
                <w:sz w:val="21"/>
                <w:szCs w:val="21"/>
              </w:rPr>
              <w:t>关联交易定价</w:t>
            </w:r>
            <w:r>
              <w:rPr>
                <w:rFonts w:ascii="宋体" w:hAnsi="宋体" w:cs="宋体" w:eastAsia="宋体" w:hint="default"/>
                <w:w w:val="100"/>
                <w:sz w:val="21"/>
                <w:szCs w:val="21"/>
              </w:rPr>
              <w:t> </w:t>
            </w:r>
            <w:r>
              <w:rPr>
                <w:rFonts w:ascii="宋体" w:hAnsi="宋体" w:cs="宋体" w:eastAsia="宋体" w:hint="default"/>
                <w:spacing w:val="-1"/>
                <w:sz w:val="21"/>
                <w:szCs w:val="21"/>
              </w:rPr>
              <w:t>方式及决策程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243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6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068" w:hRule="exact"/>
        </w:trPr>
        <w:tc>
          <w:tcPr>
            <w:tcW w:w="1387" w:type="dxa"/>
            <w:vMerge/>
            <w:tcBorders>
              <w:left w:val="single" w:sz="4" w:space="0" w:color="000000"/>
              <w:bottom w:val="single" w:sz="4" w:space="0" w:color="000000"/>
              <w:right w:val="single" w:sz="4" w:space="0" w:color="000000"/>
            </w:tcBorders>
            <w:shd w:val="clear" w:color="auto" w:fill="D9D9D9"/>
          </w:tcPr>
          <w:p>
            <w:pPr/>
          </w:p>
        </w:tc>
        <w:tc>
          <w:tcPr>
            <w:tcW w:w="1525" w:type="dxa"/>
            <w:vMerge/>
            <w:tcBorders>
              <w:left w:val="single" w:sz="4" w:space="0" w:color="000000"/>
              <w:bottom w:val="single" w:sz="4" w:space="0" w:color="000000"/>
              <w:right w:val="single" w:sz="4" w:space="0" w:color="000000"/>
            </w:tcBorders>
            <w:shd w:val="clear" w:color="auto" w:fill="D9D9D9"/>
          </w:tcPr>
          <w:p>
            <w:pPr/>
          </w:p>
        </w:tc>
        <w:tc>
          <w:tcPr>
            <w:tcW w:w="1402" w:type="dxa"/>
            <w:vMerge/>
            <w:tcBorders>
              <w:left w:val="single" w:sz="4" w:space="0" w:color="000000"/>
              <w:bottom w:val="single" w:sz="4" w:space="0" w:color="000000"/>
              <w:right w:val="single" w:sz="4" w:space="0" w:color="000000"/>
            </w:tcBorders>
            <w:shd w:val="clear" w:color="auto" w:fill="D9D9D9"/>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37" w:lineRule="auto"/>
              <w:ind w:left="69" w:right="70" w:firstLine="52"/>
              <w:jc w:val="both"/>
              <w:rPr>
                <w:rFonts w:ascii="宋体" w:hAnsi="宋体" w:cs="宋体" w:eastAsia="宋体" w:hint="default"/>
                <w:sz w:val="21"/>
                <w:szCs w:val="21"/>
              </w:rPr>
            </w:pPr>
            <w:r>
              <w:rPr>
                <w:rFonts w:ascii="宋体" w:hAnsi="宋体" w:cs="宋体" w:eastAsia="宋体" w:hint="default"/>
                <w:sz w:val="21"/>
                <w:szCs w:val="21"/>
              </w:rPr>
              <w:t>占同类交</w:t>
            </w:r>
            <w:r>
              <w:rPr>
                <w:rFonts w:ascii="宋体" w:hAnsi="宋体" w:cs="宋体" w:eastAsia="宋体" w:hint="default"/>
                <w:w w:val="100"/>
                <w:sz w:val="21"/>
                <w:szCs w:val="21"/>
              </w:rPr>
              <w:t> </w:t>
            </w: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37" w:lineRule="auto"/>
              <w:ind w:left="45" w:right="43" w:firstLine="52"/>
              <w:jc w:val="both"/>
              <w:rPr>
                <w:rFonts w:ascii="宋体" w:hAnsi="宋体" w:cs="宋体" w:eastAsia="宋体" w:hint="default"/>
                <w:sz w:val="21"/>
                <w:szCs w:val="21"/>
              </w:rPr>
            </w:pPr>
            <w:r>
              <w:rPr>
                <w:rFonts w:ascii="宋体" w:hAnsi="宋体" w:cs="宋体" w:eastAsia="宋体" w:hint="default"/>
                <w:sz w:val="21"/>
                <w:szCs w:val="21"/>
              </w:rPr>
              <w:t>占同类交</w:t>
            </w:r>
            <w:r>
              <w:rPr>
                <w:rFonts w:ascii="宋体" w:hAnsi="宋体" w:cs="宋体" w:eastAsia="宋体" w:hint="default"/>
                <w:w w:val="100"/>
                <w:sz w:val="21"/>
                <w:szCs w:val="21"/>
              </w:rPr>
              <w:t> </w:t>
            </w: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79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72" w:lineRule="exact"/>
              <w:ind w:left="26" w:right="20"/>
              <w:jc w:val="left"/>
              <w:rPr>
                <w:rFonts w:ascii="宋体" w:hAnsi="宋体" w:cs="宋体" w:eastAsia="宋体" w:hint="default"/>
                <w:sz w:val="21"/>
                <w:szCs w:val="21"/>
              </w:rPr>
            </w:pPr>
            <w:r>
              <w:rPr>
                <w:rFonts w:ascii="宋体" w:hAnsi="宋体" w:cs="宋体" w:eastAsia="宋体" w:hint="default"/>
                <w:spacing w:val="8"/>
                <w:sz w:val="21"/>
                <w:szCs w:val="21"/>
              </w:rPr>
              <w:t>重庆乌江电力</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销售货物</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72" w:lineRule="exact"/>
              <w:ind w:left="275" w:right="60" w:hanging="209"/>
              <w:jc w:val="left"/>
              <w:rPr>
                <w:rFonts w:ascii="宋体" w:hAnsi="宋体" w:cs="宋体" w:eastAsia="宋体" w:hint="default"/>
                <w:sz w:val="21"/>
                <w:szCs w:val="21"/>
              </w:rPr>
            </w:pPr>
            <w:r>
              <w:rPr>
                <w:rFonts w:ascii="宋体" w:hAnsi="宋体" w:cs="宋体" w:eastAsia="宋体" w:hint="default"/>
                <w:sz w:val="21"/>
                <w:szCs w:val="21"/>
              </w:rPr>
              <w:t>市场定价，董</w:t>
            </w:r>
            <w:r>
              <w:rPr>
                <w:rFonts w:ascii="宋体" w:hAnsi="宋体" w:cs="宋体" w:eastAsia="宋体" w:hint="default"/>
                <w:w w:val="100"/>
                <w:sz w:val="21"/>
                <w:szCs w:val="21"/>
              </w:rPr>
              <w:t> </w:t>
            </w:r>
            <w:r>
              <w:rPr>
                <w:rFonts w:ascii="宋体" w:hAnsi="宋体" w:cs="宋体" w:eastAsia="宋体" w:hint="default"/>
                <w:sz w:val="21"/>
                <w:szCs w:val="21"/>
              </w:rPr>
              <w:t>事会审议</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sz w:val="21"/>
              </w:rPr>
              <w:t>6,696,931.62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21"/>
                <w:szCs w:val="21"/>
              </w:rPr>
            </w:pPr>
            <w:r>
              <w:rPr>
                <w:rFonts w:ascii="宋体"/>
                <w:sz w:val="21"/>
              </w:rPr>
              <w:t>1.88%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93" w:right="0"/>
              <w:jc w:val="center"/>
              <w:rPr>
                <w:rFonts w:ascii="宋体" w:hAnsi="宋体" w:cs="宋体" w:eastAsia="宋体" w:hint="default"/>
                <w:sz w:val="21"/>
                <w:szCs w:val="21"/>
              </w:rPr>
            </w:pPr>
            <w:r>
              <w:rPr>
                <w:rFonts w:ascii="宋体"/>
                <w:sz w:val="21"/>
              </w:rPr>
              <w:t>2,823,675.22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89" w:right="0"/>
              <w:jc w:val="left"/>
              <w:rPr>
                <w:rFonts w:ascii="宋体" w:hAnsi="宋体" w:cs="宋体" w:eastAsia="宋体" w:hint="default"/>
                <w:sz w:val="21"/>
                <w:szCs w:val="21"/>
              </w:rPr>
            </w:pPr>
            <w:r>
              <w:rPr>
                <w:rFonts w:ascii="宋体"/>
                <w:sz w:val="21"/>
              </w:rPr>
              <w:t>1.04%</w:t>
            </w:r>
          </w:p>
        </w:tc>
      </w:tr>
      <w:tr>
        <w:trPr>
          <w:trHeight w:val="509"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关联交易说明</w:t>
            </w:r>
          </w:p>
        </w:tc>
        <w:tc>
          <w:tcPr>
            <w:tcW w:w="78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年度交易内容由第二届董事会第十八次会议审议通过</w:t>
            </w:r>
            <w:r>
              <w:rPr>
                <w:rFonts w:ascii="宋体" w:hAnsi="宋体" w:cs="宋体" w:eastAsia="宋体" w:hint="default"/>
                <w:spacing w:val="-1"/>
                <w:sz w:val="21"/>
                <w:szCs w:val="21"/>
              </w:rPr>
              <w:t> </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pStyle w:val="BodyText"/>
        <w:spacing w:line="240" w:lineRule="auto" w:before="166"/>
        <w:ind w:left="618" w:right="0"/>
        <w:jc w:val="left"/>
      </w:pPr>
      <w:r>
        <w:rPr/>
        <w:t>（二）报告期内，公司未发生资产收购及出售的关联交易事项。</w:t>
      </w:r>
    </w:p>
    <w:p>
      <w:pPr>
        <w:pStyle w:val="BodyText"/>
        <w:spacing w:line="240" w:lineRule="auto" w:before="151"/>
        <w:ind w:left="618" w:right="0"/>
        <w:jc w:val="left"/>
      </w:pPr>
      <w:r>
        <w:rPr/>
        <w:t>（三）报告期内，公司未发生与关联方共同对外投资的关联交易事项。</w:t>
      </w:r>
    </w:p>
    <w:p>
      <w:pPr>
        <w:pStyle w:val="BodyText"/>
        <w:spacing w:line="352" w:lineRule="auto" w:before="154"/>
        <w:ind w:right="1791" w:firstLine="479"/>
        <w:jc w:val="both"/>
      </w:pPr>
      <w:r>
        <w:rPr/>
        <w:t>（四）报告期内，没有发生关联方非正常占用公司资金的情况。深圳市鹏城会 计师事务所有限公司对关联方占用公司资金的情况进行了审计，并出具了深鹏所股</w:t>
      </w:r>
      <w:r>
        <w:rPr>
          <w:spacing w:val="-114"/>
        </w:rPr>
        <w:t> </w:t>
      </w:r>
      <w:r>
        <w:rPr>
          <w:spacing w:val="-114"/>
        </w:rPr>
      </w:r>
      <w:r>
        <w:rPr/>
        <w:t>专字</w:t>
      </w:r>
      <w:r>
        <w:rPr>
          <w:rFonts w:ascii="Times New Roman" w:hAnsi="Times New Roman" w:cs="Times New Roman" w:eastAsia="Times New Roman" w:hint="default"/>
        </w:rPr>
        <w:t>[2012]0401 </w:t>
      </w:r>
      <w:r>
        <w:rPr>
          <w:spacing w:val="-6"/>
        </w:rPr>
        <w:t>号的《关于深圳键桥通讯技术股份有限公司 </w:t>
      </w:r>
      <w:r>
        <w:rPr>
          <w:rFonts w:ascii="宋体" w:hAnsi="宋体" w:cs="宋体" w:eastAsia="宋体" w:hint="default"/>
        </w:rPr>
        <w:t>2011</w:t>
      </w:r>
      <w:r>
        <w:rPr>
          <w:rFonts w:ascii="宋体" w:hAnsi="宋体" w:cs="宋体" w:eastAsia="宋体" w:hint="default"/>
          <w:spacing w:val="-97"/>
        </w:rPr>
        <w:t> </w:t>
      </w:r>
      <w:r>
        <w:rPr/>
        <w:t>年度控股股东及其 他关联方资金占用情况的专项说明》，全文内容详见</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58"/>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58"/>
        </w:rPr>
        <w:t> </w:t>
      </w:r>
      <w:r>
        <w:rPr/>
        <w:t>日的信息披露 网站巨潮资讯网（</w:t>
      </w:r>
      <w:hyperlink r:id="rId13">
        <w:r>
          <w:rPr>
            <w:rFonts w:ascii="宋体" w:hAnsi="宋体" w:cs="宋体" w:eastAsia="宋体" w:hint="default"/>
          </w:rPr>
          <w:t>www.cninfo.com.cn</w:t>
        </w:r>
      </w:hyperlink>
      <w:r>
        <w:rPr/>
        <w:t>）。</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0"/>
          <w:szCs w:val="20"/>
        </w:rPr>
      </w:pPr>
    </w:p>
    <w:p>
      <w:pPr>
        <w:pStyle w:val="BodyText"/>
        <w:spacing w:line="240" w:lineRule="auto" w:before="0"/>
        <w:ind w:left="0" w:right="7421"/>
        <w:jc w:val="center"/>
      </w:pPr>
      <w:r>
        <w:rPr/>
        <w:t>八、重大合同及其履行情况</w:t>
      </w:r>
    </w:p>
    <w:p>
      <w:pPr>
        <w:pStyle w:val="BodyText"/>
        <w:spacing w:line="357" w:lineRule="auto" w:before="151"/>
        <w:ind w:right="0" w:firstLine="479"/>
        <w:jc w:val="left"/>
      </w:pPr>
      <w:r>
        <w:rPr>
          <w:spacing w:val="-4"/>
        </w:rPr>
        <w:t>（一）报告期内，公司未发生也没有以前期间发生但延续到报告期的重大托管、</w:t>
      </w:r>
      <w:r>
        <w:rPr/>
        <w:t> 承包、租赁其他公司资产或其他公司托管、承包、租赁公司资产事项。</w:t>
      </w:r>
    </w:p>
    <w:p>
      <w:pPr>
        <w:pStyle w:val="BodyText"/>
        <w:spacing w:line="240" w:lineRule="auto" w:before="36"/>
        <w:ind w:left="618" w:right="0"/>
        <w:jc w:val="left"/>
      </w:pPr>
      <w:r>
        <w:rPr/>
        <w:t>（二）担保事项。</w:t>
      </w:r>
    </w:p>
    <w:p>
      <w:pPr>
        <w:spacing w:after="0" w:line="240" w:lineRule="auto"/>
        <w:jc w:val="left"/>
        <w:sectPr>
          <w:type w:val="continuous"/>
          <w:pgSz w:w="12240" w:h="15840"/>
          <w:pgMar w:top="1500" w:bottom="1140" w:left="1660" w:right="0"/>
        </w:sectPr>
      </w:pPr>
    </w:p>
    <w:p>
      <w:pPr>
        <w:pStyle w:val="BodyText"/>
        <w:spacing w:line="350" w:lineRule="auto" w:before="4"/>
        <w:ind w:right="1791" w:firstLine="479"/>
        <w:jc w:val="both"/>
      </w:pPr>
      <w:r>
        <w:rPr/>
        <w:pict>
          <v:group style="position:absolute;margin-left:88.463997pt;margin-top:1.855635pt;width:433.55pt;height:.1pt;mso-position-horizontal-relative:page;mso-position-vertical-relative:paragraph;z-index:-1022560" coordorigin="1769,37" coordsize="8671,2">
            <v:shape style="position:absolute;left:1769;top:37;width:8671;height:2" coordorigin="1769,37" coordsize="8671,0" path="m1769,37l10439,37e" filled="false" stroked="true" strokeweight=".72pt" strokecolor="#000000">
              <v:path arrowok="t"/>
            </v:shape>
            <w10:wrap type="none"/>
          </v:group>
        </w:pict>
      </w:r>
      <w:r>
        <w:rPr>
          <w:rFonts w:ascii="宋体" w:hAnsi="宋体" w:cs="宋体" w:eastAsia="宋体" w:hint="default"/>
          <w:spacing w:val="-4"/>
        </w:rPr>
        <w:t>1</w:t>
      </w:r>
      <w:r>
        <w:rPr>
          <w:spacing w:val="-4"/>
        </w:rPr>
        <w:t>、</w:t>
      </w:r>
      <w:r>
        <w:rPr>
          <w:rFonts w:ascii="宋体" w:hAnsi="宋体" w:cs="宋体" w:eastAsia="宋体" w:hint="default"/>
          <w:spacing w:val="-4"/>
        </w:rPr>
        <w:t>2011</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7</w:t>
      </w:r>
      <w:r>
        <w:rPr>
          <w:spacing w:val="-4"/>
        </w:rPr>
        <w:t>日，经本公司第二届董事会第十七次会议决议，公司通过《关于</w:t>
      </w:r>
      <w:r>
        <w:rPr/>
        <w:t> 公司为全资子公司提供担保的议案》。因经营和业务发展需要，公司全资子公司南</w:t>
      </w:r>
      <w:r>
        <w:rPr>
          <w:spacing w:val="-115"/>
        </w:rPr>
        <w:t> </w:t>
      </w:r>
      <w:r>
        <w:rPr>
          <w:spacing w:val="-115"/>
        </w:rPr>
      </w:r>
      <w:r>
        <w:rPr/>
        <w:t>京凌</w:t>
      </w:r>
      <w:r>
        <w:rPr>
          <w:spacing w:val="2"/>
        </w:rPr>
        <w:t>云</w:t>
      </w:r>
      <w:r>
        <w:rPr/>
        <w:t>科技</w:t>
      </w:r>
      <w:r>
        <w:rPr>
          <w:spacing w:val="2"/>
        </w:rPr>
        <w:t>发</w:t>
      </w:r>
      <w:r>
        <w:rPr/>
        <w:t>展</w:t>
      </w:r>
      <w:r>
        <w:rPr>
          <w:spacing w:val="2"/>
        </w:rPr>
        <w:t>有</w:t>
      </w:r>
      <w:r>
        <w:rPr/>
        <w:t>限</w:t>
      </w:r>
      <w:r>
        <w:rPr>
          <w:spacing w:val="2"/>
        </w:rPr>
        <w:t>公</w:t>
      </w:r>
      <w:r>
        <w:rPr/>
        <w:t>司（</w:t>
      </w:r>
      <w:r>
        <w:rPr>
          <w:spacing w:val="2"/>
        </w:rPr>
        <w:t>以</w:t>
      </w:r>
      <w:r>
        <w:rPr/>
        <w:t>下简</w:t>
      </w:r>
      <w:r>
        <w:rPr>
          <w:spacing w:val="4"/>
        </w:rPr>
        <w:t>称</w:t>
      </w:r>
      <w:r>
        <w:rPr>
          <w:rFonts w:ascii="Times New Roman" w:hAnsi="Times New Roman" w:cs="Times New Roman" w:eastAsia="Times New Roman" w:hint="default"/>
          <w:spacing w:val="1"/>
          <w:w w:val="44"/>
        </w:rPr>
        <w:t>―</w:t>
      </w:r>
      <w:r>
        <w:rPr/>
        <w:t>南京</w:t>
      </w:r>
      <w:r>
        <w:rPr>
          <w:spacing w:val="2"/>
        </w:rPr>
        <w:t>凌</w:t>
      </w:r>
      <w:r>
        <w:rPr/>
        <w:t>云公</w:t>
      </w:r>
      <w:r>
        <w:rPr>
          <w:spacing w:val="2"/>
        </w:rPr>
        <w:t>司</w:t>
      </w:r>
      <w:r>
        <w:rPr>
          <w:rFonts w:ascii="Times New Roman" w:hAnsi="Times New Roman" w:cs="Times New Roman" w:eastAsia="Times New Roman" w:hint="default"/>
          <w:spacing w:val="-1"/>
          <w:w w:val="158"/>
        </w:rPr>
        <w:t>‖</w:t>
      </w:r>
      <w:r>
        <w:rPr>
          <w:spacing w:val="2"/>
        </w:rPr>
        <w:t>）</w:t>
      </w:r>
      <w:r>
        <w:rPr/>
        <w:t>向中</w:t>
      </w:r>
      <w:r>
        <w:rPr>
          <w:spacing w:val="2"/>
        </w:rPr>
        <w:t>信</w:t>
      </w:r>
      <w:r>
        <w:rPr/>
        <w:t>银</w:t>
      </w:r>
      <w:r>
        <w:rPr>
          <w:spacing w:val="2"/>
        </w:rPr>
        <w:t>行</w:t>
      </w:r>
      <w:r>
        <w:rPr/>
        <w:t>股份</w:t>
      </w:r>
      <w:r>
        <w:rPr>
          <w:spacing w:val="2"/>
        </w:rPr>
        <w:t>有</w:t>
      </w:r>
      <w:r>
        <w:rPr/>
        <w:t>限公司南</w:t>
      </w:r>
      <w:r>
        <w:rPr/>
        <w:t> </w:t>
      </w:r>
      <w:r>
        <w:rPr>
          <w:spacing w:val="-3"/>
        </w:rPr>
        <w:t>京分行申请</w:t>
      </w:r>
      <w:r>
        <w:rPr>
          <w:rFonts w:ascii="宋体" w:hAnsi="宋体" w:cs="宋体" w:eastAsia="宋体" w:hint="default"/>
          <w:spacing w:val="-3"/>
        </w:rPr>
        <w:t>3,000</w:t>
      </w:r>
      <w:r>
        <w:rPr>
          <w:spacing w:val="-3"/>
        </w:rPr>
        <w:t>万元的综合授信额度，全资子公司湖南键桥通讯技术有限公司（以</w:t>
      </w:r>
      <w:r>
        <w:rPr/>
        <w:t> 下简</w:t>
      </w:r>
      <w:r>
        <w:rPr>
          <w:spacing w:val="-1"/>
        </w:rPr>
        <w:t>称</w:t>
      </w:r>
      <w:r>
        <w:rPr>
          <w:rFonts w:ascii="Times New Roman" w:hAnsi="Times New Roman" w:cs="Times New Roman" w:eastAsia="Times New Roman" w:hint="default"/>
          <w:spacing w:val="-1"/>
          <w:w w:val="44"/>
        </w:rPr>
        <w:t>―</w:t>
      </w:r>
      <w:r>
        <w:rPr/>
        <w:t>湖南键桥公司</w:t>
      </w:r>
      <w:r>
        <w:rPr>
          <w:rFonts w:ascii="Times New Roman" w:hAnsi="Times New Roman" w:cs="Times New Roman" w:eastAsia="Times New Roman" w:hint="default"/>
          <w:spacing w:val="1"/>
          <w:w w:val="158"/>
        </w:rPr>
        <w:t>‖</w:t>
      </w:r>
      <w:r>
        <w:rPr>
          <w:spacing w:val="-87"/>
        </w:rPr>
        <w:t>）</w:t>
      </w:r>
      <w:r>
        <w:rPr/>
        <w:t>向东莞银行股份有限公司长沙分行申请不超</w:t>
      </w:r>
      <w:r>
        <w:rPr>
          <w:spacing w:val="1"/>
        </w:rPr>
        <w:t>过</w:t>
      </w:r>
      <w:r>
        <w:rPr>
          <w:rFonts w:ascii="宋体" w:hAnsi="宋体" w:cs="宋体" w:eastAsia="宋体" w:hint="default"/>
        </w:rPr>
        <w:t>6,000</w:t>
      </w:r>
      <w:r>
        <w:rPr/>
        <w:t>万元的 综合授信额度，同意公司为南京凌云公司、湖南键桥公司的上述综合授信提供保证</w:t>
      </w:r>
      <w:r>
        <w:rPr>
          <w:spacing w:val="-115"/>
        </w:rPr>
        <w:t> </w:t>
      </w:r>
      <w:r>
        <w:rPr>
          <w:spacing w:val="-115"/>
        </w:rPr>
      </w:r>
      <w:r>
        <w:rPr/>
        <w:t>担保。截至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日，南京凌云公司已取得中信银行股份有限公司南京分行</w:t>
      </w:r>
      <w:r>
        <w:rPr>
          <w:spacing w:val="-115"/>
        </w:rPr>
        <w:t> </w:t>
      </w:r>
      <w:r>
        <w:rPr>
          <w:spacing w:val="-115"/>
        </w:rPr>
      </w:r>
      <w:r>
        <w:rPr/>
        <w:t>授予的</w:t>
      </w:r>
      <w:r>
        <w:rPr>
          <w:rFonts w:ascii="宋体" w:hAnsi="宋体" w:cs="宋体" w:eastAsia="宋体" w:hint="default"/>
        </w:rPr>
        <w:t>3,000</w:t>
      </w:r>
      <w:r>
        <w:rPr/>
        <w:t>万元限于对外开具保函的授信额度。</w:t>
      </w:r>
    </w:p>
    <w:p>
      <w:pPr>
        <w:pStyle w:val="BodyText"/>
        <w:spacing w:line="357" w:lineRule="auto" w:before="43"/>
        <w:ind w:right="1790" w:firstLine="479"/>
        <w:jc w:val="both"/>
      </w:pPr>
      <w:r>
        <w:rPr>
          <w:rFonts w:ascii="宋体" w:hAnsi="宋体" w:cs="宋体" w:eastAsia="宋体" w:hint="default"/>
          <w:spacing w:val="-4"/>
        </w:rPr>
        <w:t>2</w:t>
      </w:r>
      <w:r>
        <w:rPr>
          <w:spacing w:val="-4"/>
        </w:rPr>
        <w:t>、因经营和业务发展需要，公司全资子公司南京凌云公司向招商银行股份有限</w:t>
      </w:r>
      <w:r>
        <w:rPr/>
        <w:t> 公司南京分行申请</w:t>
      </w:r>
      <w:r>
        <w:rPr>
          <w:rFonts w:ascii="宋体" w:hAnsi="宋体" w:cs="宋体" w:eastAsia="宋体" w:hint="default"/>
        </w:rPr>
        <w:t>1,500</w:t>
      </w:r>
      <w:r>
        <w:rPr/>
        <w:t>万元的综合授信额度。</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14</w:t>
      </w:r>
      <w:r>
        <w:rPr/>
        <w:t>日，经本公司第二届董</w:t>
      </w:r>
      <w:r>
        <w:rPr>
          <w:spacing w:val="-115"/>
        </w:rPr>
        <w:t> </w:t>
      </w:r>
      <w:r>
        <w:rPr>
          <w:spacing w:val="-115"/>
        </w:rPr>
      </w:r>
      <w:r>
        <w:rPr/>
        <w:t>事会第二十三次会议决议，公司通过《关于公司为全资子公司提供担保的议案》，</w:t>
      </w:r>
      <w:r>
        <w:rPr>
          <w:spacing w:val="-115"/>
        </w:rPr>
        <w:t> </w:t>
      </w:r>
      <w:r>
        <w:rPr>
          <w:spacing w:val="-115"/>
        </w:rPr>
      </w:r>
      <w:r>
        <w:rPr/>
        <w:t>同意公司为南京凌云公司的上述综合授信提供保证担保。截至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日，南</w:t>
      </w:r>
      <w:r>
        <w:rPr>
          <w:spacing w:val="-114"/>
        </w:rPr>
        <w:t> </w:t>
      </w:r>
      <w:r>
        <w:rPr>
          <w:spacing w:val="3"/>
        </w:rPr>
        <w:t>京凌云公司已取得招商银行股份有限公司南京分行授予的</w:t>
      </w:r>
      <w:r>
        <w:rPr>
          <w:rFonts w:ascii="宋体" w:hAnsi="宋体" w:cs="宋体" w:eastAsia="宋体" w:hint="default"/>
          <w:spacing w:val="3"/>
        </w:rPr>
        <w:t>1,500</w:t>
      </w:r>
      <w:r>
        <w:rPr>
          <w:spacing w:val="3"/>
        </w:rPr>
        <w:t>万元限于对外开具</w:t>
      </w:r>
      <w:r>
        <w:rPr/>
        <w:t> 保函的授信额度。</w:t>
      </w:r>
    </w:p>
    <w:p>
      <w:pPr>
        <w:spacing w:line="240" w:lineRule="auto" w:before="0"/>
        <w:rPr>
          <w:rFonts w:ascii="宋体" w:hAnsi="宋体" w:cs="宋体" w:eastAsia="宋体" w:hint="default"/>
          <w:sz w:val="24"/>
          <w:szCs w:val="24"/>
        </w:rPr>
      </w:pPr>
    </w:p>
    <w:p>
      <w:pPr>
        <w:pStyle w:val="BodyText"/>
        <w:spacing w:line="240" w:lineRule="auto" w:before="188"/>
        <w:ind w:left="618" w:right="0"/>
        <w:jc w:val="left"/>
      </w:pPr>
      <w:r>
        <w:rPr/>
        <w:t>（三）公司没有发生报告期内或报告期继续委托他人进行现金资产管理事项。</w:t>
      </w:r>
    </w:p>
    <w:p>
      <w:pPr>
        <w:pStyle w:val="BodyText"/>
        <w:spacing w:line="357" w:lineRule="auto" w:before="152"/>
        <w:ind w:left="498" w:right="7542" w:firstLine="120"/>
        <w:jc w:val="left"/>
      </w:pPr>
      <w:r>
        <w:rPr/>
        <w:t>（四）其他重大合同。 </w:t>
      </w:r>
      <w:r>
        <w:rPr>
          <w:rFonts w:ascii="宋体" w:hAnsi="宋体" w:cs="宋体" w:eastAsia="宋体" w:hint="default"/>
        </w:rPr>
        <w:t>1</w:t>
      </w:r>
      <w:r>
        <w:rPr/>
        <w:t>、借款合同</w:t>
      </w:r>
    </w:p>
    <w:p>
      <w:pPr>
        <w:pStyle w:val="BodyText"/>
        <w:spacing w:line="357" w:lineRule="auto"/>
        <w:ind w:right="1789" w:firstLine="359"/>
        <w:jc w:val="both"/>
      </w:pPr>
      <w:r>
        <w:rPr/>
        <w:t>（</w:t>
      </w:r>
      <w:r>
        <w:rPr>
          <w:rFonts w:ascii="宋体" w:hAnsi="宋体" w:cs="宋体" w:eastAsia="宋体" w:hint="default"/>
        </w:rPr>
        <w:t>1</w:t>
      </w:r>
      <w:r>
        <w:rPr/>
        <w:t>）实际控制人叶琼、</w:t>
      </w:r>
      <w:r>
        <w:rPr>
          <w:rFonts w:ascii="宋体" w:hAnsi="宋体" w:cs="宋体" w:eastAsia="宋体" w:hint="default"/>
        </w:rPr>
        <w:t>Brenda Yap</w:t>
      </w:r>
      <w:r>
        <w:rPr/>
        <w:t>（叶冰）和 </w:t>
      </w:r>
      <w:r>
        <w:rPr>
          <w:rFonts w:ascii="宋体" w:hAnsi="宋体" w:cs="宋体" w:eastAsia="宋体" w:hint="default"/>
        </w:rPr>
        <w:t>David Xun</w:t>
      </w:r>
      <w:r>
        <w:rPr>
          <w:rFonts w:ascii="宋体" w:hAnsi="宋体" w:cs="宋体" w:eastAsia="宋体" w:hint="default"/>
          <w:spacing w:val="5"/>
        </w:rPr>
        <w:t> </w:t>
      </w:r>
      <w:r>
        <w:rPr>
          <w:rFonts w:ascii="宋体" w:hAnsi="宋体" w:cs="宋体" w:eastAsia="宋体" w:hint="default"/>
          <w:spacing w:val="-12"/>
        </w:rPr>
        <w:t>Ge</w:t>
      </w:r>
      <w:r>
        <w:rPr>
          <w:spacing w:val="-12"/>
        </w:rPr>
        <w:t>（葛迅），为本公</w:t>
      </w:r>
      <w:r>
        <w:rPr/>
        <w:t> </w:t>
      </w:r>
      <w:r>
        <w:rPr>
          <w:spacing w:val="36"/>
        </w:rPr>
        <w:t>司与</w:t>
      </w:r>
      <w:r>
        <w:rPr>
          <w:spacing w:val="-49"/>
        </w:rPr>
        <w:t> </w:t>
      </w:r>
      <w:r>
        <w:rPr/>
        <w:t>交</w:t>
      </w:r>
      <w:r>
        <w:rPr>
          <w:spacing w:val="-49"/>
        </w:rPr>
        <w:t> </w:t>
      </w:r>
      <w:r>
        <w:rPr/>
        <w:t>通</w:t>
      </w:r>
      <w:r>
        <w:rPr>
          <w:spacing w:val="-49"/>
        </w:rPr>
        <w:t> </w:t>
      </w:r>
      <w:r>
        <w:rPr/>
        <w:t>银</w:t>
      </w:r>
      <w:r>
        <w:rPr>
          <w:spacing w:val="-51"/>
        </w:rPr>
        <w:t> </w:t>
      </w:r>
      <w:r>
        <w:rPr/>
        <w:t>行</w:t>
      </w:r>
      <w:r>
        <w:rPr>
          <w:spacing w:val="-47"/>
        </w:rPr>
        <w:t> </w:t>
      </w:r>
      <w:r>
        <w:rPr/>
        <w:t>股</w:t>
      </w:r>
      <w:r>
        <w:rPr>
          <w:spacing w:val="-51"/>
        </w:rPr>
        <w:t> </w:t>
      </w:r>
      <w:r>
        <w:rPr/>
        <w:t>份</w:t>
      </w:r>
      <w:r>
        <w:rPr>
          <w:spacing w:val="-49"/>
        </w:rPr>
        <w:t> </w:t>
      </w:r>
      <w:r>
        <w:rPr/>
        <w:t>有</w:t>
      </w:r>
      <w:r>
        <w:rPr>
          <w:spacing w:val="-49"/>
        </w:rPr>
        <w:t> </w:t>
      </w:r>
      <w:r>
        <w:rPr/>
        <w:t>限</w:t>
      </w:r>
      <w:r>
        <w:rPr>
          <w:spacing w:val="-49"/>
        </w:rPr>
        <w:t> </w:t>
      </w:r>
      <w:r>
        <w:rPr/>
        <w:t>公</w:t>
      </w:r>
      <w:r>
        <w:rPr>
          <w:spacing w:val="-49"/>
        </w:rPr>
        <w:t> </w:t>
      </w:r>
      <w:r>
        <w:rPr/>
        <w:t>司</w:t>
      </w:r>
      <w:r>
        <w:rPr>
          <w:spacing w:val="-51"/>
        </w:rPr>
        <w:t> </w:t>
      </w:r>
      <w:r>
        <w:rPr/>
        <w:t>深</w:t>
      </w:r>
      <w:r>
        <w:rPr>
          <w:spacing w:val="-49"/>
        </w:rPr>
        <w:t> </w:t>
      </w:r>
      <w:r>
        <w:rPr/>
        <w:t>圳</w:t>
      </w:r>
      <w:r>
        <w:rPr>
          <w:spacing w:val="-51"/>
        </w:rPr>
        <w:t> </w:t>
      </w:r>
      <w:r>
        <w:rPr/>
        <w:t>布</w:t>
      </w:r>
      <w:r>
        <w:rPr>
          <w:spacing w:val="-49"/>
        </w:rPr>
        <w:t> </w:t>
      </w:r>
      <w:r>
        <w:rPr/>
        <w:t>吉</w:t>
      </w:r>
      <w:r>
        <w:rPr>
          <w:spacing w:val="-49"/>
        </w:rPr>
        <w:t> </w:t>
      </w:r>
      <w:r>
        <w:rPr/>
        <w:t>支</w:t>
      </w:r>
      <w:r>
        <w:rPr>
          <w:spacing w:val="-49"/>
        </w:rPr>
        <w:t> </w:t>
      </w:r>
      <w:r>
        <w:rPr/>
        <w:t>行</w:t>
      </w:r>
      <w:r>
        <w:rPr>
          <w:spacing w:val="-49"/>
        </w:rPr>
        <w:t> </w:t>
      </w:r>
      <w:r>
        <w:rPr/>
        <w:t>签</w:t>
      </w:r>
      <w:r>
        <w:rPr>
          <w:spacing w:val="-51"/>
        </w:rPr>
        <w:t> </w:t>
      </w:r>
      <w:r>
        <w:rPr/>
        <w:t>署</w:t>
      </w:r>
      <w:r>
        <w:rPr>
          <w:spacing w:val="-49"/>
        </w:rPr>
        <w:t> </w:t>
      </w:r>
      <w:r>
        <w:rPr/>
        <w:t>合</w:t>
      </w:r>
      <w:r>
        <w:rPr>
          <w:spacing w:val="-51"/>
        </w:rPr>
        <w:t> </w:t>
      </w:r>
      <w:r>
        <w:rPr/>
        <w:t>同</w:t>
      </w:r>
      <w:r>
        <w:rPr>
          <w:spacing w:val="-49"/>
        </w:rPr>
        <w:t> </w:t>
      </w:r>
      <w:r>
        <w:rPr/>
        <w:t>编</w:t>
      </w:r>
      <w:r>
        <w:rPr>
          <w:spacing w:val="-49"/>
        </w:rPr>
        <w:t> </w:t>
      </w:r>
      <w:r>
        <w:rPr/>
        <w:t>号</w:t>
      </w:r>
      <w:r>
        <w:rPr>
          <w:spacing w:val="-49"/>
        </w:rPr>
        <w:t> </w:t>
      </w:r>
      <w:r>
        <w:rPr/>
        <w:t>为</w:t>
      </w:r>
      <w:r>
        <w:rPr>
          <w:spacing w:val="-43"/>
        </w:rPr>
        <w:t> </w:t>
      </w:r>
      <w:r>
        <w:rPr/>
        <w:t>交</w:t>
      </w:r>
      <w:r>
        <w:rPr>
          <w:spacing w:val="-51"/>
        </w:rPr>
        <w:t> </w:t>
      </w:r>
      <w:r>
        <w:rPr/>
        <w:t>银</w:t>
      </w:r>
      <w:r>
        <w:rPr>
          <w:spacing w:val="-49"/>
        </w:rPr>
        <w:t> </w:t>
      </w:r>
      <w:r>
        <w:rPr/>
        <w:t>深</w:t>
      </w:r>
      <w:r>
        <w:rPr/>
        <w:t> </w:t>
      </w:r>
      <w:r>
        <w:rPr>
          <w:rFonts w:ascii="宋体" w:hAnsi="宋体" w:cs="宋体" w:eastAsia="宋体" w:hint="default"/>
        </w:rPr>
        <w:t>4434102009LL00000100</w:t>
      </w:r>
      <w:r>
        <w:rPr>
          <w:rFonts w:ascii="宋体" w:hAnsi="宋体" w:cs="宋体" w:eastAsia="宋体" w:hint="default"/>
          <w:spacing w:val="-60"/>
        </w:rPr>
        <w:t> </w:t>
      </w:r>
      <w:r>
        <w:rPr>
          <w:spacing w:val="-2"/>
        </w:rPr>
        <w:t>号《最高额借款合同》提供连带责任保证担保，并分别签订</w:t>
      </w:r>
      <w:r>
        <w:rPr/>
        <w:t> 了编号为</w:t>
      </w:r>
      <w:r>
        <w:rPr>
          <w:spacing w:val="-58"/>
        </w:rPr>
        <w:t> </w:t>
      </w:r>
      <w:r>
        <w:rPr>
          <w:rFonts w:ascii="宋体" w:hAnsi="宋体" w:cs="宋体" w:eastAsia="宋体" w:hint="default"/>
        </w:rPr>
        <w:t>4434102009B100000100</w:t>
      </w:r>
      <w:r>
        <w:rPr/>
        <w:t>、</w:t>
      </w:r>
      <w:r>
        <w:rPr>
          <w:rFonts w:ascii="宋体" w:hAnsi="宋体" w:cs="宋体" w:eastAsia="宋体" w:hint="default"/>
        </w:rPr>
        <w:t>4434102009B100000101</w:t>
      </w:r>
      <w:r>
        <w:rPr>
          <w:rFonts w:ascii="宋体" w:hAnsi="宋体" w:cs="宋体" w:eastAsia="宋体" w:hint="default"/>
          <w:spacing w:val="-58"/>
        </w:rPr>
        <w:t> </w:t>
      </w:r>
      <w:r>
        <w:rPr>
          <w:spacing w:val="-11"/>
        </w:rPr>
        <w:t>的《最高额保证合同》。</w:t>
      </w:r>
    </w:p>
    <w:p>
      <w:pPr>
        <w:pStyle w:val="BodyText"/>
        <w:spacing w:line="240" w:lineRule="auto"/>
        <w:ind w:right="0"/>
        <w:jc w:val="left"/>
        <w:rPr>
          <w:rFonts w:ascii="宋体" w:hAnsi="宋体" w:cs="宋体" w:eastAsia="宋体" w:hint="default"/>
        </w:rPr>
      </w:pPr>
      <w:r>
        <w:rPr/>
        <w:t>该借款合同最高额度为人民币</w:t>
      </w:r>
      <w:r>
        <w:rPr>
          <w:spacing w:val="-65"/>
        </w:rPr>
        <w:t> </w:t>
      </w:r>
      <w:r>
        <w:rPr>
          <w:rFonts w:ascii="宋体" w:hAnsi="宋体" w:cs="宋体" w:eastAsia="宋体" w:hint="default"/>
        </w:rPr>
        <w:t>3,000</w:t>
      </w:r>
      <w:r>
        <w:rPr>
          <w:rFonts w:ascii="宋体" w:hAnsi="宋体" w:cs="宋体" w:eastAsia="宋体" w:hint="default"/>
          <w:spacing w:val="-65"/>
        </w:rPr>
        <w:t> </w:t>
      </w:r>
      <w:r>
        <w:rPr/>
        <w:t>万元</w:t>
      </w:r>
      <w:r>
        <w:rPr>
          <w:spacing w:val="-120"/>
        </w:rPr>
        <w:t>，</w:t>
      </w:r>
      <w:r>
        <w:rPr>
          <w:spacing w:val="-3"/>
        </w:rPr>
        <w:t>额</w:t>
      </w:r>
      <w:r>
        <w:rPr/>
        <w:t>度有效期为</w:t>
      </w:r>
      <w:r>
        <w:rPr>
          <w:spacing w:val="-65"/>
        </w:rPr>
        <w:t> </w:t>
      </w:r>
      <w:r>
        <w:rPr>
          <w:rFonts w:ascii="宋体" w:hAnsi="宋体" w:cs="宋体" w:eastAsia="宋体" w:hint="default"/>
        </w:rPr>
        <w:t>2009</w:t>
      </w:r>
      <w:r>
        <w:rPr>
          <w:rFonts w:ascii="宋体" w:hAnsi="宋体" w:cs="宋体" w:eastAsia="宋体" w:hint="default"/>
          <w:spacing w:val="-65"/>
        </w:rPr>
        <w:t> </w:t>
      </w:r>
      <w:r>
        <w:rPr/>
        <w:t>年</w:t>
      </w:r>
      <w:r>
        <w:rPr>
          <w:spacing w:val="-65"/>
        </w:rPr>
        <w:t> </w:t>
      </w:r>
      <w:r>
        <w:rPr>
          <w:rFonts w:ascii="宋体" w:hAnsi="宋体" w:cs="宋体" w:eastAsia="宋体" w:hint="default"/>
          <w:spacing w:val="-3"/>
        </w:rPr>
        <w:t>1</w:t>
      </w:r>
      <w:r>
        <w:rPr>
          <w:rFonts w:ascii="宋体" w:hAnsi="宋体" w:cs="宋体" w:eastAsia="宋体" w:hint="default"/>
        </w:rPr>
        <w:t>1</w:t>
      </w:r>
      <w:r>
        <w:rPr>
          <w:rFonts w:ascii="宋体" w:hAnsi="宋体" w:cs="宋体" w:eastAsia="宋体" w:hint="default"/>
          <w:spacing w:val="-68"/>
        </w:rPr>
        <w:t> </w:t>
      </w:r>
      <w:r>
        <w:rPr/>
        <w:t>月</w:t>
      </w:r>
      <w:r>
        <w:rPr>
          <w:spacing w:val="-65"/>
        </w:rPr>
        <w:t> </w:t>
      </w:r>
      <w:r>
        <w:rPr>
          <w:rFonts w:ascii="宋体" w:hAnsi="宋体" w:cs="宋体" w:eastAsia="宋体" w:hint="default"/>
        </w:rPr>
        <w:t>23</w:t>
      </w:r>
      <w:r>
        <w:rPr>
          <w:rFonts w:ascii="宋体" w:hAnsi="宋体" w:cs="宋体" w:eastAsia="宋体" w:hint="default"/>
          <w:spacing w:val="-65"/>
        </w:rPr>
        <w:t> </w:t>
      </w:r>
      <w:r>
        <w:rPr/>
        <w:t>日至</w:t>
      </w:r>
      <w:r>
        <w:rPr>
          <w:spacing w:val="-65"/>
        </w:rPr>
        <w:t> </w:t>
      </w:r>
      <w:r>
        <w:rPr>
          <w:rFonts w:ascii="宋体" w:hAnsi="宋体" w:cs="宋体" w:eastAsia="宋体" w:hint="default"/>
        </w:rPr>
        <w:t>2011</w:t>
      </w:r>
    </w:p>
    <w:p>
      <w:pPr>
        <w:pStyle w:val="BodyText"/>
        <w:spacing w:line="240" w:lineRule="auto" w:before="154"/>
        <w:ind w:right="0"/>
        <w:jc w:val="left"/>
      </w:pPr>
      <w:r>
        <w:rPr/>
        <w:t>年</w:t>
      </w:r>
      <w:r>
        <w:rPr>
          <w:spacing w:val="-61"/>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spacing w:val="-5"/>
        </w:rPr>
        <w:t>日，全部借款的到期日不迟于</w:t>
      </w:r>
      <w:r>
        <w:rPr>
          <w:spacing w:val="-59"/>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spacing w:val="-5"/>
        </w:rPr>
        <w:t>日。上述合同已履行完毕。</w:t>
      </w:r>
    </w:p>
    <w:p>
      <w:pPr>
        <w:pStyle w:val="BodyText"/>
        <w:spacing w:line="357" w:lineRule="auto" w:before="151"/>
        <w:ind w:right="1788" w:firstLine="434"/>
        <w:jc w:val="both"/>
      </w:pPr>
      <w:r>
        <w:rPr>
          <w:spacing w:val="-2"/>
        </w:rPr>
        <w:t>（</w:t>
      </w:r>
      <w:r>
        <w:rPr>
          <w:rFonts w:ascii="宋体" w:hAnsi="宋体" w:cs="宋体" w:eastAsia="宋体" w:hint="default"/>
          <w:spacing w:val="-2"/>
        </w:rPr>
        <w:t>2</w:t>
      </w:r>
      <w:r>
        <w:rPr>
          <w:spacing w:val="-2"/>
        </w:rPr>
        <w:t>）实际控制人叶琼，非控股股东深圳市深港产学研创业投资有限公司，为本</w:t>
      </w:r>
      <w:r>
        <w:rPr/>
        <w:t> 公司与宁波银行股份有限公司深圳分行签署合同编号为</w:t>
      </w:r>
      <w:r>
        <w:rPr>
          <w:spacing w:val="-57"/>
        </w:rPr>
        <w:t> </w:t>
      </w:r>
      <w:r>
        <w:rPr>
          <w:rFonts w:ascii="宋体" w:hAnsi="宋体" w:cs="宋体" w:eastAsia="宋体" w:hint="default"/>
        </w:rPr>
        <w:t>NBCB7301ZK09026</w:t>
      </w:r>
      <w:r>
        <w:rPr>
          <w:rFonts w:ascii="宋体" w:hAnsi="宋体" w:cs="宋体" w:eastAsia="宋体" w:hint="default"/>
          <w:spacing w:val="-57"/>
        </w:rPr>
        <w:t> </w:t>
      </w:r>
      <w:r>
        <w:rPr/>
        <w:t>的《中长 </w:t>
      </w:r>
      <w:r>
        <w:rPr>
          <w:spacing w:val="8"/>
        </w:rPr>
        <w:t>期借款合同》提供连带责任保证担保，并分别签订了编号为</w:t>
      </w:r>
      <w:r>
        <w:rPr>
          <w:spacing w:val="22"/>
        </w:rPr>
        <w:t> </w:t>
      </w:r>
      <w:r>
        <w:rPr>
          <w:rFonts w:ascii="宋体" w:hAnsi="宋体" w:cs="宋体" w:eastAsia="宋体" w:hint="default"/>
        </w:rPr>
        <w:t>07301BJ20090285</w:t>
      </w:r>
      <w:r>
        <w:rPr/>
        <w:t>、 </w:t>
      </w:r>
      <w:r>
        <w:rPr>
          <w:rFonts w:ascii="宋体" w:hAnsi="宋体" w:cs="宋体" w:eastAsia="宋体" w:hint="default"/>
        </w:rPr>
        <w:t>07301BJ20090284</w:t>
      </w:r>
      <w:r>
        <w:rPr>
          <w:rFonts w:ascii="宋体" w:hAnsi="宋体" w:cs="宋体" w:eastAsia="宋体" w:hint="default"/>
          <w:spacing w:val="-55"/>
        </w:rPr>
        <w:t> </w:t>
      </w:r>
      <w:r>
        <w:rPr>
          <w:spacing w:val="-8"/>
        </w:rPr>
        <w:t>的《保证合同》。该授信合同最高额度为人民币</w:t>
      </w:r>
      <w:r>
        <w:rPr>
          <w:spacing w:val="-54"/>
        </w:rPr>
        <w:t> </w:t>
      </w:r>
      <w:r>
        <w:rPr>
          <w:rFonts w:ascii="宋体" w:hAnsi="宋体" w:cs="宋体" w:eastAsia="宋体" w:hint="default"/>
        </w:rPr>
        <w:t>3,000</w:t>
      </w:r>
      <w:r>
        <w:rPr>
          <w:rFonts w:ascii="宋体" w:hAnsi="宋体" w:cs="宋体" w:eastAsia="宋体" w:hint="default"/>
          <w:spacing w:val="-55"/>
        </w:rPr>
        <w:t> </w:t>
      </w:r>
      <w:r>
        <w:rPr>
          <w:spacing w:val="-4"/>
        </w:rPr>
        <w:t>万元，额度</w:t>
      </w:r>
      <w:r>
        <w:rPr/>
        <w:t> 有效期为</w:t>
      </w:r>
      <w:r>
        <w:rPr>
          <w:spacing w:val="-61"/>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日。上述合同已履行完毕。</w:t>
      </w:r>
    </w:p>
    <w:p>
      <w:pPr>
        <w:spacing w:after="0" w:line="357" w:lineRule="auto"/>
        <w:jc w:val="both"/>
        <w:sectPr>
          <w:pgSz w:w="12240" w:h="15840"/>
          <w:pgMar w:header="310" w:footer="956" w:top="860" w:bottom="1140" w:left="1660" w:right="0"/>
        </w:sectPr>
      </w:pPr>
    </w:p>
    <w:p>
      <w:pPr>
        <w:pStyle w:val="BodyText"/>
        <w:spacing w:line="357" w:lineRule="auto" w:before="4"/>
        <w:ind w:right="1793" w:firstLine="479"/>
        <w:jc w:val="both"/>
      </w:pPr>
      <w:r>
        <w:rPr/>
        <w:pict>
          <v:group style="position:absolute;margin-left:88.463997pt;margin-top:1.855635pt;width:433.55pt;height:.1pt;mso-position-horizontal-relative:page;mso-position-vertical-relative:paragraph;z-index:-1022536" coordorigin="1769,37" coordsize="8671,2">
            <v:shape style="position:absolute;left:1769;top:37;width:8671;height:2" coordorigin="1769,37" coordsize="8671,0" path="m1769,37l10439,37e" filled="false" stroked="true" strokeweight=".72pt" strokecolor="#000000">
              <v:path arrowok="t"/>
            </v:shape>
            <w10:wrap type="none"/>
          </v:group>
        </w:pict>
      </w:r>
      <w:r>
        <w:rPr/>
        <w:t>（</w:t>
      </w:r>
      <w:r>
        <w:rPr>
          <w:rFonts w:ascii="宋体" w:hAnsi="宋体" w:cs="宋体" w:eastAsia="宋体" w:hint="default"/>
        </w:rPr>
        <w:t>3</w:t>
      </w:r>
      <w:r>
        <w:rPr/>
        <w:t>）实际控制人叶琼、</w:t>
      </w:r>
      <w:r>
        <w:rPr>
          <w:rFonts w:ascii="宋体" w:hAnsi="宋体" w:cs="宋体" w:eastAsia="宋体" w:hint="default"/>
        </w:rPr>
        <w:t>David Xun </w:t>
      </w:r>
      <w:r>
        <w:rPr>
          <w:rFonts w:ascii="宋体" w:hAnsi="宋体" w:cs="宋体" w:eastAsia="宋体" w:hint="default"/>
          <w:spacing w:val="-6"/>
        </w:rPr>
        <w:t>Ge</w:t>
      </w:r>
      <w:r>
        <w:rPr>
          <w:spacing w:val="-6"/>
        </w:rPr>
        <w:t>（葛迅），为本公司与广东发展银行股份</w:t>
      </w:r>
      <w:r>
        <w:rPr/>
        <w:t> </w:t>
      </w:r>
      <w:r>
        <w:rPr>
          <w:spacing w:val="-3"/>
        </w:rPr>
        <w:t>有限公司深圳南园支行签订合同编号为</w:t>
      </w:r>
      <w:r>
        <w:rPr>
          <w:rFonts w:ascii="宋体" w:hAnsi="宋体" w:cs="宋体" w:eastAsia="宋体" w:hint="default"/>
          <w:spacing w:val="-3"/>
        </w:rPr>
        <w:t>10206210027</w:t>
      </w:r>
      <w:r>
        <w:rPr>
          <w:spacing w:val="-3"/>
        </w:rPr>
        <w:t>的《综合融资额度合同》提供连</w:t>
      </w:r>
      <w:r>
        <w:rPr>
          <w:spacing w:val="-110"/>
        </w:rPr>
        <w:t> </w:t>
      </w:r>
      <w:r>
        <w:rPr>
          <w:spacing w:val="-110"/>
        </w:rPr>
      </w:r>
      <w:r>
        <w:rPr/>
        <w:t>带责任保证担保，并分别签订合同编号为</w:t>
      </w:r>
      <w:r>
        <w:rPr>
          <w:rFonts w:ascii="宋体" w:hAnsi="宋体" w:cs="宋体" w:eastAsia="宋体" w:hint="default"/>
        </w:rPr>
        <w:t>10206210027-02</w:t>
      </w:r>
      <w:r>
        <w:rPr/>
        <w:t>、</w:t>
      </w:r>
      <w:r>
        <w:rPr>
          <w:rFonts w:ascii="宋体" w:hAnsi="宋体" w:cs="宋体" w:eastAsia="宋体" w:hint="default"/>
        </w:rPr>
        <w:t>10206210027-03</w:t>
      </w:r>
      <w:r>
        <w:rPr/>
        <w:t>的《最 </w:t>
      </w:r>
      <w:r>
        <w:rPr>
          <w:spacing w:val="-6"/>
        </w:rPr>
        <w:t>高额保证合同》，同时由本公司与广发行签订编号为</w:t>
      </w:r>
      <w:r>
        <w:rPr>
          <w:rFonts w:ascii="宋体" w:hAnsi="宋体" w:cs="宋体" w:eastAsia="宋体" w:hint="default"/>
          <w:spacing w:val="-6"/>
        </w:rPr>
        <w:t>10206210027-01</w:t>
      </w:r>
      <w:r>
        <w:rPr>
          <w:spacing w:val="-6"/>
        </w:rPr>
        <w:t>的《最高额应收</w:t>
      </w:r>
      <w:r>
        <w:rPr>
          <w:spacing w:val="-92"/>
        </w:rPr>
        <w:t> </w:t>
      </w:r>
      <w:r>
        <w:rPr>
          <w:spacing w:val="-92"/>
        </w:rPr>
      </w:r>
      <w:r>
        <w:rPr/>
        <w:t>账款质押合同》。该合同最高授信额度为人民币</w:t>
      </w:r>
      <w:r>
        <w:rPr>
          <w:rFonts w:ascii="宋体" w:hAnsi="宋体" w:cs="宋体" w:eastAsia="宋体" w:hint="default"/>
        </w:rPr>
        <w:t>4,000</w:t>
      </w:r>
      <w:r>
        <w:rPr/>
        <w:t>万元，额度有效期为</w:t>
      </w:r>
      <w:r>
        <w:rPr>
          <w:rFonts w:ascii="宋体" w:hAnsi="宋体" w:cs="宋体" w:eastAsia="宋体" w:hint="default"/>
        </w:rPr>
        <w:t>2010</w:t>
      </w:r>
      <w:r>
        <w:rPr/>
        <w:t>年</w:t>
      </w:r>
      <w:r>
        <w:rPr>
          <w:rFonts w:ascii="宋体" w:hAnsi="宋体" w:cs="宋体" w:eastAsia="宋体" w:hint="default"/>
        </w:rPr>
        <w:t>6 </w:t>
      </w:r>
      <w:r>
        <w:rPr/>
        <w:t>月</w:t>
      </w:r>
      <w:r>
        <w:rPr>
          <w:rFonts w:ascii="宋体" w:hAnsi="宋体" w:cs="宋体" w:eastAsia="宋体" w:hint="default"/>
        </w:rPr>
        <w:t>9</w:t>
      </w:r>
      <w:r>
        <w:rPr/>
        <w:t>日至</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9</w:t>
      </w:r>
      <w:r>
        <w:rPr/>
        <w:t>日，上述合同均已履行完毕。</w:t>
      </w:r>
    </w:p>
    <w:p>
      <w:pPr>
        <w:pStyle w:val="BodyText"/>
        <w:spacing w:line="357" w:lineRule="auto" w:before="36"/>
        <w:ind w:right="1791" w:firstLine="482"/>
        <w:jc w:val="both"/>
      </w:pPr>
      <w:r>
        <w:rPr/>
        <w:t>（</w:t>
      </w:r>
      <w:r>
        <w:rPr>
          <w:rFonts w:ascii="宋体" w:hAnsi="宋体" w:cs="宋体" w:eastAsia="宋体" w:hint="default"/>
        </w:rPr>
        <w:t>4</w:t>
      </w:r>
      <w:r>
        <w:rPr/>
        <w:t>）实际控制人叶琼、</w:t>
      </w:r>
      <w:r>
        <w:rPr>
          <w:rFonts w:ascii="宋体" w:hAnsi="宋体" w:cs="宋体" w:eastAsia="宋体" w:hint="default"/>
        </w:rPr>
        <w:t>David Xun</w:t>
      </w:r>
      <w:r>
        <w:rPr>
          <w:rFonts w:ascii="宋体" w:hAnsi="宋体" w:cs="宋体" w:eastAsia="宋体" w:hint="default"/>
          <w:spacing w:val="3"/>
        </w:rPr>
        <w:t> </w:t>
      </w:r>
      <w:r>
        <w:rPr>
          <w:rFonts w:ascii="宋体" w:hAnsi="宋体" w:cs="宋体" w:eastAsia="宋体" w:hint="default"/>
          <w:spacing w:val="-6"/>
        </w:rPr>
        <w:t>Ge</w:t>
      </w:r>
      <w:r>
        <w:rPr>
          <w:spacing w:val="-6"/>
        </w:rPr>
        <w:t>（葛迅），为本公司与广东发展银行股份</w:t>
      </w:r>
      <w:r>
        <w:rPr/>
        <w:t> 有限公司深圳分行签订合同编号为</w:t>
      </w:r>
      <w:r>
        <w:rPr>
          <w:spacing w:val="-58"/>
        </w:rPr>
        <w:t> </w:t>
      </w:r>
      <w:r>
        <w:rPr>
          <w:rFonts w:ascii="宋体" w:hAnsi="宋体" w:cs="宋体" w:eastAsia="宋体" w:hint="default"/>
        </w:rPr>
        <w:t>10201210189</w:t>
      </w:r>
      <w:r>
        <w:rPr>
          <w:rFonts w:ascii="宋体" w:hAnsi="宋体" w:cs="宋体" w:eastAsia="宋体" w:hint="default"/>
          <w:spacing w:val="-58"/>
        </w:rPr>
        <w:t> </w:t>
      </w:r>
      <w:r>
        <w:rPr/>
        <w:t>的《授信额度合同》提供连带责任 </w:t>
      </w:r>
      <w:r>
        <w:rPr>
          <w:spacing w:val="4"/>
        </w:rPr>
        <w:t>保证担保，并分别签订合同编号为 </w:t>
      </w:r>
      <w:r>
        <w:rPr>
          <w:rFonts w:ascii="宋体" w:hAnsi="宋体" w:cs="宋体" w:eastAsia="宋体" w:hint="default"/>
        </w:rPr>
        <w:t>10201210189-01</w:t>
      </w:r>
      <w:r>
        <w:rPr/>
        <w:t>、</w:t>
      </w:r>
      <w:r>
        <w:rPr>
          <w:rFonts w:ascii="宋体" w:hAnsi="宋体" w:cs="宋体" w:eastAsia="宋体" w:hint="default"/>
        </w:rPr>
        <w:t>10201210189-02</w:t>
      </w:r>
      <w:r>
        <w:rPr>
          <w:rFonts w:ascii="宋体" w:hAnsi="宋体" w:cs="宋体" w:eastAsia="宋体" w:hint="default"/>
          <w:spacing w:val="-59"/>
        </w:rPr>
        <w:t> </w:t>
      </w:r>
      <w:r>
        <w:rPr/>
        <w:t>的《最高额 </w:t>
      </w:r>
      <w:r>
        <w:rPr>
          <w:spacing w:val="-6"/>
        </w:rPr>
        <w:t>保证合同》，同时由本公司与广发行签订编号为</w:t>
      </w:r>
      <w:r>
        <w:rPr>
          <w:spacing w:val="-54"/>
        </w:rPr>
        <w:t> </w:t>
      </w:r>
      <w:r>
        <w:rPr>
          <w:rFonts w:ascii="宋体" w:hAnsi="宋体" w:cs="宋体" w:eastAsia="宋体" w:hint="default"/>
        </w:rPr>
        <w:t>10201210189-03</w:t>
      </w:r>
      <w:r>
        <w:rPr>
          <w:rFonts w:ascii="宋体" w:hAnsi="宋体" w:cs="宋体" w:eastAsia="宋体" w:hint="default"/>
          <w:spacing w:val="-54"/>
        </w:rPr>
        <w:t> </w:t>
      </w:r>
      <w:r>
        <w:rPr/>
        <w:t>的《最高额应收账</w:t>
      </w:r>
    </w:p>
    <w:p>
      <w:pPr>
        <w:pStyle w:val="BodyText"/>
        <w:spacing w:line="240" w:lineRule="auto" w:before="36"/>
        <w:ind w:right="0"/>
        <w:jc w:val="left"/>
      </w:pPr>
      <w:r>
        <w:rPr>
          <w:spacing w:val="7"/>
        </w:rPr>
        <w:t>款质押合同》、编号为 </w:t>
      </w:r>
      <w:r>
        <w:rPr>
          <w:rFonts w:ascii="宋体" w:hAnsi="宋体" w:cs="宋体" w:eastAsia="宋体" w:hint="default"/>
        </w:rPr>
        <w:t>10201210189-04</w:t>
      </w:r>
      <w:r>
        <w:rPr>
          <w:rFonts w:ascii="宋体" w:hAnsi="宋体" w:cs="宋体" w:eastAsia="宋体" w:hint="default"/>
          <w:spacing w:val="35"/>
        </w:rPr>
        <w:t> </w:t>
      </w:r>
      <w:r>
        <w:rPr>
          <w:spacing w:val="7"/>
        </w:rPr>
        <w:t>的《应收账款质押登记协议》、编号为</w:t>
      </w:r>
    </w:p>
    <w:p>
      <w:pPr>
        <w:pStyle w:val="BodyText"/>
        <w:spacing w:line="240" w:lineRule="auto" w:before="154"/>
        <w:ind w:right="0"/>
        <w:jc w:val="left"/>
        <w:rPr>
          <w:rFonts w:ascii="宋体" w:hAnsi="宋体" w:cs="宋体" w:eastAsia="宋体" w:hint="default"/>
        </w:rPr>
      </w:pPr>
      <w:r>
        <w:rPr>
          <w:rFonts w:ascii="宋体" w:hAnsi="宋体" w:cs="宋体" w:eastAsia="宋体" w:hint="default"/>
        </w:rPr>
        <w:t>1020121018</w:t>
      </w:r>
      <w:r>
        <w:rPr>
          <w:rFonts w:ascii="宋体" w:hAnsi="宋体" w:cs="宋体" w:eastAsia="宋体" w:hint="default"/>
          <w:spacing w:val="-1"/>
        </w:rPr>
        <w:t>9</w:t>
      </w:r>
      <w:r>
        <w:rPr>
          <w:rFonts w:ascii="宋体" w:hAnsi="宋体" w:cs="宋体" w:eastAsia="宋体" w:hint="default"/>
        </w:rPr>
        <w:t>-05</w:t>
      </w:r>
      <w:r>
        <w:rPr>
          <w:rFonts w:ascii="宋体" w:hAnsi="宋体" w:cs="宋体" w:eastAsia="宋体" w:hint="default"/>
          <w:spacing w:val="-60"/>
        </w:rPr>
        <w:t> </w:t>
      </w:r>
      <w:r>
        <w:rPr>
          <w:spacing w:val="-118"/>
        </w:rPr>
        <w:t>的</w:t>
      </w:r>
      <w:r>
        <w:rPr/>
        <w:t>《最高额保证金质押合同</w:t>
      </w:r>
      <w:r>
        <w:rPr>
          <w:spacing w:val="-117"/>
        </w:rPr>
        <w:t>》</w:t>
      </w:r>
      <w:r>
        <w:rPr>
          <w:spacing w:val="-118"/>
        </w:rPr>
        <w:t>。</w:t>
      </w:r>
      <w:r>
        <w:rPr/>
        <w:t>该合同最高授信额度为人民币</w:t>
      </w:r>
      <w:r>
        <w:rPr>
          <w:spacing w:val="-60"/>
        </w:rPr>
        <w:t> </w:t>
      </w:r>
      <w:r>
        <w:rPr>
          <w:rFonts w:ascii="宋体" w:hAnsi="宋体" w:cs="宋体" w:eastAsia="宋体" w:hint="default"/>
        </w:rPr>
        <w:t>14,100</w:t>
      </w:r>
    </w:p>
    <w:p>
      <w:pPr>
        <w:pStyle w:val="BodyText"/>
        <w:spacing w:line="357" w:lineRule="auto" w:before="151"/>
        <w:ind w:right="1782"/>
        <w:jc w:val="left"/>
      </w:pPr>
      <w:r>
        <w:rPr/>
        <w:t>万元，额度有效期为</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日。上述合同已履行完 毕。</w:t>
      </w:r>
    </w:p>
    <w:p>
      <w:pPr>
        <w:pStyle w:val="BodyText"/>
        <w:spacing w:line="357" w:lineRule="auto"/>
        <w:ind w:right="1777" w:firstLine="482"/>
        <w:jc w:val="left"/>
      </w:pPr>
      <w:r>
        <w:rPr/>
        <w:t>（</w:t>
      </w:r>
      <w:r>
        <w:rPr>
          <w:rFonts w:ascii="宋体" w:hAnsi="宋体" w:cs="宋体" w:eastAsia="宋体" w:hint="default"/>
        </w:rPr>
        <w:t>5</w:t>
      </w:r>
      <w:r>
        <w:rPr/>
        <w:t>）实际控制人叶琼、</w:t>
      </w:r>
      <w:r>
        <w:rPr>
          <w:rFonts w:ascii="宋体" w:hAnsi="宋体" w:cs="宋体" w:eastAsia="宋体" w:hint="default"/>
        </w:rPr>
        <w:t>David Xun</w:t>
      </w:r>
      <w:r>
        <w:rPr>
          <w:rFonts w:ascii="宋体" w:hAnsi="宋体" w:cs="宋体" w:eastAsia="宋体" w:hint="default"/>
          <w:spacing w:val="3"/>
        </w:rPr>
        <w:t> </w:t>
      </w:r>
      <w:r>
        <w:rPr>
          <w:rFonts w:ascii="宋体" w:hAnsi="宋体" w:cs="宋体" w:eastAsia="宋体" w:hint="default"/>
          <w:spacing w:val="-6"/>
        </w:rPr>
        <w:t>Ge</w:t>
      </w:r>
      <w:r>
        <w:rPr>
          <w:spacing w:val="-6"/>
        </w:rPr>
        <w:t>（葛迅），为本公司与中国银行股份有限</w:t>
      </w:r>
      <w:r>
        <w:rPr/>
        <w:t> 公司深圳高新区支行签署合同编号为</w:t>
      </w:r>
      <w:r>
        <w:rPr>
          <w:spacing w:val="-59"/>
        </w:rPr>
        <w:t> </w:t>
      </w:r>
      <w:r>
        <w:rPr>
          <w:rFonts w:ascii="宋体" w:hAnsi="宋体" w:cs="宋体" w:eastAsia="宋体" w:hint="default"/>
        </w:rPr>
        <w:t>2010</w:t>
      </w:r>
      <w:r>
        <w:rPr>
          <w:rFonts w:ascii="宋体" w:hAnsi="宋体" w:cs="宋体" w:eastAsia="宋体" w:hint="default"/>
          <w:spacing w:val="-59"/>
        </w:rPr>
        <w:t> </w:t>
      </w:r>
      <w:r>
        <w:rPr/>
        <w:t>年圳中银高额协字第</w:t>
      </w:r>
      <w:r>
        <w:rPr>
          <w:spacing w:val="-58"/>
        </w:rPr>
        <w:t> </w:t>
      </w:r>
      <w:r>
        <w:rPr>
          <w:rFonts w:ascii="宋体" w:hAnsi="宋体" w:cs="宋体" w:eastAsia="宋体" w:hint="default"/>
        </w:rPr>
        <w:t>050064</w:t>
      </w:r>
      <w:r>
        <w:rPr>
          <w:rFonts w:ascii="宋体" w:hAnsi="宋体" w:cs="宋体" w:eastAsia="宋体" w:hint="default"/>
          <w:spacing w:val="-59"/>
        </w:rPr>
        <w:t> </w:t>
      </w:r>
      <w:r>
        <w:rPr/>
        <w:t>号《授信额</w:t>
      </w:r>
    </w:p>
    <w:p>
      <w:pPr>
        <w:pStyle w:val="BodyText"/>
        <w:spacing w:line="240" w:lineRule="auto"/>
        <w:ind w:right="0"/>
        <w:jc w:val="left"/>
        <w:rPr>
          <w:rFonts w:ascii="宋体" w:hAnsi="宋体" w:cs="宋体" w:eastAsia="宋体" w:hint="default"/>
        </w:rPr>
      </w:pPr>
      <w:r>
        <w:rPr>
          <w:spacing w:val="-8"/>
        </w:rPr>
        <w:t>度协议》提供连带责任保证担保，并签订了编号为</w:t>
      </w:r>
      <w:r>
        <w:rPr>
          <w:spacing w:val="-53"/>
        </w:rPr>
        <w:t> </w:t>
      </w:r>
      <w:r>
        <w:rPr>
          <w:rFonts w:ascii="宋体" w:hAnsi="宋体" w:cs="宋体" w:eastAsia="宋体" w:hint="default"/>
        </w:rPr>
        <w:t>2010</w:t>
      </w:r>
      <w:r>
        <w:rPr>
          <w:rFonts w:ascii="宋体" w:hAnsi="宋体" w:cs="宋体" w:eastAsia="宋体" w:hint="default"/>
          <w:spacing w:val="-55"/>
        </w:rPr>
        <w:t> </w:t>
      </w:r>
      <w:r>
        <w:rPr/>
        <w:t>年高司保字第</w:t>
      </w:r>
      <w:r>
        <w:rPr>
          <w:spacing w:val="-55"/>
        </w:rPr>
        <w:t> </w:t>
      </w:r>
      <w:r>
        <w:rPr>
          <w:rFonts w:ascii="宋体" w:hAnsi="宋体" w:cs="宋体" w:eastAsia="宋体" w:hint="default"/>
          <w:spacing w:val="-14"/>
        </w:rPr>
        <w:t>0015</w:t>
      </w:r>
      <w:r>
        <w:rPr>
          <w:spacing w:val="-14"/>
        </w:rPr>
        <w:t>、第</w:t>
      </w:r>
      <w:r>
        <w:rPr>
          <w:spacing w:val="-55"/>
        </w:rPr>
        <w:t> </w:t>
      </w:r>
      <w:r>
        <w:rPr>
          <w:rFonts w:ascii="宋体" w:hAnsi="宋体" w:cs="宋体" w:eastAsia="宋体" w:hint="default"/>
        </w:rPr>
        <w:t>0016</w:t>
      </w:r>
    </w:p>
    <w:p>
      <w:pPr>
        <w:pStyle w:val="BodyText"/>
        <w:spacing w:line="240" w:lineRule="auto" w:before="154"/>
        <w:ind w:right="0"/>
        <w:jc w:val="left"/>
      </w:pPr>
      <w:r>
        <w:rPr/>
        <w:t>的《最高额保证合同</w:t>
      </w:r>
      <w:r>
        <w:rPr>
          <w:spacing w:val="-120"/>
        </w:rPr>
        <w:t>》</w:t>
      </w:r>
      <w:r>
        <w:rPr/>
        <w:t>。该授信合同最高额度为人民币</w:t>
      </w:r>
      <w:r>
        <w:rPr>
          <w:spacing w:val="-57"/>
        </w:rPr>
        <w:t> </w:t>
      </w:r>
      <w:r>
        <w:rPr>
          <w:rFonts w:ascii="宋体" w:hAnsi="宋体" w:cs="宋体" w:eastAsia="宋体" w:hint="default"/>
        </w:rPr>
        <w:t>10,000</w:t>
      </w:r>
      <w:r>
        <w:rPr>
          <w:rFonts w:ascii="宋体" w:hAnsi="宋体" w:cs="宋体" w:eastAsia="宋体" w:hint="default"/>
          <w:spacing w:val="-57"/>
        </w:rPr>
        <w:t> </w:t>
      </w:r>
      <w:r>
        <w:rPr/>
        <w:t>万</w:t>
      </w:r>
      <w:r>
        <w:rPr>
          <w:spacing w:val="2"/>
        </w:rPr>
        <w:t>元</w:t>
      </w:r>
      <w:r>
        <w:rPr/>
        <w:t>，额度有效期为</w:t>
      </w:r>
    </w:p>
    <w:p>
      <w:pPr>
        <w:pStyle w:val="BodyText"/>
        <w:spacing w:line="240" w:lineRule="auto" w:before="151"/>
        <w:ind w:right="0"/>
        <w:jc w:val="left"/>
      </w:pP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日。上述合同已履行完毕。</w:t>
      </w:r>
    </w:p>
    <w:p>
      <w:pPr>
        <w:pStyle w:val="BodyText"/>
        <w:spacing w:line="357" w:lineRule="auto" w:before="154"/>
        <w:ind w:right="1657" w:firstLine="479"/>
        <w:jc w:val="left"/>
        <w:rPr>
          <w:rFonts w:ascii="宋体" w:hAnsi="宋体" w:cs="宋体" w:eastAsia="宋体" w:hint="default"/>
        </w:rPr>
      </w:pPr>
      <w:r>
        <w:rPr/>
        <w:t>（</w:t>
      </w:r>
      <w:r>
        <w:rPr>
          <w:rFonts w:ascii="宋体" w:hAnsi="宋体" w:cs="宋体" w:eastAsia="宋体" w:hint="default"/>
        </w:rPr>
        <w:t>6</w:t>
      </w:r>
      <w:r>
        <w:rPr/>
        <w:t>）实际控制人叶琼、</w:t>
      </w:r>
      <w:r>
        <w:rPr>
          <w:rFonts w:ascii="宋体" w:hAnsi="宋体" w:cs="宋体" w:eastAsia="宋体" w:hint="default"/>
        </w:rPr>
        <w:t>David Xun</w:t>
      </w:r>
      <w:r>
        <w:rPr>
          <w:rFonts w:ascii="宋体" w:hAnsi="宋体" w:cs="宋体" w:eastAsia="宋体" w:hint="default"/>
          <w:spacing w:val="3"/>
        </w:rPr>
        <w:t> </w:t>
      </w:r>
      <w:r>
        <w:rPr>
          <w:rFonts w:ascii="宋体" w:hAnsi="宋体" w:cs="宋体" w:eastAsia="宋体" w:hint="default"/>
          <w:spacing w:val="-6"/>
        </w:rPr>
        <w:t>Ge</w:t>
      </w:r>
      <w:r>
        <w:rPr>
          <w:spacing w:val="-6"/>
        </w:rPr>
        <w:t>（葛迅），为本公司与中国光大银行深圳</w:t>
      </w:r>
      <w:r>
        <w:rPr/>
        <w:t> 国通支行签署合同编号为</w:t>
      </w:r>
      <w:r>
        <w:rPr>
          <w:spacing w:val="-57"/>
        </w:rPr>
        <w:t> </w:t>
      </w:r>
      <w:r>
        <w:rPr>
          <w:rFonts w:ascii="宋体" w:hAnsi="宋体" w:cs="宋体" w:eastAsia="宋体" w:hint="default"/>
        </w:rPr>
        <w:t>ZH39031007001</w:t>
      </w:r>
      <w:r>
        <w:rPr>
          <w:rFonts w:ascii="宋体" w:hAnsi="宋体" w:cs="宋体" w:eastAsia="宋体" w:hint="default"/>
          <w:spacing w:val="-58"/>
        </w:rPr>
        <w:t> </w:t>
      </w:r>
      <w:r>
        <w:rPr/>
        <w:t>的《综合授信协议》提供连带责任保证担 </w:t>
      </w:r>
      <w:r>
        <w:rPr>
          <w:spacing w:val="-11"/>
        </w:rPr>
        <w:t>保，并分别签订了编号为</w:t>
      </w:r>
      <w:r>
        <w:rPr>
          <w:spacing w:val="-54"/>
        </w:rPr>
        <w:t> </w:t>
      </w:r>
      <w:r>
        <w:rPr>
          <w:rFonts w:ascii="宋体" w:hAnsi="宋体" w:cs="宋体" w:eastAsia="宋体" w:hint="default"/>
          <w:spacing w:val="-4"/>
        </w:rPr>
        <w:t>GB39031007001-1</w:t>
      </w:r>
      <w:r>
        <w:rPr>
          <w:spacing w:val="-4"/>
        </w:rPr>
        <w:t>、</w:t>
      </w:r>
      <w:r>
        <w:rPr>
          <w:rFonts w:ascii="宋体" w:hAnsi="宋体" w:cs="宋体" w:eastAsia="宋体" w:hint="default"/>
          <w:spacing w:val="-4"/>
        </w:rPr>
        <w:t>GB39031007001-2</w:t>
      </w:r>
      <w:r>
        <w:rPr>
          <w:rFonts w:ascii="宋体" w:hAnsi="宋体" w:cs="宋体" w:eastAsia="宋体" w:hint="default"/>
          <w:spacing w:val="-54"/>
        </w:rPr>
        <w:t> </w:t>
      </w:r>
      <w:r>
        <w:rPr>
          <w:spacing w:val="-22"/>
        </w:rPr>
        <w:t>的《最高额保证合同》。</w:t>
      </w:r>
      <w:r>
        <w:rPr/>
        <w:t> 该借款合同最高额度为人民币</w:t>
      </w:r>
      <w:r>
        <w:rPr>
          <w:spacing w:val="-60"/>
        </w:rPr>
        <w:t> </w:t>
      </w:r>
      <w:r>
        <w:rPr>
          <w:rFonts w:ascii="宋体" w:hAnsi="宋体" w:cs="宋体" w:eastAsia="宋体" w:hint="default"/>
        </w:rPr>
        <w:t>3,000</w:t>
      </w:r>
      <w:r>
        <w:rPr>
          <w:rFonts w:ascii="宋体" w:hAnsi="宋体" w:cs="宋体" w:eastAsia="宋体" w:hint="default"/>
          <w:spacing w:val="-60"/>
        </w:rPr>
        <w:t> </w:t>
      </w:r>
      <w:r>
        <w:rPr>
          <w:spacing w:val="-6"/>
        </w:rPr>
        <w:t>万元，额度有效期为</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日至</w:t>
      </w:r>
      <w:r>
        <w:rPr>
          <w:spacing w:val="-60"/>
        </w:rPr>
        <w:t> </w:t>
      </w:r>
      <w:r>
        <w:rPr>
          <w:rFonts w:ascii="宋体" w:hAnsi="宋体" w:cs="宋体" w:eastAsia="宋体" w:hint="default"/>
        </w:rPr>
        <w:t>2011</w:t>
      </w:r>
    </w:p>
    <w:p>
      <w:pPr>
        <w:pStyle w:val="BodyText"/>
        <w:spacing w:line="240" w:lineRule="auto" w:before="37"/>
        <w:ind w:right="0"/>
        <w:jc w:val="left"/>
      </w:pPr>
      <w:r>
        <w:rPr/>
        <w:t>年</w:t>
      </w:r>
      <w:r>
        <w:rPr>
          <w:spacing w:val="-61"/>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日。上述合同已履行完毕。</w:t>
      </w:r>
    </w:p>
    <w:p>
      <w:pPr>
        <w:pStyle w:val="BodyText"/>
        <w:spacing w:line="357" w:lineRule="auto" w:before="151"/>
        <w:ind w:right="1662" w:firstLine="482"/>
        <w:jc w:val="left"/>
      </w:pPr>
      <w:r>
        <w:rPr>
          <w:spacing w:val="-4"/>
        </w:rPr>
        <w:t>（</w:t>
      </w:r>
      <w:r>
        <w:rPr>
          <w:rFonts w:ascii="宋体" w:hAnsi="宋体" w:cs="宋体" w:eastAsia="宋体" w:hint="default"/>
          <w:spacing w:val="-4"/>
        </w:rPr>
        <w:t>7</w:t>
      </w:r>
      <w:r>
        <w:rPr>
          <w:spacing w:val="-4"/>
        </w:rPr>
        <w:t>）实际控制人叶琼，为本公司与平安银行股份有限公司深圳分行签署合同编</w:t>
      </w:r>
      <w:r>
        <w:rPr/>
        <w:t> </w:t>
      </w:r>
      <w:r>
        <w:rPr>
          <w:spacing w:val="-5"/>
        </w:rPr>
        <w:t>号为平银（深圳）授信字（</w:t>
      </w:r>
      <w:r>
        <w:rPr>
          <w:rFonts w:ascii="宋体" w:hAnsi="宋体" w:cs="宋体" w:eastAsia="宋体" w:hint="default"/>
          <w:spacing w:val="-5"/>
        </w:rPr>
        <w:t>2010</w:t>
      </w:r>
      <w:r>
        <w:rPr>
          <w:spacing w:val="-5"/>
        </w:rPr>
        <w:t>）第（</w:t>
      </w:r>
      <w:r>
        <w:rPr>
          <w:rFonts w:ascii="宋体" w:hAnsi="宋体" w:cs="宋体" w:eastAsia="宋体" w:hint="default"/>
          <w:spacing w:val="-5"/>
        </w:rPr>
        <w:t>A1001102121000028</w:t>
      </w:r>
      <w:r>
        <w:rPr>
          <w:spacing w:val="-5"/>
        </w:rPr>
        <w:t>）的《综合授信额度合同》</w:t>
      </w:r>
      <w:r>
        <w:rPr/>
        <w:t> 提</w:t>
      </w:r>
      <w:r>
        <w:rPr>
          <w:spacing w:val="-90"/>
        </w:rPr>
        <w:t> </w:t>
      </w:r>
      <w:r>
        <w:rPr/>
        <w:t>供</w:t>
      </w:r>
      <w:r>
        <w:rPr>
          <w:spacing w:val="-90"/>
        </w:rPr>
        <w:t> </w:t>
      </w:r>
      <w:r>
        <w:rPr/>
        <w:t>连</w:t>
      </w:r>
      <w:r>
        <w:rPr>
          <w:spacing w:val="-87"/>
        </w:rPr>
        <w:t> </w:t>
      </w:r>
      <w:r>
        <w:rPr/>
        <w:t>带</w:t>
      </w:r>
      <w:r>
        <w:rPr>
          <w:spacing w:val="-90"/>
        </w:rPr>
        <w:t> </w:t>
      </w:r>
      <w:r>
        <w:rPr/>
        <w:t>责</w:t>
      </w:r>
      <w:r>
        <w:rPr>
          <w:spacing w:val="-87"/>
        </w:rPr>
        <w:t> </w:t>
      </w:r>
      <w:r>
        <w:rPr/>
        <w:t>任</w:t>
      </w:r>
      <w:r>
        <w:rPr>
          <w:spacing w:val="-90"/>
        </w:rPr>
        <w:t> </w:t>
      </w:r>
      <w:r>
        <w:rPr/>
        <w:t>保</w:t>
      </w:r>
      <w:r>
        <w:rPr>
          <w:spacing w:val="-90"/>
        </w:rPr>
        <w:t> </w:t>
      </w:r>
      <w:r>
        <w:rPr/>
        <w:t>证</w:t>
      </w:r>
      <w:r>
        <w:rPr>
          <w:spacing w:val="-87"/>
        </w:rPr>
        <w:t> </w:t>
      </w:r>
      <w:r>
        <w:rPr/>
        <w:t>担</w:t>
      </w:r>
      <w:r>
        <w:rPr>
          <w:spacing w:val="-87"/>
        </w:rPr>
        <w:t> </w:t>
      </w:r>
      <w:r>
        <w:rPr/>
        <w:t>保</w:t>
      </w:r>
      <w:r>
        <w:rPr>
          <w:spacing w:val="-90"/>
        </w:rPr>
        <w:t> </w:t>
      </w:r>
      <w:r>
        <w:rPr/>
        <w:t>，</w:t>
      </w:r>
      <w:r>
        <w:rPr>
          <w:spacing w:val="-90"/>
        </w:rPr>
        <w:t> </w:t>
      </w:r>
      <w:r>
        <w:rPr/>
        <w:t>并</w:t>
      </w:r>
      <w:r>
        <w:rPr>
          <w:spacing w:val="-87"/>
        </w:rPr>
        <w:t> </w:t>
      </w:r>
      <w:r>
        <w:rPr/>
        <w:t>签</w:t>
      </w:r>
      <w:r>
        <w:rPr>
          <w:spacing w:val="-90"/>
        </w:rPr>
        <w:t> </w:t>
      </w:r>
      <w:r>
        <w:rPr/>
        <w:t>订</w:t>
      </w:r>
      <w:r>
        <w:rPr>
          <w:spacing w:val="-87"/>
        </w:rPr>
        <w:t> </w:t>
      </w:r>
      <w:r>
        <w:rPr/>
        <w:t>了</w:t>
      </w:r>
      <w:r>
        <w:rPr>
          <w:spacing w:val="-90"/>
        </w:rPr>
        <w:t> </w:t>
      </w:r>
      <w:r>
        <w:rPr/>
        <w:t>编</w:t>
      </w:r>
      <w:r>
        <w:rPr>
          <w:spacing w:val="-90"/>
        </w:rPr>
        <w:t> </w:t>
      </w:r>
      <w:r>
        <w:rPr/>
        <w:t>号</w:t>
      </w:r>
      <w:r>
        <w:rPr>
          <w:spacing w:val="-87"/>
        </w:rPr>
        <w:t> </w:t>
      </w:r>
      <w:r>
        <w:rPr/>
        <w:t>为</w:t>
      </w:r>
      <w:r>
        <w:rPr>
          <w:spacing w:val="-82"/>
        </w:rPr>
        <w:t> </w:t>
      </w:r>
      <w:r>
        <w:rPr/>
        <w:t>平</w:t>
      </w:r>
      <w:r>
        <w:rPr>
          <w:spacing w:val="-90"/>
        </w:rPr>
        <w:t> </w:t>
      </w:r>
      <w:r>
        <w:rPr/>
        <w:t>银</w:t>
      </w:r>
      <w:r>
        <w:rPr>
          <w:spacing w:val="-90"/>
        </w:rPr>
        <w:t> </w:t>
      </w:r>
      <w:r>
        <w:rPr/>
        <w:t>（</w:t>
      </w:r>
      <w:r>
        <w:rPr>
          <w:spacing w:val="-87"/>
        </w:rPr>
        <w:t> </w:t>
      </w:r>
      <w:r>
        <w:rPr/>
        <w:t>深</w:t>
      </w:r>
      <w:r>
        <w:rPr>
          <w:spacing w:val="-90"/>
        </w:rPr>
        <w:t> </w:t>
      </w:r>
      <w:r>
        <w:rPr/>
        <w:t>圳</w:t>
      </w:r>
      <w:r>
        <w:rPr>
          <w:spacing w:val="-87"/>
        </w:rPr>
        <w:t> </w:t>
      </w:r>
      <w:r>
        <w:rPr/>
        <w:t>）</w:t>
      </w:r>
      <w:r>
        <w:rPr>
          <w:spacing w:val="-90"/>
        </w:rPr>
        <w:t> </w:t>
      </w:r>
      <w:r>
        <w:rPr/>
        <w:t>个</w:t>
      </w:r>
      <w:r>
        <w:rPr>
          <w:spacing w:val="-90"/>
        </w:rPr>
        <w:t> </w:t>
      </w:r>
      <w:r>
        <w:rPr/>
        <w:t>保</w:t>
      </w:r>
      <w:r>
        <w:rPr>
          <w:spacing w:val="-87"/>
        </w:rPr>
        <w:t> </w:t>
      </w:r>
      <w:r>
        <w:rPr/>
        <w:t>字</w:t>
      </w:r>
      <w:r>
        <w:rPr>
          <w:spacing w:val="-87"/>
        </w:rPr>
        <w:t> </w:t>
      </w:r>
      <w:r>
        <w:rPr/>
        <w:t>（</w:t>
      </w:r>
      <w:r>
        <w:rPr>
          <w:spacing w:val="-87"/>
        </w:rPr>
        <w:t> </w:t>
      </w:r>
      <w:r>
        <w:rPr>
          <w:rFonts w:ascii="宋体" w:hAnsi="宋体" w:cs="宋体" w:eastAsia="宋体" w:hint="default"/>
        </w:rPr>
        <w:t>2010</w:t>
      </w:r>
      <w:r>
        <w:rPr>
          <w:rFonts w:ascii="宋体" w:hAnsi="宋体" w:cs="宋体" w:eastAsia="宋体" w:hint="default"/>
          <w:spacing w:val="-89"/>
        </w:rPr>
        <w:t> </w:t>
      </w:r>
      <w:r>
        <w:rPr>
          <w:spacing w:val="15"/>
        </w:rPr>
        <w:t>）第</w:t>
      </w:r>
      <w:r>
        <w:rPr>
          <w:spacing w:val="-89"/>
        </w:rPr>
        <w:t> </w:t>
      </w:r>
      <w:r>
        <w:rPr/>
      </w:r>
    </w:p>
    <w:p>
      <w:pPr>
        <w:pStyle w:val="BodyText"/>
        <w:spacing w:line="240" w:lineRule="auto" w:before="36"/>
        <w:ind w:right="0"/>
        <w:jc w:val="left"/>
        <w:rPr>
          <w:rFonts w:ascii="宋体" w:hAnsi="宋体" w:cs="宋体" w:eastAsia="宋体" w:hint="default"/>
        </w:rPr>
      </w:pPr>
      <w:r>
        <w:rPr>
          <w:spacing w:val="-1"/>
        </w:rPr>
        <w:t>（</w:t>
      </w:r>
      <w:r>
        <w:rPr>
          <w:rFonts w:ascii="宋体" w:hAnsi="宋体" w:cs="宋体" w:eastAsia="宋体" w:hint="default"/>
        </w:rPr>
        <w:t>A1001102121000028</w:t>
      </w:r>
      <w:r>
        <w:rPr/>
        <w:t>）的《个人保证合同</w:t>
      </w:r>
      <w:r>
        <w:rPr>
          <w:spacing w:val="-118"/>
        </w:rPr>
        <w:t>》</w:t>
      </w:r>
      <w:r>
        <w:rPr/>
        <w:t>。该借款合同最高额</w:t>
      </w:r>
      <w:r>
        <w:rPr>
          <w:spacing w:val="2"/>
        </w:rPr>
        <w:t>度</w:t>
      </w:r>
      <w:r>
        <w:rPr/>
        <w:t>为人民币</w:t>
      </w:r>
      <w:r>
        <w:rPr>
          <w:spacing w:val="1"/>
        </w:rPr>
        <w:t> </w:t>
      </w:r>
      <w:r>
        <w:rPr>
          <w:rFonts w:ascii="宋体" w:hAnsi="宋体" w:cs="宋体" w:eastAsia="宋体" w:hint="default"/>
        </w:rPr>
        <w:t>2,000</w:t>
      </w:r>
    </w:p>
    <w:p>
      <w:pPr>
        <w:pStyle w:val="BodyText"/>
        <w:spacing w:line="240" w:lineRule="auto" w:before="154"/>
        <w:ind w:right="0"/>
        <w:jc w:val="left"/>
      </w:pPr>
      <w:r>
        <w:rPr>
          <w:spacing w:val="-7"/>
        </w:rPr>
        <w:t>万元，额度有效期为</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日到</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spacing w:val="-5"/>
        </w:rPr>
        <w:t>日。上述合同已履行完毕。</w:t>
      </w:r>
    </w:p>
    <w:p>
      <w:pPr>
        <w:spacing w:after="0" w:line="240" w:lineRule="auto"/>
        <w:jc w:val="left"/>
        <w:sectPr>
          <w:pgSz w:w="12240" w:h="15840"/>
          <w:pgMar w:header="310" w:footer="956" w:top="860" w:bottom="1140" w:left="1660" w:right="0"/>
        </w:sectPr>
      </w:pPr>
    </w:p>
    <w:p>
      <w:pPr>
        <w:pStyle w:val="BodyText"/>
        <w:spacing w:line="355" w:lineRule="auto" w:before="4"/>
        <w:ind w:right="1791" w:firstLine="434"/>
        <w:jc w:val="both"/>
      </w:pPr>
      <w:r>
        <w:rPr/>
        <w:pict>
          <v:group style="position:absolute;margin-left:88.463997pt;margin-top:1.855635pt;width:433.55pt;height:.1pt;mso-position-horizontal-relative:page;mso-position-vertical-relative:paragraph;z-index:-1022512" coordorigin="1769,37" coordsize="8671,2">
            <v:shape style="position:absolute;left:1769;top:37;width:8671;height:2" coordorigin="1769,37" coordsize="8671,0" path="m1769,37l10439,37e" filled="false" stroked="true" strokeweight=".72pt" strokecolor="#000000">
              <v:path arrowok="t"/>
            </v:shape>
            <w10:wrap type="none"/>
          </v:group>
        </w:pict>
      </w:r>
      <w:r>
        <w:rPr>
          <w:spacing w:val="1"/>
        </w:rPr>
        <w:t>（</w:t>
      </w:r>
      <w:r>
        <w:rPr>
          <w:rFonts w:ascii="宋体" w:hAnsi="宋体" w:cs="宋体" w:eastAsia="宋体" w:hint="default"/>
          <w:spacing w:val="1"/>
        </w:rPr>
        <w:t>8</w:t>
      </w:r>
      <w:r>
        <w:rPr>
          <w:spacing w:val="1"/>
        </w:rPr>
        <w:t>）实际控制人</w:t>
      </w:r>
      <w:r>
        <w:rPr/>
        <w:t> </w:t>
      </w:r>
      <w:r>
        <w:rPr>
          <w:rFonts w:ascii="宋体" w:hAnsi="宋体" w:cs="宋体" w:eastAsia="宋体" w:hint="default"/>
          <w:spacing w:val="-1"/>
        </w:rPr>
        <w:t>David</w:t>
      </w:r>
      <w:r>
        <w:rPr>
          <w:rFonts w:ascii="宋体" w:hAnsi="宋体" w:cs="宋体" w:eastAsia="宋体" w:hint="default"/>
        </w:rPr>
        <w:t> Xun </w:t>
      </w:r>
      <w:r>
        <w:rPr>
          <w:rFonts w:ascii="宋体" w:hAnsi="宋体" w:cs="宋体" w:eastAsia="宋体" w:hint="default"/>
          <w:spacing w:val="-9"/>
        </w:rPr>
        <w:t>Ge</w:t>
      </w:r>
      <w:r>
        <w:rPr>
          <w:spacing w:val="-9"/>
        </w:rPr>
        <w:t>（葛迅）、</w:t>
      </w:r>
      <w:r>
        <w:rPr>
          <w:rFonts w:ascii="宋体" w:hAnsi="宋体" w:cs="宋体" w:eastAsia="宋体" w:hint="default"/>
          <w:spacing w:val="-9"/>
        </w:rPr>
        <w:t>Brenda</w:t>
      </w:r>
      <w:r>
        <w:rPr>
          <w:rFonts w:ascii="宋体" w:hAnsi="宋体" w:cs="宋体" w:eastAsia="宋体" w:hint="default"/>
          <w:spacing w:val="29"/>
        </w:rPr>
        <w:t> </w:t>
      </w:r>
      <w:r>
        <w:rPr>
          <w:rFonts w:ascii="宋体" w:hAnsi="宋体" w:cs="宋体" w:eastAsia="宋体" w:hint="default"/>
          <w:spacing w:val="-8"/>
        </w:rPr>
        <w:t>Yap</w:t>
      </w:r>
      <w:r>
        <w:rPr>
          <w:spacing w:val="-8"/>
        </w:rPr>
        <w:t>（叶冰），为本公司与招</w:t>
      </w:r>
      <w:r>
        <w:rPr/>
        <w:t> 商银行股份有限公司深圳平湖支行签署合同编号为</w:t>
      </w:r>
      <w:r>
        <w:rPr>
          <w:spacing w:val="-58"/>
        </w:rPr>
        <w:t> </w:t>
      </w:r>
      <w:r>
        <w:rPr>
          <w:rFonts w:ascii="宋体" w:hAnsi="宋体" w:cs="宋体" w:eastAsia="宋体" w:hint="default"/>
        </w:rPr>
        <w:t>2010</w:t>
      </w:r>
      <w:r>
        <w:rPr>
          <w:rFonts w:ascii="宋体" w:hAnsi="宋体" w:cs="宋体" w:eastAsia="宋体" w:hint="default"/>
          <w:spacing w:val="-59"/>
        </w:rPr>
        <w:t> </w:t>
      </w:r>
      <w:r>
        <w:rPr/>
        <w:t>年龙字第</w:t>
      </w:r>
      <w:r>
        <w:rPr>
          <w:spacing w:val="-58"/>
        </w:rPr>
        <w:t> </w:t>
      </w:r>
      <w:r>
        <w:rPr>
          <w:rFonts w:ascii="宋体" w:hAnsi="宋体" w:cs="宋体" w:eastAsia="宋体" w:hint="default"/>
        </w:rPr>
        <w:t>0010176041</w:t>
      </w:r>
      <w:r>
        <w:rPr>
          <w:rFonts w:ascii="宋体" w:hAnsi="宋体" w:cs="宋体" w:eastAsia="宋体" w:hint="default"/>
          <w:spacing w:val="-59"/>
        </w:rPr>
        <w:t> </w:t>
      </w:r>
      <w:r>
        <w:rPr/>
        <w:t>号的</w:t>
      </w:r>
    </w:p>
    <w:p>
      <w:pPr>
        <w:pStyle w:val="BodyText"/>
        <w:spacing w:line="240" w:lineRule="auto" w:before="39"/>
        <w:ind w:right="0"/>
        <w:jc w:val="left"/>
      </w:pPr>
      <w:r>
        <w:rPr>
          <w:spacing w:val="20"/>
        </w:rPr>
        <w:t>《授信协议》</w:t>
      </w:r>
      <w:r>
        <w:rPr>
          <w:spacing w:val="-97"/>
        </w:rPr>
        <w:t> </w:t>
      </w:r>
      <w:r>
        <w:rPr>
          <w:spacing w:val="21"/>
        </w:rPr>
        <w:t>提供连带责任保证担保，</w:t>
      </w:r>
      <w:r>
        <w:rPr>
          <w:spacing w:val="-97"/>
        </w:rPr>
        <w:t> </w:t>
      </w:r>
      <w:r>
        <w:rPr>
          <w:spacing w:val="20"/>
        </w:rPr>
        <w:t>并分别签订了编号为</w:t>
      </w:r>
      <w:r>
        <w:rPr>
          <w:spacing w:val="34"/>
        </w:rPr>
        <w:t> </w:t>
      </w:r>
      <w:r>
        <w:rPr>
          <w:rFonts w:ascii="宋体" w:hAnsi="宋体" w:cs="宋体" w:eastAsia="宋体" w:hint="default"/>
        </w:rPr>
        <w:t>2010</w:t>
      </w:r>
      <w:r>
        <w:rPr>
          <w:rFonts w:ascii="宋体" w:hAnsi="宋体" w:cs="宋体" w:eastAsia="宋体" w:hint="default"/>
          <w:spacing w:val="28"/>
        </w:rPr>
        <w:t> </w:t>
      </w:r>
      <w:r>
        <w:rPr>
          <w:spacing w:val="18"/>
        </w:rPr>
        <w:t>年龙字第</w:t>
      </w:r>
      <w:r>
        <w:rPr>
          <w:spacing w:val="-96"/>
        </w:rPr>
        <w:t> </w:t>
      </w:r>
      <w:r>
        <w:rPr/>
      </w:r>
    </w:p>
    <w:p>
      <w:pPr>
        <w:pStyle w:val="BodyText"/>
        <w:spacing w:line="240" w:lineRule="auto" w:before="151"/>
        <w:ind w:right="0"/>
        <w:jc w:val="left"/>
      </w:pPr>
      <w:r>
        <w:rPr>
          <w:rFonts w:ascii="宋体" w:hAnsi="宋体" w:cs="宋体" w:eastAsia="宋体" w:hint="default"/>
        </w:rPr>
        <w:t>001017604</w:t>
      </w:r>
      <w:r>
        <w:rPr>
          <w:rFonts w:ascii="宋体" w:hAnsi="宋体" w:cs="宋体" w:eastAsia="宋体" w:hint="default"/>
          <w:spacing w:val="-1"/>
        </w:rPr>
        <w:t>1</w:t>
      </w:r>
      <w:r>
        <w:rPr>
          <w:rFonts w:ascii="宋体" w:hAnsi="宋体" w:cs="宋体" w:eastAsia="宋体" w:hint="default"/>
        </w:rPr>
        <w:t>-01</w:t>
      </w:r>
      <w:r>
        <w:rPr>
          <w:rFonts w:ascii="宋体" w:hAnsi="宋体" w:cs="宋体" w:eastAsia="宋体" w:hint="default"/>
          <w:spacing w:val="-60"/>
        </w:rPr>
        <w:t> </w:t>
      </w:r>
      <w:r>
        <w:rPr/>
        <w:t>号、</w:t>
      </w:r>
      <w:r>
        <w:rPr>
          <w:rFonts w:ascii="宋体" w:hAnsi="宋体" w:cs="宋体" w:eastAsia="宋体" w:hint="default"/>
        </w:rPr>
        <w:t>2010</w:t>
      </w:r>
      <w:r>
        <w:rPr>
          <w:rFonts w:ascii="宋体" w:hAnsi="宋体" w:cs="宋体" w:eastAsia="宋体" w:hint="default"/>
          <w:spacing w:val="-60"/>
        </w:rPr>
        <w:t> </w:t>
      </w:r>
      <w:r>
        <w:rPr/>
        <w:t>年龙字第</w:t>
      </w:r>
      <w:r>
        <w:rPr>
          <w:spacing w:val="-60"/>
        </w:rPr>
        <w:t> </w:t>
      </w:r>
      <w:r>
        <w:rPr>
          <w:rFonts w:ascii="宋体" w:hAnsi="宋体" w:cs="宋体" w:eastAsia="宋体" w:hint="default"/>
        </w:rPr>
        <w:t>0010176041-02</w:t>
      </w:r>
      <w:r>
        <w:rPr>
          <w:rFonts w:ascii="宋体" w:hAnsi="宋体" w:cs="宋体" w:eastAsia="宋体" w:hint="default"/>
          <w:spacing w:val="-60"/>
        </w:rPr>
        <w:t> </w:t>
      </w:r>
      <w:r>
        <w:rPr/>
        <w:t>号的《最高额不可撤销担保书</w:t>
      </w:r>
      <w:r>
        <w:rPr>
          <w:spacing w:val="-120"/>
        </w:rPr>
        <w:t>》。</w:t>
      </w:r>
      <w:r>
        <w:rPr/>
      </w:r>
    </w:p>
    <w:p>
      <w:pPr>
        <w:pStyle w:val="BodyText"/>
        <w:spacing w:line="240" w:lineRule="auto" w:before="154"/>
        <w:ind w:right="0"/>
        <w:jc w:val="left"/>
        <w:rPr>
          <w:rFonts w:ascii="宋体" w:hAnsi="宋体" w:cs="宋体" w:eastAsia="宋体" w:hint="default"/>
        </w:rPr>
      </w:pPr>
      <w:r>
        <w:rPr/>
        <w:t>该授信合同最高额度为人民币</w:t>
      </w:r>
      <w:r>
        <w:rPr>
          <w:spacing w:val="-60"/>
        </w:rPr>
        <w:t> </w:t>
      </w:r>
      <w:r>
        <w:rPr>
          <w:rFonts w:ascii="宋体" w:hAnsi="宋体" w:cs="宋体" w:eastAsia="宋体" w:hint="default"/>
        </w:rPr>
        <w:t>3,000</w:t>
      </w:r>
      <w:r>
        <w:rPr>
          <w:rFonts w:ascii="宋体" w:hAnsi="宋体" w:cs="宋体" w:eastAsia="宋体" w:hint="default"/>
          <w:spacing w:val="-60"/>
        </w:rPr>
        <w:t> </w:t>
      </w:r>
      <w:r>
        <w:rPr>
          <w:spacing w:val="-6"/>
        </w:rPr>
        <w:t>万元，额度有效期为</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日至</w:t>
      </w:r>
      <w:r>
        <w:rPr>
          <w:spacing w:val="-60"/>
        </w:rPr>
        <w:t> </w:t>
      </w:r>
      <w:r>
        <w:rPr>
          <w:rFonts w:ascii="宋体" w:hAnsi="宋体" w:cs="宋体" w:eastAsia="宋体" w:hint="default"/>
        </w:rPr>
        <w:t>2012</w:t>
      </w:r>
    </w:p>
    <w:p>
      <w:pPr>
        <w:pStyle w:val="BodyText"/>
        <w:spacing w:line="240" w:lineRule="auto" w:before="151"/>
        <w:ind w:right="0"/>
        <w:jc w:val="left"/>
      </w:pPr>
      <w:r>
        <w:rPr/>
        <w:t>年</w:t>
      </w:r>
      <w:r>
        <w:rPr>
          <w:spacing w:val="-61"/>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日。上述合同已履行完毕。</w:t>
      </w:r>
    </w:p>
    <w:p>
      <w:pPr>
        <w:pStyle w:val="BodyText"/>
        <w:spacing w:line="355" w:lineRule="auto" w:before="154"/>
        <w:ind w:right="1680" w:firstLine="479"/>
        <w:jc w:val="both"/>
      </w:pPr>
      <w:r>
        <w:rPr/>
        <w:t>（</w:t>
      </w:r>
      <w:r>
        <w:rPr>
          <w:rFonts w:ascii="宋体" w:hAnsi="宋体" w:cs="宋体" w:eastAsia="宋体" w:hint="default"/>
        </w:rPr>
        <w:t>9</w:t>
      </w:r>
      <w:r>
        <w:rPr/>
        <w:t>）实际控制人叶琼、</w:t>
      </w:r>
      <w:r>
        <w:rPr>
          <w:rFonts w:ascii="宋体" w:hAnsi="宋体" w:cs="宋体" w:eastAsia="宋体" w:hint="default"/>
        </w:rPr>
        <w:t>David Xun</w:t>
      </w:r>
      <w:r>
        <w:rPr>
          <w:rFonts w:ascii="宋体" w:hAnsi="宋体" w:cs="宋体" w:eastAsia="宋体" w:hint="default"/>
          <w:spacing w:val="4"/>
        </w:rPr>
        <w:t> </w:t>
      </w:r>
      <w:r>
        <w:rPr>
          <w:rFonts w:ascii="宋体" w:hAnsi="宋体" w:cs="宋体" w:eastAsia="宋体" w:hint="default"/>
          <w:spacing w:val="-6"/>
        </w:rPr>
        <w:t>Ge</w:t>
      </w:r>
      <w:r>
        <w:rPr>
          <w:spacing w:val="-6"/>
        </w:rPr>
        <w:t>（葛迅），为本公司与中国民生银行股份</w:t>
      </w:r>
      <w:r>
        <w:rPr/>
        <w:t> 有限公司深圳分行签署合同编号为</w:t>
      </w:r>
      <w:r>
        <w:rPr>
          <w:spacing w:val="-61"/>
        </w:rPr>
        <w:t> </w:t>
      </w:r>
      <w:r>
        <w:rPr>
          <w:rFonts w:ascii="宋体" w:hAnsi="宋体" w:cs="宋体" w:eastAsia="宋体" w:hint="default"/>
        </w:rPr>
        <w:t>2010</w:t>
      </w:r>
      <w:r>
        <w:rPr>
          <w:rFonts w:ascii="宋体" w:hAnsi="宋体" w:cs="宋体" w:eastAsia="宋体" w:hint="default"/>
          <w:spacing w:val="-61"/>
        </w:rPr>
        <w:t> </w:t>
      </w:r>
      <w:r>
        <w:rPr/>
        <w:t>年深贸金综额字</w:t>
      </w:r>
      <w:r>
        <w:rPr>
          <w:spacing w:val="-61"/>
        </w:rPr>
        <w:t> </w:t>
      </w:r>
      <w:r>
        <w:rPr>
          <w:rFonts w:ascii="宋体" w:hAnsi="宋体" w:cs="宋体" w:eastAsia="宋体" w:hint="default"/>
        </w:rPr>
        <w:t>024</w:t>
      </w:r>
      <w:r>
        <w:rPr>
          <w:rFonts w:ascii="宋体" w:hAnsi="宋体" w:cs="宋体" w:eastAsia="宋体" w:hint="default"/>
          <w:spacing w:val="-61"/>
        </w:rPr>
        <w:t> </w:t>
      </w:r>
      <w:r>
        <w:rPr/>
        <w:t>号的《综合授信合同》</w:t>
      </w:r>
    </w:p>
    <w:p>
      <w:pPr>
        <w:pStyle w:val="BodyText"/>
        <w:spacing w:line="240" w:lineRule="auto" w:before="38"/>
        <w:ind w:right="0"/>
        <w:jc w:val="left"/>
      </w:pPr>
      <w:r>
        <w:rPr/>
        <w:t>提供连带责任保证担保，并签订了</w:t>
      </w:r>
      <w:r>
        <w:rPr>
          <w:spacing w:val="-48"/>
        </w:rPr>
        <w:t> </w:t>
      </w:r>
      <w:r>
        <w:rPr>
          <w:rFonts w:ascii="宋体" w:hAnsi="宋体" w:cs="宋体" w:eastAsia="宋体" w:hint="default"/>
        </w:rPr>
        <w:t>2010</w:t>
      </w:r>
      <w:r>
        <w:rPr>
          <w:rFonts w:ascii="宋体" w:hAnsi="宋体" w:cs="宋体" w:eastAsia="宋体" w:hint="default"/>
          <w:spacing w:val="-48"/>
        </w:rPr>
        <w:t> </w:t>
      </w:r>
      <w:r>
        <w:rPr/>
        <w:t>年深贸金综额字</w:t>
      </w:r>
      <w:r>
        <w:rPr>
          <w:spacing w:val="-48"/>
        </w:rPr>
        <w:t> </w:t>
      </w:r>
      <w:r>
        <w:rPr>
          <w:rFonts w:ascii="宋体" w:hAnsi="宋体" w:cs="宋体" w:eastAsia="宋体" w:hint="default"/>
        </w:rPr>
        <w:t>024-1</w:t>
      </w:r>
      <w:r>
        <w:rPr>
          <w:rFonts w:ascii="宋体" w:hAnsi="宋体" w:cs="宋体" w:eastAsia="宋体" w:hint="default"/>
          <w:spacing w:val="-47"/>
        </w:rPr>
        <w:t> </w:t>
      </w:r>
      <w:r>
        <w:rPr/>
        <w:t>号、</w:t>
      </w:r>
      <w:r>
        <w:rPr>
          <w:rFonts w:ascii="宋体" w:hAnsi="宋体" w:cs="宋体" w:eastAsia="宋体" w:hint="default"/>
        </w:rPr>
        <w:t>2010</w:t>
      </w:r>
      <w:r>
        <w:rPr>
          <w:rFonts w:ascii="宋体" w:hAnsi="宋体" w:cs="宋体" w:eastAsia="宋体" w:hint="default"/>
          <w:spacing w:val="-48"/>
        </w:rPr>
        <w:t> </w:t>
      </w:r>
      <w:r>
        <w:rPr/>
        <w:t>年深贸金</w:t>
      </w:r>
    </w:p>
    <w:p>
      <w:pPr>
        <w:pStyle w:val="BodyText"/>
        <w:spacing w:line="240" w:lineRule="auto" w:before="152"/>
        <w:ind w:right="0"/>
        <w:jc w:val="left"/>
      </w:pPr>
      <w:r>
        <w:rPr/>
        <w:t>综额字</w:t>
      </w:r>
      <w:r>
        <w:rPr>
          <w:spacing w:val="-57"/>
        </w:rPr>
        <w:t> </w:t>
      </w:r>
      <w:r>
        <w:rPr>
          <w:rFonts w:ascii="宋体" w:hAnsi="宋体" w:cs="宋体" w:eastAsia="宋体" w:hint="default"/>
        </w:rPr>
        <w:t>024-2</w:t>
      </w:r>
      <w:r>
        <w:rPr>
          <w:rFonts w:ascii="宋体" w:hAnsi="宋体" w:cs="宋体" w:eastAsia="宋体" w:hint="default"/>
          <w:spacing w:val="-57"/>
        </w:rPr>
        <w:t> </w:t>
      </w:r>
      <w:r>
        <w:rPr/>
        <w:t>号的《个人最高额保证合同》。同时本公司与中国民生银行股份有限</w:t>
      </w:r>
    </w:p>
    <w:p>
      <w:pPr>
        <w:pStyle w:val="BodyText"/>
        <w:spacing w:line="240" w:lineRule="auto" w:before="154"/>
        <w:ind w:right="0"/>
        <w:jc w:val="left"/>
      </w:pPr>
      <w:r>
        <w:rPr/>
        <w:t>公司深圳分行签订编号为</w:t>
      </w:r>
      <w:r>
        <w:rPr>
          <w:spacing w:val="-58"/>
        </w:rPr>
        <w:t> </w:t>
      </w:r>
      <w:r>
        <w:rPr>
          <w:rFonts w:ascii="宋体" w:hAnsi="宋体" w:cs="宋体" w:eastAsia="宋体" w:hint="default"/>
        </w:rPr>
        <w:t>2010</w:t>
      </w:r>
      <w:r>
        <w:rPr>
          <w:rFonts w:ascii="宋体" w:hAnsi="宋体" w:cs="宋体" w:eastAsia="宋体" w:hint="default"/>
          <w:spacing w:val="-58"/>
        </w:rPr>
        <w:t> </w:t>
      </w:r>
      <w:r>
        <w:rPr/>
        <w:t>年深贸金综额字</w:t>
      </w:r>
      <w:r>
        <w:rPr>
          <w:spacing w:val="-58"/>
        </w:rPr>
        <w:t> </w:t>
      </w:r>
      <w:r>
        <w:rPr>
          <w:rFonts w:ascii="宋体" w:hAnsi="宋体" w:cs="宋体" w:eastAsia="宋体" w:hint="default"/>
        </w:rPr>
        <w:t>024</w:t>
      </w:r>
      <w:r>
        <w:rPr>
          <w:rFonts w:ascii="宋体" w:hAnsi="宋体" w:cs="宋体" w:eastAsia="宋体" w:hint="default"/>
          <w:spacing w:val="-58"/>
        </w:rPr>
        <w:t> </w:t>
      </w:r>
      <w:r>
        <w:rPr>
          <w:spacing w:val="-9"/>
        </w:rPr>
        <w:t>号的《贸易融资主协议》及编号</w:t>
      </w:r>
    </w:p>
    <w:p>
      <w:pPr>
        <w:pStyle w:val="BodyText"/>
        <w:spacing w:line="240" w:lineRule="auto" w:before="154"/>
        <w:ind w:right="0"/>
        <w:jc w:val="left"/>
      </w:pPr>
      <w:r>
        <w:rPr/>
        <w:t>为</w:t>
      </w:r>
      <w:r>
        <w:rPr>
          <w:spacing w:val="-60"/>
        </w:rPr>
        <w:t> </w:t>
      </w:r>
      <w:r>
        <w:rPr>
          <w:rFonts w:ascii="宋体" w:hAnsi="宋体" w:cs="宋体" w:eastAsia="宋体" w:hint="default"/>
        </w:rPr>
        <w:t>2010</w:t>
      </w:r>
      <w:r>
        <w:rPr>
          <w:rFonts w:ascii="宋体" w:hAnsi="宋体" w:cs="宋体" w:eastAsia="宋体" w:hint="default"/>
          <w:spacing w:val="-60"/>
        </w:rPr>
        <w:t> </w:t>
      </w:r>
      <w:r>
        <w:rPr/>
        <w:t>年深贸金综额字</w:t>
      </w:r>
      <w:r>
        <w:rPr>
          <w:spacing w:val="-59"/>
        </w:rPr>
        <w:t> </w:t>
      </w:r>
      <w:r>
        <w:rPr>
          <w:rFonts w:ascii="宋体" w:hAnsi="宋体" w:cs="宋体" w:eastAsia="宋体" w:hint="default"/>
        </w:rPr>
        <w:t>0024</w:t>
      </w:r>
      <w:r>
        <w:rPr>
          <w:rFonts w:ascii="宋体" w:hAnsi="宋体" w:cs="宋体" w:eastAsia="宋体" w:hint="default"/>
          <w:spacing w:val="-60"/>
        </w:rPr>
        <w:t> </w:t>
      </w:r>
      <w:r>
        <w:rPr/>
        <w:t>号的《最高额质押合同》。该授信额度合同为有追索</w:t>
      </w:r>
    </w:p>
    <w:p>
      <w:pPr>
        <w:pStyle w:val="BodyText"/>
        <w:spacing w:line="240" w:lineRule="auto" w:before="151"/>
        <w:ind w:right="0"/>
        <w:jc w:val="left"/>
        <w:rPr>
          <w:rFonts w:ascii="宋体" w:hAnsi="宋体" w:cs="宋体" w:eastAsia="宋体" w:hint="default"/>
        </w:rPr>
      </w:pPr>
      <w:r>
        <w:rPr/>
        <w:t>权国内保理贸易融资合同，最高额度为人民币</w:t>
      </w:r>
      <w:r>
        <w:rPr>
          <w:spacing w:val="-66"/>
        </w:rPr>
        <w:t> </w:t>
      </w:r>
      <w:r>
        <w:rPr>
          <w:rFonts w:ascii="宋体" w:hAnsi="宋体" w:cs="宋体" w:eastAsia="宋体" w:hint="default"/>
        </w:rPr>
        <w:t>8,000</w:t>
      </w:r>
      <w:r>
        <w:rPr>
          <w:rFonts w:ascii="宋体" w:hAnsi="宋体" w:cs="宋体" w:eastAsia="宋体" w:hint="default"/>
          <w:spacing w:val="-66"/>
        </w:rPr>
        <w:t> </w:t>
      </w:r>
      <w:r>
        <w:rPr>
          <w:spacing w:val="-3"/>
        </w:rPr>
        <w:t>万元，额度有效期为</w:t>
      </w:r>
      <w:r>
        <w:rPr>
          <w:spacing w:val="-66"/>
        </w:rPr>
        <w:t> </w:t>
      </w:r>
      <w:r>
        <w:rPr>
          <w:rFonts w:ascii="宋体" w:hAnsi="宋体" w:cs="宋体" w:eastAsia="宋体" w:hint="default"/>
        </w:rPr>
        <w:t>2010</w:t>
      </w:r>
      <w:r>
        <w:rPr>
          <w:rFonts w:ascii="宋体" w:hAnsi="宋体" w:cs="宋体" w:eastAsia="宋体" w:hint="default"/>
          <w:spacing w:val="-66"/>
        </w:rPr>
        <w:t> </w:t>
      </w:r>
      <w:r>
        <w:rPr/>
        <w:t>年</w:t>
      </w:r>
      <w:r>
        <w:rPr>
          <w:spacing w:val="-66"/>
        </w:rPr>
        <w:t> </w:t>
      </w:r>
      <w:r>
        <w:rPr>
          <w:rFonts w:ascii="宋体" w:hAnsi="宋体" w:cs="宋体" w:eastAsia="宋体" w:hint="default"/>
        </w:rPr>
        <w:t>7</w:t>
      </w:r>
    </w:p>
    <w:p>
      <w:pPr>
        <w:pStyle w:val="BodyText"/>
        <w:spacing w:line="240" w:lineRule="auto" w:before="154"/>
        <w:ind w:right="0"/>
        <w:jc w:val="left"/>
      </w:pPr>
      <w:r>
        <w:rPr/>
        <w:t>月</w:t>
      </w:r>
      <w:r>
        <w:rPr>
          <w:spacing w:val="-61"/>
        </w:rPr>
        <w:t> </w:t>
      </w:r>
      <w:r>
        <w:rPr>
          <w:rFonts w:ascii="宋体" w:hAnsi="宋体" w:cs="宋体" w:eastAsia="宋体" w:hint="default"/>
        </w:rPr>
        <w:t>8</w:t>
      </w:r>
      <w:r>
        <w:rPr>
          <w:rFonts w:ascii="宋体" w:hAnsi="宋体" w:cs="宋体" w:eastAsia="宋体" w:hint="default"/>
          <w:spacing w:val="-60"/>
        </w:rPr>
        <w:t> </w:t>
      </w:r>
      <w:r>
        <w:rPr/>
        <w:t>日到</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日。上述合同已履行完毕。</w:t>
      </w:r>
    </w:p>
    <w:p>
      <w:pPr>
        <w:pStyle w:val="BodyText"/>
        <w:spacing w:line="357" w:lineRule="auto" w:before="151"/>
        <w:ind w:right="1731" w:firstLine="434"/>
        <w:jc w:val="both"/>
      </w:pPr>
      <w:r>
        <w:rPr>
          <w:spacing w:val="1"/>
        </w:rPr>
        <w:t>（</w:t>
      </w:r>
      <w:r>
        <w:rPr>
          <w:rFonts w:ascii="宋体" w:hAnsi="宋体" w:cs="宋体" w:eastAsia="宋体" w:hint="default"/>
          <w:spacing w:val="1"/>
        </w:rPr>
        <w:t>10</w:t>
      </w:r>
      <w:r>
        <w:rPr>
          <w:spacing w:val="1"/>
        </w:rPr>
        <w:t>）实际控制人叶琼、</w:t>
      </w:r>
      <w:r>
        <w:rPr>
          <w:rFonts w:ascii="宋体" w:hAnsi="宋体" w:cs="宋体" w:eastAsia="宋体" w:hint="default"/>
          <w:spacing w:val="1"/>
        </w:rPr>
        <w:t>Brenda</w:t>
      </w:r>
      <w:r>
        <w:rPr>
          <w:rFonts w:ascii="宋体" w:hAnsi="宋体" w:cs="宋体" w:eastAsia="宋体" w:hint="default"/>
        </w:rPr>
        <w:t> </w:t>
      </w:r>
      <w:r>
        <w:rPr>
          <w:rFonts w:ascii="宋体" w:hAnsi="宋体" w:cs="宋体" w:eastAsia="宋体" w:hint="default"/>
          <w:spacing w:val="1"/>
        </w:rPr>
        <w:t>Yap</w:t>
      </w:r>
      <w:r>
        <w:rPr>
          <w:spacing w:val="1"/>
        </w:rPr>
        <w:t>（叶冰）和</w:t>
      </w:r>
      <w:r>
        <w:rPr/>
        <w:t> </w:t>
      </w:r>
      <w:r>
        <w:rPr>
          <w:rFonts w:ascii="宋体" w:hAnsi="宋体" w:cs="宋体" w:eastAsia="宋体" w:hint="default"/>
        </w:rPr>
        <w:t>David Xun</w:t>
      </w:r>
      <w:r>
        <w:rPr>
          <w:rFonts w:ascii="宋体" w:hAnsi="宋体" w:cs="宋体" w:eastAsia="宋体" w:hint="default"/>
          <w:spacing w:val="11"/>
        </w:rPr>
        <w:t> </w:t>
      </w:r>
      <w:r>
        <w:rPr>
          <w:rFonts w:ascii="宋体" w:hAnsi="宋体" w:cs="宋体" w:eastAsia="宋体" w:hint="default"/>
          <w:spacing w:val="-12"/>
        </w:rPr>
        <w:t>Ge</w:t>
      </w:r>
      <w:r>
        <w:rPr>
          <w:spacing w:val="-12"/>
        </w:rPr>
        <w:t>（葛迅），为本</w:t>
      </w:r>
      <w:r>
        <w:rPr/>
        <w:t> </w:t>
      </w:r>
      <w:r>
        <w:rPr>
          <w:spacing w:val="40"/>
        </w:rPr>
        <w:t>公司与</w:t>
      </w:r>
      <w:r>
        <w:rPr>
          <w:spacing w:val="-61"/>
        </w:rPr>
        <w:t> </w:t>
      </w:r>
      <w:r>
        <w:rPr>
          <w:spacing w:val="45"/>
        </w:rPr>
        <w:t>交通银行</w:t>
      </w:r>
      <w:r>
        <w:rPr>
          <w:spacing w:val="-60"/>
        </w:rPr>
        <w:t> </w:t>
      </w:r>
      <w:r>
        <w:rPr/>
        <w:t>股</w:t>
      </w:r>
      <w:r>
        <w:rPr>
          <w:spacing w:val="-58"/>
        </w:rPr>
        <w:t> </w:t>
      </w:r>
      <w:r>
        <w:rPr/>
        <w:t>份</w:t>
      </w:r>
      <w:r>
        <w:rPr>
          <w:spacing w:val="-61"/>
        </w:rPr>
        <w:t> </w:t>
      </w:r>
      <w:r>
        <w:rPr/>
        <w:t>有</w:t>
      </w:r>
      <w:r>
        <w:rPr>
          <w:spacing w:val="-61"/>
        </w:rPr>
        <w:t> </w:t>
      </w:r>
      <w:r>
        <w:rPr/>
        <w:t>限</w:t>
      </w:r>
      <w:r>
        <w:rPr>
          <w:spacing w:val="-61"/>
        </w:rPr>
        <w:t> </w:t>
      </w:r>
      <w:r>
        <w:rPr/>
        <w:t>公</w:t>
      </w:r>
      <w:r>
        <w:rPr>
          <w:spacing w:val="-61"/>
        </w:rPr>
        <w:t> </w:t>
      </w:r>
      <w:r>
        <w:rPr/>
        <w:t>司</w:t>
      </w:r>
      <w:r>
        <w:rPr>
          <w:spacing w:val="-61"/>
        </w:rPr>
        <w:t> </w:t>
      </w:r>
      <w:r>
        <w:rPr/>
        <w:t>深</w:t>
      </w:r>
      <w:r>
        <w:rPr>
          <w:spacing w:val="-61"/>
        </w:rPr>
        <w:t> </w:t>
      </w:r>
      <w:r>
        <w:rPr/>
        <w:t>圳</w:t>
      </w:r>
      <w:r>
        <w:rPr>
          <w:spacing w:val="-61"/>
        </w:rPr>
        <w:t> </w:t>
      </w:r>
      <w:r>
        <w:rPr/>
        <w:t>布</w:t>
      </w:r>
      <w:r>
        <w:rPr>
          <w:spacing w:val="-58"/>
        </w:rPr>
        <w:t> </w:t>
      </w:r>
      <w:r>
        <w:rPr/>
        <w:t>吉</w:t>
      </w:r>
      <w:r>
        <w:rPr>
          <w:spacing w:val="-61"/>
        </w:rPr>
        <w:t> </w:t>
      </w:r>
      <w:r>
        <w:rPr/>
        <w:t>支</w:t>
      </w:r>
      <w:r>
        <w:rPr>
          <w:spacing w:val="-61"/>
        </w:rPr>
        <w:t> </w:t>
      </w:r>
      <w:r>
        <w:rPr/>
        <w:t>行</w:t>
      </w:r>
      <w:r>
        <w:rPr>
          <w:spacing w:val="-61"/>
        </w:rPr>
        <w:t> </w:t>
      </w:r>
      <w:r>
        <w:rPr/>
        <w:t>签</w:t>
      </w:r>
      <w:r>
        <w:rPr>
          <w:spacing w:val="-61"/>
        </w:rPr>
        <w:t> </w:t>
      </w:r>
      <w:r>
        <w:rPr/>
        <w:t>署</w:t>
      </w:r>
      <w:r>
        <w:rPr>
          <w:spacing w:val="-61"/>
        </w:rPr>
        <w:t> </w:t>
      </w:r>
      <w:r>
        <w:rPr/>
        <w:t>合</w:t>
      </w:r>
      <w:r>
        <w:rPr>
          <w:spacing w:val="-61"/>
        </w:rPr>
        <w:t> </w:t>
      </w:r>
      <w:r>
        <w:rPr/>
        <w:t>同</w:t>
      </w:r>
      <w:r>
        <w:rPr>
          <w:spacing w:val="-61"/>
        </w:rPr>
        <w:t> </w:t>
      </w:r>
      <w:r>
        <w:rPr/>
        <w:t>编</w:t>
      </w:r>
      <w:r>
        <w:rPr>
          <w:spacing w:val="-58"/>
        </w:rPr>
        <w:t> </w:t>
      </w:r>
      <w:r>
        <w:rPr/>
        <w:t>号</w:t>
      </w:r>
      <w:r>
        <w:rPr>
          <w:spacing w:val="-61"/>
        </w:rPr>
        <w:t> </w:t>
      </w:r>
      <w:r>
        <w:rPr/>
        <w:t>为</w:t>
      </w:r>
      <w:r>
        <w:rPr>
          <w:spacing w:val="-55"/>
        </w:rPr>
        <w:t> </w:t>
      </w:r>
      <w:r>
        <w:rPr>
          <w:spacing w:val="40"/>
        </w:rPr>
        <w:t>交银深</w:t>
      </w:r>
      <w:r>
        <w:rPr>
          <w:spacing w:val="-60"/>
        </w:rPr>
        <w:t> </w:t>
      </w:r>
      <w:r>
        <w:rPr>
          <w:rFonts w:ascii="宋体" w:hAnsi="宋体" w:cs="宋体" w:eastAsia="宋体" w:hint="default"/>
        </w:rPr>
        <w:t>4434102011C00000000</w:t>
      </w:r>
      <w:r>
        <w:rPr>
          <w:rFonts w:ascii="宋体" w:hAnsi="宋体" w:cs="宋体" w:eastAsia="宋体" w:hint="default"/>
          <w:spacing w:val="2"/>
        </w:rPr>
        <w:t> </w:t>
      </w:r>
      <w:r>
        <w:rPr/>
        <w:t>号《综合授信合同》提供连带责任保证担保，并分别签订了 编号为</w:t>
      </w:r>
      <w:r>
        <w:rPr>
          <w:spacing w:val="-58"/>
        </w:rPr>
        <w:t> </w:t>
      </w:r>
      <w:r>
        <w:rPr>
          <w:rFonts w:ascii="宋体" w:hAnsi="宋体" w:cs="宋体" w:eastAsia="宋体" w:hint="default"/>
        </w:rPr>
        <w:t>4434102009B100000100</w:t>
      </w:r>
      <w:r>
        <w:rPr/>
        <w:t>、</w:t>
      </w:r>
      <w:r>
        <w:rPr>
          <w:rFonts w:ascii="宋体" w:hAnsi="宋体" w:cs="宋体" w:eastAsia="宋体" w:hint="default"/>
        </w:rPr>
        <w:t>4434102009B100000101</w:t>
      </w:r>
      <w:r>
        <w:rPr>
          <w:rFonts w:ascii="宋体" w:hAnsi="宋体" w:cs="宋体" w:eastAsia="宋体" w:hint="default"/>
          <w:spacing w:val="-58"/>
        </w:rPr>
        <w:t> </w:t>
      </w:r>
      <w:r>
        <w:rPr>
          <w:spacing w:val="-10"/>
        </w:rPr>
        <w:t>的《最高额保证合同》。该</w:t>
      </w:r>
    </w:p>
    <w:p>
      <w:pPr>
        <w:pStyle w:val="BodyText"/>
        <w:spacing w:line="240" w:lineRule="auto"/>
        <w:ind w:right="0"/>
        <w:jc w:val="left"/>
        <w:rPr>
          <w:rFonts w:ascii="宋体" w:hAnsi="宋体" w:cs="宋体" w:eastAsia="宋体" w:hint="default"/>
        </w:rPr>
      </w:pPr>
      <w:r>
        <w:rPr/>
        <w:t>借款合同最高额度为人民币</w:t>
      </w:r>
      <w:r>
        <w:rPr>
          <w:spacing w:val="-53"/>
        </w:rPr>
        <w:t> </w:t>
      </w:r>
      <w:r>
        <w:rPr>
          <w:rFonts w:ascii="宋体" w:hAnsi="宋体" w:cs="宋体" w:eastAsia="宋体" w:hint="default"/>
        </w:rPr>
        <w:t>3,000</w:t>
      </w:r>
      <w:r>
        <w:rPr>
          <w:rFonts w:ascii="宋体" w:hAnsi="宋体" w:cs="宋体" w:eastAsia="宋体" w:hint="default"/>
          <w:spacing w:val="-53"/>
        </w:rPr>
        <w:t> </w:t>
      </w:r>
      <w:r>
        <w:rPr/>
        <w:t>万元，额度有效期为</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3"/>
        </w:rPr>
        <w:t> </w:t>
      </w:r>
      <w:r>
        <w:rPr>
          <w:rFonts w:ascii="宋体" w:hAnsi="宋体" w:cs="宋体" w:eastAsia="宋体" w:hint="default"/>
        </w:rPr>
        <w:t>23</w:t>
      </w:r>
      <w:r>
        <w:rPr>
          <w:rFonts w:ascii="宋体" w:hAnsi="宋体" w:cs="宋体" w:eastAsia="宋体" w:hint="default"/>
          <w:spacing w:val="-53"/>
        </w:rPr>
        <w:t> </w:t>
      </w:r>
      <w:r>
        <w:rPr/>
        <w:t>日至</w:t>
      </w:r>
      <w:r>
        <w:rPr>
          <w:spacing w:val="-53"/>
        </w:rPr>
        <w:t> </w:t>
      </w:r>
      <w:r>
        <w:rPr>
          <w:rFonts w:ascii="宋体" w:hAnsi="宋体" w:cs="宋体" w:eastAsia="宋体" w:hint="default"/>
        </w:rPr>
        <w:t>2012</w:t>
      </w:r>
    </w:p>
    <w:p>
      <w:pPr>
        <w:pStyle w:val="BodyText"/>
        <w:spacing w:line="240" w:lineRule="auto" w:before="154"/>
        <w:ind w:right="0"/>
        <w:jc w:val="left"/>
      </w:pPr>
      <w:r>
        <w:rPr/>
        <w:t>年</w:t>
      </w:r>
      <w:r>
        <w:rPr>
          <w:spacing w:val="-61"/>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spacing w:val="-6"/>
        </w:rPr>
        <w:t>日。该合同正在履行中，截至</w:t>
      </w:r>
      <w:r>
        <w:rPr>
          <w:spacing w:val="-59"/>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日，本公司取得该合同项</w:t>
      </w:r>
    </w:p>
    <w:p>
      <w:pPr>
        <w:pStyle w:val="BodyText"/>
        <w:spacing w:line="240" w:lineRule="auto" w:before="151"/>
        <w:ind w:right="0"/>
        <w:jc w:val="left"/>
      </w:pPr>
      <w:r>
        <w:rPr/>
        <w:t>下短期借款</w:t>
      </w:r>
      <w:r>
        <w:rPr>
          <w:spacing w:val="-61"/>
        </w:rPr>
        <w:t> </w:t>
      </w:r>
      <w:r>
        <w:rPr>
          <w:rFonts w:ascii="宋体" w:hAnsi="宋体" w:cs="宋体" w:eastAsia="宋体" w:hint="default"/>
        </w:rPr>
        <w:t>3,000</w:t>
      </w:r>
      <w:r>
        <w:rPr>
          <w:rFonts w:ascii="宋体" w:hAnsi="宋体" w:cs="宋体" w:eastAsia="宋体" w:hint="default"/>
          <w:spacing w:val="-60"/>
        </w:rPr>
        <w:t> </w:t>
      </w:r>
      <w:r>
        <w:rPr/>
        <w:t>万元。</w:t>
      </w:r>
    </w:p>
    <w:p>
      <w:pPr>
        <w:pStyle w:val="BodyText"/>
        <w:spacing w:line="357" w:lineRule="auto" w:before="154"/>
        <w:ind w:right="1791" w:firstLine="479"/>
        <w:jc w:val="both"/>
      </w:pPr>
      <w:r>
        <w:rPr/>
        <w:t>（</w:t>
      </w:r>
      <w:r>
        <w:rPr>
          <w:rFonts w:ascii="宋体" w:hAnsi="宋体" w:cs="宋体" w:eastAsia="宋体" w:hint="default"/>
        </w:rPr>
        <w:t>11</w:t>
      </w:r>
      <w:r>
        <w:rPr/>
        <w:t>）实际控制人叶琼、</w:t>
      </w:r>
      <w:r>
        <w:rPr>
          <w:rFonts w:ascii="宋体" w:hAnsi="宋体" w:cs="宋体" w:eastAsia="宋体" w:hint="default"/>
        </w:rPr>
        <w:t>David</w:t>
      </w:r>
      <w:r>
        <w:rPr>
          <w:rFonts w:ascii="宋体" w:hAnsi="宋体" w:cs="宋体" w:eastAsia="宋体" w:hint="default"/>
          <w:spacing w:val="-58"/>
        </w:rPr>
        <w:t> </w:t>
      </w:r>
      <w:r>
        <w:rPr>
          <w:rFonts w:ascii="宋体" w:hAnsi="宋体" w:cs="宋体" w:eastAsia="宋体" w:hint="default"/>
        </w:rPr>
        <w:t>Xun</w:t>
      </w:r>
      <w:r>
        <w:rPr>
          <w:rFonts w:ascii="宋体" w:hAnsi="宋体" w:cs="宋体" w:eastAsia="宋体" w:hint="default"/>
          <w:spacing w:val="-58"/>
        </w:rPr>
        <w:t> </w:t>
      </w:r>
      <w:r>
        <w:rPr>
          <w:rFonts w:ascii="宋体" w:hAnsi="宋体" w:cs="宋体" w:eastAsia="宋体" w:hint="default"/>
          <w:spacing w:val="-6"/>
        </w:rPr>
        <w:t>Ge</w:t>
      </w:r>
      <w:r>
        <w:rPr>
          <w:spacing w:val="-6"/>
        </w:rPr>
        <w:t>（葛迅），为本公司与中国银行高新区支</w:t>
      </w:r>
      <w:r>
        <w:rPr/>
        <w:t> 行签订合同编号为</w:t>
      </w:r>
      <w:r>
        <w:rPr>
          <w:rFonts w:ascii="宋体" w:hAnsi="宋体" w:cs="宋体" w:eastAsia="宋体" w:hint="default"/>
        </w:rPr>
        <w:t>2011</w:t>
      </w:r>
      <w:r>
        <w:rPr/>
        <w:t>年圳中银高额协字第</w:t>
      </w:r>
      <w:r>
        <w:rPr>
          <w:rFonts w:ascii="宋体" w:hAnsi="宋体" w:cs="宋体" w:eastAsia="宋体" w:hint="default"/>
        </w:rPr>
        <w:t>050121</w:t>
      </w:r>
      <w:r>
        <w:rPr/>
        <w:t>的《授信额度协议》提供连带责 任保证担保，并分别签订合同编号为</w:t>
      </w:r>
      <w:r>
        <w:rPr>
          <w:rFonts w:ascii="宋体" w:hAnsi="宋体" w:cs="宋体" w:eastAsia="宋体" w:hint="default"/>
        </w:rPr>
        <w:t>2011</w:t>
      </w:r>
      <w:r>
        <w:rPr/>
        <w:t>年高司保字第</w:t>
      </w:r>
      <w:r>
        <w:rPr>
          <w:rFonts w:ascii="宋体" w:hAnsi="宋体" w:cs="宋体" w:eastAsia="宋体" w:hint="default"/>
        </w:rPr>
        <w:t>0032</w:t>
      </w:r>
      <w:r>
        <w:rPr/>
        <w:t>、</w:t>
      </w:r>
      <w:r>
        <w:rPr>
          <w:rFonts w:ascii="宋体" w:hAnsi="宋体" w:cs="宋体" w:eastAsia="宋体" w:hint="default"/>
        </w:rPr>
        <w:t>0033</w:t>
      </w:r>
      <w:r>
        <w:rPr/>
        <w:t>号的《最高额保 </w:t>
      </w:r>
      <w:r>
        <w:rPr>
          <w:spacing w:val="-3"/>
        </w:rPr>
        <w:t>证合同》，该合同最高授信额度为人民币</w:t>
      </w:r>
      <w:r>
        <w:rPr>
          <w:rFonts w:ascii="宋体" w:hAnsi="宋体" w:cs="宋体" w:eastAsia="宋体" w:hint="default"/>
          <w:spacing w:val="-3"/>
        </w:rPr>
        <w:t>10,000</w:t>
      </w:r>
      <w:r>
        <w:rPr>
          <w:spacing w:val="-3"/>
        </w:rPr>
        <w:t>万元，额度有效期为</w:t>
      </w:r>
      <w:r>
        <w:rPr>
          <w:rFonts w:ascii="宋体" w:hAnsi="宋体" w:cs="宋体" w:eastAsia="宋体" w:hint="default"/>
          <w:spacing w:val="-3"/>
        </w:rPr>
        <w:t>2011</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24</w:t>
      </w:r>
      <w:r>
        <w:rPr>
          <w:spacing w:val="-3"/>
        </w:rPr>
        <w:t>日</w:t>
      </w:r>
      <w:r>
        <w:rPr>
          <w:spacing w:val="-111"/>
        </w:rPr>
        <w:t> </w:t>
      </w:r>
      <w:r>
        <w:rPr>
          <w:spacing w:val="-3"/>
        </w:rPr>
        <w:t>至</w:t>
      </w:r>
      <w:r>
        <w:rPr>
          <w:rFonts w:ascii="宋体" w:hAnsi="宋体" w:cs="宋体" w:eastAsia="宋体" w:hint="default"/>
          <w:spacing w:val="-3"/>
        </w:rPr>
        <w:t>2012</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23</w:t>
      </w:r>
      <w:r>
        <w:rPr>
          <w:spacing w:val="-3"/>
        </w:rPr>
        <w:t>日。上述合同均正在履行中，截至</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日，本公司已取得该</w:t>
      </w:r>
      <w:r>
        <w:rPr>
          <w:spacing w:val="-105"/>
        </w:rPr>
        <w:t> </w:t>
      </w:r>
      <w:r>
        <w:rPr>
          <w:spacing w:val="-105"/>
        </w:rPr>
      </w:r>
      <w:r>
        <w:rPr/>
        <w:t>协议项下短期借款</w:t>
      </w:r>
      <w:r>
        <w:rPr>
          <w:rFonts w:ascii="宋体" w:hAnsi="宋体" w:cs="宋体" w:eastAsia="宋体" w:hint="default"/>
        </w:rPr>
        <w:t>2,000</w:t>
      </w:r>
      <w:r>
        <w:rPr/>
        <w:t>万元，已使用该协议项下汇票承兑额度金额</w:t>
      </w:r>
      <w:r>
        <w:rPr>
          <w:rFonts w:ascii="宋体" w:hAnsi="宋体" w:cs="宋体" w:eastAsia="宋体" w:hint="default"/>
        </w:rPr>
        <w:t>41,126,803.66 </w:t>
      </w:r>
      <w:r>
        <w:rPr/>
        <w:t>元。</w:t>
      </w:r>
    </w:p>
    <w:p>
      <w:pPr>
        <w:pStyle w:val="BodyText"/>
        <w:spacing w:line="240" w:lineRule="auto" w:before="36"/>
        <w:ind w:left="618" w:right="0"/>
        <w:jc w:val="left"/>
      </w:pPr>
      <w:r>
        <w:rPr/>
        <w:t>（</w:t>
      </w:r>
      <w:r>
        <w:rPr>
          <w:rFonts w:ascii="宋体" w:hAnsi="宋体" w:cs="宋体" w:eastAsia="宋体" w:hint="default"/>
        </w:rPr>
        <w:t>12</w:t>
      </w:r>
      <w:r>
        <w:rPr/>
        <w:t>）实际控制人叶琼、</w:t>
      </w:r>
      <w:r>
        <w:rPr>
          <w:rFonts w:ascii="宋体" w:hAnsi="宋体" w:cs="宋体" w:eastAsia="宋体" w:hint="default"/>
        </w:rPr>
        <w:t>David</w:t>
      </w:r>
      <w:r>
        <w:rPr>
          <w:rFonts w:ascii="宋体" w:hAnsi="宋体" w:cs="宋体" w:eastAsia="宋体" w:hint="default"/>
          <w:spacing w:val="-58"/>
        </w:rPr>
        <w:t> </w:t>
      </w:r>
      <w:r>
        <w:rPr>
          <w:rFonts w:ascii="宋体" w:hAnsi="宋体" w:cs="宋体" w:eastAsia="宋体" w:hint="default"/>
        </w:rPr>
        <w:t>Xun</w:t>
      </w:r>
      <w:r>
        <w:rPr>
          <w:rFonts w:ascii="宋体" w:hAnsi="宋体" w:cs="宋体" w:eastAsia="宋体" w:hint="default"/>
          <w:spacing w:val="-58"/>
        </w:rPr>
        <w:t> </w:t>
      </w:r>
      <w:r>
        <w:rPr>
          <w:rFonts w:ascii="宋体" w:hAnsi="宋体" w:cs="宋体" w:eastAsia="宋体" w:hint="default"/>
        </w:rPr>
        <w:t>Ge</w:t>
      </w:r>
      <w:r>
        <w:rPr/>
        <w:t>（葛迅</w:t>
      </w:r>
      <w:r>
        <w:rPr>
          <w:spacing w:val="-118"/>
        </w:rPr>
        <w:t>）</w:t>
      </w:r>
      <w:r>
        <w:rPr/>
        <w:t>，为本公司与中国光大银行深圳</w:t>
      </w:r>
    </w:p>
    <w:p>
      <w:pPr>
        <w:spacing w:after="0" w:line="240" w:lineRule="auto"/>
        <w:jc w:val="left"/>
        <w:sectPr>
          <w:pgSz w:w="12240" w:h="15840"/>
          <w:pgMar w:header="310" w:footer="956" w:top="860" w:bottom="1140" w:left="1660" w:right="0"/>
        </w:sectPr>
      </w:pPr>
    </w:p>
    <w:p>
      <w:pPr>
        <w:pStyle w:val="BodyText"/>
        <w:spacing w:line="357" w:lineRule="auto" w:before="4"/>
        <w:ind w:right="1793"/>
        <w:jc w:val="both"/>
      </w:pPr>
      <w:r>
        <w:rPr/>
        <w:pict>
          <v:group style="position:absolute;margin-left:88.463997pt;margin-top:1.855635pt;width:433.55pt;height:.1pt;mso-position-horizontal-relative:page;mso-position-vertical-relative:paragraph;z-index:-1022488" coordorigin="1769,37" coordsize="8671,2">
            <v:shape style="position:absolute;left:1769;top:37;width:8671;height:2" coordorigin="1769,37" coordsize="8671,0" path="m1769,37l10439,37e" filled="false" stroked="true" strokeweight=".72pt" strokecolor="#000000">
              <v:path arrowok="t"/>
            </v:shape>
            <w10:wrap type="none"/>
          </v:group>
        </w:pict>
      </w:r>
      <w:r>
        <w:rPr>
          <w:spacing w:val="-3"/>
        </w:rPr>
        <w:t>国通支行签署合同编号为</w:t>
      </w:r>
      <w:r>
        <w:rPr>
          <w:rFonts w:ascii="宋体" w:hAnsi="宋体" w:cs="宋体" w:eastAsia="宋体" w:hint="default"/>
          <w:spacing w:val="-3"/>
        </w:rPr>
        <w:t>ZH39031007001-2JK</w:t>
      </w:r>
      <w:r>
        <w:rPr>
          <w:spacing w:val="-3"/>
        </w:rPr>
        <w:t>的《流动资金贷款合同》提供连带责任</w:t>
      </w:r>
      <w:r>
        <w:rPr>
          <w:spacing w:val="-101"/>
        </w:rPr>
        <w:t> </w:t>
      </w:r>
      <w:r>
        <w:rPr>
          <w:spacing w:val="-101"/>
        </w:rPr>
      </w:r>
      <w:r>
        <w:rPr/>
        <w:t>保证担保，并分别签订了编号为</w:t>
      </w:r>
      <w:r>
        <w:rPr>
          <w:rFonts w:ascii="宋体" w:hAnsi="宋体" w:cs="宋体" w:eastAsia="宋体" w:hint="default"/>
        </w:rPr>
        <w:t>GB39031007001-1</w:t>
      </w:r>
      <w:r>
        <w:rPr/>
        <w:t>、</w:t>
      </w:r>
      <w:r>
        <w:rPr>
          <w:rFonts w:ascii="宋体" w:hAnsi="宋体" w:cs="宋体" w:eastAsia="宋体" w:hint="default"/>
        </w:rPr>
        <w:t>GB39031007001-2</w:t>
      </w:r>
      <w:r>
        <w:rPr/>
        <w:t>的《最高额保 </w:t>
      </w:r>
      <w:r>
        <w:rPr>
          <w:spacing w:val="-6"/>
        </w:rPr>
        <w:t>证合同》。该借款合同最高额度为人民币</w:t>
      </w:r>
      <w:r>
        <w:rPr>
          <w:rFonts w:ascii="宋体" w:hAnsi="宋体" w:cs="宋体" w:eastAsia="宋体" w:hint="default"/>
          <w:spacing w:val="-6"/>
        </w:rPr>
        <w:t>3,000</w:t>
      </w:r>
      <w:r>
        <w:rPr>
          <w:spacing w:val="-6"/>
        </w:rPr>
        <w:t>万元，合同有效期为</w:t>
      </w:r>
      <w:r>
        <w:rPr>
          <w:rFonts w:ascii="宋体" w:hAnsi="宋体" w:cs="宋体" w:eastAsia="宋体" w:hint="default"/>
          <w:spacing w:val="-6"/>
        </w:rPr>
        <w:t>2011</w:t>
      </w:r>
      <w:r>
        <w:rPr>
          <w:spacing w:val="-6"/>
        </w:rPr>
        <w:t>年</w:t>
      </w:r>
      <w:r>
        <w:rPr>
          <w:rFonts w:ascii="宋体" w:hAnsi="宋体" w:cs="宋体" w:eastAsia="宋体" w:hint="default"/>
          <w:spacing w:val="-6"/>
        </w:rPr>
        <w:t>7</w:t>
      </w:r>
      <w:r>
        <w:rPr>
          <w:spacing w:val="-6"/>
        </w:rPr>
        <w:t>月</w:t>
      </w:r>
      <w:r>
        <w:rPr>
          <w:rFonts w:ascii="宋体" w:hAnsi="宋体" w:cs="宋体" w:eastAsia="宋体" w:hint="default"/>
          <w:spacing w:val="-6"/>
        </w:rPr>
        <w:t>15</w:t>
      </w:r>
      <w:r>
        <w:rPr>
          <w:spacing w:val="-6"/>
        </w:rPr>
        <w:t>日至</w:t>
      </w:r>
      <w:r>
        <w:rPr>
          <w:spacing w:val="-98"/>
        </w:rPr>
        <w:t> </w:t>
      </w:r>
      <w:r>
        <w:rPr>
          <w:rFonts w:ascii="宋体" w:hAnsi="宋体" w:cs="宋体" w:eastAsia="宋体" w:hint="default"/>
          <w:spacing w:val="-3"/>
        </w:rPr>
        <w:t>2012</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15</w:t>
      </w:r>
      <w:r>
        <w:rPr>
          <w:spacing w:val="-3"/>
        </w:rPr>
        <w:t>日。上述合同均正在履行中，截至</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日，本公司取得该协议</w:t>
      </w:r>
      <w:r>
        <w:rPr>
          <w:spacing w:val="-105"/>
        </w:rPr>
        <w:t> </w:t>
      </w:r>
      <w:r>
        <w:rPr>
          <w:spacing w:val="-105"/>
        </w:rPr>
      </w:r>
      <w:r>
        <w:rPr/>
        <w:t>项下短期借款</w:t>
      </w:r>
      <w:r>
        <w:rPr>
          <w:rFonts w:ascii="宋体" w:hAnsi="宋体" w:cs="宋体" w:eastAsia="宋体" w:hint="default"/>
        </w:rPr>
        <w:t>3,000</w:t>
      </w:r>
      <w:r>
        <w:rPr/>
        <w:t>万元。</w:t>
      </w:r>
    </w:p>
    <w:p>
      <w:pPr>
        <w:pStyle w:val="BodyText"/>
        <w:spacing w:line="357" w:lineRule="auto"/>
        <w:ind w:right="1776" w:firstLine="482"/>
        <w:jc w:val="left"/>
      </w:pPr>
      <w:r>
        <w:rPr/>
        <w:t>（</w:t>
      </w:r>
      <w:r>
        <w:rPr>
          <w:rFonts w:ascii="宋体" w:hAnsi="宋体" w:cs="宋体" w:eastAsia="宋体" w:hint="default"/>
        </w:rPr>
        <w:t>13</w:t>
      </w:r>
      <w:r>
        <w:rPr/>
        <w:t>）实际控制人叶琼、</w:t>
      </w:r>
      <w:r>
        <w:rPr>
          <w:rFonts w:ascii="宋体" w:hAnsi="宋体" w:cs="宋体" w:eastAsia="宋体" w:hint="default"/>
        </w:rPr>
        <w:t>David</w:t>
      </w:r>
      <w:r>
        <w:rPr>
          <w:rFonts w:ascii="宋体" w:hAnsi="宋体" w:cs="宋体" w:eastAsia="宋体" w:hint="default"/>
          <w:spacing w:val="-58"/>
        </w:rPr>
        <w:t> </w:t>
      </w:r>
      <w:r>
        <w:rPr>
          <w:rFonts w:ascii="宋体" w:hAnsi="宋体" w:cs="宋体" w:eastAsia="宋体" w:hint="default"/>
        </w:rPr>
        <w:t>Xun</w:t>
      </w:r>
      <w:r>
        <w:rPr>
          <w:rFonts w:ascii="宋体" w:hAnsi="宋体" w:cs="宋体" w:eastAsia="宋体" w:hint="default"/>
          <w:spacing w:val="-58"/>
        </w:rPr>
        <w:t> </w:t>
      </w:r>
      <w:r>
        <w:rPr>
          <w:rFonts w:ascii="宋体" w:hAnsi="宋体" w:cs="宋体" w:eastAsia="宋体" w:hint="default"/>
          <w:spacing w:val="-6"/>
        </w:rPr>
        <w:t>Ge</w:t>
      </w:r>
      <w:r>
        <w:rPr>
          <w:spacing w:val="-6"/>
        </w:rPr>
        <w:t>（葛迅），为本公司与民生银行深圳分行</w:t>
      </w:r>
      <w:r>
        <w:rPr/>
        <w:t> 签订合同编号为</w:t>
      </w:r>
      <w:r>
        <w:rPr>
          <w:spacing w:val="-59"/>
        </w:rPr>
        <w:t> </w:t>
      </w:r>
      <w:r>
        <w:rPr>
          <w:rFonts w:ascii="宋体" w:hAnsi="宋体" w:cs="宋体" w:eastAsia="宋体" w:hint="default"/>
        </w:rPr>
        <w:t>2011</w:t>
      </w:r>
      <w:r>
        <w:rPr>
          <w:rFonts w:ascii="宋体" w:hAnsi="宋体" w:cs="宋体" w:eastAsia="宋体" w:hint="default"/>
          <w:spacing w:val="-57"/>
        </w:rPr>
        <w:t> </w:t>
      </w:r>
      <w:r>
        <w:rPr/>
        <w:t>年深贸金综额字</w:t>
      </w:r>
      <w:r>
        <w:rPr>
          <w:spacing w:val="-57"/>
        </w:rPr>
        <w:t> </w:t>
      </w:r>
      <w:r>
        <w:rPr>
          <w:rFonts w:ascii="宋体" w:hAnsi="宋体" w:cs="宋体" w:eastAsia="宋体" w:hint="default"/>
        </w:rPr>
        <w:t>016</w:t>
      </w:r>
      <w:r>
        <w:rPr>
          <w:rFonts w:ascii="宋体" w:hAnsi="宋体" w:cs="宋体" w:eastAsia="宋体" w:hint="default"/>
          <w:spacing w:val="-57"/>
        </w:rPr>
        <w:t> </w:t>
      </w:r>
      <w:r>
        <w:rPr>
          <w:spacing w:val="-7"/>
        </w:rPr>
        <w:t>号的《综合授信合同》提供连带责任保证</w:t>
      </w:r>
    </w:p>
    <w:p>
      <w:pPr>
        <w:pStyle w:val="BodyText"/>
        <w:spacing w:line="240" w:lineRule="auto"/>
        <w:ind w:right="0"/>
        <w:jc w:val="both"/>
      </w:pPr>
      <w:r>
        <w:rPr>
          <w:spacing w:val="5"/>
        </w:rPr>
        <w:t>担保，并分别签订合同编号为</w:t>
      </w:r>
      <w:r>
        <w:rPr>
          <w:spacing w:val="-20"/>
        </w:rPr>
        <w:t> </w:t>
      </w:r>
      <w:r>
        <w:rPr>
          <w:rFonts w:ascii="宋体" w:hAnsi="宋体" w:cs="宋体" w:eastAsia="宋体" w:hint="default"/>
        </w:rPr>
        <w:t>2011</w:t>
      </w:r>
      <w:r>
        <w:rPr>
          <w:rFonts w:ascii="宋体" w:hAnsi="宋体" w:cs="宋体" w:eastAsia="宋体" w:hint="default"/>
          <w:spacing w:val="-41"/>
        </w:rPr>
        <w:t> </w:t>
      </w:r>
      <w:r>
        <w:rPr/>
        <w:t>年深贸金综额字</w:t>
      </w:r>
      <w:r>
        <w:rPr>
          <w:spacing w:val="-41"/>
        </w:rPr>
        <w:t> </w:t>
      </w:r>
      <w:r>
        <w:rPr>
          <w:rFonts w:ascii="宋体" w:hAnsi="宋体" w:cs="宋体" w:eastAsia="宋体" w:hint="default"/>
        </w:rPr>
        <w:t>016-1</w:t>
      </w:r>
      <w:r>
        <w:rPr>
          <w:rFonts w:ascii="宋体" w:hAnsi="宋体" w:cs="宋体" w:eastAsia="宋体" w:hint="default"/>
          <w:spacing w:val="-41"/>
        </w:rPr>
        <w:t> </w:t>
      </w:r>
      <w:r>
        <w:rPr/>
        <w:t>号、</w:t>
      </w:r>
      <w:r>
        <w:rPr>
          <w:rFonts w:ascii="宋体" w:hAnsi="宋体" w:cs="宋体" w:eastAsia="宋体" w:hint="default"/>
        </w:rPr>
        <w:t>016-2</w:t>
      </w:r>
      <w:r>
        <w:rPr>
          <w:rFonts w:ascii="宋体" w:hAnsi="宋体" w:cs="宋体" w:eastAsia="宋体" w:hint="default"/>
          <w:spacing w:val="-41"/>
        </w:rPr>
        <w:t> </w:t>
      </w:r>
      <w:r>
        <w:rPr/>
        <w:t>号的《个人</w:t>
      </w:r>
    </w:p>
    <w:p>
      <w:pPr>
        <w:pStyle w:val="BodyText"/>
        <w:spacing w:line="240" w:lineRule="auto" w:before="154"/>
        <w:ind w:right="0"/>
        <w:jc w:val="both"/>
        <w:rPr>
          <w:rFonts w:ascii="宋体" w:hAnsi="宋体" w:cs="宋体" w:eastAsia="宋体" w:hint="default"/>
        </w:rPr>
      </w:pPr>
      <w:r>
        <w:rPr/>
        <w:t>最高额保证合同</w:t>
      </w:r>
      <w:r>
        <w:rPr>
          <w:spacing w:val="-120"/>
        </w:rPr>
        <w:t>》</w:t>
      </w:r>
      <w:r>
        <w:rPr/>
        <w:t>。该合同最高授信额度为人民币</w:t>
      </w:r>
      <w:r>
        <w:rPr>
          <w:spacing w:val="-38"/>
        </w:rPr>
        <w:t> </w:t>
      </w:r>
      <w:r>
        <w:rPr>
          <w:rFonts w:ascii="宋体" w:hAnsi="宋体" w:cs="宋体" w:eastAsia="宋体" w:hint="default"/>
        </w:rPr>
        <w:t>8,000</w:t>
      </w:r>
      <w:r>
        <w:rPr>
          <w:rFonts w:ascii="宋体" w:hAnsi="宋体" w:cs="宋体" w:eastAsia="宋体" w:hint="default"/>
          <w:spacing w:val="-39"/>
        </w:rPr>
        <w:t> </w:t>
      </w:r>
      <w:r>
        <w:rPr/>
        <w:t>万元，额度有效期为</w:t>
      </w:r>
      <w:r>
        <w:rPr>
          <w:spacing w:val="-38"/>
        </w:rPr>
        <w:t> </w:t>
      </w:r>
      <w:r>
        <w:rPr>
          <w:rFonts w:ascii="宋体" w:hAnsi="宋体" w:cs="宋体" w:eastAsia="宋体" w:hint="default"/>
        </w:rPr>
        <w:t>2011</w:t>
      </w:r>
    </w:p>
    <w:p>
      <w:pPr>
        <w:pStyle w:val="BodyText"/>
        <w:spacing w:line="240" w:lineRule="auto" w:before="152"/>
        <w:ind w:right="0"/>
        <w:jc w:val="both"/>
        <w:rPr>
          <w:rFonts w:ascii="宋体" w:hAnsi="宋体" w:cs="宋体" w:eastAsia="宋体" w:hint="default"/>
        </w:rPr>
      </w:pPr>
      <w:r>
        <w:rPr/>
        <w:t>年</w:t>
      </w:r>
      <w:r>
        <w:rPr>
          <w:spacing w:val="-57"/>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15</w:t>
      </w:r>
      <w:r>
        <w:rPr>
          <w:rFonts w:ascii="宋体" w:hAnsi="宋体" w:cs="宋体" w:eastAsia="宋体" w:hint="default"/>
          <w:spacing w:val="-57"/>
        </w:rPr>
        <w:t> </w:t>
      </w:r>
      <w:r>
        <w:rPr/>
        <w:t>日至</w:t>
      </w:r>
      <w:r>
        <w:rPr>
          <w:spacing w:val="-57"/>
        </w:rPr>
        <w:t> </w:t>
      </w:r>
      <w:r>
        <w:rPr>
          <w:rFonts w:ascii="宋体" w:hAnsi="宋体" w:cs="宋体" w:eastAsia="宋体" w:hint="default"/>
        </w:rPr>
        <w:t>2012</w:t>
      </w:r>
      <w:r>
        <w:rPr>
          <w:rFonts w:ascii="宋体" w:hAnsi="宋体" w:cs="宋体" w:eastAsia="宋体" w:hint="default"/>
          <w:spacing w:val="-58"/>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15</w:t>
      </w:r>
      <w:r>
        <w:rPr>
          <w:rFonts w:ascii="宋体" w:hAnsi="宋体" w:cs="宋体" w:eastAsia="宋体" w:hint="default"/>
          <w:spacing w:val="-57"/>
        </w:rPr>
        <w:t> </w:t>
      </w:r>
      <w:r>
        <w:rPr/>
        <w:t>日。上述合同均正在履行中，截至</w:t>
      </w:r>
      <w:r>
        <w:rPr>
          <w:spacing w:val="-56"/>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p>
    <w:p>
      <w:pPr>
        <w:pStyle w:val="BodyText"/>
        <w:spacing w:line="240" w:lineRule="auto" w:before="154"/>
        <w:ind w:right="0"/>
        <w:jc w:val="both"/>
      </w:pPr>
      <w:r>
        <w:rPr/>
        <w:t>日，本公司取得该协议项下短期借款</w:t>
      </w:r>
      <w:r>
        <w:rPr>
          <w:spacing w:val="-60"/>
        </w:rPr>
        <w:t> </w:t>
      </w:r>
      <w:r>
        <w:rPr>
          <w:rFonts w:ascii="宋体" w:hAnsi="宋体" w:cs="宋体" w:eastAsia="宋体" w:hint="default"/>
        </w:rPr>
        <w:t>2,000</w:t>
      </w:r>
      <w:r>
        <w:rPr>
          <w:rFonts w:ascii="宋体" w:hAnsi="宋体" w:cs="宋体" w:eastAsia="宋体" w:hint="default"/>
          <w:spacing w:val="-60"/>
        </w:rPr>
        <w:t> </w:t>
      </w:r>
      <w:r>
        <w:rPr/>
        <w:t>万元。</w:t>
      </w:r>
    </w:p>
    <w:p>
      <w:pPr>
        <w:pStyle w:val="BodyText"/>
        <w:spacing w:line="357" w:lineRule="auto" w:before="154"/>
        <w:ind w:right="1791" w:firstLine="479"/>
        <w:jc w:val="both"/>
      </w:pPr>
      <w:r>
        <w:rPr/>
        <w:t>（</w:t>
      </w:r>
      <w:r>
        <w:rPr>
          <w:rFonts w:ascii="宋体" w:hAnsi="宋体" w:cs="宋体" w:eastAsia="宋体" w:hint="default"/>
        </w:rPr>
        <w:t>14</w:t>
      </w:r>
      <w:r>
        <w:rPr/>
        <w:t>）实际控制人叶琼、</w:t>
      </w:r>
      <w:r>
        <w:rPr>
          <w:rFonts w:ascii="宋体" w:hAnsi="宋体" w:cs="宋体" w:eastAsia="宋体" w:hint="default"/>
        </w:rPr>
        <w:t>David</w:t>
      </w:r>
      <w:r>
        <w:rPr>
          <w:rFonts w:ascii="宋体" w:hAnsi="宋体" w:cs="宋体" w:eastAsia="宋体" w:hint="default"/>
          <w:spacing w:val="-58"/>
        </w:rPr>
        <w:t> </w:t>
      </w:r>
      <w:r>
        <w:rPr>
          <w:rFonts w:ascii="宋体" w:hAnsi="宋体" w:cs="宋体" w:eastAsia="宋体" w:hint="default"/>
        </w:rPr>
        <w:t>Xun</w:t>
      </w:r>
      <w:r>
        <w:rPr>
          <w:rFonts w:ascii="宋体" w:hAnsi="宋体" w:cs="宋体" w:eastAsia="宋体" w:hint="default"/>
          <w:spacing w:val="-58"/>
        </w:rPr>
        <w:t> </w:t>
      </w:r>
      <w:r>
        <w:rPr>
          <w:rFonts w:ascii="宋体" w:hAnsi="宋体" w:cs="宋体" w:eastAsia="宋体" w:hint="default"/>
          <w:spacing w:val="-6"/>
        </w:rPr>
        <w:t>Ge</w:t>
      </w:r>
      <w:r>
        <w:rPr>
          <w:spacing w:val="-6"/>
        </w:rPr>
        <w:t>（葛迅），为本公司向中国工商银行高新</w:t>
      </w:r>
      <w:r>
        <w:rPr/>
        <w:t> 南区支行借款签署合同编号为工银深高保（高新园）字</w:t>
      </w:r>
      <w:r>
        <w:rPr>
          <w:rFonts w:ascii="宋体" w:hAnsi="宋体" w:cs="宋体" w:eastAsia="宋体" w:hint="default"/>
        </w:rPr>
        <w:t>2011</w:t>
      </w:r>
      <w:r>
        <w:rPr/>
        <w:t>年第</w:t>
      </w:r>
      <w:r>
        <w:rPr>
          <w:rFonts w:ascii="宋体" w:hAnsi="宋体" w:cs="宋体" w:eastAsia="宋体" w:hint="default"/>
        </w:rPr>
        <w:t>15</w:t>
      </w:r>
      <w:r>
        <w:rPr/>
        <w:t>、</w:t>
      </w:r>
      <w:r>
        <w:rPr>
          <w:rFonts w:ascii="宋体" w:hAnsi="宋体" w:cs="宋体" w:eastAsia="宋体" w:hint="default"/>
        </w:rPr>
        <w:t>16</w:t>
      </w:r>
      <w:r>
        <w:rPr/>
        <w:t>号《最高额 </w:t>
      </w:r>
      <w:r>
        <w:rPr>
          <w:spacing w:val="-3"/>
        </w:rPr>
        <w:t>保证合同》。该借款合同最高额度为人民币</w:t>
      </w:r>
      <w:r>
        <w:rPr>
          <w:rFonts w:ascii="宋体" w:hAnsi="宋体" w:cs="宋体" w:eastAsia="宋体" w:hint="default"/>
          <w:spacing w:val="-3"/>
        </w:rPr>
        <w:t>8,000</w:t>
      </w:r>
      <w:r>
        <w:rPr>
          <w:spacing w:val="-3"/>
        </w:rPr>
        <w:t>万元，额度有效期为</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21</w:t>
      </w:r>
      <w:r>
        <w:rPr>
          <w:rFonts w:ascii="宋体" w:hAnsi="宋体" w:cs="宋体" w:eastAsia="宋体" w:hint="default"/>
          <w:spacing w:val="-107"/>
        </w:rPr>
        <w:t> </w:t>
      </w:r>
      <w:r>
        <w:rPr/>
        <w:t>日至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21</w:t>
      </w:r>
      <w:r>
        <w:rPr/>
        <w:t>日。上述合同均正在履行中，截至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日，本公司已取 </w:t>
      </w:r>
      <w:r>
        <w:rPr>
          <w:spacing w:val="-3"/>
        </w:rPr>
        <w:t>得该协议项下短期借款</w:t>
      </w:r>
      <w:r>
        <w:rPr>
          <w:rFonts w:ascii="宋体" w:hAnsi="宋体" w:cs="宋体" w:eastAsia="宋体" w:hint="default"/>
          <w:spacing w:val="-3"/>
        </w:rPr>
        <w:t>950</w:t>
      </w:r>
      <w:r>
        <w:rPr>
          <w:spacing w:val="-3"/>
        </w:rPr>
        <w:t>万元，已使用该合同项下汇票承兑额度金额</w:t>
      </w:r>
      <w:r>
        <w:rPr>
          <w:rFonts w:ascii="宋体" w:hAnsi="宋体" w:cs="宋体" w:eastAsia="宋体" w:hint="default"/>
          <w:spacing w:val="-3"/>
        </w:rPr>
        <w:t>6,422,700.11</w:t>
      </w:r>
      <w:r>
        <w:rPr>
          <w:rFonts w:ascii="宋体" w:hAnsi="宋体" w:cs="宋体" w:eastAsia="宋体" w:hint="default"/>
          <w:spacing w:val="-101"/>
        </w:rPr>
        <w:t> </w:t>
      </w:r>
      <w:r>
        <w:rPr/>
        <w:t>元。</w:t>
      </w:r>
    </w:p>
    <w:p>
      <w:pPr>
        <w:pStyle w:val="BodyText"/>
        <w:spacing w:line="357" w:lineRule="auto" w:before="36"/>
        <w:ind w:right="1658" w:firstLine="479"/>
        <w:jc w:val="left"/>
      </w:pPr>
      <w:r>
        <w:rPr/>
        <w:t>（</w:t>
      </w:r>
      <w:r>
        <w:rPr>
          <w:rFonts w:ascii="宋体" w:hAnsi="宋体" w:cs="宋体" w:eastAsia="宋体" w:hint="default"/>
        </w:rPr>
        <w:t>15</w:t>
      </w:r>
      <w:r>
        <w:rPr/>
        <w:t>）实际控制人叶琼、</w:t>
      </w:r>
      <w:r>
        <w:rPr>
          <w:rFonts w:ascii="宋体" w:hAnsi="宋体" w:cs="宋体" w:eastAsia="宋体" w:hint="default"/>
        </w:rPr>
        <w:t>David</w:t>
      </w:r>
      <w:r>
        <w:rPr>
          <w:rFonts w:ascii="宋体" w:hAnsi="宋体" w:cs="宋体" w:eastAsia="宋体" w:hint="default"/>
          <w:spacing w:val="-58"/>
        </w:rPr>
        <w:t> </w:t>
      </w:r>
      <w:r>
        <w:rPr>
          <w:rFonts w:ascii="宋体" w:hAnsi="宋体" w:cs="宋体" w:eastAsia="宋体" w:hint="default"/>
        </w:rPr>
        <w:t>Xun</w:t>
      </w:r>
      <w:r>
        <w:rPr>
          <w:rFonts w:ascii="宋体" w:hAnsi="宋体" w:cs="宋体" w:eastAsia="宋体" w:hint="default"/>
          <w:spacing w:val="-58"/>
        </w:rPr>
        <w:t> </w:t>
      </w:r>
      <w:r>
        <w:rPr>
          <w:rFonts w:ascii="宋体" w:hAnsi="宋体" w:cs="宋体" w:eastAsia="宋体" w:hint="default"/>
          <w:spacing w:val="-6"/>
        </w:rPr>
        <w:t>Ge</w:t>
      </w:r>
      <w:r>
        <w:rPr>
          <w:spacing w:val="-6"/>
        </w:rPr>
        <w:t>（葛迅），为本公司与广东发展银行股份</w:t>
      </w:r>
      <w:r>
        <w:rPr/>
        <w:t> 有限公司深圳分行签署合同编号为</w:t>
      </w:r>
      <w:r>
        <w:rPr>
          <w:spacing w:val="-59"/>
        </w:rPr>
        <w:t> </w:t>
      </w:r>
      <w:r>
        <w:rPr>
          <w:rFonts w:ascii="宋体" w:hAnsi="宋体" w:cs="宋体" w:eastAsia="宋体" w:hint="default"/>
        </w:rPr>
        <w:t>10201210186</w:t>
      </w:r>
      <w:r>
        <w:rPr>
          <w:rFonts w:ascii="宋体" w:hAnsi="宋体" w:cs="宋体" w:eastAsia="宋体" w:hint="default"/>
          <w:spacing w:val="-59"/>
        </w:rPr>
        <w:t> </w:t>
      </w:r>
      <w:r>
        <w:rPr/>
        <w:t>银授合字第</w:t>
      </w:r>
      <w:r>
        <w:rPr>
          <w:spacing w:val="-59"/>
        </w:rPr>
        <w:t> </w:t>
      </w:r>
      <w:r>
        <w:rPr>
          <w:rFonts w:ascii="宋体" w:hAnsi="宋体" w:cs="宋体" w:eastAsia="宋体" w:hint="default"/>
        </w:rPr>
        <w:t>1</w:t>
      </w:r>
      <w:r>
        <w:rPr>
          <w:rFonts w:ascii="宋体" w:hAnsi="宋体" w:cs="宋体" w:eastAsia="宋体" w:hint="default"/>
          <w:spacing w:val="-59"/>
        </w:rPr>
        <w:t> </w:t>
      </w:r>
      <w:r>
        <w:rPr>
          <w:spacing w:val="-12"/>
        </w:rPr>
        <w:t>号的《授信额度合同》</w:t>
      </w:r>
      <w:r>
        <w:rPr/>
        <w:t> </w:t>
      </w:r>
      <w:r>
        <w:rPr>
          <w:spacing w:val="4"/>
        </w:rPr>
        <w:t>提供连带责任保证担保，并分别签订了编号为 </w:t>
      </w:r>
      <w:r>
        <w:rPr>
          <w:rFonts w:ascii="宋体" w:hAnsi="宋体" w:cs="宋体" w:eastAsia="宋体" w:hint="default"/>
        </w:rPr>
        <w:t>10201210186-01</w:t>
      </w:r>
      <w:r>
        <w:rPr/>
        <w:t>、</w:t>
      </w:r>
      <w:r>
        <w:rPr>
          <w:rFonts w:ascii="宋体" w:hAnsi="宋体" w:cs="宋体" w:eastAsia="宋体" w:hint="default"/>
        </w:rPr>
        <w:t>10201210186-02</w:t>
      </w:r>
      <w:r>
        <w:rPr>
          <w:rFonts w:ascii="宋体" w:hAnsi="宋体" w:cs="宋体" w:eastAsia="宋体" w:hint="default"/>
          <w:spacing w:val="-92"/>
        </w:rPr>
        <w:t> </w:t>
      </w:r>
      <w:r>
        <w:rPr>
          <w:spacing w:val="-4"/>
        </w:rPr>
        <w:t>的《最高额保证合同》，该合同最高授信额度为人民币</w:t>
      </w:r>
      <w:r>
        <w:rPr>
          <w:spacing w:val="-52"/>
        </w:rPr>
        <w:t> </w:t>
      </w:r>
      <w:r>
        <w:rPr>
          <w:rFonts w:ascii="宋体" w:hAnsi="宋体" w:cs="宋体" w:eastAsia="宋体" w:hint="default"/>
        </w:rPr>
        <w:t>17,600</w:t>
      </w:r>
      <w:r>
        <w:rPr>
          <w:rFonts w:ascii="宋体" w:hAnsi="宋体" w:cs="宋体" w:eastAsia="宋体" w:hint="default"/>
          <w:spacing w:val="-52"/>
        </w:rPr>
        <w:t> </w:t>
      </w:r>
      <w:r>
        <w:rPr>
          <w:spacing w:val="-4"/>
        </w:rPr>
        <w:t>万元，额度有效期为</w:t>
      </w:r>
    </w:p>
    <w:p>
      <w:pPr>
        <w:pStyle w:val="BodyText"/>
        <w:spacing w:line="357" w:lineRule="auto" w:before="36"/>
        <w:ind w:right="1788"/>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spacing w:val="-6"/>
        </w:rPr>
        <w:t>日。在此合同下公司于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日取得短 期借款</w:t>
      </w:r>
      <w:r>
        <w:rPr>
          <w:spacing w:val="-61"/>
        </w:rPr>
        <w:t> </w:t>
      </w:r>
      <w:r>
        <w:rPr>
          <w:rFonts w:ascii="宋体" w:hAnsi="宋体" w:cs="宋体" w:eastAsia="宋体" w:hint="default"/>
        </w:rPr>
        <w:t>3,000</w:t>
      </w:r>
      <w:r>
        <w:rPr>
          <w:rFonts w:ascii="宋体" w:hAnsi="宋体" w:cs="宋体" w:eastAsia="宋体" w:hint="default"/>
          <w:spacing w:val="-60"/>
        </w:rPr>
        <w:t> </w:t>
      </w:r>
      <w:r>
        <w:rPr>
          <w:spacing w:val="-3"/>
        </w:rPr>
        <w:t>万元；在此合同下本公司与广发行签订编号为</w:t>
      </w:r>
      <w:r>
        <w:rPr>
          <w:spacing w:val="-58"/>
        </w:rPr>
        <w:t> </w:t>
      </w:r>
      <w:r>
        <w:rPr>
          <w:rFonts w:ascii="宋体" w:hAnsi="宋体" w:cs="宋体" w:eastAsia="宋体" w:hint="default"/>
        </w:rPr>
        <w:t>10201210186-03</w:t>
      </w:r>
      <w:r>
        <w:rPr>
          <w:rFonts w:ascii="宋体" w:hAnsi="宋体" w:cs="宋体" w:eastAsia="宋体" w:hint="default"/>
          <w:spacing w:val="-60"/>
        </w:rPr>
        <w:t> </w:t>
      </w:r>
      <w:r>
        <w:rPr>
          <w:spacing w:val="-20"/>
        </w:rPr>
        <w:t>的《有</w:t>
      </w:r>
      <w:r>
        <w:rPr/>
        <w:t> 追索权国内保理业务合同》，保理敞口融资额度为</w:t>
      </w:r>
      <w:r>
        <w:rPr>
          <w:spacing w:val="-22"/>
        </w:rPr>
        <w:t> </w:t>
      </w:r>
      <w:r>
        <w:rPr>
          <w:rFonts w:ascii="宋体" w:hAnsi="宋体" w:cs="宋体" w:eastAsia="宋体" w:hint="default"/>
        </w:rPr>
        <w:t>6,000</w:t>
      </w:r>
      <w:r>
        <w:rPr>
          <w:rFonts w:ascii="宋体" w:hAnsi="宋体" w:cs="宋体" w:eastAsia="宋体" w:hint="default"/>
          <w:spacing w:val="-23"/>
        </w:rPr>
        <w:t> </w:t>
      </w:r>
      <w:r>
        <w:rPr/>
        <w:t>万元，公司于</w:t>
      </w:r>
      <w:r>
        <w:rPr>
          <w:spacing w:val="-22"/>
        </w:rPr>
        <w:t> </w:t>
      </w:r>
      <w:r>
        <w:rPr>
          <w:rFonts w:ascii="宋体" w:hAnsi="宋体" w:cs="宋体" w:eastAsia="宋体" w:hint="default"/>
        </w:rPr>
        <w:t>2011</w:t>
      </w:r>
      <w:r>
        <w:rPr>
          <w:rFonts w:ascii="宋体" w:hAnsi="宋体" w:cs="宋体" w:eastAsia="宋体" w:hint="default"/>
          <w:spacing w:val="-23"/>
        </w:rPr>
        <w:t> </w:t>
      </w:r>
      <w:r>
        <w:rPr/>
        <w:t>年</w:t>
      </w:r>
      <w:r>
        <w:rPr>
          <w:spacing w:val="-23"/>
        </w:rPr>
        <w:t> </w:t>
      </w:r>
      <w:r>
        <w:rPr>
          <w:rFonts w:ascii="宋体" w:hAnsi="宋体" w:cs="宋体" w:eastAsia="宋体" w:hint="default"/>
        </w:rPr>
        <w:t>9</w:t>
      </w:r>
    </w:p>
    <w:p>
      <w:pPr>
        <w:pStyle w:val="BodyText"/>
        <w:spacing w:line="240" w:lineRule="auto"/>
        <w:ind w:right="0"/>
        <w:jc w:val="both"/>
      </w:pPr>
      <w:r>
        <w:rPr/>
        <w:t>月</w:t>
      </w:r>
      <w:r>
        <w:rPr>
          <w:spacing w:val="-60"/>
        </w:rPr>
        <w:t> </w:t>
      </w:r>
      <w:r>
        <w:rPr>
          <w:rFonts w:ascii="宋体" w:hAnsi="宋体" w:cs="宋体" w:eastAsia="宋体" w:hint="default"/>
        </w:rPr>
        <w:t>7</w:t>
      </w:r>
      <w:r>
        <w:rPr>
          <w:rFonts w:ascii="宋体" w:hAnsi="宋体" w:cs="宋体" w:eastAsia="宋体" w:hint="default"/>
          <w:spacing w:val="-59"/>
        </w:rPr>
        <w:t> </w:t>
      </w:r>
      <w:r>
        <w:rPr/>
        <w:t>日取得短期借款</w:t>
      </w:r>
      <w:r>
        <w:rPr>
          <w:spacing w:val="-59"/>
        </w:rPr>
        <w:t> </w:t>
      </w:r>
      <w:r>
        <w:rPr>
          <w:rFonts w:ascii="宋体" w:hAnsi="宋体" w:cs="宋体" w:eastAsia="宋体" w:hint="default"/>
        </w:rPr>
        <w:t>6,000</w:t>
      </w:r>
      <w:r>
        <w:rPr>
          <w:rFonts w:ascii="宋体" w:hAnsi="宋体" w:cs="宋体" w:eastAsia="宋体" w:hint="default"/>
          <w:spacing w:val="-59"/>
        </w:rPr>
        <w:t> </w:t>
      </w:r>
      <w:r>
        <w:rPr>
          <w:spacing w:val="-5"/>
        </w:rPr>
        <w:t>万元；本公司于广发行编号为</w:t>
      </w:r>
      <w:r>
        <w:rPr>
          <w:spacing w:val="-59"/>
        </w:rPr>
        <w:t> </w:t>
      </w:r>
      <w:r>
        <w:rPr>
          <w:rFonts w:ascii="宋体" w:hAnsi="宋体" w:cs="宋体" w:eastAsia="宋体" w:hint="default"/>
        </w:rPr>
        <w:t>10201210186-04</w:t>
      </w:r>
      <w:r>
        <w:rPr>
          <w:rFonts w:ascii="宋体" w:hAnsi="宋体" w:cs="宋体" w:eastAsia="宋体" w:hint="default"/>
          <w:spacing w:val="-59"/>
        </w:rPr>
        <w:t> </w:t>
      </w:r>
      <w:r>
        <w:rPr>
          <w:spacing w:val="-15"/>
        </w:rPr>
        <w:t>的《无追</w:t>
      </w:r>
    </w:p>
    <w:p>
      <w:pPr>
        <w:pStyle w:val="BodyText"/>
        <w:spacing w:line="240" w:lineRule="auto" w:before="154"/>
        <w:ind w:right="0"/>
        <w:jc w:val="both"/>
      </w:pPr>
      <w:r>
        <w:rPr/>
        <w:t>索权国内保理业务合同》，该合同规定保理敞口融资额度为</w:t>
      </w:r>
      <w:r>
        <w:rPr>
          <w:spacing w:val="-56"/>
        </w:rPr>
        <w:t> </w:t>
      </w:r>
      <w:r>
        <w:rPr>
          <w:rFonts w:ascii="宋体" w:hAnsi="宋体" w:cs="宋体" w:eastAsia="宋体" w:hint="default"/>
        </w:rPr>
        <w:t>8,000</w:t>
      </w:r>
      <w:r>
        <w:rPr>
          <w:rFonts w:ascii="宋体" w:hAnsi="宋体" w:cs="宋体" w:eastAsia="宋体" w:hint="default"/>
          <w:spacing w:val="-56"/>
        </w:rPr>
        <w:t> </w:t>
      </w:r>
      <w:r>
        <w:rPr/>
        <w:t>万。上述合同均</w:t>
      </w:r>
    </w:p>
    <w:p>
      <w:pPr>
        <w:pStyle w:val="BodyText"/>
        <w:spacing w:line="240" w:lineRule="auto" w:before="151"/>
        <w:ind w:right="0"/>
        <w:jc w:val="both"/>
      </w:pPr>
      <w:r>
        <w:rPr/>
        <w:t>正在履行中</w:t>
      </w:r>
      <w:r>
        <w:rPr>
          <w:spacing w:val="-118"/>
        </w:rPr>
        <w:t>，</w:t>
      </w: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spacing w:val="-118"/>
        </w:rPr>
        <w:t>，</w:t>
      </w:r>
      <w:r>
        <w:rPr/>
        <w:t>本公司取得该合同项下短期借款</w:t>
      </w:r>
      <w:r>
        <w:rPr>
          <w:spacing w:val="-59"/>
        </w:rPr>
        <w:t> </w:t>
      </w:r>
      <w:r>
        <w:rPr>
          <w:rFonts w:ascii="宋体" w:hAnsi="宋体" w:cs="宋体" w:eastAsia="宋体" w:hint="default"/>
        </w:rPr>
        <w:t>9,000</w:t>
      </w:r>
      <w:r>
        <w:rPr>
          <w:rFonts w:ascii="宋体" w:hAnsi="宋体" w:cs="宋体" w:eastAsia="宋体" w:hint="default"/>
          <w:spacing w:val="-60"/>
        </w:rPr>
        <w:t> </w:t>
      </w:r>
      <w:r>
        <w:rPr/>
        <w:t>万元。</w:t>
      </w:r>
    </w:p>
    <w:p>
      <w:pPr>
        <w:pStyle w:val="BodyText"/>
        <w:spacing w:line="357" w:lineRule="auto" w:before="154"/>
        <w:ind w:right="1776" w:firstLine="482"/>
        <w:jc w:val="left"/>
      </w:pPr>
      <w:r>
        <w:rPr/>
        <w:t>（</w:t>
      </w:r>
      <w:r>
        <w:rPr>
          <w:rFonts w:ascii="宋体" w:hAnsi="宋体" w:cs="宋体" w:eastAsia="宋体" w:hint="default"/>
        </w:rPr>
        <w:t>16</w:t>
      </w:r>
      <w:r>
        <w:rPr/>
        <w:t>）实际控制人叶琼，为本公司与渤海银行深圳分行签署合同编号为渤深分 </w:t>
      </w:r>
      <w:r>
        <w:rPr>
          <w:spacing w:val="-1"/>
        </w:rPr>
        <w:t>流贷（</w:t>
      </w:r>
      <w:r>
        <w:rPr>
          <w:rFonts w:ascii="宋体" w:hAnsi="宋体" w:cs="宋体" w:eastAsia="宋体" w:hint="default"/>
          <w:spacing w:val="-1"/>
        </w:rPr>
        <w:t>2010</w:t>
      </w:r>
      <w:r>
        <w:rPr>
          <w:spacing w:val="-1"/>
        </w:rPr>
        <w:t>）第</w:t>
      </w:r>
      <w:r>
        <w:rPr/>
        <w:t> </w:t>
      </w:r>
      <w:r>
        <w:rPr>
          <w:rFonts w:ascii="宋体" w:hAnsi="宋体" w:cs="宋体" w:eastAsia="宋体" w:hint="default"/>
        </w:rPr>
        <w:t>13</w:t>
      </w:r>
      <w:r>
        <w:rPr>
          <w:rFonts w:ascii="宋体" w:hAnsi="宋体" w:cs="宋体" w:eastAsia="宋体" w:hint="default"/>
          <w:spacing w:val="-85"/>
        </w:rPr>
        <w:t> </w:t>
      </w:r>
      <w:r>
        <w:rPr>
          <w:spacing w:val="-5"/>
        </w:rPr>
        <w:t>号《流动资金借款合同》，提供连带责任保证担保，并签订编号</w:t>
      </w:r>
    </w:p>
    <w:p>
      <w:pPr>
        <w:spacing w:after="0" w:line="357" w:lineRule="auto"/>
        <w:jc w:val="left"/>
        <w:sectPr>
          <w:pgSz w:w="12240" w:h="15840"/>
          <w:pgMar w:header="310" w:footer="956" w:top="860" w:bottom="1140" w:left="1660" w:right="0"/>
        </w:sectPr>
      </w:pPr>
    </w:p>
    <w:p>
      <w:pPr>
        <w:pStyle w:val="BodyText"/>
        <w:spacing w:line="240" w:lineRule="auto" w:before="4"/>
        <w:ind w:right="0"/>
        <w:jc w:val="left"/>
      </w:pPr>
      <w:r>
        <w:rPr/>
        <w:pict>
          <v:group style="position:absolute;margin-left:88.463997pt;margin-top:1.855635pt;width:433.55pt;height:.1pt;mso-position-horizontal-relative:page;mso-position-vertical-relative:paragraph;z-index:-1022464" coordorigin="1769,37" coordsize="8671,2">
            <v:shape style="position:absolute;left:1769;top:37;width:8671;height:2" coordorigin="1769,37" coordsize="8671,0" path="m1769,37l10439,37e" filled="false" stroked="true" strokeweight=".72pt" strokecolor="#000000">
              <v:path arrowok="t"/>
            </v:shape>
            <w10:wrap type="none"/>
          </v:group>
        </w:pict>
      </w:r>
      <w:r>
        <w:rPr/>
        <w:t>为渤深分最高</w:t>
      </w:r>
      <w:r>
        <w:rPr>
          <w:spacing w:val="-29"/>
        </w:rPr>
        <w:t>保</w:t>
      </w:r>
      <w:r>
        <w:rPr/>
        <w:t>（</w:t>
      </w:r>
      <w:r>
        <w:rPr>
          <w:rFonts w:ascii="宋体" w:hAnsi="宋体" w:cs="宋体" w:eastAsia="宋体" w:hint="default"/>
        </w:rPr>
        <w:t>2010</w:t>
      </w:r>
      <w:r>
        <w:rPr>
          <w:spacing w:val="-29"/>
        </w:rPr>
        <w:t>）</w:t>
      </w:r>
      <w:r>
        <w:rPr/>
        <w:t>第</w:t>
      </w:r>
      <w:r>
        <w:rPr>
          <w:spacing w:val="-60"/>
        </w:rPr>
        <w:t> </w:t>
      </w:r>
      <w:r>
        <w:rPr>
          <w:rFonts w:ascii="宋体" w:hAnsi="宋体" w:cs="宋体" w:eastAsia="宋体" w:hint="default"/>
        </w:rPr>
        <w:t>112</w:t>
      </w:r>
      <w:r>
        <w:rPr>
          <w:rFonts w:ascii="宋体" w:hAnsi="宋体" w:cs="宋体" w:eastAsia="宋体" w:hint="default"/>
          <w:spacing w:val="-60"/>
        </w:rPr>
        <w:t> </w:t>
      </w:r>
      <w:r>
        <w:rPr/>
        <w:t>号</w:t>
      </w:r>
      <w:r>
        <w:rPr>
          <w:spacing w:val="-29"/>
        </w:rPr>
        <w:t>得</w:t>
      </w:r>
      <w:r>
        <w:rPr/>
        <w:t>《最高额保证合同</w:t>
      </w:r>
      <w:r>
        <w:rPr>
          <w:spacing w:val="-120"/>
        </w:rPr>
        <w:t>》</w:t>
      </w:r>
      <w:r>
        <w:rPr>
          <w:spacing w:val="-29"/>
        </w:rPr>
        <w:t>，</w:t>
      </w:r>
      <w:r>
        <w:rPr/>
        <w:t>该授信合同最高额度为人</w:t>
      </w:r>
    </w:p>
    <w:p>
      <w:pPr>
        <w:pStyle w:val="BodyText"/>
        <w:spacing w:line="240" w:lineRule="auto" w:before="151"/>
        <w:ind w:right="0"/>
        <w:jc w:val="left"/>
      </w:pPr>
      <w:r>
        <w:rPr/>
        <w:t>民币</w:t>
      </w:r>
      <w:r>
        <w:rPr>
          <w:spacing w:val="-61"/>
        </w:rPr>
        <w:t> </w:t>
      </w:r>
      <w:r>
        <w:rPr>
          <w:rFonts w:ascii="宋体" w:hAnsi="宋体" w:cs="宋体" w:eastAsia="宋体" w:hint="default"/>
        </w:rPr>
        <w:t>2,000</w:t>
      </w:r>
      <w:r>
        <w:rPr>
          <w:rFonts w:ascii="宋体" w:hAnsi="宋体" w:cs="宋体" w:eastAsia="宋体" w:hint="default"/>
          <w:spacing w:val="-60"/>
        </w:rPr>
        <w:t> </w:t>
      </w:r>
      <w:r>
        <w:rPr>
          <w:spacing w:val="-7"/>
        </w:rPr>
        <w:t>万元，额度有效期为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spacing w:val="-9"/>
        </w:rPr>
        <w:t>日。上述合同均</w:t>
      </w:r>
    </w:p>
    <w:p>
      <w:pPr>
        <w:pStyle w:val="BodyText"/>
        <w:spacing w:line="240" w:lineRule="auto" w:before="154"/>
        <w:ind w:right="0"/>
        <w:jc w:val="left"/>
      </w:pPr>
      <w:r>
        <w:rPr/>
        <w:t>正在履行中</w:t>
      </w:r>
      <w:r>
        <w:rPr>
          <w:spacing w:val="-118"/>
        </w:rPr>
        <w:t>，</w:t>
      </w: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spacing w:val="-118"/>
        </w:rPr>
        <w:t>，</w:t>
      </w:r>
      <w:r>
        <w:rPr/>
        <w:t>本公司取得该合同项下短期借款</w:t>
      </w:r>
      <w:r>
        <w:rPr>
          <w:spacing w:val="-59"/>
        </w:rPr>
        <w:t> </w:t>
      </w:r>
      <w:r>
        <w:rPr>
          <w:rFonts w:ascii="宋体" w:hAnsi="宋体" w:cs="宋体" w:eastAsia="宋体" w:hint="default"/>
        </w:rPr>
        <w:t>2,000</w:t>
      </w:r>
      <w:r>
        <w:rPr>
          <w:rFonts w:ascii="宋体" w:hAnsi="宋体" w:cs="宋体" w:eastAsia="宋体" w:hint="default"/>
          <w:spacing w:val="-60"/>
        </w:rPr>
        <w:t> </w:t>
      </w:r>
      <w:r>
        <w:rPr/>
        <w:t>万元。</w:t>
      </w:r>
    </w:p>
    <w:p>
      <w:pPr>
        <w:pStyle w:val="BodyText"/>
        <w:spacing w:line="357" w:lineRule="auto" w:before="151"/>
        <w:ind w:right="1789" w:firstLine="482"/>
        <w:jc w:val="both"/>
      </w:pPr>
      <w:r>
        <w:rPr/>
        <w:t>（</w:t>
      </w:r>
      <w:r>
        <w:rPr>
          <w:rFonts w:ascii="宋体" w:hAnsi="宋体" w:cs="宋体" w:eastAsia="宋体" w:hint="default"/>
        </w:rPr>
        <w:t>17</w:t>
      </w:r>
      <w:r>
        <w:rPr/>
        <w:t>）实际控制人 </w:t>
      </w:r>
      <w:r>
        <w:rPr>
          <w:rFonts w:ascii="宋体" w:hAnsi="宋体" w:cs="宋体" w:eastAsia="宋体" w:hint="default"/>
        </w:rPr>
        <w:t>David Xun</w:t>
      </w:r>
      <w:r>
        <w:rPr>
          <w:rFonts w:ascii="宋体" w:hAnsi="宋体" w:cs="宋体" w:eastAsia="宋体" w:hint="default"/>
          <w:spacing w:val="18"/>
        </w:rPr>
        <w:t> </w:t>
      </w:r>
      <w:r>
        <w:rPr>
          <w:rFonts w:ascii="宋体" w:hAnsi="宋体" w:cs="宋体" w:eastAsia="宋体" w:hint="default"/>
          <w:spacing w:val="-6"/>
        </w:rPr>
        <w:t>Ge</w:t>
      </w:r>
      <w:r>
        <w:rPr>
          <w:spacing w:val="-6"/>
        </w:rPr>
        <w:t>（葛迅），为本公司与浦发银行股份有限公司</w:t>
      </w:r>
      <w:r>
        <w:rPr/>
        <w:t> 南山支行签署合同编号为为</w:t>
      </w:r>
      <w:r>
        <w:rPr>
          <w:spacing w:val="-58"/>
        </w:rPr>
        <w:t> </w:t>
      </w:r>
      <w:r>
        <w:rPr>
          <w:rFonts w:ascii="宋体" w:hAnsi="宋体" w:cs="宋体" w:eastAsia="宋体" w:hint="default"/>
        </w:rPr>
        <w:t>BC2011092700000337</w:t>
      </w:r>
      <w:r>
        <w:rPr>
          <w:rFonts w:ascii="宋体" w:hAnsi="宋体" w:cs="宋体" w:eastAsia="宋体" w:hint="default"/>
          <w:spacing w:val="-58"/>
        </w:rPr>
        <w:t> </w:t>
      </w:r>
      <w:r>
        <w:rPr>
          <w:spacing w:val="-8"/>
        </w:rPr>
        <w:t>的《融资额度协议》提供连带责任</w:t>
      </w:r>
      <w:r>
        <w:rPr/>
        <w:t> </w:t>
      </w:r>
      <w:r>
        <w:rPr>
          <w:spacing w:val="-3"/>
        </w:rPr>
        <w:t>保证担保，并签订了编号为</w:t>
      </w:r>
      <w:r>
        <w:rPr>
          <w:spacing w:val="-56"/>
        </w:rPr>
        <w:t> </w:t>
      </w:r>
      <w:r>
        <w:rPr>
          <w:rFonts w:ascii="宋体" w:hAnsi="宋体" w:cs="宋体" w:eastAsia="宋体" w:hint="default"/>
        </w:rPr>
        <w:t>ZB7909201100000026</w:t>
      </w:r>
      <w:r>
        <w:rPr>
          <w:rFonts w:ascii="宋体" w:hAnsi="宋体" w:cs="宋体" w:eastAsia="宋体" w:hint="default"/>
          <w:spacing w:val="-56"/>
        </w:rPr>
        <w:t> </w:t>
      </w:r>
      <w:r>
        <w:rPr>
          <w:spacing w:val="-6"/>
        </w:rPr>
        <w:t>的《最高额保证合同》，该授信合</w:t>
      </w:r>
      <w:r>
        <w:rPr/>
        <w:t> 同最高额度为人民币</w:t>
      </w:r>
      <w:r>
        <w:rPr>
          <w:spacing w:val="-50"/>
        </w:rPr>
        <w:t> </w:t>
      </w:r>
      <w:r>
        <w:rPr>
          <w:rFonts w:ascii="宋体" w:hAnsi="宋体" w:cs="宋体" w:eastAsia="宋体" w:hint="default"/>
        </w:rPr>
        <w:t>5,263</w:t>
      </w:r>
      <w:r>
        <w:rPr>
          <w:rFonts w:ascii="宋体" w:hAnsi="宋体" w:cs="宋体" w:eastAsia="宋体" w:hint="default"/>
          <w:spacing w:val="-51"/>
        </w:rPr>
        <w:t> </w:t>
      </w:r>
      <w:r>
        <w:rPr/>
        <w:t>万元，额度有效期为</w:t>
      </w:r>
      <w:r>
        <w:rPr>
          <w:spacing w:val="-50"/>
        </w:rPr>
        <w:t> </w:t>
      </w:r>
      <w:r>
        <w:rPr>
          <w:rFonts w:ascii="宋体" w:hAnsi="宋体" w:cs="宋体" w:eastAsia="宋体" w:hint="default"/>
        </w:rPr>
        <w:t>2011</w:t>
      </w:r>
      <w:r>
        <w:rPr>
          <w:rFonts w:ascii="宋体" w:hAnsi="宋体" w:cs="宋体" w:eastAsia="宋体" w:hint="default"/>
          <w:spacing w:val="-51"/>
        </w:rPr>
        <w:t> </w:t>
      </w:r>
      <w:r>
        <w:rPr/>
        <w:t>年</w:t>
      </w:r>
      <w:r>
        <w:rPr>
          <w:spacing w:val="-48"/>
        </w:rPr>
        <w:t> </w:t>
      </w:r>
      <w:r>
        <w:rPr>
          <w:rFonts w:ascii="宋体" w:hAnsi="宋体" w:cs="宋体" w:eastAsia="宋体" w:hint="default"/>
        </w:rPr>
        <w:t>9</w:t>
      </w:r>
      <w:r>
        <w:rPr>
          <w:rFonts w:ascii="宋体" w:hAnsi="宋体" w:cs="宋体" w:eastAsia="宋体" w:hint="default"/>
          <w:spacing w:val="-51"/>
        </w:rPr>
        <w:t> </w:t>
      </w:r>
      <w:r>
        <w:rPr/>
        <w:t>月</w:t>
      </w:r>
      <w:r>
        <w:rPr>
          <w:spacing w:val="-50"/>
        </w:rPr>
        <w:t> </w:t>
      </w:r>
      <w:r>
        <w:rPr>
          <w:rFonts w:ascii="宋体" w:hAnsi="宋体" w:cs="宋体" w:eastAsia="宋体" w:hint="default"/>
        </w:rPr>
        <w:t>27</w:t>
      </w:r>
      <w:r>
        <w:rPr>
          <w:rFonts w:ascii="宋体" w:hAnsi="宋体" w:cs="宋体" w:eastAsia="宋体" w:hint="default"/>
          <w:spacing w:val="-48"/>
        </w:rPr>
        <w:t> </w:t>
      </w:r>
      <w:r>
        <w:rPr/>
        <w:t>日至</w:t>
      </w:r>
      <w:r>
        <w:rPr>
          <w:spacing w:val="-51"/>
        </w:rPr>
        <w:t> </w:t>
      </w:r>
      <w:r>
        <w:rPr>
          <w:rFonts w:ascii="宋体" w:hAnsi="宋体" w:cs="宋体" w:eastAsia="宋体" w:hint="default"/>
        </w:rPr>
        <w:t>2012</w:t>
      </w:r>
      <w:r>
        <w:rPr>
          <w:rFonts w:ascii="宋体" w:hAnsi="宋体" w:cs="宋体" w:eastAsia="宋体" w:hint="default"/>
          <w:spacing w:val="-51"/>
        </w:rPr>
        <w:t> </w:t>
      </w:r>
      <w:r>
        <w:rPr/>
        <w:t>年</w:t>
      </w:r>
      <w:r>
        <w:rPr>
          <w:spacing w:val="-48"/>
        </w:rPr>
        <w:t> </w:t>
      </w:r>
      <w:r>
        <w:rPr>
          <w:rFonts w:ascii="宋体" w:hAnsi="宋体" w:cs="宋体" w:eastAsia="宋体" w:hint="default"/>
        </w:rPr>
        <w:t>9</w:t>
      </w:r>
      <w:r>
        <w:rPr>
          <w:rFonts w:ascii="宋体" w:hAnsi="宋体" w:cs="宋体" w:eastAsia="宋体" w:hint="default"/>
          <w:spacing w:val="-51"/>
        </w:rPr>
        <w:t> </w:t>
      </w:r>
      <w:r>
        <w:rPr/>
        <w:t>月</w:t>
      </w:r>
    </w:p>
    <w:p>
      <w:pPr>
        <w:pStyle w:val="BodyText"/>
        <w:spacing w:line="240" w:lineRule="auto"/>
        <w:ind w:right="0"/>
        <w:jc w:val="left"/>
      </w:pPr>
      <w:r>
        <w:rPr>
          <w:rFonts w:ascii="宋体" w:hAnsi="宋体" w:cs="宋体" w:eastAsia="宋体" w:hint="default"/>
        </w:rPr>
        <w:t>27</w:t>
      </w:r>
      <w:r>
        <w:rPr>
          <w:rFonts w:ascii="宋体" w:hAnsi="宋体" w:cs="宋体" w:eastAsia="宋体" w:hint="default"/>
          <w:spacing w:val="-51"/>
        </w:rPr>
        <w:t> </w:t>
      </w:r>
      <w:r>
        <w:rPr/>
        <w:t>日。上述合同均正在履行中，截至</w:t>
      </w:r>
      <w:r>
        <w:rPr>
          <w:spacing w:val="-50"/>
        </w:rPr>
        <w:t> </w:t>
      </w:r>
      <w:r>
        <w:rPr>
          <w:rFonts w:ascii="宋体" w:hAnsi="宋体" w:cs="宋体" w:eastAsia="宋体" w:hint="default"/>
        </w:rPr>
        <w:t>2011</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日，本公司取得该协议项下</w:t>
      </w:r>
    </w:p>
    <w:p>
      <w:pPr>
        <w:pStyle w:val="BodyText"/>
        <w:spacing w:line="240" w:lineRule="auto" w:before="154"/>
        <w:ind w:right="0"/>
        <w:jc w:val="left"/>
      </w:pPr>
      <w:r>
        <w:rPr/>
        <w:t>短期借款</w:t>
      </w:r>
      <w:r>
        <w:rPr>
          <w:spacing w:val="-61"/>
        </w:rPr>
        <w:t> </w:t>
      </w:r>
      <w:r>
        <w:rPr>
          <w:rFonts w:ascii="宋体" w:hAnsi="宋体" w:cs="宋体" w:eastAsia="宋体" w:hint="default"/>
        </w:rPr>
        <w:t>3,000</w:t>
      </w:r>
      <w:r>
        <w:rPr>
          <w:rFonts w:ascii="宋体" w:hAnsi="宋体" w:cs="宋体" w:eastAsia="宋体" w:hint="default"/>
          <w:spacing w:val="-60"/>
        </w:rPr>
        <w:t> </w:t>
      </w:r>
      <w:r>
        <w:rPr/>
        <w:t>万元。</w:t>
      </w:r>
    </w:p>
    <w:p>
      <w:pPr>
        <w:pStyle w:val="BodyText"/>
        <w:spacing w:line="357" w:lineRule="auto" w:before="152"/>
        <w:ind w:right="1791" w:firstLine="479"/>
        <w:jc w:val="both"/>
      </w:pPr>
      <w:r>
        <w:rPr/>
        <w:t>（</w:t>
      </w:r>
      <w:r>
        <w:rPr>
          <w:rFonts w:ascii="宋体" w:hAnsi="宋体" w:cs="宋体" w:eastAsia="宋体" w:hint="default"/>
        </w:rPr>
        <w:t>18</w:t>
      </w:r>
      <w:r>
        <w:rPr/>
        <w:t>）实际控制人叶琼、</w:t>
      </w:r>
      <w:r>
        <w:rPr>
          <w:rFonts w:ascii="宋体" w:hAnsi="宋体" w:cs="宋体" w:eastAsia="宋体" w:hint="default"/>
        </w:rPr>
        <w:t>David</w:t>
      </w:r>
      <w:r>
        <w:rPr>
          <w:rFonts w:ascii="宋体" w:hAnsi="宋体" w:cs="宋体" w:eastAsia="宋体" w:hint="default"/>
          <w:spacing w:val="-58"/>
        </w:rPr>
        <w:t> </w:t>
      </w:r>
      <w:r>
        <w:rPr>
          <w:rFonts w:ascii="宋体" w:hAnsi="宋体" w:cs="宋体" w:eastAsia="宋体" w:hint="default"/>
        </w:rPr>
        <w:t>Xun</w:t>
      </w:r>
      <w:r>
        <w:rPr>
          <w:rFonts w:ascii="宋体" w:hAnsi="宋体" w:cs="宋体" w:eastAsia="宋体" w:hint="default"/>
          <w:spacing w:val="-58"/>
        </w:rPr>
        <w:t> </w:t>
      </w:r>
      <w:r>
        <w:rPr>
          <w:rFonts w:ascii="宋体" w:hAnsi="宋体" w:cs="宋体" w:eastAsia="宋体" w:hint="default"/>
          <w:spacing w:val="-6"/>
        </w:rPr>
        <w:t>Ge</w:t>
      </w:r>
      <w:r>
        <w:rPr>
          <w:spacing w:val="-6"/>
        </w:rPr>
        <w:t>（葛迅），为本公司与中国建设银行深圳</w:t>
      </w:r>
      <w:r>
        <w:rPr/>
        <w:t> 市分行签署合同编号为借</w:t>
      </w:r>
      <w:r>
        <w:rPr>
          <w:spacing w:val="-59"/>
        </w:rPr>
        <w:t> </w:t>
      </w:r>
      <w:r>
        <w:rPr>
          <w:rFonts w:ascii="宋体" w:hAnsi="宋体" w:cs="宋体" w:eastAsia="宋体" w:hint="default"/>
        </w:rPr>
        <w:t>2011</w:t>
      </w:r>
      <w:r>
        <w:rPr>
          <w:rFonts w:ascii="宋体" w:hAnsi="宋体" w:cs="宋体" w:eastAsia="宋体" w:hint="default"/>
          <w:spacing w:val="-59"/>
        </w:rPr>
        <w:t> </w:t>
      </w:r>
      <w:r>
        <w:rPr/>
        <w:t>综</w:t>
      </w:r>
      <w:r>
        <w:rPr>
          <w:spacing w:val="-59"/>
        </w:rPr>
        <w:t> </w:t>
      </w:r>
      <w:r>
        <w:rPr>
          <w:rFonts w:ascii="宋体" w:hAnsi="宋体" w:cs="宋体" w:eastAsia="宋体" w:hint="default"/>
        </w:rPr>
        <w:t>0674</w:t>
      </w:r>
      <w:r>
        <w:rPr>
          <w:rFonts w:ascii="宋体" w:hAnsi="宋体" w:cs="宋体" w:eastAsia="宋体" w:hint="default"/>
          <w:spacing w:val="-59"/>
        </w:rPr>
        <w:t> </w:t>
      </w:r>
      <w:r>
        <w:rPr/>
        <w:t>南山的《综合融资额度合同》提供连带责任</w:t>
      </w:r>
    </w:p>
    <w:p>
      <w:pPr>
        <w:pStyle w:val="BodyText"/>
        <w:spacing w:line="240" w:lineRule="auto" w:before="36"/>
        <w:ind w:right="0"/>
        <w:jc w:val="left"/>
      </w:pPr>
      <w:r>
        <w:rPr/>
        <w:t>保证担保，并签订合同编号为保</w:t>
      </w:r>
      <w:r>
        <w:rPr>
          <w:spacing w:val="-47"/>
        </w:rPr>
        <w:t> </w:t>
      </w:r>
      <w:r>
        <w:rPr>
          <w:rFonts w:ascii="宋体" w:hAnsi="宋体" w:cs="宋体" w:eastAsia="宋体" w:hint="default"/>
        </w:rPr>
        <w:t>2011</w:t>
      </w:r>
      <w:r>
        <w:rPr>
          <w:rFonts w:ascii="宋体" w:hAnsi="宋体" w:cs="宋体" w:eastAsia="宋体" w:hint="default"/>
          <w:spacing w:val="-47"/>
        </w:rPr>
        <w:t> </w:t>
      </w:r>
      <w:r>
        <w:rPr/>
        <w:t>综</w:t>
      </w:r>
      <w:r>
        <w:rPr>
          <w:spacing w:val="-47"/>
        </w:rPr>
        <w:t> </w:t>
      </w:r>
      <w:r>
        <w:rPr>
          <w:rFonts w:ascii="宋体" w:hAnsi="宋体" w:cs="宋体" w:eastAsia="宋体" w:hint="default"/>
        </w:rPr>
        <w:t>0674</w:t>
      </w:r>
      <w:r>
        <w:rPr>
          <w:rFonts w:ascii="宋体" w:hAnsi="宋体" w:cs="宋体" w:eastAsia="宋体" w:hint="default"/>
          <w:spacing w:val="-49"/>
        </w:rPr>
        <w:t> </w:t>
      </w:r>
      <w:r>
        <w:rPr/>
        <w:t>南山</w:t>
      </w:r>
      <w:r>
        <w:rPr>
          <w:rFonts w:ascii="宋体" w:hAnsi="宋体" w:cs="宋体" w:eastAsia="宋体" w:hint="default"/>
        </w:rPr>
        <w:t>-1</w:t>
      </w:r>
      <w:r>
        <w:rPr/>
        <w:t>、</w:t>
      </w:r>
      <w:r>
        <w:rPr>
          <w:rFonts w:ascii="宋体" w:hAnsi="宋体" w:cs="宋体" w:eastAsia="宋体" w:hint="default"/>
        </w:rPr>
        <w:t>2</w:t>
      </w:r>
      <w:r>
        <w:rPr>
          <w:rFonts w:ascii="宋体" w:hAnsi="宋体" w:cs="宋体" w:eastAsia="宋体" w:hint="default"/>
          <w:spacing w:val="-47"/>
        </w:rPr>
        <w:t> </w:t>
      </w:r>
      <w:r>
        <w:rPr/>
        <w:t>的《综合融资额度自然人</w:t>
      </w:r>
    </w:p>
    <w:p>
      <w:pPr>
        <w:pStyle w:val="BodyText"/>
        <w:spacing w:line="240" w:lineRule="auto" w:before="151"/>
        <w:ind w:right="0"/>
        <w:jc w:val="left"/>
        <w:rPr>
          <w:rFonts w:ascii="宋体" w:hAnsi="宋体" w:cs="宋体" w:eastAsia="宋体" w:hint="default"/>
        </w:rPr>
      </w:pPr>
      <w:r>
        <w:rPr/>
        <w:t>保证合同》，该授信合同最高额度为人民币</w:t>
      </w:r>
      <w:r>
        <w:rPr>
          <w:spacing w:val="-22"/>
        </w:rPr>
        <w:t> </w:t>
      </w:r>
      <w:r>
        <w:rPr>
          <w:rFonts w:ascii="宋体" w:hAnsi="宋体" w:cs="宋体" w:eastAsia="宋体" w:hint="default"/>
        </w:rPr>
        <w:t>5,000</w:t>
      </w:r>
      <w:r>
        <w:rPr>
          <w:rFonts w:ascii="宋体" w:hAnsi="宋体" w:cs="宋体" w:eastAsia="宋体" w:hint="default"/>
          <w:spacing w:val="-23"/>
        </w:rPr>
        <w:t> </w:t>
      </w:r>
      <w:r>
        <w:rPr/>
        <w:t>万元，额度有效期为</w:t>
      </w:r>
      <w:r>
        <w:rPr>
          <w:spacing w:val="-22"/>
        </w:rPr>
        <w:t> </w:t>
      </w:r>
      <w:r>
        <w:rPr>
          <w:rFonts w:ascii="宋体" w:hAnsi="宋体" w:cs="宋体" w:eastAsia="宋体" w:hint="default"/>
        </w:rPr>
        <w:t>2012</w:t>
      </w:r>
      <w:r>
        <w:rPr>
          <w:rFonts w:ascii="宋体" w:hAnsi="宋体" w:cs="宋体" w:eastAsia="宋体" w:hint="default"/>
          <w:spacing w:val="-23"/>
        </w:rPr>
        <w:t> </w:t>
      </w:r>
      <w:r>
        <w:rPr/>
        <w:t>年</w:t>
      </w:r>
      <w:r>
        <w:rPr>
          <w:spacing w:val="-23"/>
        </w:rPr>
        <w:t> </w:t>
      </w:r>
      <w:r>
        <w:rPr>
          <w:rFonts w:ascii="宋体" w:hAnsi="宋体" w:cs="宋体" w:eastAsia="宋体" w:hint="default"/>
        </w:rPr>
        <w:t>1</w:t>
      </w:r>
    </w:p>
    <w:p>
      <w:pPr>
        <w:pStyle w:val="BodyText"/>
        <w:spacing w:line="240" w:lineRule="auto" w:before="154"/>
        <w:ind w:right="0"/>
        <w:jc w:val="left"/>
      </w:pPr>
      <w:r>
        <w:rPr/>
        <w:t>月</w:t>
      </w:r>
      <w:r>
        <w:rPr>
          <w:spacing w:val="-61"/>
        </w:rPr>
        <w:t> </w:t>
      </w:r>
      <w:r>
        <w:rPr>
          <w:rFonts w:ascii="宋体" w:hAnsi="宋体" w:cs="宋体" w:eastAsia="宋体" w:hint="default"/>
        </w:rPr>
        <w:t>13</w:t>
      </w:r>
      <w:r>
        <w:rPr>
          <w:rFonts w:ascii="宋体" w:hAnsi="宋体" w:cs="宋体" w:eastAsia="宋体" w:hint="default"/>
          <w:spacing w:val="-60"/>
        </w:rPr>
        <w:t> </w:t>
      </w:r>
      <w:r>
        <w:rPr/>
        <w:t>日至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58"/>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日。上述合同均正在履行中，截至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pStyle w:val="BodyText"/>
        <w:spacing w:line="240" w:lineRule="auto" w:before="151"/>
        <w:ind w:right="0"/>
        <w:jc w:val="left"/>
      </w:pPr>
      <w:r>
        <w:rPr/>
        <w:t>本公司取得该合同项下借款</w:t>
      </w:r>
      <w:r>
        <w:rPr>
          <w:spacing w:val="-60"/>
        </w:rPr>
        <w:t> </w:t>
      </w:r>
      <w:r>
        <w:rPr>
          <w:rFonts w:ascii="宋体" w:hAnsi="宋体" w:cs="宋体" w:eastAsia="宋体" w:hint="default"/>
        </w:rPr>
        <w:t>0</w:t>
      </w:r>
      <w:r>
        <w:rPr>
          <w:rFonts w:ascii="宋体" w:hAnsi="宋体" w:cs="宋体" w:eastAsia="宋体" w:hint="default"/>
          <w:spacing w:val="-60"/>
        </w:rPr>
        <w:t> </w:t>
      </w:r>
      <w:r>
        <w:rPr/>
        <w:t>元。</w:t>
      </w:r>
    </w:p>
    <w:p>
      <w:pPr>
        <w:pStyle w:val="BodyText"/>
        <w:spacing w:line="355" w:lineRule="auto" w:before="154"/>
        <w:ind w:right="1783" w:firstLine="599"/>
        <w:jc w:val="left"/>
      </w:pPr>
      <w:r>
        <w:rPr>
          <w:spacing w:val="-4"/>
        </w:rPr>
        <w:t>（</w:t>
      </w:r>
      <w:r>
        <w:rPr>
          <w:rFonts w:ascii="宋体" w:hAnsi="宋体" w:cs="宋体" w:eastAsia="宋体" w:hint="default"/>
          <w:spacing w:val="-4"/>
        </w:rPr>
        <w:t>19</w:t>
      </w:r>
      <w:r>
        <w:rPr>
          <w:spacing w:val="-4"/>
        </w:rPr>
        <w:t>）实际控制人叶琼，为本公司与招商银行股份有限公司深圳布吉支行签署</w:t>
      </w:r>
      <w:r>
        <w:rPr/>
        <w:t> 合同编号为</w:t>
      </w:r>
      <w:r>
        <w:rPr>
          <w:spacing w:val="-61"/>
        </w:rPr>
        <w:t> </w:t>
      </w:r>
      <w:r>
        <w:rPr>
          <w:rFonts w:ascii="宋体" w:hAnsi="宋体" w:cs="宋体" w:eastAsia="宋体" w:hint="default"/>
        </w:rPr>
        <w:t>2012</w:t>
      </w:r>
      <w:r>
        <w:rPr>
          <w:rFonts w:ascii="宋体" w:hAnsi="宋体" w:cs="宋体" w:eastAsia="宋体" w:hint="default"/>
          <w:spacing w:val="-60"/>
        </w:rPr>
        <w:t> </w:t>
      </w:r>
      <w:r>
        <w:rPr/>
        <w:t>年龙字第</w:t>
      </w:r>
      <w:r>
        <w:rPr>
          <w:spacing w:val="-60"/>
        </w:rPr>
        <w:t> </w:t>
      </w:r>
      <w:r>
        <w:rPr>
          <w:rFonts w:ascii="宋体" w:hAnsi="宋体" w:cs="宋体" w:eastAsia="宋体" w:hint="default"/>
        </w:rPr>
        <w:t>0012614003</w:t>
      </w:r>
      <w:r>
        <w:rPr>
          <w:rFonts w:ascii="宋体" w:hAnsi="宋体" w:cs="宋体" w:eastAsia="宋体" w:hint="default"/>
          <w:spacing w:val="-60"/>
        </w:rPr>
        <w:t> </w:t>
      </w:r>
      <w:r>
        <w:rPr/>
        <w:t>号的《授信协议》提供连带责任保证担保，</w:t>
      </w:r>
    </w:p>
    <w:p>
      <w:pPr>
        <w:pStyle w:val="BodyText"/>
        <w:spacing w:line="240" w:lineRule="auto" w:before="38"/>
        <w:ind w:right="0"/>
        <w:jc w:val="left"/>
      </w:pPr>
      <w:r>
        <w:rPr/>
        <w:t>并签订了编号为</w:t>
      </w:r>
      <w:r>
        <w:rPr>
          <w:spacing w:val="-61"/>
        </w:rPr>
        <w:t> </w:t>
      </w:r>
      <w:r>
        <w:rPr>
          <w:rFonts w:ascii="宋体" w:hAnsi="宋体" w:cs="宋体" w:eastAsia="宋体" w:hint="default"/>
        </w:rPr>
        <w:t>2012</w:t>
      </w:r>
      <w:r>
        <w:rPr>
          <w:rFonts w:ascii="宋体" w:hAnsi="宋体" w:cs="宋体" w:eastAsia="宋体" w:hint="default"/>
          <w:spacing w:val="-60"/>
        </w:rPr>
        <w:t> </w:t>
      </w:r>
      <w:r>
        <w:rPr/>
        <w:t>年龙字第</w:t>
      </w:r>
      <w:r>
        <w:rPr>
          <w:spacing w:val="-60"/>
        </w:rPr>
        <w:t> </w:t>
      </w:r>
      <w:r>
        <w:rPr>
          <w:rFonts w:ascii="宋体" w:hAnsi="宋体" w:cs="宋体" w:eastAsia="宋体" w:hint="default"/>
        </w:rPr>
        <w:t>0012614003</w:t>
      </w:r>
      <w:r>
        <w:rPr>
          <w:rFonts w:ascii="宋体" w:hAnsi="宋体" w:cs="宋体" w:eastAsia="宋体" w:hint="default"/>
          <w:spacing w:val="-60"/>
        </w:rPr>
        <w:t> </w:t>
      </w:r>
      <w:r>
        <w:rPr/>
        <w:t>号的《最高额不可撤销担保书》，该授</w:t>
      </w:r>
    </w:p>
    <w:p>
      <w:pPr>
        <w:pStyle w:val="BodyText"/>
        <w:spacing w:line="240" w:lineRule="auto" w:before="151"/>
        <w:ind w:right="0"/>
        <w:jc w:val="left"/>
        <w:rPr>
          <w:rFonts w:ascii="宋体" w:hAnsi="宋体" w:cs="宋体" w:eastAsia="宋体" w:hint="default"/>
        </w:rPr>
      </w:pPr>
      <w:r>
        <w:rPr/>
        <w:t>信协议最高额度为人民币</w:t>
      </w:r>
      <w:r>
        <w:rPr>
          <w:spacing w:val="-60"/>
        </w:rPr>
        <w:t> </w:t>
      </w:r>
      <w:r>
        <w:rPr>
          <w:rFonts w:ascii="宋体" w:hAnsi="宋体" w:cs="宋体" w:eastAsia="宋体" w:hint="default"/>
        </w:rPr>
        <w:t>3,000</w:t>
      </w:r>
      <w:r>
        <w:rPr>
          <w:rFonts w:ascii="宋体" w:hAnsi="宋体" w:cs="宋体" w:eastAsia="宋体" w:hint="default"/>
          <w:spacing w:val="-60"/>
        </w:rPr>
        <w:t> </w:t>
      </w:r>
      <w:r>
        <w:rPr>
          <w:spacing w:val="-6"/>
        </w:rPr>
        <w:t>万元，额度有效期为</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p>
    <w:p>
      <w:pPr>
        <w:pStyle w:val="BodyText"/>
        <w:spacing w:line="240" w:lineRule="auto" w:before="154"/>
        <w:ind w:right="0"/>
        <w:jc w:val="left"/>
      </w:pPr>
      <w:r>
        <w:rPr/>
        <w:t>月</w:t>
      </w:r>
      <w:r>
        <w:rPr>
          <w:spacing w:val="-60"/>
        </w:rPr>
        <w:t> </w:t>
      </w:r>
      <w:r>
        <w:rPr>
          <w:rFonts w:ascii="宋体" w:hAnsi="宋体" w:cs="宋体" w:eastAsia="宋体" w:hint="default"/>
        </w:rPr>
        <w:t>29</w:t>
      </w:r>
      <w:r>
        <w:rPr>
          <w:rFonts w:ascii="宋体" w:hAnsi="宋体" w:cs="宋体" w:eastAsia="宋体" w:hint="default"/>
          <w:spacing w:val="-59"/>
        </w:rPr>
        <w:t> </w:t>
      </w:r>
      <w:r>
        <w:rPr>
          <w:spacing w:val="-5"/>
        </w:rPr>
        <w:t>日。在此协议下，本公司签订了编号为</w:t>
      </w:r>
      <w:r>
        <w:rPr>
          <w:spacing w:val="-58"/>
        </w:rPr>
        <w:t> </w:t>
      </w:r>
      <w:r>
        <w:rPr>
          <w:rFonts w:ascii="宋体" w:hAnsi="宋体" w:cs="宋体" w:eastAsia="宋体" w:hint="default"/>
        </w:rPr>
        <w:t>2012</w:t>
      </w:r>
      <w:r>
        <w:rPr>
          <w:rFonts w:ascii="宋体" w:hAnsi="宋体" w:cs="宋体" w:eastAsia="宋体" w:hint="default"/>
          <w:spacing w:val="-59"/>
        </w:rPr>
        <w:t> </w:t>
      </w:r>
      <w:r>
        <w:rPr/>
        <w:t>年龙字第</w:t>
      </w:r>
      <w:r>
        <w:rPr>
          <w:spacing w:val="-59"/>
        </w:rPr>
        <w:t> </w:t>
      </w:r>
      <w:r>
        <w:rPr>
          <w:rFonts w:ascii="宋体" w:hAnsi="宋体" w:cs="宋体" w:eastAsia="宋体" w:hint="default"/>
        </w:rPr>
        <w:t>1012614007</w:t>
      </w:r>
      <w:r>
        <w:rPr>
          <w:rFonts w:ascii="宋体" w:hAnsi="宋体" w:cs="宋体" w:eastAsia="宋体" w:hint="default"/>
          <w:spacing w:val="-59"/>
        </w:rPr>
        <w:t> </w:t>
      </w:r>
      <w:r>
        <w:rPr>
          <w:spacing w:val="-8"/>
        </w:rPr>
        <w:t>号得《借款</w:t>
      </w:r>
    </w:p>
    <w:p>
      <w:pPr>
        <w:pStyle w:val="BodyText"/>
        <w:spacing w:line="357" w:lineRule="auto" w:before="151"/>
        <w:ind w:left="618" w:right="3942" w:hanging="480"/>
        <w:jc w:val="left"/>
      </w:pPr>
      <w:r>
        <w:rPr/>
        <w:t>合同》，贷款期限自</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 </w:t>
      </w:r>
      <w:r>
        <w:rPr>
          <w:rFonts w:ascii="宋体" w:hAnsi="宋体" w:cs="宋体" w:eastAsia="宋体" w:hint="default"/>
        </w:rPr>
        <w:t>2</w:t>
      </w:r>
      <w:r>
        <w:rPr/>
        <w:t>、购销合同</w:t>
      </w:r>
    </w:p>
    <w:p>
      <w:pPr>
        <w:pStyle w:val="BodyText"/>
        <w:spacing w:line="357" w:lineRule="auto"/>
        <w:ind w:right="1791" w:firstLine="479"/>
        <w:jc w:val="both"/>
      </w:pPr>
      <w:r>
        <w:rPr>
          <w:spacing w:val="-5"/>
        </w:rPr>
        <w:t>（</w:t>
      </w:r>
      <w:r>
        <w:rPr>
          <w:rFonts w:ascii="宋体" w:hAnsi="宋体" w:cs="宋体" w:eastAsia="宋体" w:hint="default"/>
          <w:spacing w:val="-5"/>
        </w:rPr>
        <w:t>1</w:t>
      </w:r>
      <w:r>
        <w:rPr>
          <w:spacing w:val="-5"/>
        </w:rPr>
        <w:t>）湖南长浏高速公路建设发展有限公司于</w:t>
      </w:r>
      <w:r>
        <w:rPr>
          <w:rFonts w:ascii="宋体" w:hAnsi="宋体" w:cs="宋体" w:eastAsia="宋体" w:hint="default"/>
          <w:spacing w:val="-5"/>
        </w:rPr>
        <w:t>2011</w:t>
      </w:r>
      <w:r>
        <w:rPr>
          <w:rFonts w:ascii="宋体" w:hAnsi="宋体" w:cs="宋体" w:eastAsia="宋体" w:hint="default"/>
        </w:rPr>
        <w:t> </w:t>
      </w:r>
      <w:r>
        <w:rPr/>
        <w:t>年</w:t>
      </w:r>
      <w:r>
        <w:rPr>
          <w:rFonts w:ascii="宋体" w:hAnsi="宋体" w:cs="宋体" w:eastAsia="宋体" w:hint="default"/>
        </w:rPr>
        <w:t>9 </w:t>
      </w:r>
      <w:r>
        <w:rPr/>
        <w:t>月</w:t>
      </w:r>
      <w:r>
        <w:rPr>
          <w:rFonts w:ascii="宋体" w:hAnsi="宋体" w:cs="宋体" w:eastAsia="宋体" w:hint="default"/>
        </w:rPr>
        <w:t>27</w:t>
      </w:r>
      <w:r>
        <w:rPr>
          <w:rFonts w:ascii="宋体" w:hAnsi="宋体" w:cs="宋体" w:eastAsia="宋体" w:hint="default"/>
          <w:spacing w:val="6"/>
        </w:rPr>
        <w:t> </w:t>
      </w:r>
      <w:r>
        <w:rPr/>
        <w:t>日向本公司的全子 公司南京凌云科技发展有限公司发布《湖南省长沙（永安）至浏阳（洪口界）高速</w:t>
      </w:r>
      <w:r>
        <w:rPr>
          <w:spacing w:val="-115"/>
        </w:rPr>
        <w:t> </w:t>
      </w:r>
      <w:r>
        <w:rPr>
          <w:spacing w:val="-115"/>
        </w:rPr>
      </w:r>
      <w:r>
        <w:rPr/>
        <w:t>公路项目机电工程施工招标中标通知书》，确定南京凌云为湖南省长沙（永安）至</w:t>
      </w:r>
      <w:r>
        <w:rPr>
          <w:spacing w:val="-115"/>
        </w:rPr>
        <w:t> </w:t>
      </w:r>
      <w:r>
        <w:rPr>
          <w:spacing w:val="-115"/>
        </w:rPr>
      </w:r>
      <w:r>
        <w:rPr>
          <w:spacing w:val="-3"/>
        </w:rPr>
        <w:t>浏阳（洪口界）高速公路项目机电工程施工招标第</w:t>
      </w:r>
      <w:r>
        <w:rPr>
          <w:rFonts w:ascii="宋体" w:hAnsi="宋体" w:cs="宋体" w:eastAsia="宋体" w:hint="default"/>
          <w:spacing w:val="-3"/>
        </w:rPr>
        <w:t>JDO1</w:t>
      </w:r>
      <w:r>
        <w:rPr>
          <w:rFonts w:ascii="宋体" w:hAnsi="宋体" w:cs="宋体" w:eastAsia="宋体" w:hint="default"/>
          <w:spacing w:val="8"/>
        </w:rPr>
        <w:t> </w:t>
      </w:r>
      <w:r>
        <w:rPr>
          <w:spacing w:val="-4"/>
        </w:rPr>
        <w:t>标段的中标人，中标金额为</w:t>
      </w:r>
      <w:r>
        <w:rPr/>
        <w:t> </w:t>
      </w:r>
      <w:r>
        <w:rPr>
          <w:spacing w:val="-3"/>
        </w:rPr>
        <w:t>人民币人民币</w:t>
      </w:r>
      <w:r>
        <w:rPr>
          <w:rFonts w:ascii="宋体" w:hAnsi="宋体" w:cs="宋体" w:eastAsia="宋体" w:hint="default"/>
          <w:spacing w:val="-3"/>
        </w:rPr>
        <w:t>9,208.7702</w:t>
      </w:r>
      <w:r>
        <w:rPr>
          <w:spacing w:val="-3"/>
        </w:rPr>
        <w:t>万元，正式合同于</w:t>
      </w:r>
      <w:r>
        <w:rPr>
          <w:rFonts w:ascii="宋体" w:hAnsi="宋体" w:cs="宋体" w:eastAsia="宋体" w:hint="default"/>
          <w:spacing w:val="-3"/>
        </w:rPr>
        <w:t>2011 </w:t>
      </w:r>
      <w:r>
        <w:rPr/>
        <w:t>年</w:t>
      </w:r>
      <w:r>
        <w:rPr>
          <w:rFonts w:ascii="宋体" w:hAnsi="宋体" w:cs="宋体" w:eastAsia="宋体" w:hint="default"/>
        </w:rPr>
        <w:t>10 </w:t>
      </w:r>
      <w:r>
        <w:rPr/>
        <w:t>月</w:t>
      </w:r>
      <w:r>
        <w:rPr>
          <w:rFonts w:ascii="宋体" w:hAnsi="宋体" w:cs="宋体" w:eastAsia="宋体" w:hint="default"/>
        </w:rPr>
        <w:t>28</w:t>
      </w:r>
      <w:r>
        <w:rPr>
          <w:rFonts w:ascii="宋体" w:hAnsi="宋体" w:cs="宋体" w:eastAsia="宋体" w:hint="default"/>
          <w:spacing w:val="29"/>
        </w:rPr>
        <w:t> </w:t>
      </w:r>
      <w:r>
        <w:rPr>
          <w:spacing w:val="-6"/>
        </w:rPr>
        <w:t>日签订，合同金额为人</w:t>
      </w:r>
      <w:r>
        <w:rPr/>
        <w:t> 民币</w:t>
      </w:r>
      <w:r>
        <w:rPr>
          <w:rFonts w:ascii="宋体" w:hAnsi="宋体" w:cs="宋体" w:eastAsia="宋体" w:hint="default"/>
        </w:rPr>
        <w:t>9,208.7702</w:t>
      </w:r>
      <w:r>
        <w:rPr/>
        <w:t>万元，目前合同已开始履行。</w:t>
      </w:r>
    </w:p>
    <w:p>
      <w:pPr>
        <w:pStyle w:val="BodyText"/>
        <w:spacing w:line="240" w:lineRule="auto" w:before="36"/>
        <w:ind w:left="498" w:right="0"/>
        <w:jc w:val="left"/>
      </w:pPr>
      <w:r>
        <w:rPr/>
        <w:t>（</w:t>
      </w:r>
      <w:r>
        <w:rPr>
          <w:rFonts w:ascii="宋体" w:hAnsi="宋体" w:cs="宋体" w:eastAsia="宋体" w:hint="default"/>
        </w:rPr>
        <w:t>2</w:t>
      </w:r>
      <w:r>
        <w:rPr/>
        <w:t>）</w:t>
      </w:r>
      <w:r>
        <w:rPr>
          <w:rFonts w:ascii="宋体" w:hAnsi="宋体" w:cs="宋体" w:eastAsia="宋体" w:hint="default"/>
        </w:rPr>
        <w:t>2011 </w:t>
      </w:r>
      <w:r>
        <w:rPr/>
        <w:t>年</w:t>
      </w:r>
      <w:r>
        <w:rPr>
          <w:rFonts w:ascii="宋体" w:hAnsi="宋体" w:cs="宋体" w:eastAsia="宋体" w:hint="default"/>
        </w:rPr>
        <w:t>4 </w:t>
      </w:r>
      <w:r>
        <w:rPr/>
        <w:t>月</w:t>
      </w:r>
      <w:r>
        <w:rPr>
          <w:rFonts w:ascii="宋体" w:hAnsi="宋体" w:cs="宋体" w:eastAsia="宋体" w:hint="default"/>
        </w:rPr>
        <w:t>28</w:t>
      </w:r>
      <w:r>
        <w:rPr>
          <w:rFonts w:ascii="宋体" w:hAnsi="宋体" w:cs="宋体" w:eastAsia="宋体" w:hint="default"/>
          <w:spacing w:val="5"/>
        </w:rPr>
        <w:t> </w:t>
      </w:r>
      <w:r>
        <w:rPr/>
        <w:t>日公司全资子公司南京凌云科技发展有限公司和南京深圳</w:t>
      </w:r>
    </w:p>
    <w:p>
      <w:pPr>
        <w:spacing w:after="0" w:line="240" w:lineRule="auto"/>
        <w:jc w:val="left"/>
        <w:sectPr>
          <w:pgSz w:w="12240" w:h="15840"/>
          <w:pgMar w:header="310" w:footer="956" w:top="860" w:bottom="1140" w:left="1660" w:right="0"/>
        </w:sectPr>
      </w:pPr>
    </w:p>
    <w:p>
      <w:pPr>
        <w:pStyle w:val="BodyText"/>
        <w:spacing w:line="357" w:lineRule="auto" w:before="4"/>
        <w:ind w:right="1792"/>
        <w:jc w:val="both"/>
      </w:pPr>
      <w:r>
        <w:rPr/>
        <w:pict>
          <v:group style="position:absolute;margin-left:88.463997pt;margin-top:1.855635pt;width:433.55pt;height:.1pt;mso-position-horizontal-relative:page;mso-position-vertical-relative:paragraph;z-index:-1022440" coordorigin="1769,37" coordsize="8671,2">
            <v:shape style="position:absolute;left:1769;top:37;width:8671;height:2" coordorigin="1769,37" coordsize="8671,0" path="m1769,37l10439,37e" filled="false" stroked="true" strokeweight=".72pt" strokecolor="#000000">
              <v:path arrowok="t"/>
            </v:shape>
            <w10:wrap type="none"/>
          </v:group>
        </w:pict>
      </w:r>
      <w:r>
        <w:rPr/>
        <w:t>装饰安装工程有限公司与江苏省交通工程建设局、常州市高速公路建设指挥部签订</w:t>
      </w:r>
      <w:r>
        <w:rPr>
          <w:spacing w:val="-114"/>
        </w:rPr>
        <w:t> </w:t>
      </w:r>
      <w:r>
        <w:rPr>
          <w:spacing w:val="-114"/>
        </w:rPr>
      </w:r>
      <w:r>
        <w:rPr/>
        <w:t>的《常州西绕城高速公路机电工程施工项目</w:t>
      </w:r>
      <w:r>
        <w:rPr>
          <w:rFonts w:ascii="宋体" w:hAnsi="宋体" w:cs="宋体" w:eastAsia="宋体" w:hint="default"/>
        </w:rPr>
        <w:t>CRC-91</w:t>
      </w:r>
      <w:r>
        <w:rPr>
          <w:rFonts w:ascii="宋体" w:hAnsi="宋体" w:cs="宋体" w:eastAsia="宋体" w:hint="default"/>
          <w:spacing w:val="-31"/>
        </w:rPr>
        <w:t> </w:t>
      </w:r>
      <w:r>
        <w:rPr>
          <w:spacing w:val="-6"/>
        </w:rPr>
        <w:t>合同段合同协议书》（合同金额</w:t>
      </w:r>
      <w:r>
        <w:rPr/>
        <w:t> 为</w:t>
      </w:r>
      <w:r>
        <w:rPr>
          <w:rFonts w:ascii="宋体" w:hAnsi="宋体" w:cs="宋体" w:eastAsia="宋体" w:hint="default"/>
        </w:rPr>
        <w:t>3,600.09</w:t>
      </w:r>
      <w:r>
        <w:rPr/>
        <w:t>万元），目前合同已履行完毕。</w:t>
      </w:r>
    </w:p>
    <w:p>
      <w:pPr>
        <w:pStyle w:val="BodyText"/>
        <w:spacing w:line="357" w:lineRule="auto"/>
        <w:ind w:right="1791" w:firstLine="239"/>
        <w:jc w:val="both"/>
      </w:pPr>
      <w:r>
        <w:rPr>
          <w:spacing w:val="-4"/>
        </w:rPr>
        <w:t>（</w:t>
      </w:r>
      <w:r>
        <w:rPr>
          <w:rFonts w:ascii="宋体" w:hAnsi="宋体" w:cs="宋体" w:eastAsia="宋体" w:hint="default"/>
          <w:spacing w:val="-4"/>
        </w:rPr>
        <w:t>3</w:t>
      </w:r>
      <w:r>
        <w:rPr>
          <w:spacing w:val="-4"/>
        </w:rPr>
        <w:t>）苏州市住房和城乡建设局于</w:t>
      </w:r>
      <w:r>
        <w:rPr>
          <w:rFonts w:ascii="宋体" w:hAnsi="宋体" w:cs="宋体" w:eastAsia="宋体" w:hint="default"/>
          <w:spacing w:val="-4"/>
        </w:rPr>
        <w:t>2011 </w:t>
      </w:r>
      <w:r>
        <w:rPr/>
        <w:t>年</w:t>
      </w:r>
      <w:r>
        <w:rPr>
          <w:rFonts w:ascii="宋体" w:hAnsi="宋体" w:cs="宋体" w:eastAsia="宋体" w:hint="default"/>
        </w:rPr>
        <w:t>6 </w:t>
      </w:r>
      <w:r>
        <w:rPr/>
        <w:t>月</w:t>
      </w:r>
      <w:r>
        <w:rPr>
          <w:rFonts w:ascii="宋体" w:hAnsi="宋体" w:cs="宋体" w:eastAsia="宋体" w:hint="default"/>
        </w:rPr>
        <w:t>20 </w:t>
      </w:r>
      <w:r>
        <w:rPr>
          <w:spacing w:val="-5"/>
        </w:rPr>
        <w:t>日发布了“苏州市轨道交通</w:t>
      </w:r>
      <w:r>
        <w:rPr>
          <w:rFonts w:ascii="宋体" w:hAnsi="宋体" w:cs="宋体" w:eastAsia="宋体" w:hint="default"/>
          <w:spacing w:val="-5"/>
        </w:rPr>
        <w:t>2</w:t>
      </w:r>
      <w:r>
        <w:rPr>
          <w:rFonts w:ascii="宋体" w:hAnsi="宋体" w:cs="宋体" w:eastAsia="宋体" w:hint="default"/>
          <w:spacing w:val="28"/>
        </w:rPr>
        <w:t> </w:t>
      </w:r>
      <w:r>
        <w:rPr/>
        <w:t>号 线工程警用通信系统采购项目”的公示，公司拟为苏州市轨道交通</w:t>
      </w:r>
      <w:r>
        <w:rPr>
          <w:rFonts w:ascii="宋体" w:hAnsi="宋体" w:cs="宋体" w:eastAsia="宋体" w:hint="default"/>
        </w:rPr>
        <w:t>2</w:t>
      </w:r>
      <w:r>
        <w:rPr>
          <w:rFonts w:ascii="宋体" w:hAnsi="宋体" w:cs="宋体" w:eastAsia="宋体" w:hint="default"/>
          <w:spacing w:val="7"/>
        </w:rPr>
        <w:t> </w:t>
      </w:r>
      <w:r>
        <w:rPr/>
        <w:t>号线工程警用 通信系统采购项目的中标单位，拟中标金额预计</w:t>
      </w:r>
      <w:r>
        <w:rPr>
          <w:rFonts w:ascii="宋体" w:hAnsi="宋体" w:cs="宋体" w:eastAsia="宋体" w:hint="default"/>
        </w:rPr>
        <w:t>9,000.10 </w:t>
      </w:r>
      <w:r>
        <w:rPr/>
        <w:t>万元。</w:t>
      </w:r>
      <w:r>
        <w:rPr>
          <w:rFonts w:ascii="宋体" w:hAnsi="宋体" w:cs="宋体" w:eastAsia="宋体" w:hint="default"/>
        </w:rPr>
        <w:t>2011 </w:t>
      </w:r>
      <w:r>
        <w:rPr/>
        <w:t>年</w:t>
      </w:r>
      <w:r>
        <w:rPr>
          <w:rFonts w:ascii="宋体" w:hAnsi="宋体" w:cs="宋体" w:eastAsia="宋体" w:hint="default"/>
        </w:rPr>
        <w:t>9</w:t>
      </w:r>
      <w:r>
        <w:rPr>
          <w:rFonts w:ascii="宋体" w:hAnsi="宋体" w:cs="宋体" w:eastAsia="宋体" w:hint="default"/>
          <w:spacing w:val="4"/>
        </w:rPr>
        <w:t> </w:t>
      </w:r>
      <w:r>
        <w:rPr/>
        <w:t>月，公 司收到苏州轨道交通二号线有限公司发出的《苏州市工程建设项目中标通知书》，</w:t>
      </w:r>
    </w:p>
    <w:p>
      <w:pPr>
        <w:pStyle w:val="BodyText"/>
        <w:spacing w:line="357" w:lineRule="auto"/>
        <w:ind w:right="1787"/>
        <w:jc w:val="both"/>
      </w:pPr>
      <w:r>
        <w:rPr/>
        <w:t>（编号：</w:t>
      </w:r>
      <w:r>
        <w:rPr>
          <w:rFonts w:ascii="宋体" w:hAnsi="宋体" w:cs="宋体" w:eastAsia="宋体" w:hint="default"/>
        </w:rPr>
        <w:t>3205012011032109010101</w:t>
      </w:r>
      <w:r>
        <w:rPr/>
        <w:t>），确定公司为苏州轨道交通二号线有限公司的</w:t>
      </w:r>
      <w:r>
        <w:rPr>
          <w:spacing w:val="-117"/>
        </w:rPr>
        <w:t> </w:t>
      </w:r>
      <w:r>
        <w:rPr>
          <w:spacing w:val="-117"/>
        </w:rPr>
      </w:r>
      <w:r>
        <w:rPr>
          <w:spacing w:val="6"/>
        </w:rPr>
        <w:t>苏州市轨道交通</w:t>
      </w:r>
      <w:r>
        <w:rPr>
          <w:rFonts w:ascii="宋体" w:hAnsi="宋体" w:cs="宋体" w:eastAsia="宋体" w:hint="default"/>
          <w:spacing w:val="6"/>
        </w:rPr>
        <w:t>2</w:t>
      </w:r>
      <w:r>
        <w:rPr>
          <w:rFonts w:ascii="宋体" w:hAnsi="宋体" w:cs="宋体" w:eastAsia="宋体" w:hint="default"/>
          <w:spacing w:val="7"/>
        </w:rPr>
        <w:t> </w:t>
      </w:r>
      <w:r>
        <w:rPr>
          <w:spacing w:val="7"/>
        </w:rPr>
        <w:t>号线工程警用通信系统采购项目的中标人，中标金额为人民币 </w:t>
      </w:r>
      <w:r>
        <w:rPr>
          <w:rFonts w:ascii="宋体" w:hAnsi="宋体" w:cs="宋体" w:eastAsia="宋体" w:hint="default"/>
        </w:rPr>
        <w:t>9000.0998</w:t>
      </w:r>
      <w:r>
        <w:rPr>
          <w:rFonts w:ascii="宋体" w:hAnsi="宋体" w:cs="宋体" w:eastAsia="宋体" w:hint="default"/>
          <w:spacing w:val="12"/>
        </w:rPr>
        <w:t> </w:t>
      </w:r>
      <w:r>
        <w:rPr>
          <w:spacing w:val="-4"/>
        </w:rPr>
        <w:t>万元。公司中标的苏州市轨道交通</w:t>
      </w:r>
      <w:r>
        <w:rPr>
          <w:rFonts w:ascii="宋体" w:hAnsi="宋体" w:cs="宋体" w:eastAsia="宋体" w:hint="default"/>
          <w:spacing w:val="-4"/>
        </w:rPr>
        <w:t>2</w:t>
      </w:r>
      <w:r>
        <w:rPr>
          <w:spacing w:val="-4"/>
        </w:rPr>
        <w:t>号线工程警用通信系统采购项目包括</w:t>
      </w:r>
      <w:r>
        <w:rPr/>
        <w:t> </w:t>
      </w:r>
      <w:r>
        <w:rPr>
          <w:spacing w:val="-3"/>
        </w:rPr>
        <w:t>主线警用通信系统采购项目及延伸线警用通信系统采购项目。</w:t>
      </w:r>
      <w:r>
        <w:rPr>
          <w:rFonts w:ascii="宋体" w:hAnsi="宋体" w:cs="宋体" w:eastAsia="宋体" w:hint="default"/>
          <w:spacing w:val="-3"/>
        </w:rPr>
        <w:t>2011</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3</w:t>
      </w:r>
      <w:r>
        <w:rPr>
          <w:spacing w:val="-3"/>
        </w:rPr>
        <w:t>日，苏州</w:t>
      </w:r>
      <w:r>
        <w:rPr>
          <w:spacing w:val="-115"/>
        </w:rPr>
        <w:t> </w:t>
      </w:r>
      <w:r>
        <w:rPr>
          <w:spacing w:val="-115"/>
        </w:rPr>
      </w:r>
      <w:r>
        <w:rPr>
          <w:spacing w:val="3"/>
        </w:rPr>
        <w:t>轨道交通二号线有限公司与本公司正式签订了苏州市轨道交通</w:t>
      </w:r>
      <w:r>
        <w:rPr>
          <w:rFonts w:ascii="宋体" w:hAnsi="宋体" w:cs="宋体" w:eastAsia="宋体" w:hint="default"/>
          <w:spacing w:val="3"/>
        </w:rPr>
        <w:t>2</w:t>
      </w:r>
      <w:r>
        <w:rPr>
          <w:spacing w:val="3"/>
        </w:rPr>
        <w:t>号线工程警用通信</w:t>
      </w:r>
      <w:r>
        <w:rPr>
          <w:spacing w:val="-117"/>
        </w:rPr>
        <w:t> </w:t>
      </w:r>
      <w:r>
        <w:rPr>
          <w:spacing w:val="-117"/>
        </w:rPr>
      </w:r>
      <w:r>
        <w:rPr>
          <w:spacing w:val="-7"/>
        </w:rPr>
        <w:t>系统采购项目中主线警用通信系统采购项目的《合同协议书》（以下简称“《主线合</w:t>
      </w:r>
      <w:r>
        <w:rPr>
          <w:spacing w:val="-96"/>
        </w:rPr>
        <w:t> </w:t>
      </w:r>
      <w:r>
        <w:rPr>
          <w:spacing w:val="-96"/>
        </w:rPr>
      </w:r>
      <w:r>
        <w:rPr>
          <w:spacing w:val="-12"/>
        </w:rPr>
        <w:t>同”》），合同金额</w:t>
      </w:r>
      <w:r>
        <w:rPr>
          <w:rFonts w:ascii="宋体" w:hAnsi="宋体" w:cs="宋体" w:eastAsia="宋体" w:hint="default"/>
          <w:spacing w:val="-12"/>
        </w:rPr>
        <w:t>6,301.0892</w:t>
      </w:r>
      <w:r>
        <w:rPr>
          <w:spacing w:val="-12"/>
        </w:rPr>
        <w:t>万元，目前合同已开始履行。</w:t>
      </w:r>
    </w:p>
    <w:p>
      <w:pPr>
        <w:pStyle w:val="BodyText"/>
        <w:spacing w:line="357" w:lineRule="auto"/>
        <w:ind w:left="378" w:right="8262" w:firstLine="240"/>
        <w:jc w:val="left"/>
      </w:pPr>
      <w:r>
        <w:rPr>
          <w:rFonts w:ascii="宋体" w:hAnsi="宋体" w:cs="宋体" w:eastAsia="宋体" w:hint="default"/>
        </w:rPr>
        <w:t>3</w:t>
      </w:r>
      <w:r>
        <w:rPr/>
        <w:t>、其他合同 无其他重大合同。</w:t>
      </w:r>
    </w:p>
    <w:p>
      <w:pPr>
        <w:spacing w:line="240" w:lineRule="auto" w:before="0"/>
        <w:rPr>
          <w:rFonts w:ascii="宋体" w:hAnsi="宋体" w:cs="宋体" w:eastAsia="宋体" w:hint="default"/>
          <w:sz w:val="24"/>
          <w:szCs w:val="24"/>
        </w:rPr>
      </w:pPr>
    </w:p>
    <w:p>
      <w:pPr>
        <w:pStyle w:val="BodyText"/>
        <w:spacing w:line="357" w:lineRule="auto" w:before="188"/>
        <w:ind w:left="598" w:right="1802" w:hanging="461"/>
        <w:jc w:val="left"/>
      </w:pPr>
      <w:r>
        <w:rPr/>
        <w:t>九、独立董事对关联方资金占用和对外担保情况的独立意见 </w:t>
      </w:r>
      <w:r>
        <w:rPr>
          <w:rFonts w:ascii="宋体" w:hAnsi="宋体" w:cs="宋体" w:eastAsia="宋体" w:hint="default"/>
        </w:rPr>
        <w:t>1</w:t>
      </w:r>
      <w:r>
        <w:rPr/>
        <w:t>、关于实际控制人及其他关联方占用资金情况的独立意见 根据《关于规范上市公司与关联方资金往来及上市公司对外担保若干问题的通</w:t>
      </w:r>
    </w:p>
    <w:p>
      <w:pPr>
        <w:pStyle w:val="BodyText"/>
        <w:spacing w:line="357" w:lineRule="auto"/>
        <w:ind w:right="1798"/>
        <w:jc w:val="both"/>
      </w:pPr>
      <w:r>
        <w:rPr/>
        <w:t>知》（证监发〔</w:t>
      </w:r>
      <w:r>
        <w:rPr>
          <w:rFonts w:ascii="宋体" w:hAnsi="宋体" w:cs="宋体" w:eastAsia="宋体" w:hint="default"/>
        </w:rPr>
        <w:t>2003</w:t>
      </w:r>
      <w:r>
        <w:rPr/>
        <w:t>〕</w:t>
      </w:r>
      <w:r>
        <w:rPr>
          <w:rFonts w:ascii="宋体" w:hAnsi="宋体" w:cs="宋体" w:eastAsia="宋体" w:hint="default"/>
        </w:rPr>
        <w:t>56</w:t>
      </w:r>
      <w:r>
        <w:rPr/>
        <w:t>号）的要求，本公司独立董事对报告期内实际控制人及其 它关联方占用资金情况进行核查和监督，认为：报告期内，公司与控股股东及其他 关联方发生的资金往来均为正常经营性资金往来，不存在控股股东占用资金及其他 关联方非经营性占用资金的情况，也不存在以前期间发生但延续至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 的控股股东及其他关联方占用公司资金的情况。</w:t>
      </w:r>
    </w:p>
    <w:p>
      <w:pPr>
        <w:pStyle w:val="BodyText"/>
        <w:spacing w:line="355" w:lineRule="auto" w:before="36"/>
        <w:ind w:left="622" w:right="0" w:hanging="5"/>
        <w:jc w:val="left"/>
      </w:pPr>
      <w:r>
        <w:rPr>
          <w:rFonts w:ascii="宋体" w:hAnsi="宋体" w:cs="宋体" w:eastAsia="宋体" w:hint="default"/>
        </w:rPr>
        <w:t>2</w:t>
      </w:r>
      <w:r>
        <w:rPr/>
        <w:t>、关于公司累计和当期对外担保情况及独立董事意见 </w:t>
      </w:r>
      <w:r>
        <w:rPr>
          <w:spacing w:val="-8"/>
        </w:rPr>
        <w:t>根据《公司法》、《证券法》、《关于规范上市公司对外担保行为的通知》（证</w:t>
      </w:r>
    </w:p>
    <w:p>
      <w:pPr>
        <w:pStyle w:val="BodyText"/>
        <w:spacing w:line="357" w:lineRule="auto" w:before="38"/>
        <w:ind w:right="1800"/>
        <w:jc w:val="both"/>
        <w:rPr>
          <w:rFonts w:ascii="宋体" w:hAnsi="宋体" w:cs="宋体" w:eastAsia="宋体" w:hint="default"/>
        </w:rPr>
      </w:pPr>
      <w:r>
        <w:rPr>
          <w:spacing w:val="-1"/>
        </w:rPr>
        <w:t>监发【</w:t>
      </w:r>
      <w:r>
        <w:rPr>
          <w:rFonts w:ascii="宋体" w:hAnsi="宋体" w:cs="宋体" w:eastAsia="宋体" w:hint="default"/>
          <w:spacing w:val="-1"/>
        </w:rPr>
        <w:t>2005</w:t>
      </w:r>
      <w:r>
        <w:rPr>
          <w:spacing w:val="-1"/>
        </w:rPr>
        <w:t>】</w:t>
      </w:r>
      <w:r>
        <w:rPr>
          <w:rFonts w:ascii="宋体" w:hAnsi="宋体" w:cs="宋体" w:eastAsia="宋体" w:hint="default"/>
          <w:spacing w:val="-1"/>
        </w:rPr>
        <w:t>20</w:t>
      </w:r>
      <w:r>
        <w:rPr>
          <w:spacing w:val="-1"/>
        </w:rPr>
        <w:t>号）及《关于规范上市公司与关联方资金往来及上市公司对外担保</w:t>
      </w:r>
      <w:r>
        <w:rPr>
          <w:spacing w:val="-90"/>
        </w:rPr>
        <w:t> </w:t>
      </w:r>
      <w:r>
        <w:rPr>
          <w:spacing w:val="-90"/>
        </w:rPr>
      </w:r>
      <w:r>
        <w:rPr/>
        <w:t>若干问题的通知》（证监发〔</w:t>
      </w:r>
      <w:r>
        <w:rPr>
          <w:rFonts w:ascii="宋体" w:hAnsi="宋体" w:cs="宋体" w:eastAsia="宋体" w:hint="default"/>
        </w:rPr>
        <w:t>2003</w:t>
      </w:r>
      <w:r>
        <w:rPr/>
        <w:t>〕</w:t>
      </w:r>
      <w:r>
        <w:rPr>
          <w:rFonts w:ascii="宋体" w:hAnsi="宋体" w:cs="宋体" w:eastAsia="宋体" w:hint="default"/>
        </w:rPr>
        <w:t>56</w:t>
      </w:r>
      <w:r>
        <w:rPr/>
        <w:t>号）的要求，本公司独立董事对公司</w:t>
      </w:r>
      <w:r>
        <w:rPr>
          <w:rFonts w:ascii="宋体" w:hAnsi="宋体" w:cs="宋体" w:eastAsia="宋体" w:hint="default"/>
        </w:rPr>
        <w:t>2011</w:t>
      </w:r>
    </w:p>
    <w:p>
      <w:pPr>
        <w:spacing w:after="0" w:line="357" w:lineRule="auto"/>
        <w:jc w:val="both"/>
        <w:rPr>
          <w:rFonts w:ascii="宋体" w:hAnsi="宋体" w:cs="宋体" w:eastAsia="宋体" w:hint="default"/>
        </w:rPr>
        <w:sectPr>
          <w:pgSz w:w="12240" w:h="15840"/>
          <w:pgMar w:header="310" w:footer="956" w:top="860" w:bottom="1140" w:left="1660" w:right="0"/>
        </w:sectPr>
      </w:pPr>
    </w:p>
    <w:p>
      <w:pPr>
        <w:pStyle w:val="BodyText"/>
        <w:spacing w:line="357" w:lineRule="auto" w:before="4"/>
        <w:ind w:right="1662"/>
        <w:jc w:val="left"/>
      </w:pPr>
      <w:r>
        <w:rPr/>
        <w:pict>
          <v:group style="position:absolute;margin-left:88.463997pt;margin-top:1.855635pt;width:433.55pt;height:.1pt;mso-position-horizontal-relative:page;mso-position-vertical-relative:paragraph;z-index:-1022416" coordorigin="1769,37" coordsize="8671,2">
            <v:shape style="position:absolute;left:1769;top:37;width:8671;height:2" coordorigin="1769,37" coordsize="8671,0" path="m1769,37l10439,37e" filled="false" stroked="true" strokeweight=".72pt" strokecolor="#000000">
              <v:path arrowok="t"/>
            </v:shape>
            <w10:wrap type="none"/>
          </v:group>
        </w:pict>
      </w:r>
      <w:r>
        <w:rPr/>
        <w:t>年度对外担保情况进行了认真的了解和查验，认为：</w:t>
      </w:r>
      <w:r>
        <w:rPr>
          <w:rFonts w:ascii="宋体" w:hAnsi="宋体" w:cs="宋体" w:eastAsia="宋体" w:hint="default"/>
        </w:rPr>
        <w:t>2011</w:t>
      </w:r>
      <w:r>
        <w:rPr/>
        <w:t>年度，公司累计为全资子 </w:t>
      </w:r>
      <w:r>
        <w:rPr>
          <w:spacing w:val="-8"/>
        </w:rPr>
        <w:t>公司担保总额</w:t>
      </w:r>
      <w:r>
        <w:rPr>
          <w:rFonts w:ascii="宋体" w:hAnsi="宋体" w:cs="宋体" w:eastAsia="宋体" w:hint="default"/>
          <w:spacing w:val="-8"/>
        </w:rPr>
        <w:t>4,500</w:t>
      </w:r>
      <w:r>
        <w:rPr>
          <w:spacing w:val="-8"/>
        </w:rPr>
        <w:t>万元人民币，占公司最近一期经审计（</w:t>
      </w:r>
      <w:r>
        <w:rPr>
          <w:rFonts w:ascii="宋体" w:hAnsi="宋体" w:cs="宋体" w:eastAsia="宋体" w:hint="default"/>
          <w:spacing w:val="-8"/>
        </w:rPr>
        <w:t>2011</w:t>
      </w:r>
      <w:r>
        <w:rPr>
          <w:spacing w:val="-8"/>
        </w:rPr>
        <w:t>年底）净资产的</w:t>
      </w:r>
      <w:r>
        <w:rPr>
          <w:rFonts w:ascii="宋体" w:hAnsi="宋体" w:cs="宋体" w:eastAsia="宋体" w:hint="default"/>
          <w:spacing w:val="-8"/>
        </w:rPr>
        <w:t>5.36%</w:t>
      </w:r>
      <w:r>
        <w:rPr>
          <w:spacing w:val="-8"/>
        </w:rPr>
        <w:t>。</w:t>
      </w:r>
      <w:r>
        <w:rPr>
          <w:spacing w:val="-115"/>
        </w:rPr>
        <w:t> </w:t>
      </w:r>
      <w:r>
        <w:rPr/>
        <w:t>上述担保事项符合相关法律、法规以及公司章程的规定，其决策程序合法、有效，</w:t>
      </w:r>
      <w:r>
        <w:rPr/>
        <w:t> 不会对公司的正常运作和业务发展造成不良影响；除此之外，本公司及本公司控股 子公司无其他任何对外担保。公司不存在以前年度发生并累积至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w:t>
      </w:r>
      <w:r>
        <w:rPr>
          <w:spacing w:val="2"/>
        </w:rPr>
        <w:t> </w:t>
      </w:r>
      <w:r>
        <w:rPr/>
        <w:t>对外担保情形。截止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日，公司（含对子公司担保）及子公司担保余额 为</w:t>
      </w:r>
      <w:r>
        <w:rPr>
          <w:rFonts w:ascii="宋体" w:hAnsi="宋体" w:cs="宋体" w:eastAsia="宋体" w:hint="default"/>
        </w:rPr>
        <w:t>4,500</w:t>
      </w:r>
      <w:r>
        <w:rPr/>
        <w:t>万元。</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BodyText"/>
        <w:spacing w:line="240" w:lineRule="auto" w:before="0"/>
        <w:ind w:right="0"/>
        <w:jc w:val="left"/>
      </w:pPr>
      <w:r>
        <w:rPr/>
        <w:t>十、公司或持股</w:t>
      </w:r>
      <w:r>
        <w:rPr>
          <w:rFonts w:ascii="Times New Roman" w:hAnsi="Times New Roman" w:cs="Times New Roman" w:eastAsia="Times New Roman" w:hint="default"/>
        </w:rPr>
        <w:t>5%</w:t>
      </w:r>
      <w:r>
        <w:rPr/>
        <w:t>以上股东在报告期内或持续到报告期内的承诺事项</w:t>
      </w:r>
    </w:p>
    <w:p>
      <w:pPr>
        <w:spacing w:line="240" w:lineRule="auto" w:before="12"/>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521"/>
        <w:gridCol w:w="2340"/>
        <w:gridCol w:w="3061"/>
        <w:gridCol w:w="1080"/>
      </w:tblGrid>
      <w:tr>
        <w:trPr>
          <w:trHeight w:val="331"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承诺人</w:t>
            </w:r>
          </w:p>
        </w:tc>
        <w:tc>
          <w:tcPr>
            <w:tcW w:w="3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7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22" w:hRule="exact"/>
        </w:trPr>
        <w:tc>
          <w:tcPr>
            <w:tcW w:w="2521" w:type="dxa"/>
            <w:tcBorders>
              <w:top w:val="single" w:sz="35" w:space="0" w:color="DCDCDC"/>
              <w:left w:val="single" w:sz="4" w:space="0" w:color="000000"/>
              <w:bottom w:val="nil" w:sz="6" w:space="0" w:color="auto"/>
              <w:right w:val="single" w:sz="4" w:space="0" w:color="000000"/>
            </w:tcBorders>
          </w:tcPr>
          <w:p>
            <w:pPr/>
          </w:p>
        </w:tc>
        <w:tc>
          <w:tcPr>
            <w:tcW w:w="2340" w:type="dxa"/>
            <w:vMerge w:val="restart"/>
            <w:tcBorders>
              <w:top w:val="single" w:sz="35" w:space="0" w:color="DCDCDC"/>
              <w:left w:val="single" w:sz="13" w:space="0" w:color="DCDCDC"/>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61" w:type="dxa"/>
            <w:vMerge w:val="restart"/>
            <w:tcBorders>
              <w:top w:val="single" w:sz="35" w:space="0" w:color="DCDCDC"/>
              <w:left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vMerge w:val="restart"/>
            <w:tcBorders>
              <w:top w:val="single" w:sz="35" w:space="0" w:color="DCDCDC"/>
              <w:left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4" w:hRule="exact"/>
        </w:trPr>
        <w:tc>
          <w:tcPr>
            <w:tcW w:w="252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5" w:lineRule="exact"/>
              <w:ind w:left="2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340" w:type="dxa"/>
            <w:vMerge/>
            <w:tcBorders>
              <w:left w:val="single" w:sz="13" w:space="0" w:color="DCDCDC"/>
              <w:bottom w:val="single" w:sz="4" w:space="0" w:color="000000"/>
              <w:right w:val="single" w:sz="4" w:space="0" w:color="000000"/>
            </w:tcBorders>
          </w:tcPr>
          <w:p>
            <w:pPr/>
          </w:p>
        </w:tc>
        <w:tc>
          <w:tcPr>
            <w:tcW w:w="306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478"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before="1"/>
              <w:ind w:left="21" w:right="147"/>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23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7"/>
              <w:ind w:left="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1" w:hRule="exact"/>
        </w:trPr>
        <w:tc>
          <w:tcPr>
            <w:tcW w:w="2521" w:type="dxa"/>
            <w:tcBorders>
              <w:top w:val="single" w:sz="4" w:space="0" w:color="000000"/>
              <w:left w:val="single" w:sz="4" w:space="0" w:color="000000"/>
              <w:bottom w:val="nil" w:sz="6" w:space="0" w:color="auto"/>
              <w:right w:val="single" w:sz="4" w:space="0" w:color="000000"/>
            </w:tcBorders>
            <w:shd w:val="clear" w:color="auto" w:fill="DCDCDC"/>
          </w:tcPr>
          <w:p>
            <w:pPr/>
          </w:p>
        </w:tc>
        <w:tc>
          <w:tcPr>
            <w:tcW w:w="2340" w:type="dxa"/>
            <w:vMerge w:val="restart"/>
            <w:tcBorders>
              <w:top w:val="single" w:sz="4" w:space="0" w:color="000000"/>
              <w:left w:val="single" w:sz="13" w:space="0" w:color="DCDCDC"/>
              <w:right w:val="single" w:sz="4" w:space="0" w:color="000000"/>
            </w:tcBorders>
          </w:tcPr>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61" w:type="dxa"/>
            <w:vMerge w:val="restart"/>
            <w:tcBorders>
              <w:top w:val="single" w:sz="4" w:space="0" w:color="000000"/>
              <w:left w:val="single" w:sz="4" w:space="0" w:color="000000"/>
              <w:right w:val="single" w:sz="4" w:space="0" w:color="000000"/>
            </w:tcBorders>
          </w:tcPr>
          <w:p>
            <w:pPr>
              <w:pStyle w:val="TableParagraph"/>
              <w:spacing w:line="240" w:lineRule="auto" w:before="65"/>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65"/>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6" w:hRule="exact"/>
        </w:trPr>
        <w:tc>
          <w:tcPr>
            <w:tcW w:w="252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5" w:lineRule="exact"/>
              <w:ind w:left="21" w:right="0"/>
              <w:jc w:val="left"/>
              <w:rPr>
                <w:rFonts w:ascii="宋体" w:hAnsi="宋体" w:cs="宋体" w:eastAsia="宋体" w:hint="default"/>
                <w:sz w:val="18"/>
                <w:szCs w:val="18"/>
              </w:rPr>
            </w:pPr>
            <w:r>
              <w:rPr>
                <w:rFonts w:ascii="宋体" w:hAnsi="宋体" w:cs="宋体" w:eastAsia="宋体" w:hint="default"/>
                <w:sz w:val="18"/>
                <w:szCs w:val="18"/>
              </w:rPr>
              <w:t>重大资产重组时所作承诺</w:t>
            </w:r>
          </w:p>
        </w:tc>
        <w:tc>
          <w:tcPr>
            <w:tcW w:w="2340" w:type="dxa"/>
            <w:vMerge/>
            <w:tcBorders>
              <w:left w:val="single" w:sz="13" w:space="0" w:color="DCDCDC"/>
              <w:bottom w:val="single" w:sz="4" w:space="0" w:color="000000"/>
              <w:right w:val="single" w:sz="4" w:space="0" w:color="000000"/>
            </w:tcBorders>
          </w:tcPr>
          <w:p>
            <w:pPr/>
          </w:p>
        </w:tc>
        <w:tc>
          <w:tcPr>
            <w:tcW w:w="306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470" w:hRule="exact"/>
        </w:trPr>
        <w:tc>
          <w:tcPr>
            <w:tcW w:w="2521" w:type="dxa"/>
            <w:tcBorders>
              <w:top w:val="single" w:sz="4" w:space="0" w:color="000000"/>
              <w:left w:val="single" w:sz="4" w:space="0" w:color="000000"/>
              <w:bottom w:val="nil" w:sz="6" w:space="0" w:color="auto"/>
              <w:right w:val="single" w:sz="4" w:space="0" w:color="000000"/>
            </w:tcBorders>
            <w:shd w:val="clear" w:color="auto" w:fill="DCDCDC"/>
          </w:tcPr>
          <w:p>
            <w:pPr/>
          </w:p>
        </w:tc>
        <w:tc>
          <w:tcPr>
            <w:tcW w:w="2340" w:type="dxa"/>
            <w:vMerge w:val="restart"/>
            <w:tcBorders>
              <w:top w:val="single" w:sz="4" w:space="0" w:color="000000"/>
              <w:left w:val="single" w:sz="10" w:space="0" w:color="DCDCDC"/>
              <w:right w:val="single" w:sz="4" w:space="0" w:color="000000"/>
            </w:tcBorders>
          </w:tcPr>
          <w:p>
            <w:pPr>
              <w:pStyle w:val="TableParagraph"/>
              <w:spacing w:line="232" w:lineRule="exact" w:before="4"/>
              <w:ind w:left="14" w:right="22"/>
              <w:jc w:val="left"/>
              <w:rPr>
                <w:rFonts w:ascii="宋体" w:hAnsi="宋体" w:cs="宋体" w:eastAsia="宋体" w:hint="default"/>
                <w:sz w:val="18"/>
                <w:szCs w:val="18"/>
              </w:rPr>
            </w:pPr>
            <w:r>
              <w:rPr>
                <w:rFonts w:ascii="宋体" w:hAnsi="宋体" w:cs="宋体" w:eastAsia="宋体" w:hint="default"/>
                <w:sz w:val="18"/>
                <w:szCs w:val="18"/>
              </w:rPr>
              <w:t>公司控股股东键桥通讯技术 </w:t>
            </w:r>
            <w:r>
              <w:rPr>
                <w:rFonts w:ascii="宋体" w:hAnsi="宋体" w:cs="宋体" w:eastAsia="宋体" w:hint="default"/>
                <w:spacing w:val="-5"/>
                <w:sz w:val="18"/>
                <w:szCs w:val="18"/>
              </w:rPr>
              <w:t>有限公司、股东深圳市华瑞杰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科技有限公司及实际控制人</w:t>
            </w:r>
          </w:p>
          <w:p>
            <w:pPr>
              <w:pStyle w:val="TableParagraph"/>
              <w:spacing w:line="232" w:lineRule="exact" w:before="3"/>
              <w:ind w:left="14" w:right="56"/>
              <w:jc w:val="left"/>
              <w:rPr>
                <w:rFonts w:ascii="宋体" w:hAnsi="宋体" w:cs="宋体" w:eastAsia="宋体" w:hint="default"/>
                <w:sz w:val="18"/>
                <w:szCs w:val="18"/>
              </w:rPr>
            </w:pPr>
            <w:r>
              <w:rPr>
                <w:rFonts w:ascii="宋体" w:hAnsi="宋体" w:cs="宋体" w:eastAsia="宋体" w:hint="default"/>
                <w:spacing w:val="-1"/>
                <w:sz w:val="18"/>
                <w:szCs w:val="18"/>
              </w:rPr>
              <w:t>叶琼、</w:t>
            </w:r>
            <w:r>
              <w:rPr>
                <w:rFonts w:ascii="宋体" w:hAnsi="宋体" w:cs="宋体" w:eastAsia="宋体" w:hint="default"/>
                <w:spacing w:val="-1"/>
                <w:sz w:val="18"/>
                <w:szCs w:val="18"/>
              </w:rPr>
              <w:t>Brenda</w:t>
            </w:r>
            <w:r>
              <w:rPr>
                <w:rFonts w:ascii="宋体" w:hAnsi="宋体" w:cs="宋体" w:eastAsia="宋体" w:hint="default"/>
                <w:spacing w:val="9"/>
                <w:sz w:val="18"/>
                <w:szCs w:val="18"/>
              </w:rPr>
              <w:t> </w:t>
            </w:r>
            <w:r>
              <w:rPr>
                <w:rFonts w:ascii="宋体" w:hAnsi="宋体" w:cs="宋体" w:eastAsia="宋体" w:hint="default"/>
                <w:spacing w:val="-12"/>
                <w:sz w:val="18"/>
                <w:szCs w:val="18"/>
              </w:rPr>
              <w:t>Yap</w:t>
            </w:r>
            <w:r>
              <w:rPr>
                <w:rFonts w:ascii="宋体" w:hAnsi="宋体" w:cs="宋体" w:eastAsia="宋体" w:hint="default"/>
                <w:spacing w:val="-12"/>
                <w:sz w:val="18"/>
                <w:szCs w:val="18"/>
              </w:rPr>
              <w:t>（叶冰）、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David Xun</w:t>
            </w:r>
            <w:r>
              <w:rPr>
                <w:rFonts w:ascii="宋体" w:hAnsi="宋体" w:cs="宋体" w:eastAsia="宋体" w:hint="default"/>
                <w:spacing w:val="-2"/>
                <w:sz w:val="18"/>
                <w:szCs w:val="18"/>
              </w:rPr>
              <w:t> </w:t>
            </w:r>
            <w:r>
              <w:rPr>
                <w:rFonts w:ascii="宋体" w:hAnsi="宋体" w:cs="宋体" w:eastAsia="宋体" w:hint="default"/>
                <w:sz w:val="18"/>
                <w:szCs w:val="18"/>
              </w:rPr>
              <w:t>Ge</w:t>
            </w:r>
            <w:r>
              <w:rPr>
                <w:rFonts w:ascii="宋体" w:hAnsi="宋体" w:cs="宋体" w:eastAsia="宋体" w:hint="default"/>
                <w:sz w:val="18"/>
                <w:szCs w:val="18"/>
              </w:rPr>
              <w:t>（葛迅）</w:t>
            </w:r>
          </w:p>
        </w:tc>
        <w:tc>
          <w:tcPr>
            <w:tcW w:w="3061" w:type="dxa"/>
            <w:vMerge w:val="restart"/>
            <w:tcBorders>
              <w:top w:val="single" w:sz="4" w:space="0" w:color="000000"/>
              <w:left w:val="single" w:sz="4" w:space="0" w:color="000000"/>
              <w:right w:val="single" w:sz="4" w:space="0" w:color="000000"/>
            </w:tcBorders>
          </w:tcPr>
          <w:p>
            <w:pPr>
              <w:pStyle w:val="TableParagraph"/>
              <w:spacing w:line="237" w:lineRule="auto" w:before="96"/>
              <w:ind w:left="21" w:right="22"/>
              <w:jc w:val="both"/>
              <w:rPr>
                <w:rFonts w:ascii="宋体" w:hAnsi="宋体" w:cs="宋体" w:eastAsia="宋体" w:hint="default"/>
                <w:sz w:val="18"/>
                <w:szCs w:val="18"/>
              </w:rPr>
            </w:pPr>
            <w:r>
              <w:rPr>
                <w:rFonts w:ascii="宋体" w:hAnsi="宋体" w:cs="宋体" w:eastAsia="宋体" w:hint="default"/>
                <w:spacing w:val="-4"/>
                <w:sz w:val="18"/>
                <w:szCs w:val="18"/>
              </w:rPr>
              <w:t>承诺：自发行人股票上市之日起三十六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个月内，</w:t>
            </w:r>
            <w:r>
              <w:rPr>
                <w:rFonts w:ascii="宋体" w:hAnsi="宋体" w:cs="宋体" w:eastAsia="宋体" w:hint="default"/>
                <w:spacing w:val="1"/>
                <w:sz w:val="18"/>
                <w:szCs w:val="18"/>
              </w:rPr>
              <w:t> </w:t>
            </w:r>
            <w:r>
              <w:rPr>
                <w:rFonts w:ascii="宋体" w:hAnsi="宋体" w:cs="宋体" w:eastAsia="宋体" w:hint="default"/>
                <w:sz w:val="18"/>
                <w:szCs w:val="18"/>
              </w:rPr>
              <w:t>不转让或者委托他人管理其</w:t>
            </w:r>
            <w:r>
              <w:rPr>
                <w:rFonts w:ascii="宋体" w:hAnsi="宋体" w:cs="宋体" w:eastAsia="宋体" w:hint="default"/>
                <w:sz w:val="18"/>
                <w:szCs w:val="18"/>
              </w:rPr>
              <w:t> </w:t>
            </w:r>
            <w:r>
              <w:rPr>
                <w:rFonts w:ascii="宋体" w:hAnsi="宋体" w:cs="宋体" w:eastAsia="宋体" w:hint="default"/>
                <w:spacing w:val="-4"/>
                <w:sz w:val="18"/>
                <w:szCs w:val="18"/>
              </w:rPr>
              <w:t>持有或间接持有的发行人股份，也不由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发行人回购该部分股份。</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32" w:lineRule="exact"/>
              <w:ind w:left="21" w:right="22"/>
              <w:jc w:val="left"/>
              <w:rPr>
                <w:rFonts w:ascii="宋体" w:hAnsi="宋体" w:cs="宋体" w:eastAsia="宋体" w:hint="default"/>
                <w:sz w:val="18"/>
                <w:szCs w:val="18"/>
              </w:rPr>
            </w:pPr>
            <w:r>
              <w:rPr>
                <w:rFonts w:ascii="宋体" w:hAnsi="宋体" w:cs="宋体" w:eastAsia="宋体" w:hint="default"/>
                <w:spacing w:val="-10"/>
                <w:sz w:val="18"/>
                <w:szCs w:val="18"/>
              </w:rPr>
              <w:t>报告期内，承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诺人严格履 行了承诺。</w:t>
            </w:r>
          </w:p>
        </w:tc>
      </w:tr>
      <w:tr>
        <w:trPr>
          <w:trHeight w:val="235" w:hRule="exact"/>
        </w:trPr>
        <w:tc>
          <w:tcPr>
            <w:tcW w:w="252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5" w:lineRule="exact"/>
              <w:ind w:left="21"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2340" w:type="dxa"/>
            <w:vMerge/>
            <w:tcBorders>
              <w:left w:val="single" w:sz="10" w:space="0" w:color="DCDCDC"/>
              <w:right w:val="single" w:sz="4" w:space="0" w:color="000000"/>
            </w:tcBorders>
          </w:tcPr>
          <w:p>
            <w:pPr/>
          </w:p>
        </w:tc>
        <w:tc>
          <w:tcPr>
            <w:tcW w:w="3061"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470" w:hRule="exact"/>
        </w:trPr>
        <w:tc>
          <w:tcPr>
            <w:tcW w:w="2521" w:type="dxa"/>
            <w:tcBorders>
              <w:top w:val="nil" w:sz="6" w:space="0" w:color="auto"/>
              <w:left w:val="single" w:sz="4" w:space="0" w:color="000000"/>
              <w:bottom w:val="single" w:sz="4" w:space="0" w:color="000000"/>
              <w:right w:val="single" w:sz="4" w:space="0" w:color="000000"/>
            </w:tcBorders>
            <w:shd w:val="clear" w:color="auto" w:fill="DCDCDC"/>
          </w:tcPr>
          <w:p>
            <w:pPr/>
          </w:p>
        </w:tc>
        <w:tc>
          <w:tcPr>
            <w:tcW w:w="2340" w:type="dxa"/>
            <w:vMerge/>
            <w:tcBorders>
              <w:left w:val="single" w:sz="10" w:space="0" w:color="DCDCDC"/>
              <w:bottom w:val="single" w:sz="4" w:space="0" w:color="000000"/>
              <w:right w:val="single" w:sz="4" w:space="0" w:color="000000"/>
            </w:tcBorders>
          </w:tcPr>
          <w:p>
            <w:pPr/>
          </w:p>
        </w:tc>
        <w:tc>
          <w:tcPr>
            <w:tcW w:w="306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71" w:hRule="exact"/>
        </w:trPr>
        <w:tc>
          <w:tcPr>
            <w:tcW w:w="2521" w:type="dxa"/>
            <w:tcBorders>
              <w:top w:val="single" w:sz="4" w:space="0" w:color="000000"/>
              <w:left w:val="single" w:sz="4" w:space="0" w:color="000000"/>
              <w:bottom w:val="nil" w:sz="6" w:space="0" w:color="auto"/>
              <w:right w:val="single" w:sz="4" w:space="0" w:color="000000"/>
            </w:tcBorders>
            <w:shd w:val="clear" w:color="auto" w:fill="DCDCDC"/>
          </w:tcPr>
          <w:p>
            <w:pPr/>
          </w:p>
        </w:tc>
        <w:tc>
          <w:tcPr>
            <w:tcW w:w="2340" w:type="dxa"/>
            <w:vMerge w:val="restart"/>
            <w:tcBorders>
              <w:top w:val="single" w:sz="4" w:space="0" w:color="000000"/>
              <w:left w:val="single" w:sz="10" w:space="0" w:color="DCDCD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4" w:right="-31"/>
              <w:jc w:val="left"/>
              <w:rPr>
                <w:rFonts w:ascii="宋体" w:hAnsi="宋体" w:cs="宋体" w:eastAsia="宋体" w:hint="default"/>
                <w:sz w:val="18"/>
                <w:szCs w:val="18"/>
              </w:rPr>
            </w:pPr>
            <w:r>
              <w:rPr>
                <w:rFonts w:ascii="宋体" w:hAnsi="宋体" w:cs="宋体" w:eastAsia="宋体" w:hint="default"/>
                <w:sz w:val="18"/>
                <w:szCs w:val="18"/>
              </w:rPr>
              <w:t>公司控股股东键桥通讯技术 有限公司、实际控制人叶琼、 </w:t>
            </w:r>
            <w:r>
              <w:rPr>
                <w:rFonts w:ascii="宋体" w:hAnsi="宋体" w:cs="宋体" w:eastAsia="宋体" w:hint="default"/>
                <w:spacing w:val="-1"/>
                <w:sz w:val="18"/>
                <w:szCs w:val="18"/>
              </w:rPr>
              <w:t>Brenda</w:t>
            </w:r>
            <w:r>
              <w:rPr>
                <w:rFonts w:ascii="宋体" w:hAnsi="宋体" w:cs="宋体" w:eastAsia="宋体" w:hint="default"/>
                <w:spacing w:val="-43"/>
                <w:sz w:val="18"/>
                <w:szCs w:val="18"/>
              </w:rPr>
              <w:t> </w:t>
            </w:r>
            <w:r>
              <w:rPr>
                <w:rFonts w:ascii="宋体" w:hAnsi="宋体" w:cs="宋体" w:eastAsia="宋体" w:hint="default"/>
                <w:spacing w:val="-19"/>
                <w:sz w:val="18"/>
                <w:szCs w:val="18"/>
              </w:rPr>
              <w:t>Yap</w:t>
            </w:r>
            <w:r>
              <w:rPr>
                <w:rFonts w:ascii="宋体" w:hAnsi="宋体" w:cs="宋体" w:eastAsia="宋体" w:hint="default"/>
                <w:spacing w:val="-19"/>
                <w:sz w:val="18"/>
                <w:szCs w:val="18"/>
              </w:rPr>
              <w:t>（叶冰）、</w:t>
            </w:r>
            <w:r>
              <w:rPr>
                <w:rFonts w:ascii="宋体" w:hAnsi="宋体" w:cs="宋体" w:eastAsia="宋体" w:hint="default"/>
                <w:spacing w:val="-19"/>
                <w:sz w:val="18"/>
                <w:szCs w:val="18"/>
              </w:rPr>
              <w:t>David</w:t>
            </w:r>
            <w:r>
              <w:rPr>
                <w:rFonts w:ascii="宋体" w:hAnsi="宋体" w:cs="宋体" w:eastAsia="宋体" w:hint="default"/>
                <w:spacing w:val="-41"/>
                <w:sz w:val="18"/>
                <w:szCs w:val="18"/>
              </w:rPr>
              <w:t> </w:t>
            </w:r>
            <w:r>
              <w:rPr>
                <w:rFonts w:ascii="宋体" w:hAnsi="宋体" w:cs="宋体" w:eastAsia="宋体" w:hint="default"/>
                <w:spacing w:val="-1"/>
                <w:sz w:val="18"/>
                <w:szCs w:val="18"/>
              </w:rPr>
              <w:t>Xun</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Ge</w:t>
            </w:r>
            <w:r>
              <w:rPr>
                <w:rFonts w:ascii="宋体" w:hAnsi="宋体" w:cs="宋体" w:eastAsia="宋体" w:hint="default"/>
                <w:sz w:val="18"/>
                <w:szCs w:val="18"/>
              </w:rPr>
              <w:t>（葛迅）</w:t>
            </w:r>
          </w:p>
        </w:tc>
        <w:tc>
          <w:tcPr>
            <w:tcW w:w="3061" w:type="dxa"/>
            <w:vMerge w:val="restart"/>
            <w:tcBorders>
              <w:top w:val="single" w:sz="4" w:space="0" w:color="000000"/>
              <w:left w:val="single" w:sz="4" w:space="0" w:color="000000"/>
              <w:right w:val="single" w:sz="4" w:space="0" w:color="000000"/>
            </w:tcBorders>
          </w:tcPr>
          <w:p>
            <w:pPr>
              <w:pStyle w:val="TableParagraph"/>
              <w:spacing w:line="215" w:lineRule="exact"/>
              <w:ind w:left="21" w:right="-31"/>
              <w:jc w:val="left"/>
              <w:rPr>
                <w:rFonts w:ascii="宋体" w:hAnsi="宋体" w:cs="宋体" w:eastAsia="宋体" w:hint="default"/>
                <w:sz w:val="18"/>
                <w:szCs w:val="18"/>
              </w:rPr>
            </w:pPr>
            <w:r>
              <w:rPr>
                <w:rFonts w:ascii="宋体" w:hAnsi="宋体" w:cs="宋体" w:eastAsia="宋体" w:hint="default"/>
                <w:sz w:val="18"/>
                <w:szCs w:val="18"/>
              </w:rPr>
              <w:t>公司控股股东键桥通讯技术有限公司、</w:t>
            </w:r>
          </w:p>
          <w:p>
            <w:pPr>
              <w:pStyle w:val="TableParagraph"/>
              <w:spacing w:line="237" w:lineRule="auto" w:before="2"/>
              <w:ind w:left="21" w:right="19"/>
              <w:jc w:val="left"/>
              <w:rPr>
                <w:rFonts w:ascii="宋体" w:hAnsi="宋体" w:cs="宋体" w:eastAsia="宋体" w:hint="default"/>
                <w:sz w:val="18"/>
                <w:szCs w:val="18"/>
              </w:rPr>
            </w:pPr>
            <w:r>
              <w:rPr>
                <w:rFonts w:ascii="宋体" w:hAnsi="宋体" w:cs="宋体" w:eastAsia="宋体" w:hint="default"/>
                <w:spacing w:val="-1"/>
                <w:sz w:val="18"/>
                <w:szCs w:val="18"/>
              </w:rPr>
              <w:t>实际控制人叶琼、</w:t>
            </w:r>
            <w:r>
              <w:rPr>
                <w:rFonts w:ascii="宋体" w:hAnsi="宋体" w:cs="宋体" w:eastAsia="宋体" w:hint="default"/>
                <w:spacing w:val="-1"/>
                <w:sz w:val="18"/>
                <w:szCs w:val="18"/>
              </w:rPr>
              <w:t>Brenda</w:t>
            </w:r>
            <w:r>
              <w:rPr>
                <w:rFonts w:ascii="宋体" w:hAnsi="宋体" w:cs="宋体" w:eastAsia="宋体" w:hint="default"/>
                <w:spacing w:val="-44"/>
                <w:sz w:val="18"/>
                <w:szCs w:val="18"/>
              </w:rPr>
              <w:t> </w:t>
            </w:r>
            <w:r>
              <w:rPr>
                <w:rFonts w:ascii="宋体" w:hAnsi="宋体" w:cs="宋体" w:eastAsia="宋体" w:hint="default"/>
                <w:spacing w:val="-14"/>
                <w:sz w:val="18"/>
                <w:szCs w:val="18"/>
              </w:rPr>
              <w:t>Yap</w:t>
            </w:r>
            <w:r>
              <w:rPr>
                <w:rFonts w:ascii="宋体" w:hAnsi="宋体" w:cs="宋体" w:eastAsia="宋体" w:hint="default"/>
                <w:spacing w:val="-14"/>
                <w:sz w:val="18"/>
                <w:szCs w:val="18"/>
              </w:rPr>
              <w:t>（叶冰）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David Xun Ge</w:t>
            </w:r>
            <w:r>
              <w:rPr>
                <w:rFonts w:ascii="宋体" w:hAnsi="宋体" w:cs="宋体" w:eastAsia="宋体" w:hint="default"/>
                <w:sz w:val="18"/>
                <w:szCs w:val="18"/>
              </w:rPr>
              <w:t>（葛迅）承诺</w:t>
            </w:r>
            <w:r>
              <w:rPr>
                <w:rFonts w:ascii="宋体" w:hAnsi="宋体" w:cs="宋体" w:eastAsia="宋体" w:hint="default"/>
                <w:spacing w:val="-60"/>
                <w:sz w:val="18"/>
                <w:szCs w:val="18"/>
              </w:rPr>
              <w:t> </w:t>
            </w:r>
            <w:r>
              <w:rPr>
                <w:rFonts w:ascii="宋体" w:hAnsi="宋体" w:cs="宋体" w:eastAsia="宋体" w:hint="default"/>
                <w:sz w:val="18"/>
                <w:szCs w:val="18"/>
              </w:rPr>
              <w:t>1</w:t>
            </w:r>
            <w:r>
              <w:rPr>
                <w:rFonts w:ascii="宋体" w:hAnsi="宋体" w:cs="宋体" w:eastAsia="宋体" w:hint="default"/>
                <w:sz w:val="18"/>
                <w:szCs w:val="18"/>
              </w:rPr>
              <w:t>、对于公 </w:t>
            </w:r>
            <w:r>
              <w:rPr>
                <w:rFonts w:ascii="宋体" w:hAnsi="宋体" w:cs="宋体" w:eastAsia="宋体" w:hint="default"/>
                <w:spacing w:val="-4"/>
                <w:sz w:val="18"/>
                <w:szCs w:val="18"/>
              </w:rPr>
              <w:t>司享有的企业所得税税收优惠事项，公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司控股股东键桥通讯技术有限公司承 诺，</w:t>
            </w:r>
            <w:r>
              <w:rPr>
                <w:rFonts w:ascii="宋体" w:hAnsi="宋体" w:cs="宋体" w:eastAsia="宋体" w:hint="default"/>
                <w:spacing w:val="1"/>
                <w:sz w:val="18"/>
                <w:szCs w:val="18"/>
              </w:rPr>
              <w:t> </w:t>
            </w:r>
            <w:r>
              <w:rPr>
                <w:rFonts w:ascii="宋体" w:hAnsi="宋体" w:cs="宋体" w:eastAsia="宋体" w:hint="default"/>
                <w:sz w:val="18"/>
                <w:szCs w:val="18"/>
              </w:rPr>
              <w:t>如今后公司因税收优惠被税务机</w:t>
            </w:r>
            <w:r>
              <w:rPr>
                <w:rFonts w:ascii="宋体" w:hAnsi="宋体" w:cs="宋体" w:eastAsia="宋体" w:hint="default"/>
                <w:sz w:val="18"/>
                <w:szCs w:val="18"/>
              </w:rPr>
              <w:t> </w:t>
            </w:r>
            <w:r>
              <w:rPr>
                <w:rFonts w:ascii="宋体" w:hAnsi="宋体" w:cs="宋体" w:eastAsia="宋体" w:hint="default"/>
                <w:spacing w:val="-4"/>
                <w:sz w:val="18"/>
                <w:szCs w:val="18"/>
              </w:rPr>
              <w:t>关撤销而产生额外税项和费用时，将及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时、无条件、全额承担公司补缴的税款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以及因此所产生的所有相关费用。</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pacing w:val="-4"/>
                <w:sz w:val="18"/>
                <w:szCs w:val="18"/>
              </w:rPr>
              <w:t>本公司现有的生产厂房为租赁取得，出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租方深圳市兴围股份合作公司未取得 </w:t>
            </w:r>
            <w:r>
              <w:rPr>
                <w:rFonts w:ascii="宋体" w:hAnsi="宋体" w:cs="宋体" w:eastAsia="宋体" w:hint="default"/>
                <w:spacing w:val="-4"/>
                <w:sz w:val="18"/>
                <w:szCs w:val="18"/>
              </w:rPr>
              <w:t>出租房屋的产权证书，若租赁的厂房被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强制拆迁，将对公司的生产经营造成不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利影响。针对上述情况，公司控股股东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键桥通讯技术股份有限公司承诺，若租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赁厂房的产权瑕疵导致本公司在租赁 </w:t>
            </w:r>
            <w:r>
              <w:rPr>
                <w:rFonts w:ascii="宋体" w:hAnsi="宋体" w:cs="宋体" w:eastAsia="宋体" w:hint="default"/>
                <w:spacing w:val="-4"/>
                <w:sz w:val="18"/>
                <w:szCs w:val="18"/>
              </w:rPr>
              <w:t>合同到期前被迫更换生产场地，将全额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补偿本公司因搬迁和生产中断而造成 的一切损失。</w:t>
            </w:r>
            <w:r>
              <w:rPr>
                <w:rFonts w:ascii="宋体" w:hAnsi="宋体" w:cs="宋体" w:eastAsia="宋体" w:hint="default"/>
                <w:sz w:val="18"/>
                <w:szCs w:val="18"/>
              </w:rPr>
              <w:t>3</w:t>
            </w:r>
            <w:r>
              <w:rPr>
                <w:rFonts w:ascii="宋体" w:hAnsi="宋体" w:cs="宋体" w:eastAsia="宋体" w:hint="default"/>
                <w:sz w:val="18"/>
                <w:szCs w:val="18"/>
              </w:rPr>
              <w:t>、为避免在以后的经营 </w:t>
            </w:r>
            <w:r>
              <w:rPr>
                <w:rFonts w:ascii="宋体" w:hAnsi="宋体" w:cs="宋体" w:eastAsia="宋体" w:hint="default"/>
                <w:spacing w:val="-4"/>
                <w:sz w:val="18"/>
                <w:szCs w:val="18"/>
              </w:rPr>
              <w:t>中产生同业竞争，公司控股股东键桥通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讯技术有限公司、实际控制人</w:t>
            </w:r>
            <w:r>
              <w:rPr>
                <w:rFonts w:ascii="宋体" w:hAnsi="宋体" w:cs="宋体" w:eastAsia="宋体" w:hint="default"/>
                <w:spacing w:val="1"/>
                <w:sz w:val="18"/>
                <w:szCs w:val="18"/>
              </w:rPr>
              <w:t> </w:t>
            </w:r>
            <w:r>
              <w:rPr>
                <w:rFonts w:ascii="宋体" w:hAnsi="宋体" w:cs="宋体" w:eastAsia="宋体" w:hint="default"/>
                <w:sz w:val="18"/>
                <w:szCs w:val="18"/>
              </w:rPr>
              <w:t>叶琼、</w:t>
            </w:r>
            <w:r>
              <w:rPr>
                <w:rFonts w:ascii="宋体" w:hAnsi="宋体" w:cs="宋体" w:eastAsia="宋体" w:hint="default"/>
                <w:sz w:val="18"/>
                <w:szCs w:val="18"/>
              </w:rPr>
              <w:t> </w:t>
            </w:r>
            <w:r>
              <w:rPr>
                <w:rFonts w:ascii="宋体" w:hAnsi="宋体" w:cs="宋体" w:eastAsia="宋体" w:hint="default"/>
                <w:spacing w:val="-1"/>
                <w:sz w:val="18"/>
                <w:szCs w:val="18"/>
              </w:rPr>
              <w:t>Brenda</w:t>
            </w:r>
            <w:r>
              <w:rPr>
                <w:rFonts w:ascii="宋体" w:hAnsi="宋体" w:cs="宋体" w:eastAsia="宋体" w:hint="default"/>
                <w:spacing w:val="-43"/>
                <w:sz w:val="18"/>
                <w:szCs w:val="18"/>
              </w:rPr>
              <w:t> </w:t>
            </w:r>
            <w:r>
              <w:rPr>
                <w:rFonts w:ascii="宋体" w:hAnsi="宋体" w:cs="宋体" w:eastAsia="宋体" w:hint="default"/>
                <w:spacing w:val="-8"/>
                <w:sz w:val="18"/>
                <w:szCs w:val="18"/>
              </w:rPr>
              <w:t>Yap</w:t>
            </w:r>
            <w:r>
              <w:rPr>
                <w:rFonts w:ascii="宋体" w:hAnsi="宋体" w:cs="宋体" w:eastAsia="宋体" w:hint="default"/>
                <w:spacing w:val="-8"/>
                <w:sz w:val="18"/>
                <w:szCs w:val="18"/>
              </w:rPr>
              <w:t>（叶冰）、</w:t>
            </w:r>
            <w:r>
              <w:rPr>
                <w:rFonts w:ascii="宋体" w:hAnsi="宋体" w:cs="宋体" w:eastAsia="宋体" w:hint="default"/>
                <w:spacing w:val="-8"/>
                <w:sz w:val="18"/>
                <w:szCs w:val="18"/>
              </w:rPr>
              <w:t>David</w:t>
            </w:r>
            <w:r>
              <w:rPr>
                <w:rFonts w:ascii="宋体" w:hAnsi="宋体" w:cs="宋体" w:eastAsia="宋体" w:hint="default"/>
                <w:spacing w:val="-41"/>
                <w:sz w:val="18"/>
                <w:szCs w:val="18"/>
              </w:rPr>
              <w:t> </w:t>
            </w:r>
            <w:r>
              <w:rPr>
                <w:rFonts w:ascii="宋体" w:hAnsi="宋体" w:cs="宋体" w:eastAsia="宋体" w:hint="default"/>
                <w:spacing w:val="-1"/>
                <w:sz w:val="18"/>
                <w:szCs w:val="18"/>
              </w:rPr>
              <w:t>Xun</w:t>
            </w:r>
            <w:r>
              <w:rPr>
                <w:rFonts w:ascii="宋体" w:hAnsi="宋体" w:cs="宋体" w:eastAsia="宋体" w:hint="default"/>
                <w:spacing w:val="-43"/>
                <w:sz w:val="18"/>
                <w:szCs w:val="18"/>
              </w:rPr>
              <w:t> </w:t>
            </w:r>
            <w:r>
              <w:rPr>
                <w:rFonts w:ascii="宋体" w:hAnsi="宋体" w:cs="宋体" w:eastAsia="宋体" w:hint="default"/>
                <w:spacing w:val="-1"/>
                <w:sz w:val="18"/>
                <w:szCs w:val="18"/>
              </w:rPr>
              <w:t>Ge</w:t>
            </w:r>
            <w:r>
              <w:rPr>
                <w:rFonts w:ascii="宋体" w:hAnsi="宋体" w:cs="宋体" w:eastAsia="宋体" w:hint="default"/>
                <w:spacing w:val="-1"/>
                <w:sz w:val="18"/>
                <w:szCs w:val="18"/>
              </w:rPr>
              <w:t>（葛</w:t>
            </w:r>
            <w:r>
              <w:rPr>
                <w:rFonts w:ascii="宋体" w:hAnsi="宋体" w:cs="宋体" w:eastAsia="宋体" w:hint="default"/>
                <w:sz w:val="18"/>
                <w:szCs w:val="18"/>
              </w:rPr>
              <w:t> 迅）分别出具了避免同业竞争的承诺 </w:t>
            </w:r>
            <w:r>
              <w:rPr>
                <w:rFonts w:ascii="宋体" w:hAnsi="宋体" w:cs="宋体" w:eastAsia="宋体" w:hint="default"/>
                <w:spacing w:val="-4"/>
                <w:sz w:val="18"/>
                <w:szCs w:val="18"/>
              </w:rPr>
              <w:t>函，承诺以后不从事与本公司业务相同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或相近的业务。具体如下，键桥通讯技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术有限公司承诺：</w:t>
            </w:r>
            <w:r>
              <w:rPr>
                <w:rFonts w:ascii="宋体" w:hAnsi="宋体" w:cs="宋体" w:eastAsia="宋体" w:hint="default"/>
                <w:sz w:val="18"/>
                <w:szCs w:val="18"/>
              </w:rPr>
              <w:t>"</w:t>
            </w:r>
            <w:r>
              <w:rPr>
                <w:rFonts w:ascii="宋体" w:hAnsi="宋体" w:cs="宋体" w:eastAsia="宋体" w:hint="default"/>
                <w:sz w:val="18"/>
                <w:szCs w:val="18"/>
              </w:rPr>
              <w:t>本公司目前没有直 接或间接地从事任何与股份公司营业 执照所列明经营范围内的业务存在竞</w:t>
            </w:r>
          </w:p>
        </w:tc>
        <w:tc>
          <w:tcPr>
            <w:tcW w:w="1080" w:type="dxa"/>
            <w:vMerge/>
            <w:tcBorders>
              <w:left w:val="single" w:sz="4" w:space="0" w:color="000000"/>
              <w:right w:val="single" w:sz="4" w:space="0" w:color="000000"/>
            </w:tcBorders>
          </w:tcPr>
          <w:p>
            <w:pPr/>
          </w:p>
        </w:tc>
      </w:tr>
      <w:tr>
        <w:trPr>
          <w:trHeight w:val="206" w:hRule="exact"/>
        </w:trPr>
        <w:tc>
          <w:tcPr>
            <w:tcW w:w="2521" w:type="dxa"/>
            <w:tcBorders>
              <w:top w:val="nil" w:sz="6" w:space="0" w:color="auto"/>
              <w:left w:val="single" w:sz="4" w:space="0" w:color="000000"/>
              <w:bottom w:val="nil" w:sz="6" w:space="0" w:color="auto"/>
              <w:right w:val="single" w:sz="4" w:space="0" w:color="000000"/>
            </w:tcBorders>
            <w:shd w:val="clear" w:color="auto" w:fill="DCDCDC"/>
          </w:tcPr>
          <w:p>
            <w:pPr/>
          </w:p>
        </w:tc>
        <w:tc>
          <w:tcPr>
            <w:tcW w:w="2340" w:type="dxa"/>
            <w:vMerge/>
            <w:tcBorders>
              <w:left w:val="single" w:sz="10" w:space="0" w:color="DCDCDC"/>
              <w:right w:val="single" w:sz="4" w:space="0" w:color="000000"/>
            </w:tcBorders>
          </w:tcPr>
          <w:p>
            <w:pPr/>
          </w:p>
        </w:tc>
        <w:tc>
          <w:tcPr>
            <w:tcW w:w="3061"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71" w:hRule="exact"/>
        </w:trPr>
        <w:tc>
          <w:tcPr>
            <w:tcW w:w="2521" w:type="dxa"/>
            <w:tcBorders>
              <w:top w:val="nil" w:sz="6" w:space="0" w:color="auto"/>
              <w:left w:val="single" w:sz="4" w:space="0" w:color="000000"/>
              <w:bottom w:val="single" w:sz="4" w:space="0" w:color="000000"/>
              <w:right w:val="single" w:sz="4" w:space="0" w:color="000000"/>
            </w:tcBorders>
            <w:shd w:val="clear" w:color="auto" w:fill="DCDCDC"/>
          </w:tcPr>
          <w:p>
            <w:pPr/>
          </w:p>
        </w:tc>
        <w:tc>
          <w:tcPr>
            <w:tcW w:w="2340" w:type="dxa"/>
            <w:vMerge/>
            <w:tcBorders>
              <w:left w:val="single" w:sz="10" w:space="0" w:color="DCDCDC"/>
              <w:bottom w:val="single" w:sz="4" w:space="0" w:color="000000"/>
              <w:right w:val="single" w:sz="4" w:space="0" w:color="000000"/>
            </w:tcBorders>
          </w:tcPr>
          <w:p>
            <w:pPr/>
          </w:p>
        </w:tc>
        <w:tc>
          <w:tcPr>
            <w:tcW w:w="306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bl>
    <w:p>
      <w:pPr>
        <w:spacing w:after="0"/>
        <w:sectPr>
          <w:pgSz w:w="12240" w:h="15840"/>
          <w:pgMar w:header="310" w:footer="956" w:top="860" w:bottom="1180" w:left="1660" w:right="0"/>
        </w:sectPr>
      </w:pPr>
    </w:p>
    <w:p>
      <w:pPr>
        <w:spacing w:line="240" w:lineRule="auto" w:before="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521"/>
        <w:gridCol w:w="2340"/>
        <w:gridCol w:w="3061"/>
        <w:gridCol w:w="720"/>
        <w:gridCol w:w="361"/>
      </w:tblGrid>
      <w:tr>
        <w:trPr>
          <w:trHeight w:val="1421" w:hRule="exact"/>
        </w:trPr>
        <w:tc>
          <w:tcPr>
            <w:tcW w:w="2521" w:type="dxa"/>
            <w:tcBorders>
              <w:top w:val="single" w:sz="10" w:space="0" w:color="000000"/>
              <w:left w:val="single" w:sz="4" w:space="0" w:color="000000"/>
              <w:bottom w:val="single" w:sz="4" w:space="0" w:color="000000"/>
              <w:right w:val="single" w:sz="4" w:space="0" w:color="000000"/>
            </w:tcBorders>
            <w:shd w:val="clear" w:color="auto" w:fill="DCDCDC"/>
          </w:tcPr>
          <w:p>
            <w:pPr/>
          </w:p>
        </w:tc>
        <w:tc>
          <w:tcPr>
            <w:tcW w:w="2340" w:type="dxa"/>
            <w:tcBorders>
              <w:top w:val="single" w:sz="10" w:space="0" w:color="000000"/>
              <w:left w:val="single" w:sz="4" w:space="0" w:color="000000"/>
              <w:bottom w:val="single" w:sz="4" w:space="0" w:color="000000"/>
              <w:right w:val="single" w:sz="4" w:space="0" w:color="000000"/>
            </w:tcBorders>
          </w:tcPr>
          <w:p>
            <w:pPr/>
          </w:p>
        </w:tc>
        <w:tc>
          <w:tcPr>
            <w:tcW w:w="3061" w:type="dxa"/>
            <w:tcBorders>
              <w:top w:val="single" w:sz="10"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pacing w:val="-4"/>
                <w:sz w:val="18"/>
                <w:szCs w:val="18"/>
              </w:rPr>
              <w:t>争的任何业务活动。本公司保证现时及</w:t>
            </w:r>
          </w:p>
          <w:p>
            <w:pPr>
              <w:pStyle w:val="TableParagraph"/>
              <w:spacing w:line="237" w:lineRule="auto"/>
              <w:ind w:left="21" w:right="22"/>
              <w:jc w:val="left"/>
              <w:rPr>
                <w:rFonts w:ascii="宋体" w:hAnsi="宋体" w:cs="宋体" w:eastAsia="宋体" w:hint="default"/>
                <w:sz w:val="18"/>
                <w:szCs w:val="18"/>
              </w:rPr>
            </w:pPr>
            <w:r>
              <w:rPr>
                <w:rFonts w:ascii="宋体" w:hAnsi="宋体" w:cs="宋体" w:eastAsia="宋体" w:hint="default"/>
                <w:spacing w:val="-4"/>
                <w:sz w:val="18"/>
                <w:szCs w:val="18"/>
              </w:rPr>
              <w:t>将来均不会以任何形式（包括但不限于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独资经营，合资经营，联营和拥有在其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他公司或企业的股票或权益）从事与股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份公司的业务有竞争或可能构成竞争 的业务或活动</w:t>
            </w:r>
            <w:r>
              <w:rPr>
                <w:rFonts w:ascii="宋体" w:hAnsi="宋体" w:cs="宋体" w:eastAsia="宋体" w:hint="default"/>
                <w:sz w:val="18"/>
                <w:szCs w:val="18"/>
              </w:rPr>
              <w:t>"</w:t>
            </w:r>
            <w:r>
              <w:rPr>
                <w:rFonts w:ascii="宋体" w:hAnsi="宋体" w:cs="宋体" w:eastAsia="宋体" w:hint="default"/>
                <w:sz w:val="18"/>
                <w:szCs w:val="18"/>
              </w:rPr>
              <w:t>；</w:t>
            </w:r>
          </w:p>
        </w:tc>
        <w:tc>
          <w:tcPr>
            <w:tcW w:w="720" w:type="dxa"/>
            <w:tcBorders>
              <w:top w:val="single" w:sz="6" w:space="0" w:color="000000"/>
              <w:left w:val="single" w:sz="4" w:space="0" w:color="000000"/>
              <w:bottom w:val="single" w:sz="4" w:space="0" w:color="000000"/>
              <w:right w:val="nil" w:sz="6" w:space="0" w:color="auto"/>
            </w:tcBorders>
          </w:tcPr>
          <w:p>
            <w:pPr/>
          </w:p>
        </w:tc>
        <w:tc>
          <w:tcPr>
            <w:tcW w:w="361" w:type="dxa"/>
            <w:tcBorders>
              <w:top w:val="nil" w:sz="6" w:space="0" w:color="auto"/>
              <w:left w:val="nil" w:sz="6" w:space="0" w:color="auto"/>
              <w:bottom w:val="single" w:sz="4" w:space="0" w:color="000000"/>
              <w:right w:val="single" w:sz="4" w:space="0" w:color="000000"/>
            </w:tcBorders>
          </w:tcPr>
          <w:p>
            <w:pPr/>
          </w:p>
        </w:tc>
      </w:tr>
      <w:tr>
        <w:trPr>
          <w:trHeight w:val="946" w:hRule="exact"/>
        </w:trPr>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其他承诺（含追加承诺）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1" w:right="99"/>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以上股东深圳市 中泽信投资有限公司</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以上股东深圳市中泽信投</w:t>
            </w:r>
          </w:p>
          <w:p>
            <w:pPr>
              <w:pStyle w:val="TableParagraph"/>
              <w:spacing w:line="232" w:lineRule="exact" w:before="23"/>
              <w:ind w:left="21" w:right="19"/>
              <w:jc w:val="left"/>
              <w:rPr>
                <w:rFonts w:ascii="宋体" w:hAnsi="宋体" w:cs="宋体" w:eastAsia="宋体" w:hint="default"/>
                <w:sz w:val="18"/>
                <w:szCs w:val="18"/>
              </w:rPr>
            </w:pPr>
            <w:r>
              <w:rPr>
                <w:rFonts w:ascii="宋体" w:hAnsi="宋体" w:cs="宋体" w:eastAsia="宋体" w:hint="default"/>
                <w:sz w:val="18"/>
                <w:szCs w:val="18"/>
              </w:rPr>
              <w:t>资有限公司报告期内违规买卖了本公 </w:t>
            </w:r>
            <w:r>
              <w:rPr>
                <w:rFonts w:ascii="宋体" w:hAnsi="宋体" w:cs="宋体" w:eastAsia="宋体" w:hint="default"/>
                <w:spacing w:val="-8"/>
                <w:sz w:val="18"/>
                <w:szCs w:val="18"/>
              </w:rPr>
              <w:t>司股票。承诺：自</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日起 六个月内不再买卖本公司的股票。</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1" w:right="22"/>
              <w:jc w:val="left"/>
              <w:rPr>
                <w:rFonts w:ascii="宋体" w:hAnsi="宋体" w:cs="宋体" w:eastAsia="宋体" w:hint="default"/>
                <w:sz w:val="18"/>
                <w:szCs w:val="18"/>
              </w:rPr>
            </w:pPr>
            <w:r>
              <w:rPr>
                <w:rFonts w:ascii="宋体" w:hAnsi="宋体" w:cs="宋体" w:eastAsia="宋体" w:hint="default"/>
                <w:spacing w:val="-10"/>
                <w:sz w:val="18"/>
                <w:szCs w:val="18"/>
              </w:rPr>
              <w:t>报告期内，承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诺人严格履 行了承诺。</w:t>
            </w:r>
          </w:p>
        </w:tc>
      </w:tr>
    </w:tbl>
    <w:p>
      <w:pPr>
        <w:spacing w:line="240" w:lineRule="auto" w:before="0"/>
        <w:rPr>
          <w:rFonts w:ascii="宋体" w:hAnsi="宋体" w:cs="宋体" w:eastAsia="宋体" w:hint="default"/>
          <w:sz w:val="20"/>
          <w:szCs w:val="20"/>
        </w:rPr>
      </w:pPr>
    </w:p>
    <w:p>
      <w:pPr>
        <w:pStyle w:val="BodyText"/>
        <w:spacing w:line="357" w:lineRule="auto" w:before="191"/>
        <w:ind w:left="598" w:right="1782" w:hanging="480"/>
        <w:jc w:val="left"/>
      </w:pPr>
      <w:r>
        <w:rPr/>
        <w:t>十一、公司聘任、解聘会计师事务所情况 报告期内，公司继续聘请深圳市鹏城会计师事务所有限公司为公司审计机构，</w:t>
      </w:r>
    </w:p>
    <w:p>
      <w:pPr>
        <w:pStyle w:val="BodyText"/>
        <w:spacing w:line="357" w:lineRule="auto"/>
        <w:ind w:left="118" w:right="1782"/>
        <w:jc w:val="left"/>
      </w:pPr>
      <w:r>
        <w:rPr/>
        <w:t>该审计机构已连续多年为本公司提供审计服务，注册会计师支梓女士、陈满薇女士</w:t>
      </w:r>
      <w:r>
        <w:rPr>
          <w:spacing w:val="-118"/>
        </w:rPr>
        <w:t> </w:t>
      </w:r>
      <w:r>
        <w:rPr>
          <w:spacing w:val="-118"/>
        </w:rPr>
      </w:r>
      <w:r>
        <w:rPr/>
        <w:t>为公司</w:t>
      </w:r>
      <w:r>
        <w:rPr>
          <w:rFonts w:ascii="宋体" w:hAnsi="宋体" w:cs="宋体" w:eastAsia="宋体" w:hint="default"/>
        </w:rPr>
        <w:t>2011</w:t>
      </w:r>
      <w:r>
        <w:rPr/>
        <w:t>年度审计报告签字注册会计师。</w:t>
      </w:r>
      <w:r>
        <w:rPr>
          <w:rFonts w:ascii="宋体" w:hAnsi="宋体" w:cs="宋体" w:eastAsia="宋体" w:hint="default"/>
        </w:rPr>
        <w:t>2011</w:t>
      </w:r>
      <w:r>
        <w:rPr/>
        <w:t>年度审计费用为人民币</w:t>
      </w:r>
      <w:r>
        <w:rPr>
          <w:rFonts w:ascii="宋体" w:hAnsi="宋体" w:cs="宋体" w:eastAsia="宋体" w:hint="default"/>
        </w:rPr>
        <w:t>60</w:t>
      </w:r>
      <w:r>
        <w:rPr/>
        <w:t>万元。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6"/>
          <w:szCs w:val="16"/>
        </w:rPr>
      </w:pPr>
    </w:p>
    <w:p>
      <w:pPr>
        <w:pStyle w:val="BodyText"/>
        <w:spacing w:line="355" w:lineRule="auto" w:before="0"/>
        <w:ind w:left="118" w:right="1782"/>
        <w:jc w:val="left"/>
      </w:pPr>
      <w:r>
        <w:rPr/>
        <w:t>十二、公司及公司董事、监事、高级管理人员、公司股东、实际控制人受处罚及整 改情况</w:t>
      </w:r>
    </w:p>
    <w:p>
      <w:pPr>
        <w:pStyle w:val="BodyText"/>
        <w:spacing w:line="357" w:lineRule="auto" w:before="36"/>
        <w:ind w:left="118" w:right="0" w:firstLine="479"/>
        <w:jc w:val="left"/>
      </w:pPr>
      <w:r>
        <w:rPr/>
        <w:t>报告期内公司及公司董事、监事、高级管理人员、公司股东、实际控制人未发 </w:t>
      </w:r>
      <w:r>
        <w:rPr>
          <w:spacing w:val="-4"/>
        </w:rPr>
        <w:t>生受有权机关调查、司法纪检部门采取强制措施、被移送司法机关或追究刑事责任、</w:t>
      </w:r>
      <w:r>
        <w:rPr>
          <w:spacing w:val="-88"/>
        </w:rPr>
        <w:t> </w:t>
      </w:r>
      <w:r>
        <w:rPr>
          <w:spacing w:val="-88"/>
        </w:rPr>
      </w:r>
      <w:r>
        <w:rPr/>
        <w:t>中国证监会稽查和行政处罚、证券市场禁入、认定为不适当人选被其他行政管理部</w:t>
      </w:r>
      <w:r>
        <w:rPr>
          <w:spacing w:val="-115"/>
        </w:rPr>
        <w:t> </w:t>
      </w:r>
      <w:r>
        <w:rPr>
          <w:spacing w:val="-115"/>
        </w:rPr>
      </w:r>
      <w:r>
        <w:rPr/>
        <w:t>门处罚及证券交易所公开谴责的情形。</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240" w:lineRule="auto" w:before="0"/>
        <w:ind w:left="118" w:right="1790"/>
        <w:jc w:val="left"/>
      </w:pPr>
      <w:r>
        <w:rPr/>
        <w:t>十三、其它重大事项</w:t>
      </w:r>
    </w:p>
    <w:p>
      <w:pPr>
        <w:pStyle w:val="BodyText"/>
        <w:spacing w:line="240" w:lineRule="auto" w:before="151"/>
        <w:ind w:left="238" w:right="1790"/>
        <w:jc w:val="left"/>
      </w:pPr>
      <w:r>
        <w:rPr/>
        <w:t>（一）公司原持股</w:t>
      </w:r>
      <w:r>
        <w:rPr>
          <w:rFonts w:ascii="宋体" w:hAnsi="宋体" w:cs="宋体" w:eastAsia="宋体" w:hint="default"/>
        </w:rPr>
        <w:t>5%</w:t>
      </w:r>
      <w:r>
        <w:rPr/>
        <w:t>以上的股东违规买卖公司股票的事项。</w:t>
      </w:r>
    </w:p>
    <w:p>
      <w:pPr>
        <w:pStyle w:val="BodyText"/>
        <w:spacing w:line="348" w:lineRule="auto" w:before="154"/>
        <w:ind w:left="118" w:right="1787" w:firstLine="479"/>
        <w:jc w:val="both"/>
      </w:pPr>
      <w:r>
        <w:rPr/>
        <w:t>公司持股</w:t>
      </w:r>
      <w:r>
        <w:rPr>
          <w:spacing w:val="-60"/>
        </w:rPr>
        <w:t> </w:t>
      </w:r>
      <w:r>
        <w:rPr>
          <w:rFonts w:ascii="宋体" w:hAnsi="宋体" w:cs="宋体" w:eastAsia="宋体" w:hint="default"/>
        </w:rPr>
        <w:t>5%</w:t>
      </w:r>
      <w:r>
        <w:rPr/>
        <w:t>以上股东深圳市中泽信投资有限公</w:t>
      </w:r>
      <w:r>
        <w:rPr>
          <w:spacing w:val="-15"/>
        </w:rPr>
        <w:t>司</w:t>
      </w:r>
      <w:r>
        <w:rPr/>
        <w:t>（以下简</w:t>
      </w:r>
      <w:r>
        <w:rPr>
          <w:spacing w:val="1"/>
        </w:rPr>
        <w:t>称</w:t>
      </w:r>
      <w:r>
        <w:rPr>
          <w:rFonts w:ascii="Times New Roman" w:hAnsi="Times New Roman" w:cs="Times New Roman" w:eastAsia="Times New Roman" w:hint="default"/>
          <w:spacing w:val="-1"/>
          <w:w w:val="44"/>
        </w:rPr>
        <w:t>―</w:t>
      </w:r>
      <w:r>
        <w:rPr/>
        <w:t>中</w:t>
      </w:r>
      <w:r>
        <w:rPr>
          <w:spacing w:val="2"/>
        </w:rPr>
        <w:t>泽</w:t>
      </w:r>
      <w:r>
        <w:rPr/>
        <w:t>信</w:t>
      </w:r>
      <w:r>
        <w:rPr>
          <w:rFonts w:ascii="Times New Roman" w:hAnsi="Times New Roman" w:cs="Times New Roman" w:eastAsia="Times New Roman" w:hint="default"/>
          <w:spacing w:val="-1"/>
          <w:w w:val="158"/>
        </w:rPr>
        <w:t>‖</w:t>
      </w:r>
      <w:r>
        <w:rPr>
          <w:spacing w:val="-15"/>
        </w:rPr>
        <w:t>）</w:t>
      </w:r>
      <w:r>
        <w:rPr/>
        <w:t>报告期</w:t>
      </w:r>
      <w:r>
        <w:rPr/>
        <w:t> 内违规买卖了本公司股票。中泽信此次买卖本公司股票的行为违反了《证券法》第</w:t>
      </w:r>
      <w:r>
        <w:rPr>
          <w:spacing w:val="-115"/>
        </w:rPr>
        <w:t> </w:t>
      </w:r>
      <w:r>
        <w:rPr>
          <w:spacing w:val="-115"/>
        </w:rPr>
      </w:r>
      <w:r>
        <w:rPr>
          <w:spacing w:val="7"/>
        </w:rPr>
        <w:t>四十七条关于短线交易的规定，具体内容详见公司指定信息披露媒体巨潮资讯网</w:t>
      </w:r>
      <w:r>
        <w:rPr/>
      </w:r>
    </w:p>
    <w:p>
      <w:pPr>
        <w:pStyle w:val="BodyText"/>
        <w:spacing w:line="357" w:lineRule="auto" w:before="44"/>
        <w:ind w:left="598" w:right="1790" w:hanging="480"/>
        <w:jc w:val="left"/>
      </w:pPr>
      <w:r>
        <w:rPr/>
        <w:t>（</w:t>
      </w:r>
      <w:r>
        <w:rPr>
          <w:spacing w:val="-1"/>
        </w:rPr>
        <w:t> </w:t>
      </w:r>
      <w:r>
        <w:rPr/>
        <w:t>网址为：</w:t>
      </w:r>
      <w:hyperlink r:id="rId13">
        <w:r>
          <w:rPr>
            <w:rFonts w:ascii="宋体" w:hAnsi="宋体" w:cs="宋体" w:eastAsia="宋体" w:hint="default"/>
          </w:rPr>
          <w:t>www.cninfo.com.cn</w:t>
        </w:r>
      </w:hyperlink>
      <w:r>
        <w:rPr/>
        <w:t>）第</w:t>
      </w:r>
      <w:r>
        <w:rPr>
          <w:spacing w:val="-60"/>
        </w:rPr>
        <w:t> </w:t>
      </w:r>
      <w:r>
        <w:rPr>
          <w:rFonts w:ascii="宋体" w:hAnsi="宋体" w:cs="宋体" w:eastAsia="宋体" w:hint="default"/>
        </w:rPr>
        <w:t>2011-006</w:t>
      </w:r>
      <w:r>
        <w:rPr>
          <w:rFonts w:ascii="宋体" w:hAnsi="宋体" w:cs="宋体" w:eastAsia="宋体" w:hint="default"/>
          <w:spacing w:val="-60"/>
        </w:rPr>
        <w:t> </w:t>
      </w:r>
      <w:r>
        <w:rPr/>
        <w:t>号公告。 </w:t>
      </w:r>
      <w:r>
        <w:rPr>
          <w:spacing w:val="14"/>
        </w:rPr>
        <w:t>报告期内，中泽信已向公司上缴了其本次违规买卖股票的收益共计人民币</w:t>
      </w:r>
    </w:p>
    <w:p>
      <w:pPr>
        <w:pStyle w:val="BodyText"/>
        <w:spacing w:line="338" w:lineRule="auto"/>
        <w:ind w:left="118" w:right="1778"/>
        <w:jc w:val="left"/>
      </w:pPr>
      <w:r>
        <w:rPr>
          <w:rFonts w:ascii="Times New Roman" w:hAnsi="Times New Roman" w:cs="Times New Roman" w:eastAsia="Times New Roman" w:hint="default"/>
        </w:rPr>
        <w:t>6,250.50</w:t>
      </w:r>
      <w:r>
        <w:rPr>
          <w:rFonts w:ascii="Times New Roman" w:hAnsi="Times New Roman" w:cs="Times New Roman" w:eastAsia="Times New Roman" w:hint="default"/>
          <w:spacing w:val="9"/>
        </w:rPr>
        <w:t> </w:t>
      </w:r>
      <w:r>
        <w:rPr/>
        <w:t>元，并承诺自</w:t>
      </w:r>
      <w:r>
        <w:rPr>
          <w:spacing w:val="-50"/>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1"/>
        </w:rPr>
        <w:t> </w:t>
      </w:r>
      <w:r>
        <w:rPr/>
        <w:t>月</w:t>
      </w:r>
      <w:r>
        <w:rPr>
          <w:spacing w:val="-51"/>
        </w:rPr>
        <w:t> </w:t>
      </w:r>
      <w:r>
        <w:rPr>
          <w:rFonts w:ascii="宋体" w:hAnsi="宋体" w:cs="宋体" w:eastAsia="宋体" w:hint="default"/>
        </w:rPr>
        <w:t>18</w:t>
      </w:r>
      <w:r>
        <w:rPr>
          <w:rFonts w:ascii="宋体" w:hAnsi="宋体" w:cs="宋体" w:eastAsia="宋体" w:hint="default"/>
          <w:spacing w:val="-51"/>
        </w:rPr>
        <w:t> </w:t>
      </w:r>
      <w:r>
        <w:rPr/>
        <w:t>日起六个月内不再买卖本公司的股票。报告 期内，中泽信均遵守了所做的承诺。</w:t>
      </w:r>
    </w:p>
    <w:p>
      <w:pPr>
        <w:pStyle w:val="BodyText"/>
        <w:spacing w:line="240" w:lineRule="auto" w:before="53"/>
        <w:ind w:left="238" w:right="1790"/>
        <w:jc w:val="left"/>
      </w:pPr>
      <w:r>
        <w:rPr/>
        <w:t>（二）报告期内接待调研、沟通、采访等活动情况表</w:t>
      </w:r>
    </w:p>
    <w:p>
      <w:pPr>
        <w:spacing w:after="0" w:line="240" w:lineRule="auto"/>
        <w:jc w:val="left"/>
        <w:sectPr>
          <w:pgSz w:w="12240" w:h="15840"/>
          <w:pgMar w:header="310" w:footer="956" w:top="860" w:bottom="114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44"/>
        <w:ind w:left="0" w:right="929" w:firstLine="0"/>
        <w:jc w:val="right"/>
        <w:rPr>
          <w:rFonts w:ascii="宋体" w:hAnsi="宋体" w:cs="宋体" w:eastAsia="宋体" w:hint="default"/>
          <w:sz w:val="18"/>
          <w:szCs w:val="18"/>
        </w:rPr>
      </w:pPr>
      <w:r>
        <w:rPr/>
        <w:pict>
          <v:shape style="position:absolute;margin-left:89.664001pt;margin-top:-117.74826pt;width:473.15pt;height:340.05pt;mso-position-horizontal-relative:page;mso-position-vertical-relative:paragraph;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3"/>
                    <w:gridCol w:w="1208"/>
                    <w:gridCol w:w="1015"/>
                    <w:gridCol w:w="1313"/>
                    <w:gridCol w:w="2398"/>
                    <w:gridCol w:w="2561"/>
                  </w:tblGrid>
                  <w:tr>
                    <w:trPr>
                      <w:trHeight w:val="886" w:hRule="exact"/>
                    </w:trPr>
                    <w:tc>
                      <w:tcPr>
                        <w:tcW w:w="953"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20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015"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313"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239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561"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94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机构投资者</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both"/>
                          <w:rPr>
                            <w:rFonts w:ascii="宋体" w:hAnsi="宋体" w:cs="宋体" w:eastAsia="宋体" w:hint="default"/>
                            <w:sz w:val="18"/>
                            <w:szCs w:val="18"/>
                          </w:rPr>
                        </w:pPr>
                        <w:r>
                          <w:rPr>
                            <w:rFonts w:ascii="宋体" w:hAnsi="宋体" w:cs="宋体" w:eastAsia="宋体" w:hint="default"/>
                            <w:sz w:val="18"/>
                            <w:szCs w:val="18"/>
                          </w:rPr>
                          <w:t>招商基金管理有限公司、民生</w:t>
                        </w:r>
                      </w:p>
                      <w:p>
                        <w:pPr>
                          <w:pStyle w:val="TableParagraph"/>
                          <w:spacing w:line="237" w:lineRule="auto"/>
                          <w:ind w:left="21" w:right="26"/>
                          <w:jc w:val="both"/>
                          <w:rPr>
                            <w:rFonts w:ascii="宋体" w:hAnsi="宋体" w:cs="宋体" w:eastAsia="宋体" w:hint="default"/>
                            <w:sz w:val="18"/>
                            <w:szCs w:val="18"/>
                          </w:rPr>
                        </w:pPr>
                        <w:r>
                          <w:rPr>
                            <w:rFonts w:ascii="宋体" w:hAnsi="宋体" w:cs="宋体" w:eastAsia="宋体" w:hint="default"/>
                            <w:sz w:val="18"/>
                            <w:szCs w:val="18"/>
                          </w:rPr>
                          <w:t>证券有限责任公司、中航证券 有限公司、汇添富基金、交银 施罗德基金等。</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22"/>
                          <w:jc w:val="left"/>
                          <w:rPr>
                            <w:rFonts w:ascii="宋体" w:hAnsi="宋体" w:cs="宋体" w:eastAsia="宋体" w:hint="default"/>
                            <w:sz w:val="18"/>
                            <w:szCs w:val="18"/>
                          </w:rPr>
                        </w:pPr>
                        <w:r>
                          <w:rPr>
                            <w:rFonts w:ascii="宋体" w:hAnsi="宋体" w:cs="宋体" w:eastAsia="宋体" w:hint="default"/>
                            <w:spacing w:val="-2"/>
                            <w:sz w:val="18"/>
                            <w:szCs w:val="18"/>
                          </w:rPr>
                          <w:t>参观公司研发中心、了解公司主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要产品、了解公司基本情况。</w:t>
                        </w:r>
                      </w:p>
                    </w:tc>
                  </w:tr>
                  <w:tr>
                    <w:trPr>
                      <w:trHeight w:val="1877"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9"/>
                            <w:sz w:val="18"/>
                            <w:szCs w:val="18"/>
                          </w:rPr>
                          <w:t> </w:t>
                        </w:r>
                        <w:r>
                          <w:rPr>
                            <w:rFonts w:ascii="宋体" w:hAnsi="宋体" w:cs="宋体" w:eastAsia="宋体" w:hint="default"/>
                            <w:sz w:val="18"/>
                            <w:szCs w:val="18"/>
                          </w:rPr>
                          <w:t>05</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机构投资者</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both"/>
                          <w:rPr>
                            <w:rFonts w:ascii="宋体" w:hAnsi="宋体" w:cs="宋体" w:eastAsia="宋体" w:hint="default"/>
                            <w:sz w:val="18"/>
                            <w:szCs w:val="18"/>
                          </w:rPr>
                        </w:pPr>
                        <w:r>
                          <w:rPr>
                            <w:rFonts w:ascii="宋体" w:hAnsi="宋体" w:cs="宋体" w:eastAsia="宋体" w:hint="default"/>
                            <w:sz w:val="18"/>
                            <w:szCs w:val="18"/>
                          </w:rPr>
                          <w:t>融通基金、东方证券、深圳汇</w:t>
                        </w:r>
                      </w:p>
                      <w:p>
                        <w:pPr>
                          <w:pStyle w:val="TableParagraph"/>
                          <w:spacing w:line="237" w:lineRule="auto" w:before="2"/>
                          <w:ind w:left="21" w:right="26"/>
                          <w:jc w:val="both"/>
                          <w:rPr>
                            <w:rFonts w:ascii="宋体" w:hAnsi="宋体" w:cs="宋体" w:eastAsia="宋体" w:hint="default"/>
                            <w:sz w:val="18"/>
                            <w:szCs w:val="18"/>
                          </w:rPr>
                        </w:pPr>
                        <w:r>
                          <w:rPr>
                            <w:rFonts w:ascii="宋体" w:hAnsi="宋体" w:cs="宋体" w:eastAsia="宋体" w:hint="default"/>
                            <w:sz w:val="18"/>
                            <w:szCs w:val="18"/>
                          </w:rPr>
                          <w:t>信得投资有限公司、光大保德 信基金、深圳市普邦恒升投资 有限公司、通用技术集团投资 管理有限公司、华泰资产管理 有限公司、长城基金、国海富 兰克林基金、财通基金、摩根 士丹利华鑫基金。</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21" w:right="22"/>
                          <w:jc w:val="left"/>
                          <w:rPr>
                            <w:rFonts w:ascii="宋体" w:hAnsi="宋体" w:cs="宋体" w:eastAsia="宋体" w:hint="default"/>
                            <w:sz w:val="18"/>
                            <w:szCs w:val="18"/>
                          </w:rPr>
                        </w:pPr>
                        <w:r>
                          <w:rPr>
                            <w:rFonts w:ascii="宋体" w:hAnsi="宋体" w:cs="宋体" w:eastAsia="宋体" w:hint="default"/>
                            <w:spacing w:val="-8"/>
                            <w:sz w:val="18"/>
                            <w:szCs w:val="18"/>
                          </w:rPr>
                          <w:t>提供资料：公司画册。谈论内容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 </w:t>
                        </w:r>
                        <w:r>
                          <w:rPr>
                            <w:rFonts w:ascii="宋体" w:hAnsi="宋体" w:cs="宋体" w:eastAsia="宋体" w:hint="default"/>
                            <w:sz w:val="18"/>
                            <w:szCs w:val="18"/>
                          </w:rPr>
                          <w:t>2011</w:t>
                        </w:r>
                        <w:r>
                          <w:rPr>
                            <w:rFonts w:ascii="宋体" w:hAnsi="宋体" w:cs="宋体" w:eastAsia="宋体" w:hint="default"/>
                            <w:spacing w:val="-17"/>
                            <w:sz w:val="18"/>
                            <w:szCs w:val="18"/>
                          </w:rPr>
                          <w:t> </w:t>
                        </w:r>
                        <w:r>
                          <w:rPr>
                            <w:rFonts w:ascii="宋体" w:hAnsi="宋体" w:cs="宋体" w:eastAsia="宋体" w:hint="default"/>
                            <w:sz w:val="18"/>
                            <w:szCs w:val="18"/>
                          </w:rPr>
                          <w:t>年度报告、公司产品 发展方向，公司竞争战略</w:t>
                        </w:r>
                      </w:p>
                    </w:tc>
                  </w:tr>
                  <w:tr>
                    <w:trPr>
                      <w:trHeight w:val="478"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9"/>
                            <w:sz w:val="18"/>
                            <w:szCs w:val="18"/>
                          </w:rPr>
                          <w:t> </w:t>
                        </w:r>
                        <w:r>
                          <w:rPr>
                            <w:rFonts w:ascii="宋体" w:hAnsi="宋体" w:cs="宋体" w:eastAsia="宋体" w:hint="default"/>
                            <w:sz w:val="18"/>
                            <w:szCs w:val="18"/>
                          </w:rPr>
                          <w:t>05</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机构投资者</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长盛基金、国信证券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介绍公司主要情况、了解关于公</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司定期报告内容。</w:t>
                        </w:r>
                      </w:p>
                    </w:tc>
                  </w:tr>
                  <w:tr>
                    <w:trPr>
                      <w:trHeight w:val="1178"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机构投资者</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both"/>
                          <w:rPr>
                            <w:rFonts w:ascii="宋体" w:hAnsi="宋体" w:cs="宋体" w:eastAsia="宋体" w:hint="default"/>
                            <w:sz w:val="18"/>
                            <w:szCs w:val="18"/>
                          </w:rPr>
                        </w:pPr>
                        <w:r>
                          <w:rPr>
                            <w:rFonts w:ascii="宋体" w:hAnsi="宋体" w:cs="宋体" w:eastAsia="宋体" w:hint="default"/>
                            <w:sz w:val="18"/>
                            <w:szCs w:val="18"/>
                          </w:rPr>
                          <w:t>国泰君安证券、国联安基金管</w:t>
                        </w:r>
                      </w:p>
                      <w:p>
                        <w:pPr>
                          <w:pStyle w:val="TableParagraph"/>
                          <w:spacing w:line="232" w:lineRule="exact" w:before="24"/>
                          <w:ind w:left="21" w:right="26"/>
                          <w:jc w:val="both"/>
                          <w:rPr>
                            <w:rFonts w:ascii="宋体" w:hAnsi="宋体" w:cs="宋体" w:eastAsia="宋体" w:hint="default"/>
                            <w:sz w:val="18"/>
                            <w:szCs w:val="18"/>
                          </w:rPr>
                        </w:pPr>
                        <w:r>
                          <w:rPr>
                            <w:rFonts w:ascii="宋体" w:hAnsi="宋体" w:cs="宋体" w:eastAsia="宋体" w:hint="default"/>
                            <w:sz w:val="18"/>
                            <w:szCs w:val="18"/>
                          </w:rPr>
                          <w:t>理有限公司、中信证券股份有 限公司、华宝兴业基金管理有 限公司、华泰柏瑞基金管理有 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介绍公司主要情况</w:t>
                        </w:r>
                      </w:p>
                    </w:tc>
                  </w:tr>
                  <w:tr>
                    <w:trPr>
                      <w:trHeight w:val="71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21"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9"/>
                            <w:sz w:val="18"/>
                            <w:szCs w:val="18"/>
                          </w:rPr>
                          <w:t> </w:t>
                        </w:r>
                        <w:r>
                          <w:rPr>
                            <w:rFonts w:ascii="宋体" w:hAnsi="宋体" w:cs="宋体" w:eastAsia="宋体" w:hint="default"/>
                            <w:sz w:val="18"/>
                            <w:szCs w:val="18"/>
                          </w:rPr>
                          <w:t>11</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机构投资者</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招商证券、华商基金管理有限</w:t>
                        </w:r>
                      </w:p>
                      <w:p>
                        <w:pPr>
                          <w:pStyle w:val="TableParagraph"/>
                          <w:spacing w:line="232" w:lineRule="exact" w:before="23"/>
                          <w:ind w:left="21" w:right="26"/>
                          <w:jc w:val="left"/>
                          <w:rPr>
                            <w:rFonts w:ascii="宋体" w:hAnsi="宋体" w:cs="宋体" w:eastAsia="宋体" w:hint="default"/>
                            <w:sz w:val="18"/>
                            <w:szCs w:val="18"/>
                          </w:rPr>
                        </w:pPr>
                        <w:r>
                          <w:rPr>
                            <w:rFonts w:ascii="宋体" w:hAnsi="宋体" w:cs="宋体" w:eastAsia="宋体" w:hint="default"/>
                            <w:sz w:val="18"/>
                            <w:szCs w:val="18"/>
                          </w:rPr>
                          <w:t>公司、新华资产管理股份有限 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22"/>
                          <w:jc w:val="left"/>
                          <w:rPr>
                            <w:rFonts w:ascii="宋体" w:hAnsi="宋体" w:cs="宋体" w:eastAsia="宋体" w:hint="default"/>
                            <w:sz w:val="18"/>
                            <w:szCs w:val="18"/>
                          </w:rPr>
                        </w:pPr>
                        <w:r>
                          <w:rPr>
                            <w:rFonts w:ascii="宋体" w:hAnsi="宋体" w:cs="宋体" w:eastAsia="宋体" w:hint="default"/>
                            <w:spacing w:val="-2"/>
                            <w:sz w:val="18"/>
                            <w:szCs w:val="18"/>
                          </w:rPr>
                          <w:t>公司产品发展方向、公司竞争战</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略、新产品或新技术研发</w:t>
                        </w:r>
                      </w:p>
                    </w:tc>
                  </w:tr>
                  <w:tr>
                    <w:trPr>
                      <w:trHeight w:val="71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21"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w:t>
                        </w:r>
                        <w:r>
                          <w:rPr>
                            <w:rFonts w:ascii="宋体" w:hAnsi="宋体" w:cs="宋体" w:eastAsia="宋体" w:hint="default"/>
                            <w:spacing w:val="-9"/>
                            <w:sz w:val="18"/>
                            <w:szCs w:val="18"/>
                          </w:rPr>
                          <w:t> </w:t>
                        </w:r>
                        <w:r>
                          <w:rPr>
                            <w:rFonts w:ascii="宋体" w:hAnsi="宋体" w:cs="宋体" w:eastAsia="宋体" w:hint="default"/>
                            <w:sz w:val="18"/>
                            <w:szCs w:val="18"/>
                          </w:rPr>
                          <w:t>12</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机构投资者</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公司产品发展方向、公司竞争战</w:t>
                        </w:r>
                      </w:p>
                      <w:p>
                        <w:pPr>
                          <w:pStyle w:val="TableParagraph"/>
                          <w:spacing w:line="232" w:lineRule="exact" w:before="23"/>
                          <w:ind w:left="21" w:right="22"/>
                          <w:jc w:val="left"/>
                          <w:rPr>
                            <w:rFonts w:ascii="宋体" w:hAnsi="宋体" w:cs="宋体" w:eastAsia="宋体" w:hint="default"/>
                            <w:sz w:val="18"/>
                            <w:szCs w:val="18"/>
                          </w:rPr>
                        </w:pPr>
                        <w:r>
                          <w:rPr>
                            <w:rFonts w:ascii="宋体" w:hAnsi="宋体" w:cs="宋体" w:eastAsia="宋体" w:hint="default"/>
                            <w:spacing w:val="-2"/>
                            <w:sz w:val="18"/>
                            <w:szCs w:val="18"/>
                          </w:rPr>
                          <w:t>略、生产经营、新产品或新技术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研发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26"/>
        <w:ind w:left="258" w:right="0"/>
        <w:jc w:val="left"/>
      </w:pPr>
      <w:r>
        <w:rPr/>
        <w:t>（三）报告期内已披露的重要信息索引</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487"/>
        <w:gridCol w:w="936"/>
        <w:gridCol w:w="3092"/>
        <w:gridCol w:w="1745"/>
        <w:gridCol w:w="3205"/>
      </w:tblGrid>
      <w:tr>
        <w:trPr>
          <w:trHeight w:val="535"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48" w:right="146"/>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369" w:right="192" w:hanging="180"/>
              <w:jc w:val="left"/>
              <w:rPr>
                <w:rFonts w:ascii="宋体" w:hAnsi="宋体" w:cs="宋体" w:eastAsia="宋体" w:hint="default"/>
                <w:sz w:val="18"/>
                <w:szCs w:val="18"/>
              </w:rPr>
            </w:pPr>
            <w:r>
              <w:rPr>
                <w:rFonts w:ascii="宋体" w:hAnsi="宋体" w:cs="宋体" w:eastAsia="宋体" w:hint="default"/>
                <w:b/>
                <w:bCs/>
                <w:sz w:val="18"/>
                <w:szCs w:val="18"/>
              </w:rPr>
              <w:t>公告编</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b/>
                <w:bCs/>
                <w:sz w:val="18"/>
                <w:szCs w:val="18"/>
              </w:rPr>
              <w:t>公告名称</w:t>
            </w:r>
            <w:r>
              <w:rPr>
                <w:rFonts w:ascii="宋体" w:hAnsi="宋体" w:cs="宋体" w:eastAsia="宋体" w:hint="default"/>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公告日期</w:t>
            </w:r>
            <w:r>
              <w:rPr>
                <w:rFonts w:ascii="宋体" w:hAnsi="宋体" w:cs="宋体" w:eastAsia="宋体" w:hint="default"/>
                <w:sz w:val="18"/>
                <w:szCs w:val="18"/>
              </w:rPr>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2011-001</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0" w:right="279"/>
              <w:jc w:val="left"/>
              <w:rPr>
                <w:rFonts w:ascii="宋体" w:hAnsi="宋体" w:cs="宋体" w:eastAsia="宋体" w:hint="default"/>
                <w:sz w:val="18"/>
                <w:szCs w:val="18"/>
              </w:rPr>
            </w:pPr>
            <w:r>
              <w:rPr>
                <w:rFonts w:ascii="宋体" w:hAnsi="宋体" w:cs="宋体" w:eastAsia="宋体" w:hint="default"/>
                <w:sz w:val="18"/>
                <w:szCs w:val="18"/>
              </w:rPr>
              <w:t>关于签订募集资金三方监管协议的 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2011-002</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0" w:right="279"/>
              <w:jc w:val="left"/>
              <w:rPr>
                <w:rFonts w:ascii="宋体" w:hAnsi="宋体" w:cs="宋体" w:eastAsia="宋体" w:hint="default"/>
                <w:sz w:val="18"/>
                <w:szCs w:val="18"/>
              </w:rPr>
            </w:pPr>
            <w:r>
              <w:rPr>
                <w:rFonts w:ascii="宋体" w:hAnsi="宋体" w:cs="宋体" w:eastAsia="宋体" w:hint="default"/>
                <w:sz w:val="18"/>
                <w:szCs w:val="18"/>
              </w:rPr>
              <w:t>关于公司总部办公地址及投资者关 系联系方式变更的公告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2011-003</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0" w:right="279"/>
              <w:jc w:val="left"/>
              <w:rPr>
                <w:rFonts w:ascii="宋体" w:hAnsi="宋体" w:cs="宋体" w:eastAsia="宋体" w:hint="default"/>
                <w:sz w:val="18"/>
                <w:szCs w:val="18"/>
              </w:rPr>
            </w:pPr>
            <w:r>
              <w:rPr>
                <w:rFonts w:ascii="宋体" w:hAnsi="宋体" w:cs="宋体" w:eastAsia="宋体" w:hint="default"/>
                <w:sz w:val="18"/>
                <w:szCs w:val="18"/>
              </w:rPr>
              <w:t>第二届董事会第十六次会议决议的 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71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公司独立董事关于第二届董事会第</w:t>
            </w:r>
          </w:p>
          <w:p>
            <w:pPr>
              <w:pStyle w:val="TableParagraph"/>
              <w:spacing w:line="240" w:lineRule="auto"/>
              <w:ind w:left="100" w:right="279"/>
              <w:jc w:val="left"/>
              <w:rPr>
                <w:rFonts w:ascii="宋体" w:hAnsi="宋体" w:cs="宋体" w:eastAsia="宋体" w:hint="default"/>
                <w:sz w:val="18"/>
                <w:szCs w:val="18"/>
              </w:rPr>
            </w:pPr>
            <w:r>
              <w:rPr>
                <w:rFonts w:ascii="宋体" w:hAnsi="宋体" w:cs="宋体" w:eastAsia="宋体" w:hint="default"/>
                <w:sz w:val="18"/>
                <w:szCs w:val="18"/>
              </w:rPr>
              <w:t>十六次会议涉及的议案所发表的独 立意见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5</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印章使用管理办法</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sz w:val="18"/>
              </w:rPr>
              <w:t>6</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sz w:val="18"/>
              </w:rPr>
              <w:t>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2011-004</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公司财务总监辞职的公告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sz w:val="18"/>
              </w:rPr>
              <w:t>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2011-005</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键桥通讯组织架构图</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sz w:val="18"/>
              </w:rPr>
              <w:t>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2011-006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关于股东违规买卖股票的公告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11"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sz w:val="18"/>
              </w:rPr>
              <w:t>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2011-007</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业绩快报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bl>
    <w:p>
      <w:pPr>
        <w:spacing w:after="0" w:line="240" w:lineRule="auto"/>
        <w:jc w:val="center"/>
        <w:rPr>
          <w:rFonts w:ascii="宋体" w:hAnsi="宋体" w:cs="宋体" w:eastAsia="宋体" w:hint="default"/>
          <w:sz w:val="18"/>
          <w:szCs w:val="18"/>
        </w:rPr>
        <w:sectPr>
          <w:pgSz w:w="12240" w:h="15840"/>
          <w:pgMar w:header="310" w:footer="956" w:top="860" w:bottom="1140" w:left="1660" w:right="0"/>
        </w:sectPr>
      </w:pPr>
    </w:p>
    <w:tbl>
      <w:tblPr>
        <w:tblW w:w="0" w:type="auto"/>
        <w:jc w:val="left"/>
        <w:tblInd w:w="118" w:type="dxa"/>
        <w:tblLayout w:type="fixed"/>
        <w:tblCellMar>
          <w:top w:w="0" w:type="dxa"/>
          <w:left w:w="0" w:type="dxa"/>
          <w:bottom w:w="0" w:type="dxa"/>
          <w:right w:w="0" w:type="dxa"/>
        </w:tblCellMar>
        <w:tblLook w:val="01E0"/>
      </w:tblPr>
      <w:tblGrid>
        <w:gridCol w:w="487"/>
        <w:gridCol w:w="936"/>
        <w:gridCol w:w="3092"/>
        <w:gridCol w:w="1745"/>
        <w:gridCol w:w="3205"/>
      </w:tblGrid>
      <w:tr>
        <w:trPr>
          <w:trHeight w:val="511" w:hRule="exact"/>
        </w:trPr>
        <w:tc>
          <w:tcPr>
            <w:tcW w:w="48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left="148" w:right="0"/>
              <w:jc w:val="left"/>
              <w:rPr>
                <w:rFonts w:ascii="宋体" w:hAnsi="宋体" w:cs="宋体" w:eastAsia="宋体" w:hint="default"/>
                <w:sz w:val="18"/>
                <w:szCs w:val="18"/>
              </w:rPr>
            </w:pPr>
            <w:r>
              <w:rPr>
                <w:rFonts w:ascii="宋体"/>
                <w:sz w:val="18"/>
              </w:rPr>
              <w:t>11</w:t>
            </w:r>
          </w:p>
        </w:tc>
        <w:tc>
          <w:tcPr>
            <w:tcW w:w="93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2011-008</w:t>
            </w:r>
          </w:p>
        </w:tc>
        <w:tc>
          <w:tcPr>
            <w:tcW w:w="3092" w:type="dxa"/>
            <w:tcBorders>
              <w:top w:val="single" w:sz="6" w:space="0" w:color="000000"/>
              <w:left w:val="single" w:sz="4" w:space="0" w:color="000000"/>
              <w:bottom w:val="single" w:sz="4" w:space="0" w:color="000000"/>
              <w:right w:val="single" w:sz="4" w:space="0" w:color="000000"/>
            </w:tcBorders>
          </w:tcPr>
          <w:p>
            <w:pPr>
              <w:pStyle w:val="TableParagraph"/>
              <w:spacing w:line="236" w:lineRule="exact" w:before="5"/>
              <w:ind w:left="100" w:right="279"/>
              <w:jc w:val="left"/>
              <w:rPr>
                <w:rFonts w:ascii="宋体" w:hAnsi="宋体" w:cs="宋体" w:eastAsia="宋体" w:hint="default"/>
                <w:sz w:val="18"/>
                <w:szCs w:val="18"/>
              </w:rPr>
            </w:pPr>
            <w:r>
              <w:rPr>
                <w:rFonts w:ascii="宋体" w:hAnsi="宋体" w:cs="宋体" w:eastAsia="宋体" w:hint="default"/>
                <w:sz w:val="18"/>
                <w:szCs w:val="18"/>
              </w:rPr>
              <w:t>第二届董事会第十七次会议决议的 公告</w:t>
            </w:r>
          </w:p>
        </w:tc>
        <w:tc>
          <w:tcPr>
            <w:tcW w:w="174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left="21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1"/>
              <w:ind w:right="339"/>
              <w:jc w:val="righ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18"/>
                <w:szCs w:val="18"/>
              </w:rPr>
            </w:pPr>
            <w:r>
              <w:rPr>
                <w:rFonts w:ascii="宋体"/>
                <w:sz w:val="18"/>
              </w:rPr>
              <w:t>12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18"/>
                <w:szCs w:val="18"/>
              </w:rPr>
            </w:pPr>
            <w:r>
              <w:rPr>
                <w:rFonts w:ascii="宋体"/>
                <w:spacing w:val="-1"/>
                <w:sz w:val="18"/>
              </w:rPr>
              <w:t>2011-009</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5"/>
              <w:ind w:left="100" w:right="279"/>
              <w:jc w:val="left"/>
              <w:rPr>
                <w:rFonts w:ascii="宋体" w:hAnsi="宋体" w:cs="宋体" w:eastAsia="宋体" w:hint="default"/>
                <w:sz w:val="18"/>
                <w:szCs w:val="18"/>
              </w:rPr>
            </w:pPr>
            <w:r>
              <w:rPr>
                <w:rFonts w:ascii="宋体" w:hAnsi="宋体" w:cs="宋体" w:eastAsia="宋体" w:hint="default"/>
                <w:sz w:val="18"/>
                <w:szCs w:val="18"/>
              </w:rPr>
              <w:t>关于公司为全资子公司提供担保的 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9"/>
              <w:jc w:val="righ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 w:right="0"/>
              <w:jc w:val="left"/>
              <w:rPr>
                <w:rFonts w:ascii="宋体" w:hAnsi="宋体" w:cs="宋体" w:eastAsia="宋体" w:hint="default"/>
                <w:sz w:val="18"/>
                <w:szCs w:val="18"/>
              </w:rPr>
            </w:pPr>
            <w:r>
              <w:rPr>
                <w:rFonts w:ascii="宋体"/>
                <w:sz w:val="18"/>
              </w:rPr>
              <w:t>13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2011-010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0" w:right="279"/>
              <w:jc w:val="left"/>
              <w:rPr>
                <w:rFonts w:ascii="宋体" w:hAnsi="宋体" w:cs="宋体" w:eastAsia="宋体" w:hint="default"/>
                <w:sz w:val="18"/>
                <w:szCs w:val="18"/>
              </w:rPr>
            </w:pPr>
            <w:r>
              <w:rPr>
                <w:rFonts w:ascii="宋体" w:hAnsi="宋体" w:cs="宋体" w:eastAsia="宋体" w:hint="default"/>
                <w:sz w:val="18"/>
                <w:szCs w:val="18"/>
              </w:rPr>
              <w:t>关于使用部分超额募集资金收购控 股子公司的公告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39"/>
              <w:jc w:val="righ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 w:right="0"/>
              <w:jc w:val="left"/>
              <w:rPr>
                <w:rFonts w:ascii="宋体" w:hAnsi="宋体" w:cs="宋体" w:eastAsia="宋体" w:hint="default"/>
                <w:sz w:val="18"/>
                <w:szCs w:val="18"/>
              </w:rPr>
            </w:pPr>
            <w:r>
              <w:rPr>
                <w:rFonts w:ascii="宋体"/>
                <w:sz w:val="18"/>
              </w:rPr>
              <w:t>14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2011-011</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0" w:right="279"/>
              <w:jc w:val="left"/>
              <w:rPr>
                <w:rFonts w:ascii="宋体" w:hAnsi="宋体" w:cs="宋体" w:eastAsia="宋体" w:hint="default"/>
                <w:sz w:val="18"/>
                <w:szCs w:val="18"/>
              </w:rPr>
            </w:pPr>
            <w:r>
              <w:rPr>
                <w:rFonts w:ascii="宋体" w:hAnsi="宋体" w:cs="宋体" w:eastAsia="宋体" w:hint="default"/>
                <w:sz w:val="18"/>
                <w:szCs w:val="18"/>
              </w:rPr>
              <w:t>第二届监事会第十一次会议决议的 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39"/>
              <w:jc w:val="righ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71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sz w:val="18"/>
              </w:rPr>
              <w:t>15</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公司独立董事关于第二届董事会第</w:t>
            </w:r>
          </w:p>
          <w:p>
            <w:pPr>
              <w:pStyle w:val="TableParagraph"/>
              <w:spacing w:line="240" w:lineRule="auto"/>
              <w:ind w:left="100" w:right="279"/>
              <w:jc w:val="left"/>
              <w:rPr>
                <w:rFonts w:ascii="宋体" w:hAnsi="宋体" w:cs="宋体" w:eastAsia="宋体" w:hint="default"/>
                <w:sz w:val="18"/>
                <w:szCs w:val="18"/>
              </w:rPr>
            </w:pPr>
            <w:r>
              <w:rPr>
                <w:rFonts w:ascii="宋体" w:hAnsi="宋体" w:cs="宋体" w:eastAsia="宋体" w:hint="default"/>
                <w:sz w:val="18"/>
                <w:szCs w:val="18"/>
              </w:rPr>
              <w:t>十七次会议涉及的议案所发表的独 立意见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75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sz w:val="18"/>
              </w:rPr>
              <w:t>16</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0" w:right="104"/>
              <w:jc w:val="left"/>
              <w:rPr>
                <w:rFonts w:ascii="宋体" w:hAnsi="宋体" w:cs="宋体" w:eastAsia="宋体" w:hint="default"/>
                <w:sz w:val="18"/>
                <w:szCs w:val="18"/>
              </w:rPr>
            </w:pPr>
            <w:r>
              <w:rPr>
                <w:rFonts w:ascii="宋体" w:hAnsi="宋体" w:cs="宋体" w:eastAsia="宋体" w:hint="default"/>
                <w:sz w:val="18"/>
                <w:szCs w:val="18"/>
              </w:rPr>
              <w:t>键桥通讯：东吴证券关于公司首次公 开发行股票募集资金使用相关事项 的核查意见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92"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4" w:right="0"/>
              <w:jc w:val="left"/>
              <w:rPr>
                <w:rFonts w:ascii="宋体" w:hAnsi="宋体" w:cs="宋体" w:eastAsia="宋体" w:hint="default"/>
                <w:sz w:val="18"/>
                <w:szCs w:val="18"/>
              </w:rPr>
            </w:pPr>
            <w:r>
              <w:rPr>
                <w:rFonts w:ascii="宋体"/>
                <w:sz w:val="18"/>
              </w:rPr>
              <w:t>17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pacing w:val="-1"/>
                <w:sz w:val="18"/>
              </w:rPr>
              <w:t>2011-012</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第二届董事会第十八次会议决议的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4" w:right="0"/>
              <w:jc w:val="left"/>
              <w:rPr>
                <w:rFonts w:ascii="宋体" w:hAnsi="宋体" w:cs="宋体" w:eastAsia="宋体" w:hint="default"/>
                <w:sz w:val="18"/>
                <w:szCs w:val="18"/>
              </w:rPr>
            </w:pPr>
            <w:r>
              <w:rPr>
                <w:rFonts w:ascii="宋体"/>
                <w:sz w:val="18"/>
              </w:rPr>
              <w:t>18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2011-013</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19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2011-014</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年度日常关联交易预测的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20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2011-015</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年年度股东大会的公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3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4" w:right="0"/>
              <w:jc w:val="left"/>
              <w:rPr>
                <w:rFonts w:ascii="宋体" w:hAnsi="宋体" w:cs="宋体" w:eastAsia="宋体" w:hint="default"/>
                <w:sz w:val="18"/>
                <w:szCs w:val="18"/>
              </w:rPr>
            </w:pPr>
            <w:r>
              <w:rPr>
                <w:rFonts w:ascii="宋体"/>
                <w:sz w:val="18"/>
              </w:rPr>
              <w:t>21</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内部控制鉴证报告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4" w:right="0"/>
              <w:jc w:val="left"/>
              <w:rPr>
                <w:rFonts w:ascii="宋体" w:hAnsi="宋体" w:cs="宋体" w:eastAsia="宋体" w:hint="default"/>
                <w:sz w:val="18"/>
                <w:szCs w:val="18"/>
              </w:rPr>
            </w:pPr>
            <w:r>
              <w:rPr>
                <w:rFonts w:ascii="宋体"/>
                <w:sz w:val="18"/>
              </w:rPr>
              <w:t>22</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100" w:right="18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年度控股股东及其他关联 方资金占用情况的专项说明</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5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94" w:right="0"/>
              <w:jc w:val="left"/>
              <w:rPr>
                <w:rFonts w:ascii="宋体" w:hAnsi="宋体" w:cs="宋体" w:eastAsia="宋体" w:hint="default"/>
                <w:sz w:val="18"/>
                <w:szCs w:val="18"/>
              </w:rPr>
            </w:pPr>
            <w:r>
              <w:rPr>
                <w:rFonts w:ascii="宋体"/>
                <w:sz w:val="18"/>
              </w:rPr>
              <w:t>23</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0" w:right="18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年度募集资金存放与使用 情况鉴证报告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35"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94" w:right="0"/>
              <w:jc w:val="left"/>
              <w:rPr>
                <w:rFonts w:ascii="宋体" w:hAnsi="宋体" w:cs="宋体" w:eastAsia="宋体" w:hint="default"/>
                <w:sz w:val="18"/>
                <w:szCs w:val="18"/>
              </w:rPr>
            </w:pPr>
            <w:r>
              <w:rPr>
                <w:rFonts w:ascii="宋体"/>
                <w:sz w:val="18"/>
              </w:rPr>
              <w:t>24</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0" w:right="187"/>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年度募集资金存放与使用 情况的专项报告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3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94" w:right="0"/>
              <w:jc w:val="left"/>
              <w:rPr>
                <w:rFonts w:ascii="宋体" w:hAnsi="宋体" w:cs="宋体" w:eastAsia="宋体" w:hint="default"/>
                <w:sz w:val="18"/>
                <w:szCs w:val="18"/>
              </w:rPr>
            </w:pPr>
            <w:r>
              <w:rPr>
                <w:rFonts w:ascii="宋体"/>
                <w:sz w:val="18"/>
              </w:rPr>
              <w:t>25</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6"/>
              <w:ind w:left="100" w:right="279"/>
              <w:jc w:val="left"/>
              <w:rPr>
                <w:rFonts w:ascii="宋体" w:hAnsi="宋体" w:cs="宋体" w:eastAsia="宋体" w:hint="default"/>
                <w:sz w:val="18"/>
                <w:szCs w:val="18"/>
              </w:rPr>
            </w:pPr>
            <w:r>
              <w:rPr>
                <w:rFonts w:ascii="宋体" w:hAnsi="宋体" w:cs="宋体" w:eastAsia="宋体" w:hint="default"/>
                <w:sz w:val="18"/>
                <w:szCs w:val="18"/>
              </w:rPr>
              <w:t>公司独立董事关于公司年报相关事 宜的独立意见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26</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年度内部控制自我评价报</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835"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4" w:right="0"/>
              <w:jc w:val="left"/>
              <w:rPr>
                <w:rFonts w:ascii="宋体" w:hAnsi="宋体" w:cs="宋体" w:eastAsia="宋体" w:hint="default"/>
                <w:sz w:val="18"/>
                <w:szCs w:val="18"/>
              </w:rPr>
            </w:pPr>
            <w:r>
              <w:rPr>
                <w:rFonts w:ascii="宋体"/>
                <w:sz w:val="18"/>
              </w:rPr>
              <w:t>27</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0" w:right="189"/>
              <w:jc w:val="left"/>
              <w:rPr>
                <w:rFonts w:ascii="宋体" w:hAnsi="宋体" w:cs="宋体" w:eastAsia="宋体" w:hint="default"/>
                <w:sz w:val="18"/>
                <w:szCs w:val="18"/>
              </w:rPr>
            </w:pPr>
            <w:r>
              <w:rPr>
                <w:rFonts w:ascii="宋体" w:hAnsi="宋体" w:cs="宋体" w:eastAsia="宋体" w:hint="default"/>
                <w:sz w:val="18"/>
                <w:szCs w:val="18"/>
              </w:rPr>
              <w:t>东吴证券股份有限公司关于深圳键 桥通讯技术股份有限公司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 日常关联交易计划事项的核查意见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943"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4" w:right="0"/>
              <w:jc w:val="left"/>
              <w:rPr>
                <w:rFonts w:ascii="宋体" w:hAnsi="宋体" w:cs="宋体" w:eastAsia="宋体" w:hint="default"/>
                <w:sz w:val="18"/>
                <w:szCs w:val="18"/>
              </w:rPr>
            </w:pPr>
            <w:r>
              <w:rPr>
                <w:rFonts w:ascii="宋体"/>
                <w:sz w:val="18"/>
              </w:rPr>
              <w:t>28</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东吴证券股份有限公司关于深圳键</w:t>
            </w:r>
          </w:p>
          <w:p>
            <w:pPr>
              <w:pStyle w:val="TableParagraph"/>
              <w:spacing w:line="237" w:lineRule="auto"/>
              <w:ind w:left="100" w:right="279"/>
              <w:jc w:val="both"/>
              <w:rPr>
                <w:rFonts w:ascii="宋体" w:hAnsi="宋体" w:cs="宋体" w:eastAsia="宋体" w:hint="default"/>
                <w:sz w:val="18"/>
                <w:szCs w:val="18"/>
              </w:rPr>
            </w:pPr>
            <w:r>
              <w:rPr>
                <w:rFonts w:ascii="宋体" w:hAnsi="宋体" w:cs="宋体" w:eastAsia="宋体" w:hint="default"/>
                <w:sz w:val="18"/>
                <w:szCs w:val="18"/>
              </w:rPr>
              <w:t>桥通讯技术股份有限公司持续督导 期间募集资金存放与使用情况的专 项核查报告（</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83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4" w:right="0"/>
              <w:jc w:val="left"/>
              <w:rPr>
                <w:rFonts w:ascii="宋体" w:hAnsi="宋体" w:cs="宋体" w:eastAsia="宋体" w:hint="default"/>
                <w:sz w:val="18"/>
                <w:szCs w:val="18"/>
              </w:rPr>
            </w:pPr>
            <w:r>
              <w:rPr>
                <w:rFonts w:ascii="宋体"/>
                <w:sz w:val="18"/>
              </w:rPr>
              <w:t>29</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0" w:right="101"/>
              <w:jc w:val="left"/>
              <w:rPr>
                <w:rFonts w:ascii="宋体" w:hAnsi="宋体" w:cs="宋体" w:eastAsia="宋体" w:hint="default"/>
                <w:sz w:val="18"/>
                <w:szCs w:val="18"/>
              </w:rPr>
            </w:pPr>
            <w:r>
              <w:rPr>
                <w:rFonts w:ascii="宋体" w:hAnsi="宋体" w:cs="宋体" w:eastAsia="宋体" w:hint="default"/>
                <w:sz w:val="18"/>
                <w:szCs w:val="18"/>
              </w:rPr>
              <w:t>东吴证券股份有限公司关于深圳键 </w:t>
            </w:r>
            <w:r>
              <w:rPr>
                <w:rFonts w:ascii="宋体" w:hAnsi="宋体" w:cs="宋体" w:eastAsia="宋体" w:hint="default"/>
                <w:spacing w:val="-4"/>
                <w:sz w:val="18"/>
                <w:szCs w:val="18"/>
              </w:rPr>
              <w:t>桥通讯技术股份有限公司《</w:t>
            </w:r>
            <w:r>
              <w:rPr>
                <w:rFonts w:ascii="宋体" w:hAnsi="宋体" w:cs="宋体" w:eastAsia="宋体" w:hint="default"/>
                <w:spacing w:val="-4"/>
                <w:sz w:val="18"/>
                <w:szCs w:val="18"/>
              </w:rPr>
              <w:t>2010</w:t>
            </w:r>
            <w:r>
              <w:rPr>
                <w:rFonts w:ascii="宋体" w:hAnsi="宋体" w:cs="宋体" w:eastAsia="宋体" w:hint="default"/>
                <w:spacing w:val="-35"/>
                <w:sz w:val="18"/>
                <w:szCs w:val="18"/>
              </w:rPr>
              <w:t> </w:t>
            </w:r>
            <w:r>
              <w:rPr>
                <w:rFonts w:ascii="宋体" w:hAnsi="宋体" w:cs="宋体" w:eastAsia="宋体" w:hint="default"/>
                <w:sz w:val="18"/>
                <w:szCs w:val="18"/>
              </w:rPr>
              <w:t>年度</w:t>
            </w:r>
            <w:r>
              <w:rPr>
                <w:rFonts w:ascii="宋体" w:hAnsi="宋体" w:cs="宋体" w:eastAsia="宋体" w:hint="default"/>
                <w:spacing w:val="-87"/>
                <w:sz w:val="18"/>
                <w:szCs w:val="18"/>
              </w:rPr>
              <w:t> </w:t>
            </w:r>
            <w:r>
              <w:rPr>
                <w:rFonts w:ascii="宋体" w:hAnsi="宋体" w:cs="宋体" w:eastAsia="宋体" w:hint="default"/>
                <w:sz w:val="18"/>
                <w:szCs w:val="18"/>
              </w:rPr>
              <w:t>内部控制自我评价报告》的核查意见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30</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年度独立董事述职</w:t>
            </w:r>
            <w:r>
              <w:rPr>
                <w:rFonts w:ascii="宋体" w:hAnsi="宋体" w:cs="宋体" w:eastAsia="宋体" w:hint="default"/>
                <w:spacing w:val="-3"/>
                <w:sz w:val="18"/>
                <w:szCs w:val="18"/>
              </w:rPr>
              <w:t>报</w:t>
            </w:r>
            <w:r>
              <w:rPr>
                <w:rFonts w:ascii="宋体" w:hAnsi="宋体" w:cs="宋体" w:eastAsia="宋体" w:hint="default"/>
                <w:spacing w:val="-92"/>
                <w:sz w:val="18"/>
                <w:szCs w:val="18"/>
              </w:rPr>
              <w:t>告</w:t>
            </w:r>
            <w:r>
              <w:rPr>
                <w:rFonts w:ascii="宋体" w:hAnsi="宋体" w:cs="宋体" w:eastAsia="宋体" w:hint="default"/>
                <w:sz w:val="18"/>
                <w:szCs w:val="18"/>
              </w:rPr>
              <w:t>（李</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连和）</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75"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31</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年度独立董事述职</w:t>
            </w:r>
            <w:r>
              <w:rPr>
                <w:rFonts w:ascii="宋体" w:hAnsi="宋体" w:cs="宋体" w:eastAsia="宋体" w:hint="default"/>
                <w:spacing w:val="-3"/>
                <w:sz w:val="18"/>
                <w:szCs w:val="18"/>
              </w:rPr>
              <w:t>报</w:t>
            </w:r>
            <w:r>
              <w:rPr>
                <w:rFonts w:ascii="宋体" w:hAnsi="宋体" w:cs="宋体" w:eastAsia="宋体" w:hint="default"/>
                <w:spacing w:val="-92"/>
                <w:sz w:val="18"/>
                <w:szCs w:val="18"/>
              </w:rPr>
              <w:t>告</w:t>
            </w:r>
            <w:r>
              <w:rPr>
                <w:rFonts w:ascii="宋体" w:hAnsi="宋体" w:cs="宋体" w:eastAsia="宋体" w:hint="default"/>
                <w:sz w:val="18"/>
                <w:szCs w:val="18"/>
              </w:rPr>
              <w:t>（法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岳省）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32</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年度独立董事属猪</w:t>
            </w:r>
            <w:r>
              <w:rPr>
                <w:rFonts w:ascii="宋体" w:hAnsi="宋体" w:cs="宋体" w:eastAsia="宋体" w:hint="default"/>
                <w:spacing w:val="-3"/>
                <w:sz w:val="18"/>
                <w:szCs w:val="18"/>
              </w:rPr>
              <w:t>报</w:t>
            </w:r>
            <w:r>
              <w:rPr>
                <w:rFonts w:ascii="宋体" w:hAnsi="宋体" w:cs="宋体" w:eastAsia="宋体" w:hint="default"/>
                <w:spacing w:val="-92"/>
                <w:sz w:val="18"/>
                <w:szCs w:val="18"/>
              </w:rPr>
              <w:t>告</w:t>
            </w:r>
            <w:r>
              <w:rPr>
                <w:rFonts w:ascii="宋体" w:hAnsi="宋体" w:cs="宋体" w:eastAsia="宋体" w:hint="default"/>
                <w:sz w:val="18"/>
                <w:szCs w:val="18"/>
              </w:rPr>
              <w:t>（付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昭阳）</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3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4" w:right="0"/>
              <w:jc w:val="left"/>
              <w:rPr>
                <w:rFonts w:ascii="宋体" w:hAnsi="宋体" w:cs="宋体" w:eastAsia="宋体" w:hint="default"/>
                <w:sz w:val="18"/>
                <w:szCs w:val="18"/>
              </w:rPr>
            </w:pPr>
            <w:r>
              <w:rPr>
                <w:rFonts w:ascii="宋体"/>
                <w:sz w:val="18"/>
              </w:rPr>
              <w:t>33</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年年度报告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32"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4" w:right="0"/>
              <w:jc w:val="left"/>
              <w:rPr>
                <w:rFonts w:ascii="宋体" w:hAnsi="宋体" w:cs="宋体" w:eastAsia="宋体" w:hint="default"/>
                <w:sz w:val="18"/>
                <w:szCs w:val="18"/>
              </w:rPr>
            </w:pPr>
            <w:r>
              <w:rPr>
                <w:rFonts w:ascii="宋体"/>
                <w:sz w:val="18"/>
              </w:rPr>
              <w:t>34</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年年度报告摘要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3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4" w:right="0"/>
              <w:jc w:val="left"/>
              <w:rPr>
                <w:rFonts w:ascii="宋体" w:hAnsi="宋体" w:cs="宋体" w:eastAsia="宋体" w:hint="default"/>
                <w:sz w:val="18"/>
                <w:szCs w:val="18"/>
              </w:rPr>
            </w:pPr>
            <w:r>
              <w:rPr>
                <w:rFonts w:ascii="宋体"/>
                <w:sz w:val="18"/>
              </w:rPr>
              <w:t>35</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独立董事年报工作规程</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bl>
    <w:p>
      <w:pPr>
        <w:rPr>
          <w:sz w:val="2"/>
          <w:szCs w:val="2"/>
        </w:rPr>
      </w:pPr>
      <w:r>
        <w:rPr/>
        <w:pict>
          <v:shape style="position:absolute;margin-left:510.75pt;margin-top:734.199707pt;width:101.25pt;height:57.75pt;mso-position-horizontal-relative:page;mso-position-vertical-relative:page;z-index:-1022368" type="#_x0000_t75" stroked="false">
            <v:imagedata r:id="rId15" o:title=""/>
          </v:shape>
        </w:pict>
      </w:r>
    </w:p>
    <w:p>
      <w:pPr>
        <w:spacing w:after="0"/>
        <w:rPr>
          <w:sz w:val="2"/>
          <w:szCs w:val="2"/>
        </w:rPr>
        <w:sectPr>
          <w:footerReference w:type="default" r:id="rId37"/>
          <w:pgSz w:w="12240" w:h="15840"/>
          <w:pgMar w:footer="552" w:header="310" w:top="880" w:bottom="740" w:left="1660" w:right="0"/>
          <w:pgNumType w:start="95"/>
        </w:sectPr>
      </w:pPr>
    </w:p>
    <w:tbl>
      <w:tblPr>
        <w:tblW w:w="0" w:type="auto"/>
        <w:jc w:val="left"/>
        <w:tblInd w:w="118" w:type="dxa"/>
        <w:tblLayout w:type="fixed"/>
        <w:tblCellMar>
          <w:top w:w="0" w:type="dxa"/>
          <w:left w:w="0" w:type="dxa"/>
          <w:bottom w:w="0" w:type="dxa"/>
          <w:right w:w="0" w:type="dxa"/>
        </w:tblCellMar>
        <w:tblLook w:val="01E0"/>
      </w:tblPr>
      <w:tblGrid>
        <w:gridCol w:w="487"/>
        <w:gridCol w:w="936"/>
        <w:gridCol w:w="3092"/>
        <w:gridCol w:w="1745"/>
        <w:gridCol w:w="2396"/>
        <w:gridCol w:w="809"/>
      </w:tblGrid>
      <w:tr>
        <w:trPr>
          <w:trHeight w:val="432" w:hRule="exact"/>
        </w:trPr>
        <w:tc>
          <w:tcPr>
            <w:tcW w:w="48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36</w:t>
            </w:r>
          </w:p>
        </w:tc>
        <w:tc>
          <w:tcPr>
            <w:tcW w:w="936" w:type="dxa"/>
            <w:tcBorders>
              <w:top w:val="single" w:sz="6" w:space="0" w:color="000000"/>
              <w:left w:val="single" w:sz="4" w:space="0" w:color="000000"/>
              <w:bottom w:val="single" w:sz="4" w:space="0" w:color="000000"/>
              <w:right w:val="single" w:sz="4" w:space="0" w:color="000000"/>
            </w:tcBorders>
          </w:tcPr>
          <w:p>
            <w:pPr/>
          </w:p>
        </w:tc>
        <w:tc>
          <w:tcPr>
            <w:tcW w:w="30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174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396"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63"/>
              <w:ind w:left="1325" w:right="0"/>
              <w:jc w:val="left"/>
              <w:rPr>
                <w:rFonts w:ascii="宋体" w:hAnsi="宋体" w:cs="宋体" w:eastAsia="宋体" w:hint="default"/>
                <w:sz w:val="18"/>
                <w:szCs w:val="18"/>
              </w:rPr>
            </w:pPr>
            <w:r>
              <w:rPr>
                <w:rFonts w:ascii="宋体" w:hAnsi="宋体" w:cs="宋体" w:eastAsia="宋体" w:hint="default"/>
                <w:sz w:val="18"/>
                <w:szCs w:val="18"/>
              </w:rPr>
              <w:t>巨潮网</w:t>
            </w:r>
          </w:p>
        </w:tc>
        <w:tc>
          <w:tcPr>
            <w:tcW w:w="809" w:type="dxa"/>
            <w:tcBorders>
              <w:top w:val="nil" w:sz="6" w:space="0" w:color="auto"/>
              <w:left w:val="nil" w:sz="6" w:space="0" w:color="auto"/>
              <w:bottom w:val="single" w:sz="4" w:space="0" w:color="000000"/>
              <w:right w:val="single" w:sz="4" w:space="0" w:color="000000"/>
            </w:tcBorders>
          </w:tcPr>
          <w:p>
            <w:pPr/>
          </w:p>
        </w:tc>
      </w:tr>
      <w:tr>
        <w:trPr>
          <w:trHeight w:val="43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37</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审计委员会年报工作规程</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3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38</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3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29</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章程修正案</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62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宋体" w:hAnsi="宋体" w:cs="宋体" w:eastAsia="宋体" w:hint="default"/>
                <w:sz w:val="18"/>
                <w:szCs w:val="18"/>
              </w:rPr>
            </w:pPr>
            <w:r>
              <w:rPr>
                <w:rFonts w:ascii="宋体"/>
                <w:sz w:val="18"/>
              </w:rPr>
              <w:t>40</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0" w:right="279"/>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深圳键桥通讯技术股份有限公司章 程（</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39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18"/>
                <w:szCs w:val="18"/>
              </w:rPr>
            </w:pPr>
            <w:r>
              <w:rPr>
                <w:rFonts w:ascii="宋体"/>
                <w:spacing w:val="-1"/>
                <w:sz w:val="18"/>
              </w:rPr>
              <w:t>2011-016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年年度报告摘要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2011-017</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关于举办</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年年度报告网上说明</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会的公告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9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宋体" w:hAnsi="宋体" w:cs="宋体" w:eastAsia="宋体" w:hint="default"/>
                <w:sz w:val="18"/>
                <w:szCs w:val="18"/>
              </w:rPr>
            </w:pPr>
            <w:r>
              <w:rPr>
                <w:rFonts w:ascii="宋体"/>
                <w:sz w:val="18"/>
              </w:rPr>
              <w:t>43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2011-018</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年第一季度季度报告正文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5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宋体" w:hAnsi="宋体" w:cs="宋体" w:eastAsia="宋体" w:hint="default"/>
                <w:sz w:val="18"/>
                <w:szCs w:val="18"/>
              </w:rPr>
            </w:pPr>
            <w:r>
              <w:rPr>
                <w:rFonts w:ascii="宋体"/>
                <w:sz w:val="18"/>
              </w:rPr>
              <w:t>44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18"/>
                <w:szCs w:val="18"/>
              </w:rPr>
            </w:pPr>
            <w:r>
              <w:rPr>
                <w:rFonts w:ascii="宋体"/>
                <w:spacing w:val="-1"/>
                <w:sz w:val="18"/>
              </w:rPr>
              <w:t>2011-019</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100" w:right="279"/>
              <w:jc w:val="left"/>
              <w:rPr>
                <w:rFonts w:ascii="宋体" w:hAnsi="宋体" w:cs="宋体" w:eastAsia="宋体" w:hint="default"/>
                <w:sz w:val="18"/>
                <w:szCs w:val="18"/>
              </w:rPr>
            </w:pPr>
            <w:r>
              <w:rPr>
                <w:rFonts w:ascii="宋体" w:hAnsi="宋体" w:cs="宋体" w:eastAsia="宋体" w:hint="default"/>
                <w:sz w:val="18"/>
                <w:szCs w:val="18"/>
              </w:rPr>
              <w:t>第二届董事会第十九次会议决议的 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5"/>
              <w:jc w:val="center"/>
              <w:rPr>
                <w:rFonts w:ascii="宋体" w:hAnsi="宋体" w:cs="宋体" w:eastAsia="宋体" w:hint="default"/>
                <w:sz w:val="18"/>
                <w:szCs w:val="18"/>
              </w:rPr>
            </w:pPr>
            <w:r>
              <w:rPr>
                <w:rFonts w:ascii="宋体" w:hAnsi="宋体" w:cs="宋体" w:eastAsia="宋体" w:hint="default"/>
                <w:sz w:val="18"/>
                <w:szCs w:val="18"/>
              </w:rPr>
              <w:t>报备</w:t>
            </w:r>
          </w:p>
        </w:tc>
      </w:tr>
      <w:tr>
        <w:trPr>
          <w:trHeight w:val="5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z w:val="18"/>
              </w:rPr>
              <w:t>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2011-020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5"/>
              <w:ind w:left="100" w:right="279"/>
              <w:jc w:val="left"/>
              <w:rPr>
                <w:rFonts w:ascii="宋体" w:hAnsi="宋体" w:cs="宋体" w:eastAsia="宋体" w:hint="default"/>
                <w:sz w:val="18"/>
                <w:szCs w:val="18"/>
              </w:rPr>
            </w:pPr>
            <w:r>
              <w:rPr>
                <w:rFonts w:ascii="宋体" w:hAnsi="宋体" w:cs="宋体" w:eastAsia="宋体" w:hint="default"/>
                <w:sz w:val="18"/>
                <w:szCs w:val="18"/>
              </w:rPr>
              <w:t>第二届监事会第十三次会议决议的 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报备</w:t>
            </w:r>
          </w:p>
        </w:tc>
      </w:tr>
      <w:tr>
        <w:trPr>
          <w:trHeight w:val="49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宋体" w:hAnsi="宋体" w:cs="宋体" w:eastAsia="宋体" w:hint="default"/>
                <w:sz w:val="18"/>
                <w:szCs w:val="18"/>
              </w:rPr>
            </w:pPr>
            <w:r>
              <w:rPr>
                <w:rFonts w:ascii="宋体"/>
                <w:sz w:val="18"/>
              </w:rPr>
              <w:t>46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2011-021</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关于项目的中标公告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01"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2011-022</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年度股东大会决议公告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5"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48</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年度股东大会的法律意见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书</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2011-023</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第二届董事会第二十次会议决议的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2011-024</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第二届监事会第十四次会议决议的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355"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2011-025</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关于公司成立子公司的公告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61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z w:val="18"/>
              </w:rPr>
              <w:t>52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宋体" w:hAnsi="宋体" w:cs="宋体" w:eastAsia="宋体" w:hint="default"/>
                <w:sz w:val="18"/>
                <w:szCs w:val="18"/>
              </w:rPr>
            </w:pPr>
            <w:r>
              <w:rPr>
                <w:rFonts w:ascii="宋体"/>
                <w:spacing w:val="-1"/>
                <w:sz w:val="18"/>
              </w:rPr>
              <w:t>2011-026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279"/>
              <w:jc w:val="left"/>
              <w:rPr>
                <w:rFonts w:ascii="宋体" w:hAnsi="宋体" w:cs="宋体" w:eastAsia="宋体" w:hint="default"/>
                <w:sz w:val="18"/>
                <w:szCs w:val="18"/>
              </w:rPr>
            </w:pPr>
            <w:r>
              <w:rPr>
                <w:rFonts w:ascii="宋体" w:hAnsi="宋体" w:cs="宋体" w:eastAsia="宋体" w:hint="default"/>
                <w:sz w:val="18"/>
                <w:szCs w:val="18"/>
              </w:rPr>
              <w:t>关于使用部分超额募集资金暂时补 充流动资金的公告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71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53</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公司独立董事关于第二届董事会第</w:t>
            </w:r>
          </w:p>
          <w:p>
            <w:pPr>
              <w:pStyle w:val="TableParagraph"/>
              <w:spacing w:line="232" w:lineRule="exact" w:before="23"/>
              <w:ind w:left="100" w:right="279"/>
              <w:jc w:val="left"/>
              <w:rPr>
                <w:rFonts w:ascii="宋体" w:hAnsi="宋体" w:cs="宋体" w:eastAsia="宋体" w:hint="default"/>
                <w:sz w:val="18"/>
                <w:szCs w:val="18"/>
              </w:rPr>
            </w:pPr>
            <w:r>
              <w:rPr>
                <w:rFonts w:ascii="宋体" w:hAnsi="宋体" w:cs="宋体" w:eastAsia="宋体" w:hint="default"/>
                <w:sz w:val="18"/>
                <w:szCs w:val="18"/>
              </w:rPr>
              <w:t>二十次会议涉及的议案所发表的独 立意见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943"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54</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东吴证券股份有限公司关于深圳键</w:t>
            </w:r>
          </w:p>
          <w:p>
            <w:pPr>
              <w:pStyle w:val="TableParagraph"/>
              <w:spacing w:line="237" w:lineRule="auto"/>
              <w:ind w:left="100" w:right="279"/>
              <w:jc w:val="both"/>
              <w:rPr>
                <w:rFonts w:ascii="宋体" w:hAnsi="宋体" w:cs="宋体" w:eastAsia="宋体" w:hint="default"/>
                <w:sz w:val="18"/>
                <w:szCs w:val="18"/>
              </w:rPr>
            </w:pPr>
            <w:r>
              <w:rPr>
                <w:rFonts w:ascii="宋体" w:hAnsi="宋体" w:cs="宋体" w:eastAsia="宋体" w:hint="default"/>
                <w:sz w:val="18"/>
                <w:szCs w:val="18"/>
              </w:rPr>
              <w:t>桥通讯技术股份有限公司首次公开 发行股票募集资金使用相关事项的 核查意见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21"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55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2011-027</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0" w:right="279"/>
              <w:jc w:val="left"/>
              <w:rPr>
                <w:rFonts w:ascii="宋体" w:hAnsi="宋体" w:cs="宋体" w:eastAsia="宋体" w:hint="default"/>
                <w:sz w:val="18"/>
                <w:szCs w:val="18"/>
              </w:rPr>
            </w:pPr>
            <w:r>
              <w:rPr>
                <w:rFonts w:ascii="宋体" w:hAnsi="宋体" w:cs="宋体" w:eastAsia="宋体" w:hint="default"/>
                <w:sz w:val="18"/>
                <w:szCs w:val="18"/>
              </w:rPr>
              <w:t>第二届董事会第二十一次会议决议 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34"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685"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56</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7"/>
              <w:ind w:left="100" w:right="104"/>
              <w:jc w:val="left"/>
              <w:rPr>
                <w:rFonts w:ascii="宋体" w:hAnsi="宋体" w:cs="宋体" w:eastAsia="宋体" w:hint="default"/>
                <w:sz w:val="18"/>
                <w:szCs w:val="18"/>
              </w:rPr>
            </w:pPr>
            <w:r>
              <w:rPr>
                <w:rFonts w:ascii="宋体" w:hAnsi="宋体" w:cs="宋体" w:eastAsia="宋体" w:hint="default"/>
                <w:sz w:val="18"/>
                <w:szCs w:val="18"/>
              </w:rPr>
              <w:t>独立董事《关于加强上市公司治理专 项活动的整改报告》发表的独立意见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5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宋体" w:hAnsi="宋体" w:cs="宋体" w:eastAsia="宋体" w:hint="default"/>
                <w:sz w:val="18"/>
                <w:szCs w:val="18"/>
              </w:rPr>
            </w:pPr>
            <w:r>
              <w:rPr>
                <w:rFonts w:ascii="宋体"/>
                <w:sz w:val="18"/>
              </w:rPr>
              <w:t>57</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0" w:right="279"/>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深圳键桥通讯技术股份有限公司关 于公司治理专项活动的整改报告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6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58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2011-028</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0" w:right="279"/>
              <w:jc w:val="left"/>
              <w:rPr>
                <w:rFonts w:ascii="宋体" w:hAnsi="宋体" w:cs="宋体" w:eastAsia="宋体" w:hint="default"/>
                <w:sz w:val="18"/>
                <w:szCs w:val="18"/>
              </w:rPr>
            </w:pPr>
            <w:r>
              <w:rPr>
                <w:rFonts w:ascii="宋体" w:hAnsi="宋体" w:cs="宋体" w:eastAsia="宋体" w:hint="default"/>
                <w:sz w:val="18"/>
                <w:szCs w:val="18"/>
              </w:rPr>
              <w:t>第二届监事会第十五次会议决议的 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34"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13"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59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2011-029</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4"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372"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sz w:val="18"/>
              </w:rPr>
              <w:t>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
                <w:sz w:val="18"/>
              </w:rPr>
              <w:t>2011-030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关于控股股东股权质押的公告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4"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5"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61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2011-031</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关于重大经营合同中标的提示性公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34"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4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sz w:val="18"/>
              </w:rPr>
              <w:t>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pacing w:val="-1"/>
                <w:sz w:val="18"/>
              </w:rPr>
              <w:t>2011-032</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年度权益分派实施公告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34" w:right="0"/>
              <w:jc w:val="left"/>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bl>
    <w:p>
      <w:pPr>
        <w:rPr>
          <w:sz w:val="2"/>
          <w:szCs w:val="2"/>
        </w:rPr>
      </w:pPr>
      <w:r>
        <w:rPr/>
        <w:pict>
          <v:shape style="position:absolute;margin-left:510.75pt;margin-top:734.199707pt;width:101.25pt;height:57.75pt;mso-position-horizontal-relative:page;mso-position-vertical-relative:page;z-index:4936" type="#_x0000_t75" stroked="false">
            <v:imagedata r:id="rId15" o:title=""/>
          </v:shape>
        </w:pict>
      </w:r>
    </w:p>
    <w:p>
      <w:pPr>
        <w:spacing w:after="0"/>
        <w:rPr>
          <w:sz w:val="2"/>
          <w:szCs w:val="2"/>
        </w:rPr>
        <w:sectPr>
          <w:pgSz w:w="12240" w:h="15840"/>
          <w:pgMar w:header="310" w:footer="552" w:top="880" w:bottom="740" w:left="1660" w:right="0"/>
        </w:sectPr>
      </w:pPr>
    </w:p>
    <w:tbl>
      <w:tblPr>
        <w:tblW w:w="0" w:type="auto"/>
        <w:jc w:val="left"/>
        <w:tblInd w:w="118" w:type="dxa"/>
        <w:tblLayout w:type="fixed"/>
        <w:tblCellMar>
          <w:top w:w="0" w:type="dxa"/>
          <w:left w:w="0" w:type="dxa"/>
          <w:bottom w:w="0" w:type="dxa"/>
          <w:right w:w="0" w:type="dxa"/>
        </w:tblCellMar>
        <w:tblLook w:val="01E0"/>
      </w:tblPr>
      <w:tblGrid>
        <w:gridCol w:w="487"/>
        <w:gridCol w:w="936"/>
        <w:gridCol w:w="3092"/>
        <w:gridCol w:w="1745"/>
        <w:gridCol w:w="3205"/>
      </w:tblGrid>
      <w:tr>
        <w:trPr>
          <w:trHeight w:val="432" w:hRule="exact"/>
        </w:trPr>
        <w:tc>
          <w:tcPr>
            <w:tcW w:w="48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63</w:t>
            </w:r>
          </w:p>
        </w:tc>
        <w:tc>
          <w:tcPr>
            <w:tcW w:w="93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2011-033</w:t>
            </w:r>
          </w:p>
        </w:tc>
        <w:tc>
          <w:tcPr>
            <w:tcW w:w="30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关于公司项目中标进展的公告</w:t>
            </w:r>
          </w:p>
        </w:tc>
        <w:tc>
          <w:tcPr>
            <w:tcW w:w="174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3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z w:val="18"/>
              </w:rPr>
              <w:t>64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2011-034</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关于启用新的公司标志的公告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5"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65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2011-035</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第二届董事会第二十二次会议决议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3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66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2011-036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年半年度报告摘要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92"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67</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年半年度报告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4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68</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年半年度财务报告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9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69</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279"/>
              <w:jc w:val="left"/>
              <w:rPr>
                <w:rFonts w:ascii="宋体" w:hAnsi="宋体" w:cs="宋体" w:eastAsia="宋体" w:hint="default"/>
                <w:sz w:val="18"/>
                <w:szCs w:val="18"/>
              </w:rPr>
            </w:pPr>
            <w:r>
              <w:rPr>
                <w:rFonts w:ascii="宋体" w:hAnsi="宋体" w:cs="宋体" w:eastAsia="宋体" w:hint="default"/>
                <w:sz w:val="18"/>
                <w:szCs w:val="18"/>
              </w:rPr>
              <w:t>独立董事关于公司半年度报告相关 事宜所发表的独立意见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9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sz w:val="18"/>
              </w:rPr>
              <w:t>70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pacing w:val="-1"/>
                <w:sz w:val="18"/>
              </w:rPr>
              <w:t>2011-037</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187"/>
              <w:jc w:val="left"/>
              <w:rPr>
                <w:rFonts w:ascii="宋体" w:hAnsi="宋体" w:cs="宋体" w:eastAsia="宋体" w:hint="default"/>
                <w:sz w:val="18"/>
                <w:szCs w:val="18"/>
              </w:rPr>
            </w:pPr>
            <w:r>
              <w:rPr>
                <w:rFonts w:ascii="宋体" w:hAnsi="宋体" w:cs="宋体" w:eastAsia="宋体" w:hint="default"/>
                <w:sz w:val="18"/>
                <w:szCs w:val="18"/>
              </w:rPr>
              <w:t>2011-037</w:t>
            </w:r>
            <w:r>
              <w:rPr>
                <w:rFonts w:ascii="宋体" w:hAnsi="宋体" w:cs="宋体" w:eastAsia="宋体" w:hint="default"/>
                <w:spacing w:val="-45"/>
                <w:sz w:val="18"/>
                <w:szCs w:val="18"/>
              </w:rPr>
              <w:t> </w:t>
            </w: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以上股东股份减持 的提示性公告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93"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sz w:val="18"/>
              </w:rPr>
              <w:t>71</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式权益变动报告书</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9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sz w:val="18"/>
              </w:rPr>
              <w:t>72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2011-038</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2011-038</w:t>
            </w:r>
            <w:r>
              <w:rPr>
                <w:rFonts w:ascii="宋体" w:hAnsi="宋体" w:cs="宋体" w:eastAsia="宋体" w:hint="default"/>
                <w:spacing w:val="-48"/>
                <w:sz w:val="18"/>
                <w:szCs w:val="18"/>
              </w:rPr>
              <w:t> </w:t>
            </w:r>
            <w:r>
              <w:rPr>
                <w:rFonts w:ascii="宋体" w:hAnsi="宋体" w:cs="宋体" w:eastAsia="宋体" w:hint="default"/>
                <w:sz w:val="18"/>
                <w:szCs w:val="18"/>
              </w:rPr>
              <w:t>关于重大经营合同中标公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示的提示性公告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9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sz w:val="18"/>
              </w:rPr>
              <w:t>73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2011-039</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233"/>
              <w:jc w:val="left"/>
              <w:rPr>
                <w:rFonts w:ascii="宋体" w:hAnsi="宋体" w:cs="宋体" w:eastAsia="宋体" w:hint="default"/>
                <w:sz w:val="18"/>
                <w:szCs w:val="18"/>
              </w:rPr>
            </w:pPr>
            <w:r>
              <w:rPr>
                <w:rFonts w:ascii="宋体" w:hAnsi="宋体" w:cs="宋体" w:eastAsia="宋体" w:hint="default"/>
                <w:sz w:val="18"/>
                <w:szCs w:val="18"/>
              </w:rPr>
              <w:t>2011-039</w:t>
            </w:r>
            <w:r>
              <w:rPr>
                <w:rFonts w:ascii="宋体" w:hAnsi="宋体" w:cs="宋体" w:eastAsia="宋体" w:hint="default"/>
                <w:spacing w:val="-47"/>
                <w:sz w:val="18"/>
                <w:szCs w:val="18"/>
              </w:rPr>
              <w:t> </w:t>
            </w:r>
            <w:r>
              <w:rPr>
                <w:rFonts w:ascii="宋体" w:hAnsi="宋体" w:cs="宋体" w:eastAsia="宋体" w:hint="default"/>
                <w:sz w:val="18"/>
                <w:szCs w:val="18"/>
              </w:rPr>
              <w:t>第二届董事会第二十三次 会议决议的公告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9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sz w:val="18"/>
              </w:rPr>
              <w:t>74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2011-040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233"/>
              <w:jc w:val="left"/>
              <w:rPr>
                <w:rFonts w:ascii="宋体" w:hAnsi="宋体" w:cs="宋体" w:eastAsia="宋体" w:hint="default"/>
                <w:sz w:val="18"/>
                <w:szCs w:val="18"/>
              </w:rPr>
            </w:pPr>
            <w:r>
              <w:rPr>
                <w:rFonts w:ascii="宋体" w:hAnsi="宋体" w:cs="宋体" w:eastAsia="宋体" w:hint="default"/>
                <w:sz w:val="18"/>
                <w:szCs w:val="18"/>
              </w:rPr>
              <w:t>2011-040</w:t>
            </w:r>
            <w:r>
              <w:rPr>
                <w:rFonts w:ascii="宋体" w:hAnsi="宋体" w:cs="宋体" w:eastAsia="宋体" w:hint="default"/>
                <w:spacing w:val="-47"/>
                <w:sz w:val="18"/>
                <w:szCs w:val="18"/>
              </w:rPr>
              <w:t> </w:t>
            </w:r>
            <w:r>
              <w:rPr>
                <w:rFonts w:ascii="宋体" w:hAnsi="宋体" w:cs="宋体" w:eastAsia="宋体" w:hint="default"/>
                <w:sz w:val="18"/>
                <w:szCs w:val="18"/>
              </w:rPr>
              <w:t>关于终止投资设立合资公 司暨投资设立全资子公司的公告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9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sz w:val="18"/>
              </w:rPr>
              <w:t>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pacing w:val="-1"/>
                <w:sz w:val="18"/>
              </w:rPr>
              <w:t>2011-041</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233"/>
              <w:jc w:val="left"/>
              <w:rPr>
                <w:rFonts w:ascii="宋体" w:hAnsi="宋体" w:cs="宋体" w:eastAsia="宋体" w:hint="default"/>
                <w:sz w:val="18"/>
                <w:szCs w:val="18"/>
              </w:rPr>
            </w:pPr>
            <w:r>
              <w:rPr>
                <w:rFonts w:ascii="宋体" w:hAnsi="宋体" w:cs="宋体" w:eastAsia="宋体" w:hint="default"/>
                <w:sz w:val="18"/>
                <w:szCs w:val="18"/>
              </w:rPr>
              <w:t>2011-041</w:t>
            </w:r>
            <w:r>
              <w:rPr>
                <w:rFonts w:ascii="宋体" w:hAnsi="宋体" w:cs="宋体" w:eastAsia="宋体" w:hint="default"/>
                <w:spacing w:val="-47"/>
                <w:sz w:val="18"/>
                <w:szCs w:val="18"/>
              </w:rPr>
              <w:t> </w:t>
            </w:r>
            <w:r>
              <w:rPr>
                <w:rFonts w:ascii="宋体" w:hAnsi="宋体" w:cs="宋体" w:eastAsia="宋体" w:hint="default"/>
                <w:sz w:val="18"/>
                <w:szCs w:val="18"/>
              </w:rPr>
              <w:t>关于公司为全资子公司提 供担保的公告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9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sz w:val="18"/>
              </w:rPr>
              <w:t>76</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279"/>
              <w:jc w:val="left"/>
              <w:rPr>
                <w:rFonts w:ascii="宋体" w:hAnsi="宋体" w:cs="宋体" w:eastAsia="宋体" w:hint="default"/>
                <w:sz w:val="18"/>
                <w:szCs w:val="18"/>
              </w:rPr>
            </w:pPr>
            <w:r>
              <w:rPr>
                <w:rFonts w:ascii="宋体" w:hAnsi="宋体" w:cs="宋体" w:eastAsia="宋体" w:hint="default"/>
                <w:sz w:val="18"/>
                <w:szCs w:val="18"/>
              </w:rPr>
              <w:t>独立董事关于第二届董事会第二十 三次会议涉及的所发表的独立意见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92"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sz w:val="18"/>
              </w:rPr>
              <w:t>77</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键桥通讯：关于公司内控规则落实情</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况自查报告及整改计划</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711"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78</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键桥通讯：东吴证券关于公司内控</w:t>
            </w:r>
          </w:p>
          <w:p>
            <w:pPr>
              <w:pStyle w:val="TableParagraph"/>
              <w:spacing w:line="232" w:lineRule="exact" w:before="23"/>
              <w:ind w:left="100" w:right="279"/>
              <w:jc w:val="left"/>
              <w:rPr>
                <w:rFonts w:ascii="宋体" w:hAnsi="宋体" w:cs="宋体" w:eastAsia="宋体" w:hint="default"/>
                <w:sz w:val="18"/>
                <w:szCs w:val="18"/>
              </w:rPr>
            </w:pPr>
            <w:r>
              <w:rPr>
                <w:rFonts w:ascii="宋体" w:hAnsi="宋体" w:cs="宋体" w:eastAsia="宋体" w:hint="default"/>
                <w:sz w:val="18"/>
                <w:szCs w:val="18"/>
              </w:rPr>
              <w:t>规则落实情况自查报告及整改计划 的核查意见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7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sz w:val="18"/>
              </w:rPr>
              <w:t>79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pacing w:val="-1"/>
                <w:sz w:val="18"/>
              </w:rPr>
              <w:t>2011-042</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0"/>
              <w:jc w:val="left"/>
              <w:rPr>
                <w:rFonts w:ascii="宋体" w:hAnsi="宋体" w:cs="宋体" w:eastAsia="宋体" w:hint="default"/>
                <w:sz w:val="18"/>
                <w:szCs w:val="18"/>
              </w:rPr>
            </w:pPr>
            <w:r>
              <w:rPr>
                <w:rFonts w:ascii="宋体" w:hAnsi="宋体" w:cs="宋体" w:eastAsia="宋体" w:hint="default"/>
                <w:sz w:val="18"/>
                <w:szCs w:val="18"/>
              </w:rPr>
              <w:t>关于收到中标通知书的公告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3"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80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2011-043</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关于收到中标通知书的公告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3"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81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2011-044</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公司财务负责人辞职的公告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5"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82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2011-045</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第二届董事会第二十四次会议决议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83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2011-046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第二届监事会第十七次会议决议的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9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sz w:val="18"/>
              </w:rPr>
              <w:t>84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2011-047</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104"/>
              <w:jc w:val="left"/>
              <w:rPr>
                <w:rFonts w:ascii="宋体" w:hAnsi="宋体" w:cs="宋体" w:eastAsia="宋体" w:hint="default"/>
                <w:sz w:val="18"/>
                <w:szCs w:val="18"/>
              </w:rPr>
            </w:pPr>
            <w:r>
              <w:rPr>
                <w:rFonts w:ascii="宋体" w:hAnsi="宋体" w:cs="宋体" w:eastAsia="宋体" w:hint="default"/>
                <w:sz w:val="18"/>
                <w:szCs w:val="18"/>
              </w:rPr>
              <w:t>关于部分变更“扩建营销服务网络平 台项目”实施方案的公告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3"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2011-048</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年第三季度季度报告正文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86</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年第三季度季度报告全文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87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2011-049</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会的公告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71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88</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公司独立董事关于第二届董事会第</w:t>
            </w:r>
          </w:p>
          <w:p>
            <w:pPr>
              <w:pStyle w:val="TableParagraph"/>
              <w:spacing w:line="232" w:lineRule="exact" w:before="24"/>
              <w:ind w:left="100" w:right="279"/>
              <w:jc w:val="left"/>
              <w:rPr>
                <w:rFonts w:ascii="宋体" w:hAnsi="宋体" w:cs="宋体" w:eastAsia="宋体" w:hint="default"/>
                <w:sz w:val="18"/>
                <w:szCs w:val="18"/>
              </w:rPr>
            </w:pPr>
            <w:r>
              <w:rPr>
                <w:rFonts w:ascii="宋体" w:hAnsi="宋体" w:cs="宋体" w:eastAsia="宋体" w:hint="default"/>
                <w:sz w:val="18"/>
                <w:szCs w:val="18"/>
              </w:rPr>
              <w:t>二十四次会议涉及的议案所发表的 独立意见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806"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89</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0" w:right="104"/>
              <w:jc w:val="left"/>
              <w:rPr>
                <w:rFonts w:ascii="宋体" w:hAnsi="宋体" w:cs="宋体" w:eastAsia="宋体" w:hint="default"/>
                <w:sz w:val="18"/>
                <w:szCs w:val="18"/>
              </w:rPr>
            </w:pPr>
            <w:r>
              <w:rPr>
                <w:rFonts w:ascii="宋体" w:hAnsi="宋体" w:cs="宋体" w:eastAsia="宋体" w:hint="default"/>
                <w:sz w:val="18"/>
                <w:szCs w:val="18"/>
              </w:rPr>
              <w:t>键桥通讯：东吴证券股份有限公司关 于公司首次公开发行股票募集资金 使用相关事项的核查意见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bl>
    <w:p>
      <w:pPr>
        <w:spacing w:after="0" w:line="240" w:lineRule="auto"/>
        <w:jc w:val="center"/>
        <w:rPr>
          <w:rFonts w:ascii="宋体" w:hAnsi="宋体" w:cs="宋体" w:eastAsia="宋体" w:hint="default"/>
          <w:sz w:val="18"/>
          <w:szCs w:val="18"/>
        </w:rPr>
        <w:sectPr>
          <w:footerReference w:type="default" r:id="rId38"/>
          <w:pgSz w:w="12240" w:h="15840"/>
          <w:pgMar w:footer="956" w:header="310" w:top="880" w:bottom="1200" w:left="1660" w:right="0"/>
          <w:pgNumType w:start="97"/>
        </w:sectPr>
      </w:pPr>
    </w:p>
    <w:p>
      <w:pPr>
        <w:spacing w:line="240" w:lineRule="auto" w:before="7"/>
        <w:rPr>
          <w:rFonts w:ascii="Times New Roman" w:hAnsi="Times New Roman" w:cs="Times New Roman" w:eastAsia="Times New Roman" w:hint="default"/>
          <w:sz w:val="2"/>
          <w:szCs w:val="2"/>
        </w:rPr>
      </w:pPr>
      <w:r>
        <w:rPr/>
        <w:pict>
          <v:shape style="position:absolute;margin-left:89.900002pt;margin-top:15.5pt;width:27pt;height:26.25pt;mso-position-horizontal-relative:page;mso-position-vertical-relative:page;z-index:-1022320" type="#_x0000_t75" stroked="false">
            <v:imagedata r:id="rId7" o:title=""/>
          </v:shape>
        </w:pict>
      </w:r>
    </w:p>
    <w:tbl>
      <w:tblPr>
        <w:tblW w:w="0" w:type="auto"/>
        <w:jc w:val="left"/>
        <w:tblInd w:w="118" w:type="dxa"/>
        <w:tblLayout w:type="fixed"/>
        <w:tblCellMar>
          <w:top w:w="0" w:type="dxa"/>
          <w:left w:w="0" w:type="dxa"/>
          <w:bottom w:w="0" w:type="dxa"/>
          <w:right w:w="0" w:type="dxa"/>
        </w:tblCellMar>
        <w:tblLook w:val="01E0"/>
      </w:tblPr>
      <w:tblGrid>
        <w:gridCol w:w="487"/>
        <w:gridCol w:w="936"/>
        <w:gridCol w:w="3092"/>
        <w:gridCol w:w="1745"/>
        <w:gridCol w:w="3205"/>
      </w:tblGrid>
      <w:tr>
        <w:trPr>
          <w:trHeight w:val="478" w:hRule="exact"/>
        </w:trPr>
        <w:tc>
          <w:tcPr>
            <w:tcW w:w="48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90</w:t>
            </w:r>
          </w:p>
        </w:tc>
        <w:tc>
          <w:tcPr>
            <w:tcW w:w="93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2011-050</w:t>
            </w:r>
          </w:p>
        </w:tc>
        <w:tc>
          <w:tcPr>
            <w:tcW w:w="3092" w:type="dxa"/>
            <w:tcBorders>
              <w:top w:val="single" w:sz="6"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以上股东股份减持的提示性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74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sz w:val="18"/>
              </w:rPr>
              <w:t>91</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100" w:right="279"/>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深圳键桥通讯技术股份有限公司简 式权益变动报告书</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8" w:right="0"/>
              <w:jc w:val="left"/>
              <w:rPr>
                <w:rFonts w:ascii="宋体" w:hAnsi="宋体" w:cs="宋体" w:eastAsia="宋体" w:hint="default"/>
                <w:sz w:val="18"/>
                <w:szCs w:val="18"/>
              </w:rPr>
            </w:pPr>
            <w:r>
              <w:rPr>
                <w:rFonts w:ascii="宋体"/>
                <w:sz w:val="18"/>
              </w:rPr>
              <w:t>92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2011-051</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0" w:right="279"/>
              <w:jc w:val="left"/>
              <w:rPr>
                <w:rFonts w:ascii="宋体" w:hAnsi="宋体" w:cs="宋体" w:eastAsia="宋体" w:hint="default"/>
                <w:sz w:val="18"/>
                <w:szCs w:val="18"/>
              </w:rPr>
            </w:pPr>
            <w:r>
              <w:rPr>
                <w:rFonts w:ascii="宋体" w:hAnsi="宋体" w:cs="宋体" w:eastAsia="宋体" w:hint="default"/>
                <w:sz w:val="18"/>
                <w:szCs w:val="18"/>
              </w:rPr>
              <w:t>关于使用部分超额募集资金暂时补 充流动资金到期还款的公告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8" w:right="0"/>
              <w:jc w:val="left"/>
              <w:rPr>
                <w:rFonts w:ascii="宋体" w:hAnsi="宋体" w:cs="宋体" w:eastAsia="宋体" w:hint="default"/>
                <w:sz w:val="18"/>
                <w:szCs w:val="18"/>
              </w:rPr>
            </w:pPr>
            <w:r>
              <w:rPr>
                <w:rFonts w:ascii="宋体"/>
                <w:sz w:val="18"/>
              </w:rPr>
              <w:t>93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2011-052</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8"/>
              <w:ind w:left="100" w:right="187"/>
              <w:jc w:val="left"/>
              <w:rPr>
                <w:rFonts w:ascii="宋体" w:hAnsi="宋体" w:cs="宋体" w:eastAsia="宋体" w:hint="default"/>
                <w:sz w:val="18"/>
                <w:szCs w:val="18"/>
              </w:rPr>
            </w:pPr>
            <w:r>
              <w:rPr>
                <w:rFonts w:ascii="宋体" w:hAnsi="宋体" w:cs="宋体" w:eastAsia="宋体" w:hint="default"/>
                <w:sz w:val="18"/>
                <w:szCs w:val="18"/>
              </w:rPr>
              <w:t>键桥通讯</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 会决议公告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11"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8" w:right="0"/>
              <w:jc w:val="left"/>
              <w:rPr>
                <w:rFonts w:ascii="宋体" w:hAnsi="宋体" w:cs="宋体" w:eastAsia="宋体" w:hint="default"/>
                <w:sz w:val="18"/>
                <w:szCs w:val="18"/>
              </w:rPr>
            </w:pPr>
            <w:r>
              <w:rPr>
                <w:rFonts w:ascii="宋体"/>
                <w:sz w:val="18"/>
              </w:rPr>
              <w:t>94</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8"/>
              <w:ind w:left="100" w:right="233"/>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年第一次临时股东大会法律意 见书</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 w:right="0"/>
              <w:jc w:val="left"/>
              <w:rPr>
                <w:rFonts w:ascii="宋体" w:hAnsi="宋体" w:cs="宋体" w:eastAsia="宋体" w:hint="default"/>
                <w:sz w:val="18"/>
                <w:szCs w:val="18"/>
              </w:rPr>
            </w:pPr>
            <w:r>
              <w:rPr>
                <w:rFonts w:ascii="宋体"/>
                <w:sz w:val="18"/>
              </w:rPr>
              <w:t>95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2011-053</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5"/>
              <w:ind w:left="100" w:right="279"/>
              <w:jc w:val="left"/>
              <w:rPr>
                <w:rFonts w:ascii="宋体" w:hAnsi="宋体" w:cs="宋体" w:eastAsia="宋体" w:hint="default"/>
                <w:sz w:val="18"/>
                <w:szCs w:val="18"/>
              </w:rPr>
            </w:pPr>
            <w:r>
              <w:rPr>
                <w:rFonts w:ascii="宋体" w:hAnsi="宋体" w:cs="宋体" w:eastAsia="宋体" w:hint="default"/>
                <w:sz w:val="18"/>
                <w:szCs w:val="18"/>
              </w:rPr>
              <w:t>第二届董事会第二十五次会议决议 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 w:right="0"/>
              <w:jc w:val="left"/>
              <w:rPr>
                <w:rFonts w:ascii="宋体" w:hAnsi="宋体" w:cs="宋体" w:eastAsia="宋体" w:hint="default"/>
                <w:sz w:val="18"/>
                <w:szCs w:val="18"/>
              </w:rPr>
            </w:pPr>
            <w:r>
              <w:rPr>
                <w:rFonts w:ascii="宋体"/>
                <w:sz w:val="18"/>
              </w:rPr>
              <w:t>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2011-054</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5"/>
              <w:ind w:left="100" w:right="279"/>
              <w:jc w:val="left"/>
              <w:rPr>
                <w:rFonts w:ascii="宋体" w:hAnsi="宋体" w:cs="宋体" w:eastAsia="宋体" w:hint="default"/>
                <w:sz w:val="18"/>
                <w:szCs w:val="18"/>
              </w:rPr>
            </w:pPr>
            <w:r>
              <w:rPr>
                <w:rFonts w:ascii="宋体" w:hAnsi="宋体" w:cs="宋体" w:eastAsia="宋体" w:hint="default"/>
                <w:sz w:val="18"/>
                <w:szCs w:val="18"/>
              </w:rPr>
              <w:t>关于使用部分超额募集资金永久性 补充流动资金的公告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 w:right="0"/>
              <w:jc w:val="left"/>
              <w:rPr>
                <w:rFonts w:ascii="宋体" w:hAnsi="宋体" w:cs="宋体" w:eastAsia="宋体" w:hint="default"/>
                <w:sz w:val="18"/>
                <w:szCs w:val="18"/>
              </w:rPr>
            </w:pPr>
            <w:r>
              <w:rPr>
                <w:rFonts w:ascii="宋体"/>
                <w:sz w:val="18"/>
              </w:rPr>
              <w:t>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pacing w:val="-1"/>
                <w:sz w:val="18"/>
              </w:rPr>
              <w:t>2011-055</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关于项目投资的公告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711"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sz w:val="18"/>
              </w:rPr>
              <w:t>98</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键桥通讯独立董事关于第二届董事</w:t>
            </w:r>
          </w:p>
          <w:p>
            <w:pPr>
              <w:pStyle w:val="TableParagraph"/>
              <w:spacing w:line="232" w:lineRule="exact" w:before="23"/>
              <w:ind w:left="100" w:right="279"/>
              <w:jc w:val="left"/>
              <w:rPr>
                <w:rFonts w:ascii="宋体" w:hAnsi="宋体" w:cs="宋体" w:eastAsia="宋体" w:hint="default"/>
                <w:sz w:val="18"/>
                <w:szCs w:val="18"/>
              </w:rPr>
            </w:pPr>
            <w:r>
              <w:rPr>
                <w:rFonts w:ascii="宋体" w:hAnsi="宋体" w:cs="宋体" w:eastAsia="宋体" w:hint="default"/>
                <w:sz w:val="18"/>
                <w:szCs w:val="18"/>
              </w:rPr>
              <w:t>会第二十五次会议涉及的议案所发 表的独立意见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80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sz w:val="18"/>
              </w:rPr>
              <w:t>99</w:t>
            </w:r>
          </w:p>
        </w:tc>
        <w:tc>
          <w:tcPr>
            <w:tcW w:w="936"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0" w:right="104"/>
              <w:jc w:val="left"/>
              <w:rPr>
                <w:rFonts w:ascii="宋体" w:hAnsi="宋体" w:cs="宋体" w:eastAsia="宋体" w:hint="default"/>
                <w:sz w:val="18"/>
                <w:szCs w:val="18"/>
              </w:rPr>
            </w:pPr>
            <w:r>
              <w:rPr>
                <w:rFonts w:ascii="宋体" w:hAnsi="宋体" w:cs="宋体" w:eastAsia="宋体" w:hint="default"/>
                <w:sz w:val="18"/>
                <w:szCs w:val="18"/>
              </w:rPr>
              <w:t>键桥通讯：东吴证券股份有限公司关 于公司首次公开发行股票募集资金 使用相关事项的核查意见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2011-056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关于公司项目中标进展的公告（一）</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sz w:val="18"/>
              </w:rPr>
              <w:t>101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2011-057</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关于公司项目中标进展的公告（二）</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50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sz w:val="18"/>
              </w:rPr>
              <w:t>102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2011-058</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0" w:right="279"/>
              <w:jc w:val="left"/>
              <w:rPr>
                <w:rFonts w:ascii="宋体" w:hAnsi="宋体" w:cs="宋体" w:eastAsia="宋体" w:hint="default"/>
                <w:sz w:val="18"/>
                <w:szCs w:val="18"/>
              </w:rPr>
            </w:pPr>
            <w:r>
              <w:rPr>
                <w:rFonts w:ascii="宋体" w:hAnsi="宋体" w:cs="宋体" w:eastAsia="宋体" w:hint="default"/>
                <w:sz w:val="18"/>
                <w:szCs w:val="18"/>
              </w:rPr>
              <w:t>关于内控规则落实情况整改完成公 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2011-059</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关于控股股东部分股权解除质押的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r>
        <w:trPr>
          <w:trHeight w:val="478"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2011-060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第二届董事会第二十六次会议决议</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的公告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巨潮网、证券时报、中国证券报</w:t>
            </w:r>
          </w:p>
        </w:tc>
      </w:tr>
    </w:tbl>
    <w:p>
      <w:pPr>
        <w:spacing w:after="0" w:line="240" w:lineRule="auto"/>
        <w:jc w:val="center"/>
        <w:rPr>
          <w:rFonts w:ascii="宋体" w:hAnsi="宋体" w:cs="宋体" w:eastAsia="宋体" w:hint="default"/>
          <w:sz w:val="18"/>
          <w:szCs w:val="18"/>
        </w:rPr>
        <w:sectPr>
          <w:headerReference w:type="default" r:id="rId39"/>
          <w:pgSz w:w="12240" w:h="15840"/>
          <w:pgMar w:header="525" w:footer="956" w:top="860" w:bottom="1140" w:left="1660" w:right="0"/>
        </w:sectPr>
      </w:pPr>
    </w:p>
    <w:p>
      <w:pPr>
        <w:spacing w:line="240" w:lineRule="auto" w:before="9"/>
        <w:rPr>
          <w:rFonts w:ascii="Times New Roman" w:hAnsi="Times New Roman" w:cs="Times New Roman" w:eastAsia="Times New Roman" w:hint="default"/>
          <w:sz w:val="16"/>
          <w:szCs w:val="16"/>
        </w:rPr>
      </w:pPr>
      <w:r>
        <w:rPr/>
        <w:pict>
          <v:group style="position:absolute;margin-left:88.103996pt;margin-top:7.7pt;width:442.3pt;height:29.75pt;mso-position-horizontal-relative:page;mso-position-vertical-relative:page;z-index:4984" coordorigin="1762,154" coordsize="8846,595">
            <v:shape style="position:absolute;left:1798;top:154;width:540;height:525" type="#_x0000_t75" stroked="false">
              <v:imagedata r:id="rId7" o:title=""/>
            </v:shape>
            <v:group style="position:absolute;left:1769;top:742;width:8831;height:2" coordorigin="1769,742" coordsize="8831,2">
              <v:shape style="position:absolute;left:1769;top:742;width:8831;height:2" coordorigin="1769,742" coordsize="8831,0" path="m1769,742l10600,742e" filled="false" stroked="true" strokeweight=".72pt" strokecolor="#000000">
                <v:path arrowok="t"/>
              </v:shape>
            </v:group>
            <w10:wrap type="none"/>
          </v:group>
        </w:pict>
      </w:r>
    </w:p>
    <w:p>
      <w:pPr>
        <w:spacing w:line="539" w:lineRule="exact" w:before="0"/>
        <w:ind w:left="2555" w:right="0" w:firstLine="0"/>
        <w:jc w:val="left"/>
        <w:rPr>
          <w:rFonts w:ascii="宋体" w:hAnsi="宋体" w:cs="宋体" w:eastAsia="宋体" w:hint="default"/>
          <w:sz w:val="44"/>
          <w:szCs w:val="44"/>
        </w:rPr>
      </w:pPr>
      <w:bookmarkStart w:name="_TOC_250001" w:id="11"/>
      <w:r>
        <w:rPr>
          <w:rFonts w:ascii="宋体" w:hAnsi="宋体" w:cs="宋体" w:eastAsia="宋体" w:hint="default"/>
          <w:b/>
          <w:bCs/>
          <w:sz w:val="44"/>
          <w:szCs w:val="44"/>
        </w:rPr>
        <w:t>第十一节、财务报告</w:t>
      </w:r>
      <w:bookmarkEnd w:id="11"/>
      <w:r>
        <w:rPr>
          <w:rFonts w:ascii="宋体" w:hAnsi="宋体" w:cs="宋体" w:eastAsia="宋体" w:hint="default"/>
          <w:sz w:val="44"/>
          <w:szCs w:val="44"/>
        </w:rPr>
      </w:r>
    </w:p>
    <w:p>
      <w:pPr>
        <w:spacing w:line="240" w:lineRule="auto" w:before="1"/>
        <w:rPr>
          <w:rFonts w:ascii="宋体" w:hAnsi="宋体" w:cs="宋体" w:eastAsia="宋体" w:hint="default"/>
          <w:b/>
          <w:bCs/>
          <w:sz w:val="38"/>
          <w:szCs w:val="38"/>
        </w:rPr>
      </w:pPr>
    </w:p>
    <w:p>
      <w:pPr>
        <w:pStyle w:val="BodyText"/>
        <w:spacing w:line="240" w:lineRule="auto" w:before="0"/>
        <w:ind w:right="0"/>
        <w:jc w:val="left"/>
      </w:pPr>
      <w:r>
        <w:rPr/>
        <w:t>一、审计报告（全文附后）</w:t>
      </w:r>
    </w:p>
    <w:p>
      <w:pPr>
        <w:pStyle w:val="BodyText"/>
        <w:spacing w:line="355" w:lineRule="auto" w:before="154"/>
        <w:ind w:right="1615" w:firstLine="479"/>
        <w:jc w:val="left"/>
      </w:pPr>
      <w:r>
        <w:rPr/>
        <w:t>深圳市鹏城会计师会计师事务所有限公司对公司 </w:t>
      </w:r>
      <w:r>
        <w:rPr>
          <w:rFonts w:ascii="宋体" w:hAnsi="宋体" w:cs="宋体" w:eastAsia="宋体" w:hint="default"/>
        </w:rPr>
        <w:t>2011</w:t>
      </w:r>
      <w:r>
        <w:rPr>
          <w:rFonts w:ascii="宋体" w:hAnsi="宋体" w:cs="宋体" w:eastAsia="宋体" w:hint="default"/>
          <w:spacing w:val="-72"/>
        </w:rPr>
        <w:t> </w:t>
      </w:r>
      <w:r>
        <w:rPr/>
        <w:t>年度财务报告出具了标准 无保留意见的审计报告。</w:t>
      </w:r>
    </w:p>
    <w:p>
      <w:pPr>
        <w:spacing w:line="240" w:lineRule="auto" w:before="0"/>
        <w:rPr>
          <w:rFonts w:ascii="宋体" w:hAnsi="宋体" w:cs="宋体" w:eastAsia="宋体" w:hint="default"/>
          <w:sz w:val="24"/>
          <w:szCs w:val="24"/>
        </w:rPr>
      </w:pPr>
    </w:p>
    <w:p>
      <w:pPr>
        <w:pStyle w:val="BodyText"/>
        <w:spacing w:line="240" w:lineRule="auto" w:before="190"/>
        <w:ind w:right="0"/>
        <w:jc w:val="left"/>
      </w:pPr>
      <w:r>
        <w:rPr/>
        <w:t>二、会计报表及附注（附后）</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2"/>
          <w:szCs w:val="32"/>
        </w:rPr>
      </w:pPr>
    </w:p>
    <w:p>
      <w:pPr>
        <w:pStyle w:val="Heading1"/>
        <w:spacing w:line="240" w:lineRule="auto"/>
        <w:ind w:left="2553" w:right="0"/>
        <w:jc w:val="left"/>
        <w:rPr>
          <w:b w:val="0"/>
          <w:bCs w:val="0"/>
        </w:rPr>
      </w:pPr>
      <w:bookmarkStart w:name="_TOC_250000" w:id="12"/>
      <w:r>
        <w:rPr/>
        <w:t>第十一节、备查文件目录</w:t>
      </w:r>
      <w:bookmarkEnd w:id="12"/>
      <w:r>
        <w:rPr>
          <w:b w:val="0"/>
          <w:bCs w:val="0"/>
        </w:rPr>
      </w:r>
    </w:p>
    <w:p>
      <w:pPr>
        <w:spacing w:line="240" w:lineRule="auto" w:before="10"/>
        <w:rPr>
          <w:rFonts w:ascii="宋体" w:hAnsi="宋体" w:cs="宋体" w:eastAsia="宋体" w:hint="default"/>
          <w:b/>
          <w:bCs/>
          <w:sz w:val="35"/>
          <w:szCs w:val="35"/>
        </w:rPr>
      </w:pPr>
    </w:p>
    <w:p>
      <w:pPr>
        <w:pStyle w:val="BodyText"/>
        <w:spacing w:line="345" w:lineRule="auto" w:before="0"/>
        <w:ind w:right="2231"/>
        <w:jc w:val="left"/>
      </w:pPr>
      <w:r>
        <w:rPr/>
        <w:t>一、</w:t>
      </w:r>
      <w:r>
        <w:rPr>
          <w:spacing w:val="-89"/>
        </w:rPr>
        <w:t> </w:t>
      </w:r>
      <w:r>
        <w:rPr/>
        <w:t>载有法定代表人、财务负责人、会计机构负责人签名并盖章的会计报表。</w:t>
      </w:r>
      <w:r>
        <w:rPr/>
        <w:t> 二、</w:t>
      </w:r>
      <w:r>
        <w:rPr>
          <w:spacing w:val="-89"/>
        </w:rPr>
        <w:t> </w:t>
      </w:r>
      <w:r>
        <w:rPr/>
        <w:t>载有会计师事务所盖章、注册会计师签名并盖章的审计报告原件。</w:t>
      </w:r>
    </w:p>
    <w:p>
      <w:pPr>
        <w:pStyle w:val="BodyText"/>
        <w:spacing w:line="345" w:lineRule="auto" w:before="31"/>
        <w:ind w:right="5111"/>
        <w:jc w:val="left"/>
      </w:pPr>
      <w:r>
        <w:rPr/>
        <w:t>三、</w:t>
      </w:r>
      <w:r>
        <w:rPr>
          <w:spacing w:val="-89"/>
        </w:rPr>
        <w:t> </w:t>
      </w:r>
      <w:r>
        <w:rPr/>
        <w:t>载有董事长签名的</w:t>
      </w:r>
      <w:r>
        <w:rPr>
          <w:rFonts w:ascii="宋体" w:hAnsi="宋体" w:cs="宋体" w:eastAsia="宋体" w:hint="default"/>
        </w:rPr>
        <w:t>2011</w:t>
      </w:r>
      <w:r>
        <w:rPr/>
        <w:t>年年度报告文本原件。 四、</w:t>
      </w:r>
      <w:r>
        <w:rPr>
          <w:spacing w:val="-89"/>
        </w:rPr>
        <w:t> </w:t>
      </w:r>
      <w:r>
        <w:rPr/>
        <w:t>其他相关资料。</w:t>
      </w:r>
    </w:p>
    <w:p>
      <w:pPr>
        <w:spacing w:line="240" w:lineRule="auto" w:before="12"/>
        <w:rPr>
          <w:rFonts w:ascii="宋体" w:hAnsi="宋体" w:cs="宋体" w:eastAsia="宋体" w:hint="default"/>
          <w:sz w:val="25"/>
          <w:szCs w:val="25"/>
        </w:rPr>
      </w:pPr>
    </w:p>
    <w:p>
      <w:pPr>
        <w:pStyle w:val="BodyText"/>
        <w:spacing w:line="240" w:lineRule="auto" w:before="0"/>
        <w:ind w:left="738" w:right="0"/>
        <w:jc w:val="left"/>
      </w:pPr>
      <w:r>
        <w:rPr/>
        <w:t>以上文件均齐备、完整，并备于本公司董事会秘书处以供查阅。</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2"/>
          <w:szCs w:val="22"/>
        </w:rPr>
      </w:pPr>
    </w:p>
    <w:p>
      <w:pPr>
        <w:pStyle w:val="BodyText"/>
        <w:spacing w:line="240" w:lineRule="auto" w:before="0"/>
        <w:ind w:left="5587" w:right="0"/>
        <w:jc w:val="left"/>
      </w:pPr>
      <w:r>
        <w:rPr/>
        <w:t>深圳键桥通讯技术股份有限公司</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684" w:lineRule="auto" w:before="0"/>
        <w:ind w:left="6979" w:right="1721"/>
        <w:jc w:val="left"/>
      </w:pPr>
      <w:r>
        <w:rPr/>
        <w:t>董事长：叶 琼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w:t>
      </w:r>
    </w:p>
    <w:p>
      <w:pPr>
        <w:spacing w:after="0" w:line="684" w:lineRule="auto"/>
        <w:jc w:val="left"/>
        <w:sectPr>
          <w:pgSz w:w="12240" w:h="15840"/>
          <w:pgMar w:header="525" w:footer="956" w:top="860" w:bottom="1140" w:left="1660" w:right="0"/>
        </w:sectPr>
      </w:pPr>
    </w:p>
    <w:p>
      <w:pPr>
        <w:spacing w:line="240" w:lineRule="auto" w:before="0"/>
        <w:rPr>
          <w:rFonts w:ascii="宋体" w:hAnsi="宋体" w:cs="宋体" w:eastAsia="宋体" w:hint="default"/>
          <w:sz w:val="20"/>
          <w:szCs w:val="20"/>
        </w:rPr>
      </w:pPr>
      <w:r>
        <w:rPr/>
        <w:pict>
          <v:shape style="position:absolute;margin-left:494.049988pt;margin-top:784.099731pt;width:101.25pt;height:57.75pt;mso-position-horizontal-relative:page;mso-position-vertical-relative:page;z-index:5008" type="#_x0000_t75" stroked="false">
            <v:imagedata r:id="rId15"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line="539" w:lineRule="exact" w:before="0"/>
        <w:ind w:left="0" w:right="1681" w:firstLine="0"/>
        <w:jc w:val="center"/>
        <w:rPr>
          <w:rFonts w:ascii="黑体" w:hAnsi="黑体" w:cs="黑体" w:eastAsia="黑体" w:hint="default"/>
          <w:sz w:val="44"/>
          <w:szCs w:val="44"/>
        </w:rPr>
      </w:pPr>
      <w:r>
        <w:rPr>
          <w:rFonts w:ascii="黑体" w:hAnsi="黑体" w:cs="黑体" w:eastAsia="黑体" w:hint="default"/>
          <w:b/>
          <w:bCs/>
          <w:sz w:val="44"/>
          <w:szCs w:val="44"/>
        </w:rPr>
        <w:t>深圳键桥通讯技术股份有限公司</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3"/>
        <w:rPr>
          <w:rFonts w:ascii="黑体" w:hAnsi="黑体" w:cs="黑体" w:eastAsia="黑体" w:hint="default"/>
          <w:b/>
          <w:bCs/>
          <w:sz w:val="37"/>
          <w:szCs w:val="37"/>
        </w:rPr>
      </w:pPr>
    </w:p>
    <w:p>
      <w:pPr>
        <w:spacing w:line="572" w:lineRule="exact" w:before="0"/>
        <w:ind w:left="2573" w:right="4259" w:firstLine="0"/>
        <w:jc w:val="center"/>
        <w:rPr>
          <w:rFonts w:ascii="黑体" w:hAnsi="黑体" w:cs="黑体" w:eastAsia="黑体" w:hint="default"/>
          <w:sz w:val="44"/>
          <w:szCs w:val="44"/>
        </w:rPr>
      </w:pPr>
      <w:r>
        <w:rPr>
          <w:rFonts w:ascii="Times New Roman" w:hAnsi="Times New Roman" w:cs="Times New Roman" w:eastAsia="Times New Roman" w:hint="default"/>
          <w:b/>
          <w:bCs/>
          <w:w w:val="95"/>
          <w:sz w:val="44"/>
          <w:szCs w:val="44"/>
        </w:rPr>
        <w:t>2011</w:t>
      </w:r>
      <w:r>
        <w:rPr>
          <w:rFonts w:ascii="黑体" w:hAnsi="黑体" w:cs="黑体" w:eastAsia="黑体" w:hint="default"/>
          <w:b/>
          <w:bCs/>
          <w:w w:val="95"/>
          <w:sz w:val="44"/>
          <w:szCs w:val="44"/>
        </w:rPr>
        <w:t>年度财务报表</w:t>
      </w:r>
      <w:r>
        <w:rPr>
          <w:rFonts w:ascii="黑体" w:hAnsi="黑体" w:cs="黑体" w:eastAsia="黑体" w:hint="default"/>
          <w:b/>
          <w:bCs/>
          <w:spacing w:val="-49"/>
          <w:w w:val="95"/>
          <w:sz w:val="44"/>
          <w:szCs w:val="44"/>
        </w:rPr>
        <w:t> </w:t>
      </w:r>
      <w:r>
        <w:rPr>
          <w:rFonts w:ascii="黑体" w:hAnsi="黑体" w:cs="黑体" w:eastAsia="黑体" w:hint="default"/>
          <w:b/>
          <w:bCs/>
          <w:spacing w:val="-49"/>
          <w:w w:val="95"/>
          <w:sz w:val="44"/>
          <w:szCs w:val="44"/>
        </w:rPr>
      </w:r>
      <w:r>
        <w:rPr>
          <w:rFonts w:ascii="黑体" w:hAnsi="黑体" w:cs="黑体" w:eastAsia="黑体" w:hint="default"/>
          <w:b/>
          <w:bCs/>
          <w:sz w:val="44"/>
          <w:szCs w:val="44"/>
        </w:rPr>
        <w:t>审计报告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2"/>
        <w:rPr>
          <w:rFonts w:ascii="黑体" w:hAnsi="黑体" w:cs="黑体" w:eastAsia="黑体" w:hint="default"/>
          <w:b/>
          <w:bCs/>
          <w:sz w:val="41"/>
          <w:szCs w:val="41"/>
        </w:rPr>
      </w:pPr>
    </w:p>
    <w:p>
      <w:pPr>
        <w:spacing w:before="0"/>
        <w:ind w:left="0" w:right="1687" w:firstLine="0"/>
        <w:jc w:val="center"/>
        <w:rPr>
          <w:rFonts w:ascii="黑体" w:hAnsi="黑体" w:cs="黑体" w:eastAsia="黑体" w:hint="default"/>
          <w:sz w:val="44"/>
          <w:szCs w:val="44"/>
        </w:rPr>
      </w:pPr>
      <w:r>
        <w:rPr>
          <w:rFonts w:ascii="黑体" w:hAnsi="黑体" w:cs="黑体" w:eastAsia="黑体" w:hint="default"/>
          <w:sz w:val="44"/>
          <w:szCs w:val="44"/>
        </w:rPr>
        <w:t>深圳市鹏城会计师事务所有限公司</w:t>
      </w:r>
    </w:p>
    <w:p>
      <w:pPr>
        <w:spacing w:after="0"/>
        <w:jc w:val="center"/>
        <w:rPr>
          <w:rFonts w:ascii="黑体" w:hAnsi="黑体" w:cs="黑体" w:eastAsia="黑体" w:hint="default"/>
          <w:sz w:val="44"/>
          <w:szCs w:val="44"/>
        </w:rPr>
        <w:sectPr>
          <w:headerReference w:type="default" r:id="rId40"/>
          <w:footerReference w:type="default" r:id="rId41"/>
          <w:pgSz w:w="11910" w:h="16840"/>
          <w:pgMar w:header="0" w:footer="0" w:top="1580" w:bottom="0" w:left="16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5"/>
          <w:szCs w:val="25"/>
        </w:rPr>
      </w:pPr>
    </w:p>
    <w:p>
      <w:pPr>
        <w:pStyle w:val="Heading3"/>
        <w:tabs>
          <w:tab w:pos="1279" w:val="left" w:leader="none"/>
        </w:tabs>
        <w:spacing w:line="240" w:lineRule="auto"/>
        <w:ind w:right="1682"/>
        <w:jc w:val="center"/>
      </w:pPr>
      <w:r>
        <w:rPr>
          <w:w w:val="95"/>
        </w:rPr>
        <w:t>目</w:t>
        <w:tab/>
      </w:r>
      <w:r>
        <w:rPr/>
        <w:t>录</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1"/>
          <w:szCs w:val="11"/>
        </w:rPr>
      </w:pPr>
    </w:p>
    <w:tbl>
      <w:tblPr>
        <w:tblW w:w="0" w:type="auto"/>
        <w:jc w:val="left"/>
        <w:tblInd w:w="269" w:type="dxa"/>
        <w:tblLayout w:type="fixed"/>
        <w:tblCellMar>
          <w:top w:w="0" w:type="dxa"/>
          <w:left w:w="0" w:type="dxa"/>
          <w:bottom w:w="0" w:type="dxa"/>
          <w:right w:w="0" w:type="dxa"/>
        </w:tblCellMar>
        <w:tblLook w:val="01E0"/>
      </w:tblPr>
      <w:tblGrid>
        <w:gridCol w:w="4542"/>
        <w:gridCol w:w="2521"/>
        <w:gridCol w:w="946"/>
      </w:tblGrid>
      <w:tr>
        <w:trPr>
          <w:trHeight w:val="246" w:hRule="exact"/>
        </w:trPr>
        <w:tc>
          <w:tcPr>
            <w:tcW w:w="4542" w:type="dxa"/>
            <w:tcBorders>
              <w:top w:val="nil" w:sz="6" w:space="0" w:color="auto"/>
              <w:left w:val="nil" w:sz="6" w:space="0" w:color="auto"/>
              <w:bottom w:val="single" w:sz="4" w:space="0" w:color="000000"/>
              <w:right w:val="nil" w:sz="6" w:space="0" w:color="auto"/>
            </w:tcBorders>
          </w:tcPr>
          <w:p>
            <w:pPr>
              <w:pStyle w:val="TableParagraph"/>
              <w:tabs>
                <w:tab w:pos="633" w:val="left" w:leader="none"/>
              </w:tabs>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目</w:t>
              <w:tab/>
              <w:t>录</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页</w:t>
            </w:r>
            <w:r>
              <w:rPr>
                <w:rFonts w:ascii="宋体" w:hAnsi="宋体" w:cs="宋体" w:eastAsia="宋体" w:hint="default"/>
                <w:spacing w:val="2"/>
                <w:sz w:val="21"/>
                <w:szCs w:val="21"/>
              </w:rPr>
              <w:t> </w:t>
            </w:r>
            <w:r>
              <w:rPr>
                <w:rFonts w:ascii="宋体" w:hAnsi="宋体" w:cs="宋体" w:eastAsia="宋体" w:hint="default"/>
                <w:sz w:val="21"/>
                <w:szCs w:val="21"/>
              </w:rPr>
              <w:t>次</w:t>
            </w:r>
          </w:p>
        </w:tc>
      </w:tr>
      <w:tr>
        <w:trPr>
          <w:trHeight w:val="782" w:hRule="exact"/>
        </w:trPr>
        <w:tc>
          <w:tcPr>
            <w:tcW w:w="454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一、审计报告</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r>
      <w:tr>
        <w:trPr>
          <w:trHeight w:val="589"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7" w:right="0"/>
              <w:jc w:val="left"/>
              <w:rPr>
                <w:rFonts w:ascii="宋体" w:hAnsi="宋体" w:cs="宋体" w:eastAsia="宋体" w:hint="default"/>
                <w:sz w:val="21"/>
                <w:szCs w:val="21"/>
              </w:rPr>
            </w:pPr>
            <w:r>
              <w:rPr>
                <w:rFonts w:ascii="宋体" w:hAnsi="宋体" w:cs="宋体" w:eastAsia="宋体" w:hint="default"/>
                <w:sz w:val="21"/>
                <w:szCs w:val="21"/>
              </w:rPr>
              <w:t>二、已审财务报表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r>
      <w:tr>
        <w:trPr>
          <w:trHeight w:val="611"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530" w:right="0"/>
              <w:jc w:val="left"/>
              <w:rPr>
                <w:rFonts w:ascii="宋体" w:hAnsi="宋体" w:cs="宋体" w:eastAsia="宋体" w:hint="default"/>
                <w:sz w:val="21"/>
                <w:szCs w:val="21"/>
              </w:rPr>
            </w:pPr>
            <w:r>
              <w:rPr>
                <w:rFonts w:ascii="宋体" w:hAnsi="宋体" w:cs="宋体" w:eastAsia="宋体" w:hint="default"/>
                <w:sz w:val="21"/>
                <w:szCs w:val="21"/>
              </w:rPr>
              <w:t>合并及母公司资产负债表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w:t>
            </w:r>
          </w:p>
        </w:tc>
      </w:tr>
      <w:tr>
        <w:trPr>
          <w:trHeight w:val="600"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30" w:right="0"/>
              <w:jc w:val="left"/>
              <w:rPr>
                <w:rFonts w:ascii="宋体" w:hAnsi="宋体" w:cs="宋体" w:eastAsia="宋体" w:hint="default"/>
                <w:sz w:val="21"/>
                <w:szCs w:val="21"/>
              </w:rPr>
            </w:pPr>
            <w:r>
              <w:rPr>
                <w:rFonts w:ascii="宋体" w:hAnsi="宋体" w:cs="宋体" w:eastAsia="宋体" w:hint="default"/>
                <w:sz w:val="21"/>
                <w:szCs w:val="21"/>
              </w:rPr>
              <w:t>合并及母公司利润表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0"/>
              <w:jc w:val="center"/>
              <w:rPr>
                <w:rFonts w:ascii="Times New Roman" w:hAnsi="Times New Roman" w:cs="Times New Roman" w:eastAsia="Times New Roman" w:hint="default"/>
                <w:sz w:val="21"/>
                <w:szCs w:val="21"/>
              </w:rPr>
            </w:pPr>
            <w:r>
              <w:rPr>
                <w:rFonts w:ascii="Times New Roman"/>
                <w:sz w:val="21"/>
              </w:rPr>
              <w:t>7-8</w:t>
            </w:r>
          </w:p>
        </w:tc>
      </w:tr>
      <w:tr>
        <w:trPr>
          <w:trHeight w:val="600"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42" w:right="0"/>
              <w:jc w:val="left"/>
              <w:rPr>
                <w:rFonts w:ascii="宋体" w:hAnsi="宋体" w:cs="宋体" w:eastAsia="宋体" w:hint="default"/>
                <w:sz w:val="21"/>
                <w:szCs w:val="21"/>
              </w:rPr>
            </w:pPr>
            <w:r>
              <w:rPr>
                <w:rFonts w:ascii="宋体" w:hAnsi="宋体" w:cs="宋体" w:eastAsia="宋体" w:hint="default"/>
                <w:sz w:val="21"/>
                <w:szCs w:val="21"/>
              </w:rPr>
              <w:t>合并及母公司现金流量表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4" w:right="0"/>
              <w:jc w:val="center"/>
              <w:rPr>
                <w:rFonts w:ascii="Times New Roman" w:hAnsi="Times New Roman" w:cs="Times New Roman" w:eastAsia="Times New Roman" w:hint="default"/>
                <w:sz w:val="21"/>
                <w:szCs w:val="21"/>
              </w:rPr>
            </w:pPr>
            <w:r>
              <w:rPr>
                <w:rFonts w:ascii="Times New Roman"/>
                <w:sz w:val="21"/>
              </w:rPr>
              <w:t>9-10</w:t>
            </w:r>
          </w:p>
        </w:tc>
      </w:tr>
      <w:tr>
        <w:trPr>
          <w:trHeight w:val="600"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27" w:right="0"/>
              <w:jc w:val="left"/>
              <w:rPr>
                <w:rFonts w:ascii="宋体" w:hAnsi="宋体" w:cs="宋体" w:eastAsia="宋体" w:hint="default"/>
                <w:sz w:val="21"/>
                <w:szCs w:val="21"/>
              </w:rPr>
            </w:pPr>
            <w:r>
              <w:rPr>
                <w:rFonts w:ascii="宋体" w:hAnsi="宋体" w:cs="宋体" w:eastAsia="宋体" w:hint="default"/>
                <w:sz w:val="21"/>
                <w:szCs w:val="21"/>
              </w:rPr>
              <w:t>合并及母公司所有者权益变动表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 w:right="0"/>
              <w:jc w:val="center"/>
              <w:rPr>
                <w:rFonts w:ascii="Times New Roman" w:hAnsi="Times New Roman" w:cs="Times New Roman" w:eastAsia="Times New Roman" w:hint="default"/>
                <w:sz w:val="21"/>
                <w:szCs w:val="21"/>
              </w:rPr>
            </w:pPr>
            <w:r>
              <w:rPr>
                <w:rFonts w:ascii="Times New Roman"/>
                <w:spacing w:val="-3"/>
                <w:sz w:val="21"/>
              </w:rPr>
              <w:t>11-14</w:t>
            </w:r>
          </w:p>
        </w:tc>
      </w:tr>
      <w:tr>
        <w:trPr>
          <w:trHeight w:val="416"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7" w:right="0"/>
              <w:jc w:val="left"/>
              <w:rPr>
                <w:rFonts w:ascii="宋体" w:hAnsi="宋体" w:cs="宋体" w:eastAsia="宋体" w:hint="default"/>
                <w:sz w:val="21"/>
                <w:szCs w:val="21"/>
              </w:rPr>
            </w:pPr>
            <w:r>
              <w:rPr>
                <w:rFonts w:ascii="宋体" w:hAnsi="宋体" w:cs="宋体" w:eastAsia="宋体" w:hint="default"/>
                <w:sz w:val="21"/>
                <w:szCs w:val="21"/>
              </w:rPr>
              <w:t>三、财务报表附注</w:t>
            </w:r>
          </w:p>
        </w:tc>
        <w:tc>
          <w:tcPr>
            <w:tcW w:w="2521"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4" w:right="0"/>
              <w:jc w:val="center"/>
              <w:rPr>
                <w:rFonts w:ascii="Times New Roman" w:hAnsi="Times New Roman" w:cs="Times New Roman" w:eastAsia="Times New Roman" w:hint="default"/>
                <w:sz w:val="21"/>
                <w:szCs w:val="21"/>
              </w:rPr>
            </w:pPr>
            <w:r>
              <w:rPr>
                <w:rFonts w:ascii="Times New Roman"/>
                <w:sz w:val="21"/>
              </w:rPr>
              <w:t>15-102</w:t>
            </w:r>
          </w:p>
        </w:tc>
      </w:tr>
    </w:tbl>
    <w:p>
      <w:pPr>
        <w:spacing w:after="0" w:line="240" w:lineRule="auto"/>
        <w:jc w:val="center"/>
        <w:rPr>
          <w:rFonts w:ascii="Times New Roman" w:hAnsi="Times New Roman" w:cs="Times New Roman" w:eastAsia="Times New Roman" w:hint="default"/>
          <w:sz w:val="21"/>
          <w:szCs w:val="21"/>
        </w:rPr>
        <w:sectPr>
          <w:headerReference w:type="default" r:id="rId42"/>
          <w:footerReference w:type="default" r:id="rId43"/>
          <w:pgSz w:w="11910" w:h="16840"/>
          <w:pgMar w:header="0" w:footer="980" w:top="1580" w:bottom="1160" w:left="1680" w:right="0"/>
        </w:sectPr>
      </w:pPr>
    </w:p>
    <w:p>
      <w:pPr>
        <w:spacing w:line="240" w:lineRule="auto" w:before="5"/>
        <w:rPr>
          <w:rFonts w:ascii="黑体" w:hAnsi="黑体" w:cs="黑体" w:eastAsia="黑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101"/>
        <w:gridCol w:w="5672"/>
        <w:gridCol w:w="2942"/>
      </w:tblGrid>
      <w:tr>
        <w:trPr>
          <w:trHeight w:val="299" w:hRule="exact"/>
        </w:trPr>
        <w:tc>
          <w:tcPr>
            <w:tcW w:w="1101" w:type="dxa"/>
            <w:vMerge w:val="restart"/>
            <w:tcBorders>
              <w:top w:val="nil" w:sz="6" w:space="0" w:color="auto"/>
              <w:left w:val="nil" w:sz="6" w:space="0" w:color="auto"/>
              <w:right w:val="nil" w:sz="6" w:space="0" w:color="auto"/>
            </w:tcBorders>
          </w:tcPr>
          <w:p>
            <w:pPr>
              <w:pStyle w:val="TableParagraph"/>
              <w:spacing w:line="495" w:lineRule="exact"/>
              <w:ind w:left="108" w:right="0"/>
              <w:jc w:val="left"/>
              <w:rPr>
                <w:rFonts w:ascii="黑体" w:hAnsi="黑体" w:cs="黑体" w:eastAsia="黑体" w:hint="default"/>
                <w:sz w:val="20"/>
                <w:szCs w:val="20"/>
              </w:rPr>
            </w:pPr>
            <w:r>
              <w:rPr>
                <w:rFonts w:ascii="黑体" w:hAnsi="黑体" w:cs="黑体" w:eastAsia="黑体" w:hint="default"/>
                <w:position w:val="-9"/>
                <w:sz w:val="20"/>
                <w:szCs w:val="20"/>
              </w:rPr>
              <w:drawing>
                <wp:inline distT="0" distB="0" distL="0" distR="0">
                  <wp:extent cx="562861" cy="314896"/>
                  <wp:effectExtent l="0" t="0" r="0" b="0"/>
                  <wp:docPr id="21" name="image7.jpeg" descr=""/>
                  <wp:cNvGraphicFramePr>
                    <a:graphicFrameLocks noChangeAspect="1"/>
                  </wp:cNvGraphicFramePr>
                  <a:graphic>
                    <a:graphicData uri="http://schemas.openxmlformats.org/drawingml/2006/picture">
                      <pic:pic>
                        <pic:nvPicPr>
                          <pic:cNvPr id="22" name="image7.jpeg"/>
                          <pic:cNvPicPr/>
                        </pic:nvPicPr>
                        <pic:blipFill>
                          <a:blip r:embed="rId46" cstate="print"/>
                          <a:stretch>
                            <a:fillRect/>
                          </a:stretch>
                        </pic:blipFill>
                        <pic:spPr>
                          <a:xfrm>
                            <a:off x="0" y="0"/>
                            <a:ext cx="562861" cy="314896"/>
                          </a:xfrm>
                          <a:prstGeom prst="rect">
                            <a:avLst/>
                          </a:prstGeom>
                        </pic:spPr>
                      </pic:pic>
                    </a:graphicData>
                  </a:graphic>
                </wp:inline>
              </w:drawing>
            </w:r>
            <w:r>
              <w:rPr>
                <w:rFonts w:ascii="黑体" w:hAnsi="黑体" w:cs="黑体" w:eastAsia="黑体" w:hint="default"/>
                <w:position w:val="-9"/>
                <w:sz w:val="20"/>
                <w:szCs w:val="20"/>
              </w:rPr>
            </w:r>
          </w:p>
        </w:tc>
        <w:tc>
          <w:tcPr>
            <w:tcW w:w="5672" w:type="dxa"/>
            <w:tcBorders>
              <w:top w:val="nil" w:sz="6" w:space="0" w:color="auto"/>
              <w:left w:val="nil" w:sz="6" w:space="0" w:color="auto"/>
              <w:bottom w:val="nil" w:sz="6" w:space="0" w:color="auto"/>
              <w:right w:val="nil" w:sz="6" w:space="0" w:color="auto"/>
            </w:tcBorders>
          </w:tcPr>
          <w:p>
            <w:pPr>
              <w:pStyle w:val="TableParagraph"/>
              <w:spacing w:line="241" w:lineRule="exact"/>
              <w:ind w:left="109" w:right="0"/>
              <w:jc w:val="left"/>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c>
          <w:tcPr>
            <w:tcW w:w="2942" w:type="dxa"/>
            <w:tcBorders>
              <w:top w:val="nil" w:sz="6" w:space="0" w:color="auto"/>
              <w:left w:val="nil" w:sz="6" w:space="0" w:color="auto"/>
              <w:bottom w:val="nil" w:sz="6" w:space="0" w:color="auto"/>
              <w:right w:val="nil" w:sz="6" w:space="0" w:color="auto"/>
            </w:tcBorders>
          </w:tcPr>
          <w:p>
            <w:pPr>
              <w:pStyle w:val="TableParagraph"/>
              <w:spacing w:line="256" w:lineRule="exact"/>
              <w:ind w:right="100"/>
              <w:jc w:val="right"/>
              <w:rPr>
                <w:rFonts w:ascii="Times New Roman" w:hAnsi="Times New Roman" w:cs="Times New Roman" w:eastAsia="Times New Roman" w:hint="default"/>
                <w:sz w:val="21"/>
                <w:szCs w:val="21"/>
              </w:rPr>
            </w:pPr>
            <w:r>
              <w:rPr>
                <w:rFonts w:ascii="宋体" w:hAnsi="宋体" w:cs="宋体" w:eastAsia="宋体" w:hint="default"/>
                <w:w w:val="100"/>
                <w:sz w:val="21"/>
                <w:szCs w:val="21"/>
              </w:rPr>
              <w:t>电话</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07</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spacing w:val="-1"/>
                <w:w w:val="100"/>
                <w:sz w:val="21"/>
                <w:szCs w:val="21"/>
              </w:rPr>
              <w:t>5</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373</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w w:val="100"/>
                <w:sz w:val="21"/>
                <w:szCs w:val="21"/>
              </w:rPr>
              <w:t>2888</w:t>
            </w:r>
          </w:p>
        </w:tc>
      </w:tr>
      <w:tr>
        <w:trPr>
          <w:trHeight w:val="305" w:hRule="exact"/>
        </w:trPr>
        <w:tc>
          <w:tcPr>
            <w:tcW w:w="1101" w:type="dxa"/>
            <w:vMerge/>
            <w:tcBorders>
              <w:left w:val="nil" w:sz="6" w:space="0" w:color="auto"/>
              <w:bottom w:val="single" w:sz="4" w:space="0" w:color="000000"/>
              <w:right w:val="nil" w:sz="6" w:space="0" w:color="auto"/>
            </w:tcBorders>
          </w:tcPr>
          <w:p>
            <w:pPr/>
          </w:p>
        </w:tc>
        <w:tc>
          <w:tcPr>
            <w:tcW w:w="5672" w:type="dxa"/>
            <w:tcBorders>
              <w:top w:val="nil" w:sz="6" w:space="0" w:color="auto"/>
              <w:left w:val="nil" w:sz="6" w:space="0" w:color="auto"/>
              <w:bottom w:val="single" w:sz="4" w:space="0" w:color="000000"/>
              <w:right w:val="nil" w:sz="6" w:space="0" w:color="auto"/>
            </w:tcBorders>
          </w:tcPr>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中国深圳市福田区滨河大道</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5022 </w:t>
            </w:r>
            <w:r>
              <w:rPr>
                <w:rFonts w:ascii="宋体" w:hAnsi="宋体" w:cs="宋体" w:eastAsia="宋体" w:hint="default"/>
                <w:sz w:val="21"/>
                <w:szCs w:val="21"/>
              </w:rPr>
              <w:t>号联合广场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楼</w:t>
            </w:r>
          </w:p>
        </w:tc>
        <w:tc>
          <w:tcPr>
            <w:tcW w:w="2942" w:type="dxa"/>
            <w:tcBorders>
              <w:top w:val="nil" w:sz="6" w:space="0" w:color="auto"/>
              <w:left w:val="nil" w:sz="6" w:space="0" w:color="auto"/>
              <w:bottom w:val="single" w:sz="4" w:space="0" w:color="000000"/>
              <w:right w:val="nil" w:sz="6" w:space="0" w:color="auto"/>
            </w:tcBorders>
          </w:tcPr>
          <w:p>
            <w:pPr>
              <w:pStyle w:val="TableParagraph"/>
              <w:spacing w:line="274" w:lineRule="exact"/>
              <w:ind w:right="100"/>
              <w:jc w:val="right"/>
              <w:rPr>
                <w:rFonts w:ascii="Times New Roman" w:hAnsi="Times New Roman" w:cs="Times New Roman" w:eastAsia="Times New Roman" w:hint="default"/>
                <w:sz w:val="21"/>
                <w:szCs w:val="21"/>
              </w:rPr>
            </w:pPr>
            <w:r>
              <w:rPr>
                <w:rFonts w:ascii="宋体" w:hAnsi="宋体" w:cs="宋体" w:eastAsia="宋体" w:hint="default"/>
                <w:w w:val="100"/>
                <w:sz w:val="21"/>
                <w:szCs w:val="21"/>
              </w:rPr>
              <w:t>传真</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07</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spacing w:val="-1"/>
                <w:w w:val="100"/>
                <w:sz w:val="21"/>
                <w:szCs w:val="21"/>
              </w:rPr>
              <w:t>5</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223</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w w:val="100"/>
                <w:sz w:val="21"/>
                <w:szCs w:val="21"/>
              </w:rPr>
              <w:t>7549</w:t>
            </w: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Heading3"/>
        <w:spacing w:line="240" w:lineRule="auto"/>
        <w:ind w:left="4134" w:right="5056"/>
        <w:jc w:val="center"/>
      </w:pPr>
      <w:r>
        <w:rPr/>
        <w:t>审 计 报</w:t>
      </w:r>
      <w:r>
        <w:rPr>
          <w:spacing w:val="-5"/>
        </w:rPr>
        <w:t> </w:t>
      </w:r>
      <w:r>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7"/>
          <w:szCs w:val="17"/>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深鹏所股审字</w:t>
      </w:r>
      <w:r>
        <w:rPr>
          <w:rFonts w:ascii="Times New Roman" w:hAnsi="Times New Roman" w:cs="Times New Roman" w:eastAsia="Times New Roman" w:hint="default"/>
          <w:sz w:val="21"/>
          <w:szCs w:val="21"/>
        </w:rPr>
        <w:t>[2012]0135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spacing w:line="240" w:lineRule="auto" w:before="8"/>
        <w:rPr>
          <w:rFonts w:ascii="宋体" w:hAnsi="宋体" w:cs="宋体" w:eastAsia="宋体" w:hint="default"/>
          <w:sz w:val="14"/>
          <w:szCs w:val="14"/>
        </w:rPr>
      </w:pPr>
    </w:p>
    <w:p>
      <w:pPr>
        <w:spacing w:line="456" w:lineRule="auto" w:before="36"/>
        <w:ind w:left="633" w:right="1123" w:hanging="421"/>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深圳键桥通讯技术股份有限公司全体股东：</w:t>
      </w:r>
      <w:r>
        <w:rPr>
          <w:rFonts w:ascii="宋体" w:hAnsi="宋体" w:cs="宋体" w:eastAsia="宋体" w:hint="default"/>
          <w:w w:val="100"/>
          <w:sz w:val="21"/>
          <w:szCs w:val="21"/>
        </w:rPr>
        <w:t> </w:t>
      </w:r>
      <w:r>
        <w:rPr>
          <w:rFonts w:ascii="宋体" w:hAnsi="宋体" w:cs="宋体" w:eastAsia="宋体" w:hint="default"/>
          <w:spacing w:val="-8"/>
          <w:sz w:val="21"/>
          <w:szCs w:val="21"/>
        </w:rPr>
        <w:t>我们审计了后附的深圳键桥通讯技术股份有限公司（以下简称“键桥通讯”公司）财务报表，包括</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2011</w:t>
      </w:r>
    </w:p>
    <w:p>
      <w:pPr>
        <w:spacing w:line="427" w:lineRule="auto" w:before="21"/>
        <w:ind w:left="212" w:right="1123"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日的合并及公司资产负债表，</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年度合并及公司利润表、现金流量表和所有者权益变动表以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及财务报表附注。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0"/>
        <w:ind w:left="635" w:right="1123" w:firstLine="0"/>
        <w:jc w:val="left"/>
        <w:rPr>
          <w:rFonts w:ascii="黑体" w:hAnsi="黑体" w:cs="黑体" w:eastAsia="黑体" w:hint="default"/>
          <w:sz w:val="21"/>
          <w:szCs w:val="21"/>
        </w:rPr>
      </w:pPr>
      <w:r>
        <w:rPr>
          <w:rFonts w:ascii="黑体" w:hAnsi="黑体" w:cs="黑体" w:eastAsia="黑体" w:hint="default"/>
          <w:b/>
          <w:bCs/>
          <w:sz w:val="21"/>
          <w:szCs w:val="21"/>
        </w:rPr>
        <w:t>一、管理层对财务报表的责任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spacing w:line="412" w:lineRule="auto" w:before="0"/>
        <w:ind w:left="212" w:right="1147" w:firstLine="420"/>
        <w:jc w:val="both"/>
        <w:rPr>
          <w:rFonts w:ascii="宋体" w:hAnsi="宋体" w:cs="宋体" w:eastAsia="宋体" w:hint="default"/>
          <w:sz w:val="21"/>
          <w:szCs w:val="21"/>
        </w:rPr>
      </w:pPr>
      <w:r>
        <w:rPr>
          <w:rFonts w:ascii="宋体" w:hAnsi="宋体" w:cs="宋体" w:eastAsia="宋体" w:hint="default"/>
          <w:spacing w:val="-5"/>
          <w:w w:val="100"/>
          <w:sz w:val="21"/>
          <w:szCs w:val="21"/>
        </w:rPr>
        <w:t>编制和公允列报合并及公司财务报表是管理层的责任，这种责任包括：（</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）按照企业会计准则的规定</w:t>
      </w:r>
      <w:r>
        <w:rPr>
          <w:rFonts w:ascii="宋体" w:hAnsi="宋体" w:cs="宋体" w:eastAsia="宋体" w:hint="default"/>
          <w:w w:val="100"/>
          <w:sz w:val="21"/>
          <w:szCs w:val="21"/>
        </w:rPr>
        <w:t> </w:t>
      </w:r>
      <w:r>
        <w:rPr>
          <w:rFonts w:ascii="宋体" w:hAnsi="宋体" w:cs="宋体" w:eastAsia="宋体" w:hint="default"/>
          <w:spacing w:val="-5"/>
          <w:w w:val="100"/>
          <w:sz w:val="21"/>
          <w:szCs w:val="21"/>
        </w:rPr>
        <w:t>编制合并及公司财务报表，并使其实现公允反映；（</w:t>
      </w:r>
      <w:r>
        <w:rPr>
          <w:rFonts w:ascii="Times New Roman" w:hAnsi="Times New Roman" w:cs="Times New Roman" w:eastAsia="Times New Roman" w:hint="default"/>
          <w:spacing w:val="-5"/>
          <w:w w:val="100"/>
          <w:sz w:val="21"/>
          <w:szCs w:val="21"/>
        </w:rPr>
        <w:t>2</w:t>
      </w:r>
      <w:r>
        <w:rPr>
          <w:rFonts w:ascii="宋体" w:hAnsi="宋体" w:cs="宋体" w:eastAsia="宋体" w:hint="default"/>
          <w:spacing w:val="-5"/>
          <w:w w:val="100"/>
          <w:sz w:val="21"/>
          <w:szCs w:val="21"/>
        </w:rPr>
        <w:t>）设计、执行和维护必要的内部控制，以使合并及公</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司财务报表不存在由于舞弊或错误导致的重大错报。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0"/>
        <w:ind w:left="635" w:right="1123" w:firstLine="0"/>
        <w:jc w:val="left"/>
        <w:rPr>
          <w:rFonts w:ascii="黑体" w:hAnsi="黑体" w:cs="黑体" w:eastAsia="黑体" w:hint="default"/>
          <w:sz w:val="21"/>
          <w:szCs w:val="21"/>
        </w:rPr>
      </w:pPr>
      <w:r>
        <w:rPr>
          <w:rFonts w:ascii="黑体" w:hAnsi="黑体" w:cs="黑体" w:eastAsia="黑体" w:hint="default"/>
          <w:b/>
          <w:bCs/>
          <w:sz w:val="21"/>
          <w:szCs w:val="21"/>
        </w:rPr>
        <w:t>二、注册会计师的责任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spacing w:line="436" w:lineRule="auto" w:before="0"/>
        <w:ind w:left="212" w:right="1147" w:firstLine="420"/>
        <w:jc w:val="both"/>
        <w:rPr>
          <w:rFonts w:ascii="宋体" w:hAnsi="宋体" w:cs="宋体" w:eastAsia="宋体" w:hint="default"/>
          <w:sz w:val="21"/>
          <w:szCs w:val="21"/>
        </w:rPr>
      </w:pPr>
      <w:r>
        <w:rPr>
          <w:rFonts w:ascii="宋体" w:hAnsi="宋体" w:cs="宋体" w:eastAsia="宋体" w:hint="default"/>
          <w:spacing w:val="-3"/>
          <w:sz w:val="21"/>
          <w:szCs w:val="21"/>
        </w:rPr>
        <w:t>我们的责任是在执行审计工作的基础上对合并及公司财务报表发表审计意见。我们按照中国注册会计</w:t>
      </w:r>
      <w:r>
        <w:rPr>
          <w:rFonts w:ascii="宋体" w:hAnsi="宋体" w:cs="宋体" w:eastAsia="宋体" w:hint="default"/>
          <w:w w:val="100"/>
          <w:sz w:val="21"/>
          <w:szCs w:val="21"/>
        </w:rPr>
        <w:t> </w:t>
      </w:r>
      <w:r>
        <w:rPr>
          <w:rFonts w:ascii="宋体" w:hAnsi="宋体" w:cs="宋体" w:eastAsia="宋体" w:hint="default"/>
          <w:spacing w:val="-3"/>
          <w:sz w:val="21"/>
          <w:szCs w:val="21"/>
        </w:rPr>
        <w:t>师审计准则的规定执行了审计工作。中国注册会计师审计准则要求我们遵守职业道德守则，计划和执行审</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计工作以对合并及公司财务报表是否不存在重大错报获取合理保证。</w:t>
      </w:r>
    </w:p>
    <w:p>
      <w:pPr>
        <w:spacing w:line="436" w:lineRule="auto" w:before="52"/>
        <w:ind w:left="212" w:right="1149" w:firstLine="420"/>
        <w:jc w:val="both"/>
        <w:rPr>
          <w:rFonts w:ascii="宋体" w:hAnsi="宋体" w:cs="宋体" w:eastAsia="宋体" w:hint="default"/>
          <w:sz w:val="21"/>
          <w:szCs w:val="21"/>
        </w:rPr>
      </w:pPr>
      <w:r>
        <w:rPr>
          <w:rFonts w:ascii="宋体" w:hAnsi="宋体" w:cs="宋体" w:eastAsia="宋体" w:hint="default"/>
          <w:spacing w:val="-3"/>
          <w:sz w:val="21"/>
          <w:szCs w:val="21"/>
        </w:rPr>
        <w:t>审计工作涉及实施审计程序，以获取有关合并及公司财务报表金额和披露的审计证据。选择的审计程</w:t>
      </w:r>
      <w:r>
        <w:rPr>
          <w:rFonts w:ascii="宋体" w:hAnsi="宋体" w:cs="宋体" w:eastAsia="宋体" w:hint="default"/>
          <w:w w:val="100"/>
          <w:sz w:val="21"/>
          <w:szCs w:val="21"/>
        </w:rPr>
        <w:t> </w:t>
      </w:r>
      <w:r>
        <w:rPr>
          <w:rFonts w:ascii="宋体" w:hAnsi="宋体" w:cs="宋体" w:eastAsia="宋体" w:hint="default"/>
          <w:spacing w:val="-3"/>
          <w:sz w:val="21"/>
          <w:szCs w:val="21"/>
        </w:rPr>
        <w:t>序取决于注册会计师的判断，包括对由于舞弊或错误导致的合并及公司财务报表重大错报风险的评估。在</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进行风险评估时，注册会计师考虑与合并及公司财务报表编制和公允列报相关的内部控制，以设计恰当的</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审计程序，但目的并非对内部控制的有效性发表意见。审计工作还包括评价管理层选用会计政策的恰当性</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和作出会计估计的合理性，以及评价合并及公司财务报表的总体列报。</w:t>
      </w:r>
    </w:p>
    <w:p>
      <w:pPr>
        <w:spacing w:before="73"/>
        <w:ind w:left="633" w:right="1123"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after="0"/>
        <w:jc w:val="left"/>
        <w:rPr>
          <w:rFonts w:ascii="宋体" w:hAnsi="宋体" w:cs="宋体" w:eastAsia="宋体" w:hint="default"/>
          <w:sz w:val="21"/>
          <w:szCs w:val="21"/>
        </w:rPr>
        <w:sectPr>
          <w:headerReference w:type="default" r:id="rId44"/>
          <w:footerReference w:type="default" r:id="rId45"/>
          <w:pgSz w:w="11910" w:h="16840"/>
          <w:pgMar w:header="0" w:footer="956" w:top="1080" w:bottom="1140" w:left="920" w:right="0"/>
          <w:pgNumType w:start="1"/>
        </w:sectPr>
      </w:pPr>
    </w:p>
    <w:p>
      <w:pPr>
        <w:spacing w:line="240" w:lineRule="auto" w:before="10"/>
        <w:rPr>
          <w:rFonts w:ascii="宋体" w:hAnsi="宋体" w:cs="宋体" w:eastAsia="宋体" w:hint="default"/>
          <w:sz w:val="17"/>
          <w:szCs w:val="17"/>
        </w:rPr>
      </w:pPr>
    </w:p>
    <w:p>
      <w:pPr>
        <w:spacing w:before="36"/>
        <w:ind w:left="695" w:right="0" w:firstLine="0"/>
        <w:jc w:val="left"/>
        <w:rPr>
          <w:rFonts w:ascii="黑体" w:hAnsi="黑体" w:cs="黑体" w:eastAsia="黑体" w:hint="default"/>
          <w:sz w:val="21"/>
          <w:szCs w:val="21"/>
        </w:rPr>
      </w:pPr>
      <w:r>
        <w:rPr>
          <w:rFonts w:ascii="黑体" w:hAnsi="黑体" w:cs="黑体" w:eastAsia="黑体" w:hint="default"/>
          <w:b/>
          <w:bCs/>
          <w:sz w:val="21"/>
          <w:szCs w:val="21"/>
        </w:rPr>
        <w:t>三、审计意见</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spacing w:line="424" w:lineRule="auto" w:before="0"/>
        <w:ind w:left="272" w:right="1148" w:firstLine="420"/>
        <w:jc w:val="both"/>
        <w:rPr>
          <w:rFonts w:ascii="宋体" w:hAnsi="宋体" w:cs="宋体" w:eastAsia="宋体" w:hint="default"/>
          <w:sz w:val="21"/>
          <w:szCs w:val="21"/>
        </w:rPr>
      </w:pPr>
      <w:r>
        <w:rPr>
          <w:rFonts w:ascii="宋体" w:hAnsi="宋体" w:cs="宋体" w:eastAsia="宋体" w:hint="default"/>
          <w:spacing w:val="-3"/>
          <w:sz w:val="21"/>
          <w:szCs w:val="21"/>
        </w:rPr>
        <w:t>我们认为，键桥通讯公司合并及公司财务报表在所有重大方面按照企业会计准则的规定编制，公允反</w:t>
      </w:r>
      <w:r>
        <w:rPr>
          <w:rFonts w:ascii="宋体" w:hAnsi="宋体" w:cs="宋体" w:eastAsia="宋体" w:hint="default"/>
          <w:w w:val="100"/>
          <w:sz w:val="21"/>
          <w:szCs w:val="21"/>
        </w:rPr>
        <w:t> </w:t>
      </w:r>
      <w:r>
        <w:rPr>
          <w:rFonts w:ascii="宋体" w:hAnsi="宋体" w:cs="宋体" w:eastAsia="宋体" w:hint="default"/>
          <w:sz w:val="21"/>
          <w:szCs w:val="21"/>
        </w:rPr>
        <w:t>映了键桥通讯公司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日的合并及公司财务状况以及</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年度的合并及公司经营成果和现金</w:t>
      </w:r>
      <w:r>
        <w:rPr>
          <w:rFonts w:ascii="宋体" w:hAnsi="宋体" w:cs="宋体" w:eastAsia="宋体" w:hint="default"/>
          <w:w w:val="100"/>
          <w:sz w:val="21"/>
          <w:szCs w:val="21"/>
        </w:rPr>
        <w:t> </w:t>
      </w:r>
      <w:r>
        <w:rPr>
          <w:rFonts w:ascii="宋体" w:hAnsi="宋体" w:cs="宋体" w:eastAsia="宋体" w:hint="default"/>
          <w:sz w:val="21"/>
          <w:szCs w:val="21"/>
        </w:rPr>
        <w:t>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7543"/>
        <w:gridCol w:w="2160"/>
      </w:tblGrid>
      <w:tr>
        <w:trPr>
          <w:trHeight w:val="406"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11" w:lineRule="exact"/>
              <w:ind w:right="3986"/>
              <w:jc w:val="center"/>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c>
          <w:tcPr>
            <w:tcW w:w="2160" w:type="dxa"/>
            <w:tcBorders>
              <w:top w:val="nil" w:sz="6" w:space="0" w:color="auto"/>
              <w:left w:val="nil" w:sz="6" w:space="0" w:color="auto"/>
              <w:bottom w:val="nil" w:sz="6" w:space="0" w:color="auto"/>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605"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84"/>
              <w:jc w:val="center"/>
              <w:rPr>
                <w:rFonts w:ascii="宋体" w:hAnsi="宋体" w:cs="宋体" w:eastAsia="宋体" w:hint="default"/>
                <w:sz w:val="21"/>
                <w:szCs w:val="21"/>
              </w:rPr>
            </w:pPr>
            <w:r>
              <w:rPr>
                <w:rFonts w:ascii="宋体" w:hAnsi="宋体" w:cs="宋体" w:eastAsia="宋体" w:hint="default"/>
                <w:sz w:val="21"/>
                <w:szCs w:val="21"/>
              </w:rPr>
              <w:t>中国 </w:t>
            </w:r>
            <w:r>
              <w:rPr>
                <w:rFonts w:ascii="Wingdings" w:hAnsi="Wingdings" w:cs="Wingdings" w:eastAsia="Wingdings" w:hint="default"/>
                <w:sz w:val="21"/>
                <w:szCs w:val="21"/>
              </w:rPr>
              <w:t></w:t>
            </w:r>
            <w:r>
              <w:rPr>
                <w:rFonts w:ascii="Wingdings" w:hAnsi="Wingdings" w:cs="Wingdings" w:eastAsia="Wingdings" w:hint="default"/>
                <w:spacing w:val="-103"/>
                <w:sz w:val="21"/>
                <w:szCs w:val="21"/>
              </w:rPr>
              <w:t></w:t>
            </w:r>
            <w:r>
              <w:rPr>
                <w:rFonts w:ascii="Times New Roman" w:hAnsi="Times New Roman" w:cs="Times New Roman" w:eastAsia="Times New Roman" w:hint="default"/>
                <w:spacing w:val="-103"/>
                <w:sz w:val="21"/>
                <w:szCs w:val="21"/>
              </w:rPr>
            </w:r>
            <w:r>
              <w:rPr>
                <w:rFonts w:ascii="宋体" w:hAnsi="宋体" w:cs="宋体" w:eastAsia="宋体" w:hint="default"/>
                <w:sz w:val="21"/>
                <w:szCs w:val="21"/>
              </w:rPr>
              <w:t>深圳</w:t>
            </w:r>
          </w:p>
        </w:tc>
        <w:tc>
          <w:tcPr>
            <w:tcW w:w="2160" w:type="dxa"/>
            <w:tcBorders>
              <w:top w:val="nil" w:sz="6" w:space="0" w:color="auto"/>
              <w:left w:val="nil" w:sz="6" w:space="0" w:color="auto"/>
              <w:bottom w:val="nil" w:sz="6" w:space="0" w:color="auto"/>
              <w:right w:val="nil" w:sz="6" w:space="0" w:color="auto"/>
            </w:tcBorders>
          </w:tcPr>
          <w:p>
            <w:pPr/>
          </w:p>
        </w:tc>
      </w:tr>
      <w:tr>
        <w:trPr>
          <w:trHeight w:val="435"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98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0" w:type="dxa"/>
            <w:tcBorders>
              <w:top w:val="nil" w:sz="6" w:space="0" w:color="auto"/>
              <w:left w:val="nil" w:sz="6" w:space="0" w:color="auto"/>
              <w:bottom w:val="single" w:sz="4" w:space="0" w:color="000000"/>
              <w:right w:val="nil" w:sz="6" w:space="0" w:color="auto"/>
            </w:tcBorders>
          </w:tcPr>
          <w:p>
            <w:pPr/>
          </w:p>
        </w:tc>
      </w:tr>
      <w:tr>
        <w:trPr>
          <w:trHeight w:val="469"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tabs>
                <w:tab w:pos="427" w:val="left" w:leader="none"/>
              </w:tabs>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支</w:t>
              <w:tab/>
              <w:t>梓</w:t>
            </w:r>
          </w:p>
        </w:tc>
      </w:tr>
      <w:tr>
        <w:trPr>
          <w:trHeight w:val="1641"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left="5"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275"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陈满薇</w:t>
            </w:r>
          </w:p>
        </w:tc>
      </w:tr>
    </w:tbl>
    <w:p>
      <w:pPr>
        <w:spacing w:after="0" w:line="270" w:lineRule="exact"/>
        <w:jc w:val="center"/>
        <w:rPr>
          <w:rFonts w:ascii="宋体" w:hAnsi="宋体" w:cs="宋体" w:eastAsia="宋体" w:hint="default"/>
          <w:sz w:val="21"/>
          <w:szCs w:val="21"/>
        </w:rPr>
        <w:sectPr>
          <w:headerReference w:type="default" r:id="rId47"/>
          <w:footerReference w:type="default" r:id="rId48"/>
          <w:pgSz w:w="11910" w:h="16840"/>
          <w:pgMar w:header="0" w:footer="956" w:top="1580" w:bottom="1140" w:left="860" w:right="0"/>
          <w:pgNumType w:start="2"/>
        </w:sectPr>
      </w:pPr>
    </w:p>
    <w:p>
      <w:pPr>
        <w:pStyle w:val="Heading3"/>
        <w:spacing w:line="360" w:lineRule="exact" w:before="74"/>
        <w:ind w:left="3657" w:right="2769" w:hanging="925"/>
        <w:jc w:val="left"/>
      </w:pPr>
      <w:r>
        <w:rPr/>
        <w:t>深圳键桥通讯技术股份有限公司</w:t>
      </w:r>
      <w:r>
        <w:rPr>
          <w:w w:val="99"/>
        </w:rPr>
        <w:t> </w:t>
      </w:r>
      <w:r>
        <w:rPr/>
        <w:t>财 务 报</w:t>
      </w:r>
      <w:r>
        <w:rPr>
          <w:spacing w:val="-6"/>
        </w:rPr>
        <w:t> </w:t>
      </w:r>
      <w:r>
        <w:rPr/>
        <w:t>表</w:t>
      </w:r>
    </w:p>
    <w:p>
      <w:pPr>
        <w:pStyle w:val="Heading3"/>
        <w:spacing w:line="415" w:lineRule="exact" w:before="154"/>
        <w:ind w:right="983"/>
        <w:jc w:val="center"/>
      </w:pPr>
      <w:r>
        <w:rPr/>
        <w:t>合并资产负债表</w:t>
      </w:r>
    </w:p>
    <w:p>
      <w:pPr>
        <w:tabs>
          <w:tab w:pos="7603" w:val="left" w:leader="none"/>
        </w:tabs>
        <w:spacing w:line="458" w:lineRule="auto" w:before="0"/>
        <w:ind w:left="152" w:right="1130" w:firstLine="3433"/>
        <w:jc w:val="left"/>
        <w:rPr>
          <w:rFonts w:ascii="宋体" w:hAnsi="宋体" w:cs="宋体" w:eastAsia="宋体" w:hint="default"/>
          <w:sz w:val="21"/>
          <w:szCs w:val="21"/>
        </w:rPr>
      </w:pPr>
      <w:r>
        <w:rPr/>
        <w:pict>
          <v:shape style="position:absolute;margin-left:54.119999pt;margin-top:42.983685pt;width:485.05pt;height:586.9pt;mso-position-horizontal-relative:page;mso-position-vertical-relative:paragraph;z-index:5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1"/>
                    <w:gridCol w:w="1130"/>
                    <w:gridCol w:w="2482"/>
                    <w:gridCol w:w="2482"/>
                  </w:tblGrid>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366,705,320.53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473,284,437.86</w:t>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3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69,976.99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w w:val="95"/>
                            <w:sz w:val="18"/>
                          </w:rPr>
                          <w:t>9,148.62</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8,760,527.30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4,543,164.00</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3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395,961,177.54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3"/>
                          <w:jc w:val="right"/>
                          <w:rPr>
                            <w:rFonts w:ascii="Times New Roman" w:hAnsi="Times New Roman" w:cs="Times New Roman" w:eastAsia="Times New Roman" w:hint="default"/>
                            <w:sz w:val="18"/>
                            <w:szCs w:val="18"/>
                          </w:rPr>
                        </w:pPr>
                        <w:r>
                          <w:rPr>
                            <w:rFonts w:ascii="Times New Roman"/>
                            <w:spacing w:val="-1"/>
                            <w:sz w:val="18"/>
                          </w:rPr>
                          <w:t>265,061,613.44</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124,085,415.54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96,799,581.99</w:t>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3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74,486,045.59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71,027,234.23</w:t>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3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110,694,582.27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76,144,331.69</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3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1,080,763,045.76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3"/>
                          <w:jc w:val="right"/>
                          <w:rPr>
                            <w:rFonts w:ascii="Times New Roman" w:hAnsi="Times New Roman" w:cs="Times New Roman" w:eastAsia="Times New Roman" w:hint="default"/>
                            <w:sz w:val="18"/>
                            <w:szCs w:val="18"/>
                          </w:rPr>
                        </w:pPr>
                        <w:r>
                          <w:rPr>
                            <w:rFonts w:ascii="Times New Roman"/>
                            <w:spacing w:val="-1"/>
                            <w:sz w:val="18"/>
                          </w:rPr>
                          <w:t>986,869,511.83</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3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3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91,037,076.43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66,773,946.63</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26,099,256.69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16,363,357.74</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3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3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64,235,070.48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63,125,047.73</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863,453.23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863,453.23</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1,376,842.96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665,107.51</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3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183,611,699.79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147,790,912.84</w:t>
                        </w:r>
                      </w:p>
                    </w:tc>
                  </w:tr>
                  <w:tr>
                    <w:trPr>
                      <w:trHeight w:val="28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2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1,264,374,745.55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1,134,660,424.67</w:t>
                        </w:r>
                      </w:p>
                    </w:tc>
                  </w:tr>
                </w:tbl>
                <w:p>
                  <w:pPr/>
                </w:p>
              </w:txbxContent>
            </v:textbox>
            <w10:wrap type="none"/>
          </v:shape>
        </w:pict>
      </w: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after="0" w:line="458" w:lineRule="auto"/>
        <w:jc w:val="left"/>
        <w:rPr>
          <w:rFonts w:ascii="宋体" w:hAnsi="宋体" w:cs="宋体" w:eastAsia="宋体" w:hint="default"/>
          <w:sz w:val="21"/>
          <w:szCs w:val="21"/>
        </w:rPr>
        <w:sectPr>
          <w:headerReference w:type="default" r:id="rId49"/>
          <w:footerReference w:type="default" r:id="rId50"/>
          <w:pgSz w:w="11910" w:h="16840"/>
          <w:pgMar w:header="0" w:footer="1307" w:top="1040" w:bottom="1500" w:left="980" w:right="0"/>
          <w:pgNumType w:start="3"/>
        </w:sectPr>
      </w:pPr>
    </w:p>
    <w:p>
      <w:pPr>
        <w:pStyle w:val="Heading3"/>
        <w:spacing w:line="404" w:lineRule="exact"/>
        <w:ind w:left="3372" w:right="2769"/>
        <w:jc w:val="left"/>
      </w:pPr>
      <w:r>
        <w:rPr/>
        <w:t>合并资产负债表（续）</w:t>
      </w:r>
    </w:p>
    <w:p>
      <w:pPr>
        <w:tabs>
          <w:tab w:pos="7603" w:val="left" w:leader="none"/>
        </w:tabs>
        <w:spacing w:line="451" w:lineRule="auto" w:before="0"/>
        <w:ind w:left="152" w:right="1130" w:firstLine="3361"/>
        <w:jc w:val="left"/>
        <w:rPr>
          <w:rFonts w:ascii="宋体" w:hAnsi="宋体" w:cs="宋体" w:eastAsia="宋体" w:hint="default"/>
          <w:sz w:val="21"/>
          <w:szCs w:val="21"/>
        </w:rPr>
      </w:pPr>
      <w:r>
        <w:rPr/>
        <w:pict>
          <v:shape style="position:absolute;margin-left:54.11998pt;margin-top:42.163643pt;width:485.05pt;height:625.8pt;mso-position-horizontal-relative:page;mso-position-vertical-relative:paragraph;z-index:5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1"/>
                    <w:gridCol w:w="1130"/>
                    <w:gridCol w:w="2482"/>
                    <w:gridCol w:w="2482"/>
                  </w:tblGrid>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267,816,582.34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135,387,765.56</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4"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42,864,193.77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34,458,371.85</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50,158,797.17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43,526,437.58</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8,586,208.31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7,631,270.52</w:t>
                        </w:r>
                      </w:p>
                    </w:tc>
                  </w:tr>
                  <w:tr>
                    <w:trPr>
                      <w:trHeight w:val="264"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7"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2,727,665.11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2,031,944.52</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15,533,574.34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11,632,995.00</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1,005,940.54</w:t>
                        </w:r>
                      </w:p>
                    </w:tc>
                  </w:tr>
                  <w:tr>
                    <w:trPr>
                      <w:trHeight w:val="264"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8,619,970.76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25,259,867.51</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28,000,000.00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264"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424,306,991.80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290,934,593.08</w:t>
                        </w:r>
                      </w:p>
                    </w:tc>
                  </w:tr>
                  <w:tr>
                    <w:trPr>
                      <w:trHeight w:val="267"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4"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424,306,991.80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320,934,593.08</w:t>
                        </w:r>
                      </w:p>
                    </w:tc>
                  </w:tr>
                  <w:tr>
                    <w:trPr>
                      <w:trHeight w:val="264"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Times New Roman" w:hAnsi="Times New Roman" w:cs="Times New Roman" w:eastAsia="Times New Roman" w:hint="default"/>
                            <w:sz w:val="18"/>
                            <w:szCs w:val="18"/>
                          </w:rPr>
                        </w:pPr>
                        <w:r>
                          <w:rPr>
                            <w:rFonts w:ascii="Times New Roman"/>
                            <w:sz w:val="18"/>
                          </w:rPr>
                          <w:t>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218,400,000.00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407,567,126.53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470,226,168.99</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7"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3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21,728,856.07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18,487,597.34</w:t>
                        </w:r>
                      </w:p>
                    </w:tc>
                  </w:tr>
                  <w:tr>
                    <w:trPr>
                      <w:trHeight w:val="264"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33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Times New Roman" w:hAnsi="Times New Roman" w:cs="Times New Roman" w:eastAsia="Times New Roman" w:hint="default"/>
                            <w:sz w:val="18"/>
                            <w:szCs w:val="18"/>
                          </w:rPr>
                        </w:pPr>
                        <w:r>
                          <w:rPr>
                            <w:rFonts w:ascii="Times New Roman"/>
                            <w:sz w:val="18"/>
                          </w:rPr>
                          <w:t>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190,351,622.14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161,851,962.62</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right="912"/>
                          <w:jc w:val="righ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838,047,604.74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806,565,728.95</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2,020,149.01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7,160,102.64</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840,067,753.75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813,725,831.59</w:t>
                        </w:r>
                      </w:p>
                    </w:tc>
                  </w:tr>
                  <w:tr>
                    <w:trPr>
                      <w:trHeight w:val="266"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right="881"/>
                          <w:jc w:val="righ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1,264,374,745.55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1,134,660,424.67</w:t>
                        </w:r>
                      </w:p>
                    </w:tc>
                  </w:tr>
                </w:tbl>
                <w:p>
                  <w:pPr/>
                </w:p>
              </w:txbxContent>
            </v:textbox>
            <w10:wrap type="none"/>
          </v:shape>
        </w:pict>
      </w: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after="0" w:line="451" w:lineRule="auto"/>
        <w:jc w:val="left"/>
        <w:rPr>
          <w:rFonts w:ascii="宋体" w:hAnsi="宋体" w:cs="宋体" w:eastAsia="宋体" w:hint="default"/>
          <w:sz w:val="21"/>
          <w:szCs w:val="21"/>
        </w:rPr>
        <w:sectPr>
          <w:headerReference w:type="default" r:id="rId51"/>
          <w:footerReference w:type="default" r:id="rId52"/>
          <w:pgSz w:w="11910" w:h="16840"/>
          <w:pgMar w:header="0" w:footer="1307" w:top="1040" w:bottom="1500" w:left="980" w:right="0"/>
          <w:pgNumType w:start="4"/>
        </w:sectPr>
      </w:pPr>
    </w:p>
    <w:p>
      <w:pPr>
        <w:pStyle w:val="Heading3"/>
        <w:spacing w:line="407" w:lineRule="exact"/>
        <w:ind w:right="978"/>
        <w:jc w:val="center"/>
      </w:pPr>
      <w:r>
        <w:rPr/>
        <w:t>母公司资产负债表</w:t>
      </w:r>
    </w:p>
    <w:p>
      <w:pPr>
        <w:tabs>
          <w:tab w:pos="7603" w:val="left" w:leader="none"/>
        </w:tabs>
        <w:spacing w:line="561" w:lineRule="auto" w:before="235"/>
        <w:ind w:left="152" w:right="1130" w:firstLine="3361"/>
        <w:jc w:val="left"/>
        <w:rPr>
          <w:rFonts w:ascii="宋体" w:hAnsi="宋体" w:cs="宋体" w:eastAsia="宋体" w:hint="default"/>
          <w:sz w:val="21"/>
          <w:szCs w:val="21"/>
        </w:rPr>
      </w:pPr>
      <w:r>
        <w:rPr/>
        <w:pict>
          <v:shape style="position:absolute;margin-left:54.119995pt;margin-top:61.093678pt;width:485.05pt;height:612.6pt;mso-position-horizontal-relative:page;mso-position-vertical-relative:paragraph;z-index:5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1"/>
                    <w:gridCol w:w="1130"/>
                    <w:gridCol w:w="2482"/>
                    <w:gridCol w:w="2482"/>
                  </w:tblGrid>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附注十一</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342,846,351.68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443,785,289.79</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69,976.99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w w:val="95"/>
                            <w:sz w:val="18"/>
                          </w:rPr>
                          <w:t>9,148.62</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7,946,470.00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4,543,164.00</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326,159,827.26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212,377,470.33</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120,018,894.64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95,679,177.95</w:t>
                        </w:r>
                      </w:p>
                    </w:tc>
                  </w:tr>
                  <w:tr>
                    <w:trPr>
                      <w:trHeight w:val="36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50,560,940.39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39,941,476.81</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104,528,249.75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74,234,634.66</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952,130,710.71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870,570,362.16</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101,825,136.00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71,320,000.00</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90,078,303.08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65,544,287.45</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26,099,256.69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16,363,357.74</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64,228,301.27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63,125,047.73</w:t>
                        </w:r>
                      </w:p>
                    </w:tc>
                  </w:tr>
                  <w:tr>
                    <w:trPr>
                      <w:trHeight w:val="36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396,499.72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245,878.12</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282,627,496.76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216,598,571.04</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9"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1,234,758,207.47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1,087,168,933.20</w:t>
                        </w:r>
                      </w:p>
                    </w:tc>
                  </w:tr>
                </w:tbl>
                <w:p>
                  <w:pPr/>
                </w:p>
              </w:txbxContent>
            </v:textbox>
            <w10:wrap type="none"/>
          </v:shape>
        </w:pict>
      </w: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after="0" w:line="561" w:lineRule="auto"/>
        <w:jc w:val="left"/>
        <w:rPr>
          <w:rFonts w:ascii="宋体" w:hAnsi="宋体" w:cs="宋体" w:eastAsia="宋体" w:hint="default"/>
          <w:sz w:val="21"/>
          <w:szCs w:val="21"/>
        </w:rPr>
        <w:sectPr>
          <w:headerReference w:type="default" r:id="rId53"/>
          <w:footerReference w:type="default" r:id="rId54"/>
          <w:pgSz w:w="11910" w:h="16840"/>
          <w:pgMar w:header="0" w:footer="1307" w:top="1040" w:bottom="1500" w:left="980" w:right="0"/>
          <w:pgNumType w:start="5"/>
        </w:sectPr>
      </w:pPr>
    </w:p>
    <w:p>
      <w:pPr>
        <w:pStyle w:val="Heading3"/>
        <w:spacing w:line="407" w:lineRule="exact"/>
        <w:ind w:left="3213" w:right="2769"/>
        <w:jc w:val="left"/>
      </w:pPr>
      <w:r>
        <w:rPr/>
        <w:t>母公司资产负债表（续）</w:t>
      </w:r>
    </w:p>
    <w:p>
      <w:pPr>
        <w:tabs>
          <w:tab w:pos="7603" w:val="left" w:leader="none"/>
        </w:tabs>
        <w:spacing w:line="561" w:lineRule="auto" w:before="235"/>
        <w:ind w:left="152" w:right="1130" w:firstLine="3361"/>
        <w:jc w:val="left"/>
        <w:rPr>
          <w:rFonts w:ascii="宋体" w:hAnsi="宋体" w:cs="宋体" w:eastAsia="宋体" w:hint="default"/>
          <w:sz w:val="21"/>
          <w:szCs w:val="21"/>
        </w:rPr>
      </w:pPr>
      <w:r>
        <w:rPr/>
        <w:pict>
          <v:shape style="position:absolute;margin-left:54.119995pt;margin-top:61.093678pt;width:492.1pt;height:613.050pt;mso-position-horizontal-relative:page;mso-position-vertical-relative:paragraph;z-index:5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16"/>
                    <w:gridCol w:w="1560"/>
                    <w:gridCol w:w="2126"/>
                    <w:gridCol w:w="2124"/>
                  </w:tblGrid>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5" w:right="0"/>
                          <w:jc w:val="left"/>
                          <w:rPr>
                            <w:rFonts w:ascii="宋体" w:hAnsi="宋体" w:cs="宋体" w:eastAsia="宋体" w:hint="default"/>
                            <w:sz w:val="18"/>
                            <w:szCs w:val="18"/>
                          </w:rPr>
                        </w:pPr>
                        <w:r>
                          <w:rPr>
                            <w:rFonts w:ascii="宋体" w:hAnsi="宋体" w:cs="宋体" w:eastAsia="宋体" w:hint="default"/>
                            <w:sz w:val="18"/>
                            <w:szCs w:val="18"/>
                          </w:rPr>
                          <w:t>附注十一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69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267,816,582.34</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135,387,765.56</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42,433,193.77</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34,458,371.85</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13,815,622.45</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22,308,638.88</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4,494,565.71</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6,721,672.52</w:t>
                        </w:r>
                      </w:p>
                    </w:tc>
                  </w:tr>
                  <w:tr>
                    <w:trPr>
                      <w:trHeight w:val="351"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2,374,762.53</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1,750,613.90</w:t>
                        </w:r>
                      </w:p>
                    </w:tc>
                  </w:tr>
                  <w:tr>
                    <w:trPr>
                      <w:trHeight w:val="348"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11,751,891.99</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7,798,039.12</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53,791,435.18</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33,076,265.17</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28,000,000.00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424,478,053.97</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271,501,367.00</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1"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424,478,053.97</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301,501,367.00</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218,400,000.00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351"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407,826,168.99</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470,226,168.99</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21,728,856.07</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18,487,597.34</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3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162,325,128.44</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140,953,799.87</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810,280,153.50</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785,667,566.20</w:t>
                        </w:r>
                      </w:p>
                    </w:tc>
                  </w:tr>
                  <w:tr>
                    <w:trPr>
                      <w:trHeight w:val="350" w:hRule="exact"/>
                    </w:trPr>
                    <w:tc>
                      <w:tcPr>
                        <w:tcW w:w="4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485"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1,234,758,207.47</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1,087,168,933.20</w:t>
                        </w:r>
                      </w:p>
                    </w:tc>
                  </w:tr>
                </w:tbl>
                <w:p>
                  <w:pPr/>
                </w:p>
              </w:txbxContent>
            </v:textbox>
            <w10:wrap type="none"/>
          </v:shape>
        </w:pict>
      </w: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after="0" w:line="561" w:lineRule="auto"/>
        <w:jc w:val="left"/>
        <w:rPr>
          <w:rFonts w:ascii="宋体" w:hAnsi="宋体" w:cs="宋体" w:eastAsia="宋体" w:hint="default"/>
          <w:sz w:val="21"/>
          <w:szCs w:val="21"/>
        </w:rPr>
        <w:sectPr>
          <w:headerReference w:type="default" r:id="rId55"/>
          <w:footerReference w:type="default" r:id="rId56"/>
          <w:pgSz w:w="11910" w:h="16840"/>
          <w:pgMar w:header="0" w:footer="1184" w:top="1040" w:bottom="1380" w:left="980" w:right="0"/>
          <w:pgNumType w:start="6"/>
        </w:sectPr>
      </w:pPr>
    </w:p>
    <w:p>
      <w:pPr>
        <w:pStyle w:val="Heading3"/>
        <w:spacing w:line="399" w:lineRule="exact"/>
        <w:ind w:right="1660"/>
        <w:jc w:val="center"/>
      </w:pPr>
      <w:r>
        <w:rPr/>
        <w:t>合并利润表</w:t>
      </w:r>
    </w:p>
    <w:p>
      <w:pPr>
        <w:spacing w:before="2"/>
        <w:ind w:left="0" w:right="1751"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12"/>
        <w:rPr>
          <w:rFonts w:ascii="宋体" w:hAnsi="宋体" w:cs="宋体" w:eastAsia="宋体" w:hint="default"/>
          <w:sz w:val="24"/>
          <w:szCs w:val="24"/>
        </w:rPr>
      </w:pPr>
    </w:p>
    <w:p>
      <w:pPr>
        <w:tabs>
          <w:tab w:pos="7603" w:val="left" w:leader="none"/>
        </w:tabs>
        <w:spacing w:before="0"/>
        <w:ind w:left="152" w:right="955" w:firstLine="0"/>
        <w:jc w:val="left"/>
        <w:rPr>
          <w:rFonts w:ascii="宋体" w:hAnsi="宋体" w:cs="宋体" w:eastAsia="宋体" w:hint="default"/>
          <w:sz w:val="21"/>
          <w:szCs w:val="21"/>
        </w:rPr>
      </w:pP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441"/>
        <w:gridCol w:w="1560"/>
        <w:gridCol w:w="1844"/>
        <w:gridCol w:w="1841"/>
      </w:tblGrid>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5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356,472,032.13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273,211,383.36</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356,472,032.13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273,211,383.36</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313,950,214.80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225,707,514.67</w:t>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206,904,142.99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161,319,196.75</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66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4,612,059.92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1,378,772.67</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25,121,889.31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19,179,607.54</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56,935,351.18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35,357,647.43</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18,046,975.85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7,287,902.07</w:t>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66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2,329,795.55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1,184,388.21</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Cambria" w:hAnsi="Cambria" w:cs="Cambria" w:eastAsia="Cambria" w:hint="default"/>
                <w:sz w:val="18"/>
                <w:szCs w:val="18"/>
              </w:rPr>
            </w:pPr>
            <w:r>
              <w:rPr>
                <w:rFonts w:ascii="Cambria"/>
                <w:sz w:val="18"/>
              </w:rPr>
              <w:t>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69,976.99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5"/>
                <w:sz w:val="18"/>
              </w:rPr>
              <w:t>9,148.62</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5"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宋体" w:hAnsi="宋体" w:cs="宋体" w:eastAsia="宋体" w:hint="default"/>
                <w:spacing w:val="-1"/>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Cambria" w:hAnsi="Cambria" w:cs="Cambria" w:eastAsia="Cambria" w:hint="default"/>
                <w:sz w:val="18"/>
                <w:szCs w:val="18"/>
              </w:rPr>
            </w:pPr>
            <w:r>
              <w:rPr>
                <w:rFonts w:ascii="Cambria"/>
                <w:sz w:val="18"/>
              </w:rPr>
              <w:t>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-542,316.94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-1,523,251.27</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85" w:right="0"/>
              <w:jc w:val="left"/>
              <w:rPr>
                <w:rFonts w:ascii="宋体" w:hAnsi="宋体" w:cs="宋体" w:eastAsia="宋体" w:hint="default"/>
                <w:sz w:val="18"/>
                <w:szCs w:val="18"/>
              </w:rPr>
            </w:pPr>
            <w:r>
              <w:rPr>
                <w:rFonts w:ascii="宋体" w:hAnsi="宋体" w:cs="宋体" w:eastAsia="宋体" w:hint="default"/>
                <w:sz w:val="18"/>
                <w:szCs w:val="18"/>
              </w:rPr>
              <w:t>汇兑收益（损失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42,049,477.38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45,989,766.04</w:t>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2,804,792.58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3,857,723.00</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137,011.59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165,759.90</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114,780.32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44,717,258.37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49,681,729.14</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5,770,200.21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5,153,735.49</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38,947,058.16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44,527,993.65</w:t>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39,540,918.25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44,847,891.01</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pacing w:val="-1"/>
                <w:sz w:val="18"/>
              </w:rPr>
              <w:t>-593,860.09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-319,897.36</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0.21</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0.21</w:t>
            </w:r>
            <w:r>
              <w:rPr>
                <w:rFonts w:ascii="Times New Roman"/>
                <w:sz w:val="18"/>
              </w:rPr>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38,947,058.16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44,527,993.65</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39,540,918.25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44,847,891.01</w:t>
            </w:r>
          </w:p>
        </w:tc>
      </w:tr>
      <w:tr>
        <w:trPr>
          <w:trHeight w:val="310"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-593,860.09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-319,897.36</w:t>
            </w:r>
          </w:p>
        </w:tc>
      </w:tr>
    </w:tbl>
    <w:p>
      <w:pPr>
        <w:tabs>
          <w:tab w:pos="7402" w:val="left" w:leader="none"/>
          <w:tab w:pos="8242" w:val="left" w:leader="none"/>
        </w:tabs>
        <w:spacing w:line="285" w:lineRule="exact" w:before="0"/>
        <w:ind w:left="152" w:right="1130" w:firstLine="0"/>
        <w:jc w:val="left"/>
        <w:rPr>
          <w:rFonts w:ascii="宋体" w:hAnsi="宋体" w:cs="宋体" w:eastAsia="宋体" w:hint="default"/>
          <w:sz w:val="21"/>
          <w:szCs w:val="21"/>
        </w:rPr>
      </w:pPr>
      <w:r>
        <w:rPr>
          <w:rFonts w:ascii="宋体" w:hAnsi="宋体" w:cs="宋体" w:eastAsia="宋体" w:hint="default"/>
          <w:spacing w:val="-2"/>
          <w:sz w:val="21"/>
          <w:szCs w:val="21"/>
        </w:rPr>
        <w:t>本期发生同一控制下企业合并的，被合并方在合并前实现的净利润为：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z w:val="21"/>
          <w:szCs w:val="21"/>
          <w:u w:val="single" w:color="000000"/>
        </w:rPr>
        <w:t>0</w:t>
        <w:tab/>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spacing w:after="0" w:line="285" w:lineRule="exact"/>
        <w:jc w:val="left"/>
        <w:rPr>
          <w:rFonts w:ascii="宋体" w:hAnsi="宋体" w:cs="宋体" w:eastAsia="宋体" w:hint="default"/>
          <w:sz w:val="21"/>
          <w:szCs w:val="21"/>
        </w:rPr>
        <w:sectPr>
          <w:headerReference w:type="default" r:id="rId57"/>
          <w:footerReference w:type="default" r:id="rId58"/>
          <w:pgSz w:w="11910" w:h="16840"/>
          <w:pgMar w:header="0" w:footer="1184" w:top="1080" w:bottom="1380" w:left="980" w:right="0"/>
          <w:pgNumType w:start="7"/>
        </w:sectPr>
      </w:pPr>
    </w:p>
    <w:p>
      <w:pPr>
        <w:pStyle w:val="Heading3"/>
        <w:spacing w:line="399" w:lineRule="exact"/>
        <w:ind w:right="980"/>
        <w:jc w:val="center"/>
      </w:pPr>
      <w:r>
        <w:rPr/>
        <w:t>母公司利润表</w:t>
      </w:r>
    </w:p>
    <w:p>
      <w:pPr>
        <w:spacing w:before="245"/>
        <w:ind w:left="3933" w:right="2769" w:firstLine="0"/>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tabs>
          <w:tab w:pos="7450" w:val="left" w:leader="none"/>
        </w:tabs>
        <w:spacing w:before="0"/>
        <w:ind w:left="0" w:right="978"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441"/>
        <w:gridCol w:w="1560"/>
        <w:gridCol w:w="1844"/>
        <w:gridCol w:w="1841"/>
      </w:tblGrid>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附注十一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267,102,110.62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257,867,993.45</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146,620,848.70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160,601,925.45</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1,856,383.83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1,119,476.87</w:t>
            </w:r>
          </w:p>
        </w:tc>
      </w:tr>
      <w:tr>
        <w:trPr>
          <w:trHeight w:val="5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19,148,882.01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17,805,848.20</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43,621,587.44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29,764,005.00</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18,291,896.03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7,340,275.29</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1,004,144.04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1,166,080.37</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69,976.99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9,148.62</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-542,316.94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-1,524,438.80</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84,886.66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36,086,028.62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38,555,092.09</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1,221,779.08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1,962,708.66</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105,548.22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165,489.97</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37,202,259.48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40,352,310.78</w:t>
            </w:r>
          </w:p>
        </w:tc>
      </w:tr>
      <w:tr>
        <w:trPr>
          <w:trHeight w:val="511"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4,789,672.18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5,427,308.76</w:t>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32,412,587.30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34,925,002.02</w:t>
            </w:r>
          </w:p>
        </w:tc>
      </w:tr>
      <w:tr>
        <w:trPr>
          <w:trHeight w:val="512"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五、其他综合收益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32,412,587.30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34,925,002.02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1835" w:val="left" w:leader="none"/>
          <w:tab w:pos="2778" w:val="left" w:leader="none"/>
          <w:tab w:pos="2990" w:val="left" w:leader="none"/>
          <w:tab w:pos="5510" w:val="left" w:leader="none"/>
          <w:tab w:pos="6562" w:val="left" w:leader="none"/>
          <w:tab w:pos="6770" w:val="left" w:leader="none"/>
          <w:tab w:pos="8768" w:val="left" w:leader="none"/>
          <w:tab w:pos="9711" w:val="left" w:leader="none"/>
        </w:tabs>
        <w:spacing w:before="36"/>
        <w:ind w:left="152" w:right="113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李秀红</w:t>
        <w:tab/>
      </w:r>
      <w:r>
        <w:rPr>
          <w:rFonts w:ascii="宋体" w:hAnsi="宋体" w:cs="宋体" w:eastAsia="宋体" w:hint="default"/>
          <w:spacing w:val="-1"/>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headerReference w:type="default" r:id="rId59"/>
          <w:footerReference w:type="default" r:id="rId60"/>
          <w:pgSz w:w="11910" w:h="16840"/>
          <w:pgMar w:header="0" w:footer="956" w:top="1080" w:bottom="1140" w:left="980" w:right="0"/>
          <w:pgNumType w:start="8"/>
        </w:sectPr>
      </w:pPr>
    </w:p>
    <w:p>
      <w:pPr>
        <w:pStyle w:val="Heading2"/>
        <w:spacing w:line="404" w:lineRule="exact"/>
        <w:ind w:right="4807"/>
        <w:jc w:val="center"/>
        <w:rPr>
          <w:rFonts w:ascii="黑体" w:hAnsi="黑体" w:cs="黑体" w:eastAsia="黑体" w:hint="default"/>
          <w:b w:val="0"/>
          <w:bCs w:val="0"/>
        </w:rPr>
      </w:pPr>
      <w:r>
        <w:rPr>
          <w:rFonts w:ascii="黑体" w:hAnsi="黑体" w:cs="黑体" w:eastAsia="黑体" w:hint="default"/>
        </w:rPr>
        <w:t>合并现金流量表</w:t>
      </w:r>
      <w:r>
        <w:rPr>
          <w:rFonts w:ascii="黑体" w:hAnsi="黑体" w:cs="黑体" w:eastAsia="黑体" w:hint="default"/>
          <w:b w:val="0"/>
          <w:bCs w:val="0"/>
        </w:rPr>
      </w:r>
    </w:p>
    <w:p>
      <w:pPr>
        <w:tabs>
          <w:tab w:pos="7683" w:val="left" w:leader="none"/>
        </w:tabs>
        <w:spacing w:line="189" w:lineRule="auto" w:before="48"/>
        <w:ind w:left="232" w:right="1130" w:firstLine="3781"/>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pacing w:val="-3"/>
          <w:w w:val="100"/>
          <w:sz w:val="21"/>
          <w:szCs w:val="21"/>
        </w:rPr>
        <w:t> </w:t>
      </w: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tbl>
      <w:tblPr>
        <w:tblW w:w="0" w:type="auto"/>
        <w:jc w:val="left"/>
        <w:tblInd w:w="105" w:type="dxa"/>
        <w:tblLayout w:type="fixed"/>
        <w:tblCellMar>
          <w:top w:w="0" w:type="dxa"/>
          <w:left w:w="0" w:type="dxa"/>
          <w:bottom w:w="0" w:type="dxa"/>
          <w:right w:w="0" w:type="dxa"/>
        </w:tblCellMar>
        <w:tblLook w:val="01E0"/>
      </w:tblPr>
      <w:tblGrid>
        <w:gridCol w:w="5103"/>
        <w:gridCol w:w="1011"/>
        <w:gridCol w:w="1877"/>
        <w:gridCol w:w="1879"/>
      </w:tblGrid>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57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01" w:lineRule="exact"/>
              <w:ind w:left="57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268,966,664.81</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290,166,803.51</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1,782,674.13</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2,842,517.59</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Times New Roman" w:hAnsi="Times New Roman" w:cs="Times New Roman" w:eastAsia="Times New Roman" w:hint="default"/>
                <w:sz w:val="18"/>
                <w:szCs w:val="18"/>
              </w:rPr>
            </w:pPr>
            <w:r>
              <w:rPr>
                <w:rFonts w:ascii="Times New Roman"/>
                <w:sz w:val="18"/>
              </w:rPr>
              <w:t>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8,566,017.73</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13,591,576.58</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279,315,356.67</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306,600,897.68</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267,773,307.63</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237,115,961.45</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30,703,434.71</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16,050,984.63</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24,193,862.79</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19,857,047.35</w:t>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63,311,878.61</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spacing w:val="-1"/>
                <w:sz w:val="18"/>
              </w:rPr>
              <w:t>62,151,114.60</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385,982,483.74</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335,175,108.03</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-106,667,127.07</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-28,574,210.35</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Times New Roman" w:hAnsi="Times New Roman" w:cs="Times New Roman" w:eastAsia="Times New Roman" w:hint="default"/>
                <w:sz w:val="18"/>
                <w:szCs w:val="18"/>
              </w:rPr>
            </w:pPr>
            <w:r>
              <w:rPr>
                <w:rFonts w:ascii="Times New Roman"/>
                <w:spacing w:val="-1"/>
                <w:sz w:val="18"/>
              </w:rPr>
              <w:t>88,470.34</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88,470.34</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51,244,052.67</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142,743,803.98</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4,805,136.00</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5"/>
                <w:sz w:val="18"/>
              </w:rPr>
              <w:t>5,843.30</w:t>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Times New Roman" w:hAnsi="Times New Roman" w:cs="Times New Roman" w:eastAsia="Times New Roman" w:hint="default"/>
                <w:sz w:val="18"/>
                <w:szCs w:val="18"/>
              </w:rPr>
            </w:pPr>
            <w:r>
              <w:rPr>
                <w:rFonts w:ascii="Times New Roman"/>
                <w:sz w:val="18"/>
              </w:rPr>
              <w:t>42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2,424,141.70</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56,049,188.67</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145,173,788.98</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-55,960,718.33</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-145,173,788.98</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351,867,561.22</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333,387,765.56</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351,867,561.22</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333,387,765.56</w:t>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265,986,303.45</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spacing w:val="-1"/>
                <w:sz w:val="18"/>
              </w:rPr>
              <w:t>233,000,000.00</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28,105,845.72</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22,801,227.24</w:t>
            </w:r>
          </w:p>
        </w:tc>
      </w:tr>
      <w:tr>
        <w:trPr>
          <w:trHeight w:val="242"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Times New Roman" w:hAnsi="Times New Roman" w:cs="Times New Roman" w:eastAsia="Times New Roman" w:hint="default"/>
                <w:sz w:val="18"/>
                <w:szCs w:val="18"/>
              </w:rPr>
            </w:pPr>
            <w:r>
              <w:rPr>
                <w:rFonts w:ascii="Times New Roman"/>
                <w:sz w:val="18"/>
              </w:rPr>
              <w:t>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5,555,218.59</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1,830,681.04</w:t>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299,647,367.76</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257,631,908.28</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52,220,193.46</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75,755,857.28</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-2,302.66</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-1,637.43</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-110,409,954.60</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-97,993,779.48</w:t>
            </w:r>
          </w:p>
        </w:tc>
      </w:tr>
      <w:tr>
        <w:trPr>
          <w:trHeight w:val="226"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467,439,419.73</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565,433,199.21</w:t>
            </w:r>
          </w:p>
        </w:tc>
      </w:tr>
      <w:tr>
        <w:trPr>
          <w:trHeight w:val="22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357,029,465.13</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467,439,419.73</w:t>
            </w:r>
          </w:p>
        </w:tc>
      </w:tr>
    </w:tbl>
    <w:p>
      <w:pPr>
        <w:spacing w:after="0" w:line="240" w:lineRule="auto"/>
        <w:jc w:val="right"/>
        <w:rPr>
          <w:rFonts w:ascii="Times New Roman" w:hAnsi="Times New Roman" w:cs="Times New Roman" w:eastAsia="Times New Roman" w:hint="default"/>
          <w:sz w:val="18"/>
          <w:szCs w:val="18"/>
        </w:rPr>
        <w:sectPr>
          <w:headerReference w:type="default" r:id="rId61"/>
          <w:footerReference w:type="default" r:id="rId62"/>
          <w:pgSz w:w="11910" w:h="16840"/>
          <w:pgMar w:header="0" w:footer="1259" w:top="1040" w:bottom="1440" w:left="900" w:right="0"/>
          <w:pgNumType w:start="9"/>
        </w:sectPr>
      </w:pPr>
    </w:p>
    <w:p>
      <w:pPr>
        <w:pStyle w:val="Heading3"/>
        <w:spacing w:line="399" w:lineRule="exact"/>
        <w:ind w:right="1338"/>
        <w:jc w:val="center"/>
      </w:pPr>
      <w:r>
        <w:rPr/>
        <w:t>母公司现金流量表</w:t>
      </w:r>
    </w:p>
    <w:p>
      <w:pPr>
        <w:spacing w:line="261" w:lineRule="exact" w:before="2"/>
        <w:ind w:left="0" w:right="1333"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tabs>
          <w:tab w:pos="7603" w:val="left" w:leader="none"/>
        </w:tabs>
        <w:spacing w:line="245" w:lineRule="exact" w:before="0"/>
        <w:ind w:left="152" w:right="955" w:firstLine="0"/>
        <w:jc w:val="left"/>
        <w:rPr>
          <w:rFonts w:ascii="宋体" w:hAnsi="宋体" w:cs="宋体" w:eastAsia="宋体" w:hint="default"/>
          <w:sz w:val="21"/>
          <w:szCs w:val="21"/>
        </w:rPr>
      </w:pPr>
      <w:r>
        <w:rPr>
          <w:rFonts w:ascii="宋体" w:hAnsi="宋体" w:cs="宋体" w:eastAsia="宋体" w:hint="default"/>
          <w:spacing w:val="-2"/>
          <w:sz w:val="21"/>
          <w:szCs w:val="21"/>
        </w:rPr>
        <w:t>编制单位：深圳键桥通讯技术股份有限公司</w:t>
        <w:tab/>
      </w:r>
      <w:r>
        <w:rPr>
          <w:rFonts w:ascii="宋体" w:hAnsi="宋体" w:cs="宋体" w:eastAsia="宋体" w:hint="default"/>
          <w:spacing w:val="-4"/>
          <w:sz w:val="21"/>
          <w:szCs w:val="21"/>
        </w:rPr>
        <w:t>单位：元</w:t>
      </w:r>
      <w:r>
        <w:rPr>
          <w:rFonts w:ascii="宋体" w:hAnsi="宋体" w:cs="宋体" w:eastAsia="宋体" w:hint="default"/>
          <w:spacing w:val="14"/>
          <w:sz w:val="21"/>
          <w:szCs w:val="21"/>
        </w:rPr>
        <w:t> </w:t>
      </w:r>
      <w:r>
        <w:rPr>
          <w:rFonts w:ascii="宋体" w:hAnsi="宋体" w:cs="宋体" w:eastAsia="宋体" w:hint="default"/>
          <w:spacing w:val="-3"/>
          <w:sz w:val="21"/>
          <w:szCs w:val="21"/>
        </w:rPr>
        <w:t>币种：人民币</w:t>
      </w:r>
    </w:p>
    <w:tbl>
      <w:tblPr>
        <w:tblW w:w="0" w:type="auto"/>
        <w:jc w:val="left"/>
        <w:tblInd w:w="102" w:type="dxa"/>
        <w:tblLayout w:type="fixed"/>
        <w:tblCellMar>
          <w:top w:w="0" w:type="dxa"/>
          <w:left w:w="0" w:type="dxa"/>
          <w:bottom w:w="0" w:type="dxa"/>
          <w:right w:w="0" w:type="dxa"/>
        </w:tblCellMar>
        <w:tblLook w:val="01E0"/>
      </w:tblPr>
      <w:tblGrid>
        <w:gridCol w:w="5010"/>
        <w:gridCol w:w="992"/>
        <w:gridCol w:w="1844"/>
        <w:gridCol w:w="1841"/>
      </w:tblGrid>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1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191,553,223.47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273,990,881.71</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203,418.80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947,503.25</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27,929,204.76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32,478,066.77</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spacing w:val="-1"/>
                <w:sz w:val="18"/>
              </w:rPr>
              <w:t>219,685,847.03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307,416,451.73</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214,155,895.29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228,224,804.81</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24,103,577.28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14,315,911.10</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17,431,928.31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17,827,404.55</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40,461,829.73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34,443,414.85</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296,153,230.61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18"/>
                <w:szCs w:val="18"/>
              </w:rPr>
            </w:pPr>
            <w:r>
              <w:rPr>
                <w:rFonts w:ascii="Times New Roman"/>
                <w:spacing w:val="-1"/>
                <w:sz w:val="18"/>
              </w:rPr>
              <w:t>294,811,535.31</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-76,467,383.58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12,604,916.42</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5"/>
                <w:sz w:val="18"/>
              </w:rPr>
              <w:t>5,057.21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30,730.34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35,787.55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51,058,857.19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141,999,073.41</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30,505,136.00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42,525,843.30</w:t>
            </w:r>
          </w:p>
        </w:tc>
      </w:tr>
      <w:tr>
        <w:trPr>
          <w:trHeight w:val="32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81,563,993.19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212,524,916.71</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-81,528,205.64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-212,524,916.71</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350,867,561.22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pacing w:val="-1"/>
                <w:sz w:val="18"/>
              </w:rPr>
              <w:t>333,387,765.56</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350,867,561.22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333,387,765.56</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264,986,303.45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233,000,000.00</w:t>
            </w:r>
          </w:p>
        </w:tc>
      </w:tr>
      <w:tr>
        <w:trPr>
          <w:trHeight w:val="32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27,097,922.68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18"/>
                <w:szCs w:val="18"/>
              </w:rPr>
            </w:pPr>
            <w:r>
              <w:rPr>
                <w:rFonts w:ascii="Times New Roman"/>
                <w:spacing w:val="-1"/>
                <w:sz w:val="18"/>
              </w:rPr>
              <w:t>22,801,227.24</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5,353,637.27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1,585,511.64</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297,437,863.40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257,386,738.88</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53,429,697.82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76,001,026.68</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-2,302.66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-1,637.43</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-104,568,194.06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-123,920,611.04</w:t>
            </w:r>
          </w:p>
        </w:tc>
      </w:tr>
      <w:tr>
        <w:trPr>
          <w:trHeight w:val="319"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440,575,176.63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564,495,787.67</w:t>
            </w:r>
          </w:p>
        </w:tc>
      </w:tr>
      <w:tr>
        <w:trPr>
          <w:trHeight w:val="322"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336,006,982.57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440,575,176.63</w:t>
            </w:r>
          </w:p>
        </w:tc>
      </w:tr>
    </w:tbl>
    <w:p>
      <w:pPr>
        <w:spacing w:after="0" w:line="240" w:lineRule="auto"/>
        <w:jc w:val="right"/>
        <w:rPr>
          <w:rFonts w:ascii="Times New Roman" w:hAnsi="Times New Roman" w:cs="Times New Roman" w:eastAsia="Times New Roman" w:hint="default"/>
          <w:sz w:val="18"/>
          <w:szCs w:val="18"/>
        </w:rPr>
        <w:sectPr>
          <w:headerReference w:type="default" r:id="rId63"/>
          <w:footerReference w:type="default" r:id="rId64"/>
          <w:pgSz w:w="11910" w:h="16840"/>
          <w:pgMar w:header="0" w:footer="1259" w:top="1080" w:bottom="1440" w:left="980" w:right="0"/>
          <w:pgNumType w:start="10"/>
        </w:sectPr>
      </w:pPr>
    </w:p>
    <w:p>
      <w:pPr>
        <w:pStyle w:val="Heading3"/>
        <w:spacing w:line="240" w:lineRule="auto" w:before="58"/>
        <w:ind w:left="6290" w:right="6487"/>
        <w:jc w:val="center"/>
      </w:pPr>
      <w:r>
        <w:rPr/>
        <w:t>合并所有者权益变动表</w:t>
      </w:r>
    </w:p>
    <w:p>
      <w:pPr>
        <w:tabs>
          <w:tab w:pos="12703" w:val="left" w:leader="none"/>
          <w:tab w:pos="13730" w:val="left" w:leader="none"/>
        </w:tabs>
        <w:spacing w:before="17"/>
        <w:ind w:left="231" w:right="0"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81"/>
          <w:sz w:val="21"/>
          <w:szCs w:val="21"/>
        </w:rPr>
        <w:t> </w:t>
      </w:r>
      <w:r>
        <w:rPr>
          <w:rFonts w:ascii="宋体" w:hAnsi="宋体" w:cs="宋体" w:eastAsia="宋体" w:hint="default"/>
          <w:sz w:val="21"/>
          <w:szCs w:val="21"/>
        </w:rPr>
        <w:t>深圳键桥通讯技术股份有限公司</w:t>
        <w:tab/>
      </w:r>
      <w:r>
        <w:rPr>
          <w:rFonts w:ascii="宋体" w:hAnsi="宋体" w:cs="宋体" w:eastAsia="宋体" w:hint="default"/>
          <w:spacing w:val="-7"/>
          <w:sz w:val="21"/>
          <w:szCs w:val="21"/>
        </w:rPr>
        <w:t>单位：元</w:t>
        <w:tab/>
      </w:r>
      <w:r>
        <w:rPr>
          <w:rFonts w:ascii="宋体" w:hAnsi="宋体" w:cs="宋体" w:eastAsia="宋体" w:hint="default"/>
          <w:spacing w:val="-6"/>
          <w:sz w:val="21"/>
          <w:szCs w:val="21"/>
        </w:rPr>
        <w:t>币种：人民币</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704"/>
        <w:gridCol w:w="1419"/>
        <w:gridCol w:w="1418"/>
        <w:gridCol w:w="708"/>
        <w:gridCol w:w="694"/>
        <w:gridCol w:w="1275"/>
        <w:gridCol w:w="845"/>
        <w:gridCol w:w="1416"/>
        <w:gridCol w:w="711"/>
        <w:gridCol w:w="1274"/>
        <w:gridCol w:w="1502"/>
      </w:tblGrid>
      <w:tr>
        <w:trPr>
          <w:trHeight w:val="250" w:hRule="exact"/>
        </w:trPr>
        <w:tc>
          <w:tcPr>
            <w:tcW w:w="370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62" w:type="dxa"/>
            <w:gridSpan w:val="10"/>
            <w:tcBorders>
              <w:top w:val="single" w:sz="4" w:space="0" w:color="000000"/>
              <w:left w:val="single" w:sz="4" w:space="0" w:color="000000"/>
              <w:bottom w:val="single" w:sz="4" w:space="0" w:color="000000"/>
              <w:right w:val="nil" w:sz="6" w:space="0" w:color="auto"/>
            </w:tcBorders>
          </w:tcPr>
          <w:p>
            <w:pPr>
              <w:pStyle w:val="TableParagraph"/>
              <w:spacing w:line="226"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r>
      <w:tr>
        <w:trPr>
          <w:trHeight w:val="252" w:hRule="exact"/>
        </w:trPr>
        <w:tc>
          <w:tcPr>
            <w:tcW w:w="3704" w:type="dxa"/>
            <w:vMerge/>
            <w:tcBorders>
              <w:left w:val="nil" w:sz="6" w:space="0" w:color="auto"/>
              <w:right w:val="single" w:sz="4" w:space="0" w:color="000000"/>
            </w:tcBorders>
          </w:tcPr>
          <w:p>
            <w:pPr/>
          </w:p>
        </w:tc>
        <w:tc>
          <w:tcPr>
            <w:tcW w:w="8486" w:type="dxa"/>
            <w:gridSpan w:val="8"/>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274" w:type="dxa"/>
            <w:vMerge w:val="restart"/>
            <w:tcBorders>
              <w:top w:val="single" w:sz="4" w:space="0" w:color="000000"/>
              <w:left w:val="single" w:sz="4" w:space="0" w:color="000000"/>
              <w:right w:val="single" w:sz="4" w:space="0" w:color="000000"/>
            </w:tcBorders>
          </w:tcPr>
          <w:p>
            <w:pPr>
              <w:pStyle w:val="TableParagraph"/>
              <w:spacing w:line="244" w:lineRule="auto" w:before="104"/>
              <w:ind w:left="451" w:right="27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502"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90" w:hRule="exact"/>
        </w:trPr>
        <w:tc>
          <w:tcPr>
            <w:tcW w:w="3704"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8" w:right="0" w:hanging="65"/>
              <w:jc w:val="left"/>
              <w:rPr>
                <w:rFonts w:ascii="宋体" w:hAnsi="宋体" w:cs="宋体" w:eastAsia="宋体" w:hint="default"/>
                <w:sz w:val="18"/>
                <w:szCs w:val="18"/>
              </w:rPr>
            </w:pPr>
            <w:r>
              <w:rPr>
                <w:rFonts w:ascii="宋体" w:hAnsi="宋体" w:cs="宋体" w:eastAsia="宋体" w:hint="default"/>
                <w:spacing w:val="-17"/>
                <w:sz w:val="18"/>
                <w:szCs w:val="18"/>
              </w:rPr>
              <w:t>减：库</w:t>
            </w:r>
          </w:p>
          <w:p>
            <w:pPr>
              <w:pStyle w:val="TableParagraph"/>
              <w:spacing w:line="240" w:lineRule="auto" w:before="4"/>
              <w:ind w:left="16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0"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4"/>
              <w:ind w:left="160"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48"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before="4"/>
              <w:ind w:left="148"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tcPr>
          <w:p>
            <w:pPr/>
          </w:p>
        </w:tc>
        <w:tc>
          <w:tcPr>
            <w:tcW w:w="1502" w:type="dxa"/>
            <w:vMerge/>
            <w:tcBorders>
              <w:left w:val="single" w:sz="4" w:space="0" w:color="000000"/>
              <w:bottom w:val="single" w:sz="4" w:space="0" w:color="000000"/>
              <w:right w:val="nil" w:sz="6" w:space="0" w:color="auto"/>
            </w:tcBorders>
          </w:tcPr>
          <w:p>
            <w:pP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156,000,000.00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470,226,168.99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18,487,597.34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161,851,962.62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7,160,102.64</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813,725,831.59</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156,000,000.00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470,226,168.99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18,487,597.34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161,851,962.62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7,160,102.64</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813,725,831.59</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
                <w:sz w:val="18"/>
                <w:szCs w:val="18"/>
              </w:rPr>
              <w:t>、</w:t>
            </w:r>
            <w:r>
              <w:rPr>
                <w:rFonts w:ascii="宋体" w:hAnsi="宋体" w:cs="宋体" w:eastAsia="宋体" w:hint="default"/>
                <w:sz w:val="18"/>
                <w:szCs w:val="18"/>
              </w:rPr>
              <w:t>本期增减变动金</w:t>
            </w:r>
            <w:r>
              <w:rPr>
                <w:rFonts w:ascii="宋体" w:hAnsi="宋体" w:cs="宋体" w:eastAsia="宋体" w:hint="default"/>
                <w:spacing w:val="-8"/>
                <w:sz w:val="18"/>
                <w:szCs w:val="18"/>
              </w:rPr>
              <w:t>额</w:t>
            </w:r>
            <w:r>
              <w:rPr>
                <w:rFonts w:ascii="宋体" w:hAnsi="宋体" w:cs="宋体" w:eastAsia="宋体" w:hint="default"/>
                <w:sz w:val="18"/>
                <w:szCs w:val="18"/>
              </w:rPr>
              <w:t>（减</w:t>
            </w:r>
            <w:r>
              <w:rPr>
                <w:rFonts w:ascii="宋体" w:hAnsi="宋体" w:cs="宋体" w:eastAsia="宋体" w:hint="default"/>
                <w:spacing w:val="-3"/>
                <w:sz w:val="18"/>
                <w:szCs w:val="18"/>
              </w:rPr>
              <w:t>少</w:t>
            </w: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62,400,000.00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-62,659,042.46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3,241,258.73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28,499,659.52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-5,139,953.63</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26,341,922.16</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39,540,918.25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-593,860.09</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38,947,058.16</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39,540,918.25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-593,860.09</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38,947,058.16</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-4,546,093.54</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-4,546,093.54</w:t>
            </w:r>
          </w:p>
        </w:tc>
      </w:tr>
      <w:tr>
        <w:trPr>
          <w:trHeight w:val="25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-4,546,093.54</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-4,546,093.54</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7"/>
              <w:jc w:val="right"/>
              <w:rPr>
                <w:rFonts w:ascii="Times New Roman" w:hAnsi="Times New Roman" w:cs="Times New Roman" w:eastAsia="Times New Roman" w:hint="default"/>
                <w:sz w:val="18"/>
                <w:szCs w:val="18"/>
              </w:rPr>
            </w:pPr>
            <w:r>
              <w:rPr>
                <w:rFonts w:ascii="Times New Roman"/>
                <w:spacing w:val="-1"/>
                <w:sz w:val="18"/>
              </w:rPr>
              <w:t>3,241,258.73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-11,041,258.73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3,241,258.73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-3,241,258.73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-7,800,000.00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62,400,000.00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-62,400,000.00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62,400,000.00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-62,400,000.00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-259,042.46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-259,042.46</w:t>
            </w:r>
          </w:p>
        </w:tc>
      </w:tr>
      <w:tr>
        <w:trPr>
          <w:trHeight w:val="252"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218,400,000.00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407,567,126.53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21,728,856.07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190,351,622.14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2,020,149.01</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840,067,753.75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65"/>
          <w:footerReference w:type="default" r:id="rId66"/>
          <w:pgSz w:w="16840" w:h="11910" w:orient="landscape"/>
          <w:pgMar w:header="0" w:footer="956" w:top="1100" w:bottom="1140" w:left="820" w:right="0"/>
          <w:pgNumType w:start="11"/>
        </w:sectPr>
      </w:pPr>
    </w:p>
    <w:p>
      <w:pPr>
        <w:tabs>
          <w:tab w:pos="1748" w:val="left" w:leader="none"/>
          <w:tab w:pos="3008" w:val="left" w:leader="none"/>
        </w:tabs>
        <w:spacing w:before="36"/>
        <w:ind w:left="171"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r>
    </w:p>
    <w:p>
      <w:pPr>
        <w:tabs>
          <w:tab w:pos="4057" w:val="left" w:leader="none"/>
        </w:tabs>
        <w:spacing w:before="36"/>
        <w:ind w:left="17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主管会计工作负责人：</w:t>
      </w:r>
      <w:r>
        <w:rPr>
          <w:rFonts w:ascii="宋体" w:hAnsi="宋体" w:cs="宋体" w:eastAsia="宋体" w:hint="default"/>
          <w:spacing w:val="99"/>
          <w:sz w:val="21"/>
          <w:szCs w:val="21"/>
        </w:rPr>
        <w:t> </w:t>
      </w:r>
      <w:r>
        <w:rPr>
          <w:rFonts w:ascii="Times New Roman" w:hAnsi="Times New Roman" w:cs="Times New Roman" w:eastAsia="Times New Roman" w:hint="default"/>
          <w:spacing w:val="99"/>
          <w:sz w:val="21"/>
          <w:szCs w:val="21"/>
        </w:rPr>
      </w:r>
      <w:r>
        <w:rPr>
          <w:rFonts w:ascii="Times New Roman" w:hAnsi="Times New Roman" w:cs="Times New Roman" w:eastAsia="Times New Roman" w:hint="default"/>
          <w:spacing w:val="99"/>
          <w:sz w:val="21"/>
          <w:szCs w:val="21"/>
          <w:u w:val="single" w:color="000000"/>
        </w:rPr>
        <w:t> </w:t>
      </w:r>
      <w:r>
        <w:rPr>
          <w:rFonts w:ascii="宋体" w:hAnsi="宋体" w:cs="宋体" w:eastAsia="宋体" w:hint="default"/>
          <w:sz w:val="21"/>
          <w:szCs w:val="21"/>
          <w:u w:val="single" w:color="000000"/>
        </w:rPr>
        <w:t>李秀红</w:t>
        <w:tab/>
      </w:r>
      <w:r>
        <w:rPr>
          <w:rFonts w:ascii="宋体" w:hAnsi="宋体" w:cs="宋体" w:eastAsia="宋体" w:hint="default"/>
          <w:sz w:val="21"/>
          <w:szCs w:val="21"/>
        </w:rPr>
      </w:r>
    </w:p>
    <w:p>
      <w:pPr>
        <w:tabs>
          <w:tab w:pos="2274" w:val="left" w:leader="none"/>
          <w:tab w:pos="3742" w:val="left" w:leader="none"/>
        </w:tabs>
        <w:spacing w:before="36"/>
        <w:ind w:left="171"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6840" w:h="11910" w:orient="landscape"/>
          <w:pgMar w:top="1500" w:bottom="1140" w:left="820" w:right="0"/>
          <w:cols w:num="3" w:equalWidth="0">
            <w:col w:w="3009" w:space="2558"/>
            <w:col w:w="4058" w:space="1506"/>
            <w:col w:w="4889"/>
          </w:cols>
        </w:sectPr>
      </w:pPr>
    </w:p>
    <w:p>
      <w:pPr>
        <w:pStyle w:val="Heading3"/>
        <w:spacing w:line="240" w:lineRule="auto" w:before="58"/>
        <w:ind w:right="1010"/>
        <w:jc w:val="center"/>
      </w:pPr>
      <w:r>
        <w:rPr/>
        <w:t>合并所有者权益变动表</w:t>
      </w:r>
    </w:p>
    <w:p>
      <w:pPr>
        <w:tabs>
          <w:tab w:pos="1262" w:val="left" w:leader="none"/>
          <w:tab w:pos="12496" w:val="left" w:leader="none"/>
          <w:tab w:pos="13547" w:val="left" w:leader="none"/>
        </w:tabs>
        <w:spacing w:before="17"/>
        <w:ind w:left="0" w:right="921" w:firstLine="0"/>
        <w:jc w:val="center"/>
        <w:rPr>
          <w:rFonts w:ascii="宋体" w:hAnsi="宋体" w:cs="宋体" w:eastAsia="宋体" w:hint="default"/>
          <w:sz w:val="21"/>
          <w:szCs w:val="21"/>
        </w:rPr>
      </w:pPr>
      <w:r>
        <w:rPr>
          <w:rFonts w:ascii="宋体" w:hAnsi="宋体" w:cs="宋体" w:eastAsia="宋体" w:hint="default"/>
          <w:spacing w:val="-1"/>
          <w:sz w:val="21"/>
          <w:szCs w:val="21"/>
        </w:rPr>
        <w:t>编制单位：</w:t>
        <w:tab/>
      </w:r>
      <w:r>
        <w:rPr>
          <w:rFonts w:ascii="宋体" w:hAnsi="宋体" w:cs="宋体" w:eastAsia="宋体" w:hint="default"/>
          <w:spacing w:val="-2"/>
          <w:sz w:val="21"/>
          <w:szCs w:val="21"/>
        </w:rPr>
        <w:t>深圳键桥通讯技术股份有限公司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792"/>
        <w:gridCol w:w="1419"/>
        <w:gridCol w:w="1418"/>
        <w:gridCol w:w="708"/>
        <w:gridCol w:w="708"/>
        <w:gridCol w:w="1419"/>
        <w:gridCol w:w="850"/>
        <w:gridCol w:w="1561"/>
        <w:gridCol w:w="708"/>
        <w:gridCol w:w="1279"/>
        <w:gridCol w:w="1460"/>
      </w:tblGrid>
      <w:tr>
        <w:trPr>
          <w:trHeight w:val="250" w:hRule="exact"/>
        </w:trPr>
        <w:tc>
          <w:tcPr>
            <w:tcW w:w="3792"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29" w:type="dxa"/>
            <w:gridSpan w:val="10"/>
            <w:tcBorders>
              <w:top w:val="single" w:sz="4" w:space="0" w:color="000000"/>
              <w:left w:val="single" w:sz="4" w:space="0" w:color="000000"/>
              <w:bottom w:val="single" w:sz="4" w:space="0" w:color="000000"/>
              <w:right w:val="nil" w:sz="6" w:space="0" w:color="auto"/>
            </w:tcBorders>
          </w:tcPr>
          <w:p>
            <w:pPr>
              <w:pStyle w:val="TableParagraph"/>
              <w:spacing w:line="226" w:lineRule="exact"/>
              <w:ind w:left="25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52" w:hRule="exact"/>
        </w:trPr>
        <w:tc>
          <w:tcPr>
            <w:tcW w:w="3792" w:type="dxa"/>
            <w:vMerge/>
            <w:tcBorders>
              <w:left w:val="nil" w:sz="6" w:space="0" w:color="auto"/>
              <w:right w:val="single" w:sz="4" w:space="0" w:color="000000"/>
            </w:tcBorders>
          </w:tcPr>
          <w:p>
            <w:pPr/>
          </w:p>
        </w:tc>
        <w:tc>
          <w:tcPr>
            <w:tcW w:w="87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279" w:type="dxa"/>
            <w:vMerge w:val="restart"/>
            <w:tcBorders>
              <w:top w:val="single" w:sz="4" w:space="0" w:color="000000"/>
              <w:left w:val="single" w:sz="4" w:space="0" w:color="000000"/>
              <w:right w:val="single" w:sz="4" w:space="0" w:color="000000"/>
            </w:tcBorders>
          </w:tcPr>
          <w:p>
            <w:pPr>
              <w:pStyle w:val="TableParagraph"/>
              <w:spacing w:line="244" w:lineRule="auto" w:before="104"/>
              <w:ind w:left="455" w:right="27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460"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90" w:hRule="exact"/>
        </w:trPr>
        <w:tc>
          <w:tcPr>
            <w:tcW w:w="3792"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8" w:right="0" w:hanging="65"/>
              <w:jc w:val="left"/>
              <w:rPr>
                <w:rFonts w:ascii="宋体" w:hAnsi="宋体" w:cs="宋体" w:eastAsia="宋体" w:hint="default"/>
                <w:sz w:val="18"/>
                <w:szCs w:val="18"/>
              </w:rPr>
            </w:pPr>
            <w:r>
              <w:rPr>
                <w:rFonts w:ascii="宋体" w:hAnsi="宋体" w:cs="宋体" w:eastAsia="宋体" w:hint="default"/>
                <w:spacing w:val="-17"/>
                <w:sz w:val="18"/>
                <w:szCs w:val="18"/>
              </w:rPr>
              <w:t>减：库</w:t>
            </w:r>
          </w:p>
          <w:p>
            <w:pPr>
              <w:pStyle w:val="TableParagraph"/>
              <w:spacing w:line="240" w:lineRule="auto" w:before="4"/>
              <w:ind w:left="16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8"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4"/>
              <w:ind w:left="168"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1"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before="4"/>
              <w:ind w:left="151"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9"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nil" w:sz="6" w:space="0" w:color="auto"/>
            </w:tcBorders>
          </w:tcPr>
          <w:p>
            <w:pP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506,226,168.99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14,995,097.14</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132,496,571.81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773,717,837.94</w:t>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506,226,168.99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14,995,097.14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132,496,571.81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spacing w:val="-1"/>
                <w:sz w:val="18"/>
              </w:rPr>
              <w:t>773,717,837.94</w:t>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3,492,500.20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29,355,390.81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7,160,102.64</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40,007,993.65</w:t>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44,847,891.01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-319,897.36</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44,527,993.65</w:t>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44,847,891.01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-319,897.36</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44,527,993.65</w:t>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7,480,000.00</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7,480,000.00</w:t>
            </w:r>
          </w:p>
        </w:tc>
      </w:tr>
      <w:tr>
        <w:trPr>
          <w:trHeight w:val="252"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pacing w:val="-1"/>
                <w:sz w:val="18"/>
              </w:rPr>
              <w:t>7,480,000.00</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7,480,000.00</w:t>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3,492,500.20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18"/>
                <w:szCs w:val="18"/>
              </w:rPr>
            </w:pPr>
            <w:r>
              <w:rPr>
                <w:rFonts w:ascii="Times New Roman"/>
                <w:spacing w:val="-1"/>
                <w:sz w:val="18"/>
              </w:rPr>
              <w:t>-15,492,500.20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3,492,500.20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-3,492,500.20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-12,000,000.00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156,000,000.00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470,226,168.99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18,487,597.34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161,851,962.62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7,160,102.64</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813,725,831.59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67"/>
          <w:footerReference w:type="default" r:id="rId68"/>
          <w:pgSz w:w="16840" w:h="11910" w:orient="landscape"/>
          <w:pgMar w:header="0" w:footer="956" w:top="1100" w:bottom="1140" w:left="640" w:right="0"/>
          <w:pgNumType w:start="12"/>
        </w:sectPr>
      </w:pPr>
    </w:p>
    <w:p>
      <w:pPr>
        <w:tabs>
          <w:tab w:pos="1786" w:val="left" w:leader="none"/>
          <w:tab w:pos="3046" w:val="left" w:leader="none"/>
        </w:tabs>
        <w:spacing w:before="36"/>
        <w:ind w:left="209"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r>
    </w:p>
    <w:p>
      <w:pPr>
        <w:tabs>
          <w:tab w:pos="4095" w:val="left" w:leader="none"/>
        </w:tabs>
        <w:spacing w:before="36"/>
        <w:ind w:left="209"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主管会计工作负责人：</w:t>
      </w:r>
      <w:r>
        <w:rPr>
          <w:rFonts w:ascii="宋体" w:hAnsi="宋体" w:cs="宋体" w:eastAsia="宋体" w:hint="default"/>
          <w:spacing w:val="99"/>
          <w:sz w:val="21"/>
          <w:szCs w:val="21"/>
        </w:rPr>
        <w:t> </w:t>
      </w:r>
      <w:r>
        <w:rPr>
          <w:rFonts w:ascii="Times New Roman" w:hAnsi="Times New Roman" w:cs="Times New Roman" w:eastAsia="Times New Roman" w:hint="default"/>
          <w:spacing w:val="99"/>
          <w:sz w:val="21"/>
          <w:szCs w:val="21"/>
        </w:rPr>
      </w:r>
      <w:r>
        <w:rPr>
          <w:rFonts w:ascii="Times New Roman" w:hAnsi="Times New Roman" w:cs="Times New Roman" w:eastAsia="Times New Roman" w:hint="default"/>
          <w:spacing w:val="99"/>
          <w:sz w:val="21"/>
          <w:szCs w:val="21"/>
          <w:u w:val="single" w:color="000000"/>
        </w:rPr>
        <w:t> </w:t>
      </w:r>
      <w:r>
        <w:rPr>
          <w:rFonts w:ascii="宋体" w:hAnsi="宋体" w:cs="宋体" w:eastAsia="宋体" w:hint="default"/>
          <w:sz w:val="21"/>
          <w:szCs w:val="21"/>
          <w:u w:val="single" w:color="000000"/>
        </w:rPr>
        <w:t>李秀红</w:t>
        <w:tab/>
      </w:r>
      <w:r>
        <w:rPr>
          <w:rFonts w:ascii="宋体" w:hAnsi="宋体" w:cs="宋体" w:eastAsia="宋体" w:hint="default"/>
          <w:sz w:val="21"/>
          <w:szCs w:val="21"/>
        </w:rPr>
      </w:r>
    </w:p>
    <w:p>
      <w:pPr>
        <w:tabs>
          <w:tab w:pos="2312" w:val="left" w:leader="none"/>
          <w:tab w:pos="3781" w:val="left" w:leader="none"/>
        </w:tabs>
        <w:spacing w:before="36"/>
        <w:ind w:left="209"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6840" w:h="11910" w:orient="landscape"/>
          <w:pgMar w:top="1500" w:bottom="1140" w:left="640" w:right="0"/>
          <w:cols w:num="3" w:equalWidth="0">
            <w:col w:w="3047" w:space="2519"/>
            <w:col w:w="4096" w:space="1467"/>
            <w:col w:w="5071"/>
          </w:cols>
        </w:sectPr>
      </w:pPr>
    </w:p>
    <w:p>
      <w:pPr>
        <w:spacing w:line="240" w:lineRule="auto" w:before="4"/>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3934"/>
        <w:gridCol w:w="1417"/>
        <w:gridCol w:w="1418"/>
        <w:gridCol w:w="691"/>
        <w:gridCol w:w="711"/>
        <w:gridCol w:w="1416"/>
        <w:gridCol w:w="1075"/>
        <w:gridCol w:w="1445"/>
        <w:gridCol w:w="946"/>
        <w:gridCol w:w="1750"/>
      </w:tblGrid>
      <w:tr>
        <w:trPr>
          <w:trHeight w:val="250" w:hRule="exact"/>
        </w:trPr>
        <w:tc>
          <w:tcPr>
            <w:tcW w:w="3934"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475" w:val="left" w:leader="none"/>
              </w:tabs>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869" w:type="dxa"/>
            <w:gridSpan w:val="9"/>
            <w:tcBorders>
              <w:top w:val="single" w:sz="4" w:space="0" w:color="000000"/>
              <w:left w:val="single" w:sz="4" w:space="0" w:color="000000"/>
              <w:bottom w:val="single" w:sz="4" w:space="0" w:color="000000"/>
              <w:right w:val="nil" w:sz="6" w:space="0" w:color="auto"/>
            </w:tcBorders>
          </w:tcPr>
          <w:p>
            <w:pPr>
              <w:pStyle w:val="TableParagraph"/>
              <w:spacing w:line="226"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r>
      <w:tr>
        <w:trPr>
          <w:trHeight w:val="492" w:hRule="exact"/>
        </w:trPr>
        <w:tc>
          <w:tcPr>
            <w:tcW w:w="3934"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60" w:right="0" w:hanging="58"/>
              <w:jc w:val="left"/>
              <w:rPr>
                <w:rFonts w:ascii="宋体" w:hAnsi="宋体" w:cs="宋体" w:eastAsia="宋体" w:hint="default"/>
                <w:sz w:val="18"/>
                <w:szCs w:val="18"/>
              </w:rPr>
            </w:pPr>
            <w:r>
              <w:rPr>
                <w:rFonts w:ascii="宋体" w:hAnsi="宋体" w:cs="宋体" w:eastAsia="宋体" w:hint="default"/>
                <w:spacing w:val="-22"/>
                <w:sz w:val="18"/>
                <w:szCs w:val="18"/>
              </w:rPr>
              <w:t>减：库</w:t>
            </w:r>
          </w:p>
          <w:p>
            <w:pPr>
              <w:pStyle w:val="TableParagraph"/>
              <w:spacing w:line="240" w:lineRule="auto" w:before="4"/>
              <w:ind w:left="160"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70"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4"/>
              <w:ind w:left="170"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一般风险</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331"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156,000,000.00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470,226,168.99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18,487,597.34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140,953,799.87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785,667,566.20</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3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18"/>
                <w:szCs w:val="18"/>
              </w:rPr>
            </w:pPr>
            <w:r>
              <w:rPr>
                <w:rFonts w:ascii="Times New Roman"/>
                <w:spacing w:val="-1"/>
                <w:sz w:val="18"/>
              </w:rPr>
              <w:t>156,000,000.00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470,226,168.99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pacing w:val="-1"/>
                <w:sz w:val="18"/>
              </w:rPr>
              <w:t>18,487,597.34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18"/>
                <w:szCs w:val="18"/>
              </w:rPr>
            </w:pPr>
            <w:r>
              <w:rPr>
                <w:rFonts w:ascii="Times New Roman"/>
                <w:spacing w:val="-1"/>
                <w:sz w:val="18"/>
              </w:rPr>
              <w:t>140,953,799.87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spacing w:val="-1"/>
                <w:sz w:val="18"/>
              </w:rPr>
              <w:t>785,667,566.20</w:t>
            </w:r>
          </w:p>
        </w:tc>
      </w:tr>
      <w:tr>
        <w:trPr>
          <w:trHeight w:val="252"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62,400,000.00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-62,400,000.00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3,241,258.73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21,371,328.57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24,612,587.30</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32,412,587.30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32,412,587.30</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32,412,587.30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32,412,587.30</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3,241,258.73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-11,041,258.73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pacing w:val="-1"/>
                <w:sz w:val="18"/>
              </w:rPr>
              <w:t>3,241,258.73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18"/>
                <w:szCs w:val="18"/>
              </w:rPr>
            </w:pPr>
            <w:r>
              <w:rPr>
                <w:rFonts w:ascii="Times New Roman"/>
                <w:spacing w:val="-1"/>
                <w:sz w:val="18"/>
              </w:rPr>
              <w:t>-3,241,258.73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-7,800,000.00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252"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62,400,000.00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-62,400,000.00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62,400,000.00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-62,400,000.00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218,400,000.00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407,826,168.99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21,728,856.07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162,325,128.44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810,280,153.50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69"/>
          <w:pgSz w:w="16840" w:h="11910" w:orient="landscape"/>
          <w:pgMar w:header="1264" w:footer="956" w:top="1860" w:bottom="1140" w:left="880" w:right="0"/>
        </w:sectPr>
      </w:pPr>
    </w:p>
    <w:p>
      <w:pPr>
        <w:tabs>
          <w:tab w:pos="1688" w:val="left" w:leader="none"/>
          <w:tab w:pos="2948" w:val="left" w:leader="none"/>
        </w:tabs>
        <w:spacing w:before="36"/>
        <w:ind w:left="111"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r>
    </w:p>
    <w:p>
      <w:pPr>
        <w:tabs>
          <w:tab w:pos="3997" w:val="left" w:leader="none"/>
        </w:tabs>
        <w:spacing w:before="36"/>
        <w:ind w:left="11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主管会计工作负责人：</w:t>
      </w:r>
      <w:r>
        <w:rPr>
          <w:rFonts w:ascii="宋体" w:hAnsi="宋体" w:cs="宋体" w:eastAsia="宋体" w:hint="default"/>
          <w:spacing w:val="99"/>
          <w:sz w:val="21"/>
          <w:szCs w:val="21"/>
        </w:rPr>
        <w:t> </w:t>
      </w:r>
      <w:r>
        <w:rPr>
          <w:rFonts w:ascii="Times New Roman" w:hAnsi="Times New Roman" w:cs="Times New Roman" w:eastAsia="Times New Roman" w:hint="default"/>
          <w:spacing w:val="99"/>
          <w:sz w:val="21"/>
          <w:szCs w:val="21"/>
        </w:rPr>
      </w:r>
      <w:r>
        <w:rPr>
          <w:rFonts w:ascii="Times New Roman" w:hAnsi="Times New Roman" w:cs="Times New Roman" w:eastAsia="Times New Roman" w:hint="default"/>
          <w:spacing w:val="99"/>
          <w:sz w:val="21"/>
          <w:szCs w:val="21"/>
          <w:u w:val="single" w:color="000000"/>
        </w:rPr>
        <w:t> </w:t>
      </w:r>
      <w:r>
        <w:rPr>
          <w:rFonts w:ascii="宋体" w:hAnsi="宋体" w:cs="宋体" w:eastAsia="宋体" w:hint="default"/>
          <w:sz w:val="21"/>
          <w:szCs w:val="21"/>
          <w:u w:val="single" w:color="000000"/>
        </w:rPr>
        <w:t>李秀红</w:t>
        <w:tab/>
      </w:r>
      <w:r>
        <w:rPr>
          <w:rFonts w:ascii="宋体" w:hAnsi="宋体" w:cs="宋体" w:eastAsia="宋体" w:hint="default"/>
          <w:sz w:val="21"/>
          <w:szCs w:val="21"/>
        </w:rPr>
      </w:r>
    </w:p>
    <w:p>
      <w:pPr>
        <w:tabs>
          <w:tab w:pos="2214" w:val="left" w:leader="none"/>
          <w:tab w:pos="3682" w:val="left" w:leader="none"/>
        </w:tabs>
        <w:spacing w:before="36"/>
        <w:ind w:left="111"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6840" w:h="11910" w:orient="landscape"/>
          <w:pgMar w:top="1500" w:bottom="1140" w:left="880" w:right="0"/>
          <w:cols w:num="3" w:equalWidth="0">
            <w:col w:w="2949" w:space="2618"/>
            <w:col w:w="3998" w:space="1566"/>
            <w:col w:w="4829"/>
          </w:cols>
        </w:sectPr>
      </w:pPr>
    </w:p>
    <w:p>
      <w:pPr>
        <w:spacing w:line="240" w:lineRule="auto" w:before="4"/>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3766"/>
        <w:gridCol w:w="1419"/>
        <w:gridCol w:w="1416"/>
        <w:gridCol w:w="852"/>
        <w:gridCol w:w="992"/>
        <w:gridCol w:w="1418"/>
        <w:gridCol w:w="1073"/>
        <w:gridCol w:w="1448"/>
        <w:gridCol w:w="934"/>
        <w:gridCol w:w="1610"/>
      </w:tblGrid>
      <w:tr>
        <w:trPr>
          <w:trHeight w:val="250" w:hRule="exact"/>
        </w:trPr>
        <w:tc>
          <w:tcPr>
            <w:tcW w:w="3766"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566" w:val="left" w:leader="none"/>
              </w:tabs>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162" w:type="dxa"/>
            <w:gridSpan w:val="9"/>
            <w:tcBorders>
              <w:top w:val="single" w:sz="4" w:space="0" w:color="000000"/>
              <w:left w:val="single" w:sz="4" w:space="0" w:color="000000"/>
              <w:bottom w:val="single" w:sz="4" w:space="0" w:color="000000"/>
              <w:right w:val="nil" w:sz="6" w:space="0" w:color="auto"/>
            </w:tcBorders>
          </w:tcPr>
          <w:p>
            <w:pPr>
              <w:pStyle w:val="TableParagraph"/>
              <w:spacing w:line="226"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92" w:hRule="exact"/>
        </w:trPr>
        <w:tc>
          <w:tcPr>
            <w:tcW w:w="3766"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5"/>
                <w:sz w:val="18"/>
                <w:szCs w:val="18"/>
              </w:rPr>
              <w:t>：</w:t>
            </w:r>
            <w:r>
              <w:rPr>
                <w:rFonts w:ascii="宋体" w:hAnsi="宋体" w:cs="宋体" w:eastAsia="宋体" w:hint="default"/>
                <w:sz w:val="18"/>
                <w:szCs w:val="18"/>
              </w:rPr>
              <w:t>库存</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30"/>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一般风险</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261"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506,226,168.99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14,995,097.14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121,521,298.05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762,742,564.18</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3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506,226,168.99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14,995,097.14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18"/>
                <w:szCs w:val="18"/>
              </w:rPr>
            </w:pPr>
            <w:r>
              <w:rPr>
                <w:rFonts w:ascii="Times New Roman"/>
                <w:spacing w:val="-1"/>
                <w:sz w:val="18"/>
              </w:rPr>
              <w:t>121,521,298.05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pacing w:val="-1"/>
                <w:sz w:val="18"/>
              </w:rPr>
              <w:t>762,742,564.18</w:t>
            </w:r>
          </w:p>
        </w:tc>
      </w:tr>
      <w:tr>
        <w:trPr>
          <w:trHeight w:val="252"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36,000,000.00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3,492,500.20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19,432,501.82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22,925,002.02</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34,925,002.02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18"/>
                <w:szCs w:val="18"/>
              </w:rPr>
            </w:pPr>
            <w:r>
              <w:rPr>
                <w:rFonts w:ascii="Times New Roman"/>
                <w:spacing w:val="-1"/>
                <w:sz w:val="18"/>
              </w:rPr>
              <w:t>34,925,002.02</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34,925,002.02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18"/>
                <w:szCs w:val="18"/>
              </w:rPr>
            </w:pPr>
            <w:r>
              <w:rPr>
                <w:rFonts w:ascii="Times New Roman"/>
                <w:spacing w:val="-1"/>
                <w:sz w:val="18"/>
              </w:rPr>
              <w:t>34,925,002.02</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3,492,500.20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-15,492,500.20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3,492,500.20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-3,492,500.20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-12,000,000.00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252"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36,000,000.00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36,000,000.00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-36,000,000.00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156,000,000.00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470,226,168.99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18,487,597.34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140,953,799.87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785,667,566.20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1264" w:footer="956" w:top="1860" w:bottom="1140" w:left="740" w:right="0"/>
        </w:sectPr>
      </w:pPr>
    </w:p>
    <w:p>
      <w:pPr>
        <w:tabs>
          <w:tab w:pos="1686" w:val="left" w:leader="none"/>
          <w:tab w:pos="2946" w:val="left" w:leader="none"/>
        </w:tabs>
        <w:spacing w:before="36"/>
        <w:ind w:left="109"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r>
    </w:p>
    <w:p>
      <w:pPr>
        <w:tabs>
          <w:tab w:pos="3995" w:val="left" w:leader="none"/>
        </w:tabs>
        <w:spacing w:before="36"/>
        <w:ind w:left="109"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主管会计工作负责人：</w:t>
      </w:r>
      <w:r>
        <w:rPr>
          <w:rFonts w:ascii="宋体" w:hAnsi="宋体" w:cs="宋体" w:eastAsia="宋体" w:hint="default"/>
          <w:spacing w:val="99"/>
          <w:sz w:val="21"/>
          <w:szCs w:val="21"/>
        </w:rPr>
        <w:t> </w:t>
      </w:r>
      <w:r>
        <w:rPr>
          <w:rFonts w:ascii="Times New Roman" w:hAnsi="Times New Roman" w:cs="Times New Roman" w:eastAsia="Times New Roman" w:hint="default"/>
          <w:spacing w:val="99"/>
          <w:sz w:val="21"/>
          <w:szCs w:val="21"/>
        </w:rPr>
      </w:r>
      <w:r>
        <w:rPr>
          <w:rFonts w:ascii="Times New Roman" w:hAnsi="Times New Roman" w:cs="Times New Roman" w:eastAsia="Times New Roman" w:hint="default"/>
          <w:spacing w:val="99"/>
          <w:sz w:val="21"/>
          <w:szCs w:val="21"/>
          <w:u w:val="single" w:color="000000"/>
        </w:rPr>
        <w:t> </w:t>
      </w:r>
      <w:r>
        <w:rPr>
          <w:rFonts w:ascii="宋体" w:hAnsi="宋体" w:cs="宋体" w:eastAsia="宋体" w:hint="default"/>
          <w:sz w:val="21"/>
          <w:szCs w:val="21"/>
          <w:u w:val="single" w:color="000000"/>
        </w:rPr>
        <w:t>李秀红</w:t>
        <w:tab/>
      </w:r>
      <w:r>
        <w:rPr>
          <w:rFonts w:ascii="宋体" w:hAnsi="宋体" w:cs="宋体" w:eastAsia="宋体" w:hint="default"/>
          <w:sz w:val="21"/>
          <w:szCs w:val="21"/>
        </w:rPr>
      </w:r>
    </w:p>
    <w:p>
      <w:pPr>
        <w:tabs>
          <w:tab w:pos="2212" w:val="left" w:leader="none"/>
          <w:tab w:pos="3681" w:val="left" w:leader="none"/>
        </w:tabs>
        <w:spacing w:before="36"/>
        <w:ind w:left="109"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6840" w:h="11910" w:orient="landscape"/>
          <w:pgMar w:top="1500" w:bottom="1140" w:left="740" w:right="0"/>
          <w:cols w:num="3" w:equalWidth="0">
            <w:col w:w="2947" w:space="2619"/>
            <w:col w:w="3996" w:space="1567"/>
            <w:col w:w="4971"/>
          </w:cols>
        </w:sectPr>
      </w:pPr>
    </w:p>
    <w:p>
      <w:pPr>
        <w:pStyle w:val="Heading3"/>
        <w:spacing w:line="405" w:lineRule="exact"/>
        <w:ind w:left="2672" w:right="3694"/>
        <w:jc w:val="center"/>
      </w:pPr>
      <w:r>
        <w:rPr/>
        <w:t>深圳键桥通讯技术股份有限公司</w:t>
      </w:r>
    </w:p>
    <w:p>
      <w:pPr>
        <w:pStyle w:val="Heading3"/>
        <w:spacing w:line="240" w:lineRule="auto" w:before="83"/>
        <w:ind w:left="2672" w:right="3692"/>
        <w:jc w:val="center"/>
      </w:pPr>
      <w:r>
        <w:rPr/>
        <w:t>财务报表附注</w:t>
      </w:r>
    </w:p>
    <w:p>
      <w:pPr>
        <w:spacing w:before="242"/>
        <w:ind w:left="2672" w:right="369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112" w:right="4951"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line="439" w:lineRule="auto" w:before="0"/>
        <w:ind w:left="533" w:right="4951" w:firstLine="0"/>
        <w:jc w:val="left"/>
        <w:rPr>
          <w:rFonts w:ascii="宋体" w:hAnsi="宋体" w:cs="宋体" w:eastAsia="宋体" w:hint="default"/>
          <w:sz w:val="21"/>
          <w:szCs w:val="21"/>
        </w:rPr>
      </w:pPr>
      <w:r>
        <w:rPr>
          <w:rFonts w:ascii="宋体" w:hAnsi="宋体" w:cs="宋体" w:eastAsia="宋体" w:hint="default"/>
          <w:sz w:val="21"/>
          <w:szCs w:val="21"/>
        </w:rPr>
        <w:t>（一）公司概况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公司名称：深圳键桥通讯技术股份有限公司</w:t>
      </w:r>
    </w:p>
    <w:p>
      <w:pPr>
        <w:spacing w:line="412" w:lineRule="auto" w:before="50"/>
        <w:ind w:left="533" w:right="441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注册地址：广东省深圳市南山区深南路高新技术工业村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R3A-6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sz w:val="21"/>
          <w:szCs w:val="21"/>
        </w:rPr>
        <w:t>办公地址：广东省深圳市南山区深南路高新技术工业村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R3A-6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sz w:val="21"/>
          <w:szCs w:val="21"/>
        </w:rPr>
        <w:t>注册资本：人民币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21,840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法人营业执照注册号：</w:t>
      </w:r>
      <w:r>
        <w:rPr>
          <w:rFonts w:ascii="Times New Roman" w:hAnsi="Times New Roman" w:cs="Times New Roman" w:eastAsia="Times New Roman" w:hint="default"/>
          <w:sz w:val="21"/>
          <w:szCs w:val="21"/>
        </w:rPr>
        <w:t>440301501122077</w:t>
      </w:r>
    </w:p>
    <w:p>
      <w:pPr>
        <w:spacing w:line="439" w:lineRule="auto" w:before="41"/>
        <w:ind w:left="533" w:right="8452" w:firstLine="0"/>
        <w:jc w:val="left"/>
        <w:rPr>
          <w:rFonts w:ascii="宋体" w:hAnsi="宋体" w:cs="宋体" w:eastAsia="宋体" w:hint="default"/>
          <w:sz w:val="21"/>
          <w:szCs w:val="21"/>
        </w:rPr>
      </w:pPr>
      <w:r>
        <w:rPr>
          <w:rFonts w:ascii="宋体" w:hAnsi="宋体" w:cs="宋体" w:eastAsia="宋体" w:hint="default"/>
          <w:sz w:val="21"/>
          <w:szCs w:val="21"/>
        </w:rPr>
        <w:t>法定代表人：叶琼</w:t>
      </w:r>
      <w:r>
        <w:rPr>
          <w:rFonts w:ascii="宋体" w:hAnsi="宋体" w:cs="宋体" w:eastAsia="宋体" w:hint="default"/>
          <w:spacing w:val="-3"/>
          <w:w w:val="100"/>
          <w:sz w:val="21"/>
          <w:szCs w:val="21"/>
        </w:rPr>
        <w:t> </w:t>
      </w:r>
      <w:r>
        <w:rPr>
          <w:rFonts w:ascii="宋体" w:hAnsi="宋体" w:cs="宋体" w:eastAsia="宋体" w:hint="default"/>
          <w:spacing w:val="-1"/>
          <w:sz w:val="21"/>
          <w:szCs w:val="21"/>
        </w:rPr>
        <w:t>经营期限：永续经营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line="439" w:lineRule="auto"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（二）经营范围及主营业务</w:t>
      </w:r>
      <w:r>
        <w:rPr>
          <w:rFonts w:ascii="宋体" w:hAnsi="宋体" w:cs="宋体" w:eastAsia="宋体" w:hint="default"/>
          <w:w w:val="100"/>
          <w:sz w:val="21"/>
          <w:szCs w:val="21"/>
        </w:rPr>
        <w:t> </w:t>
      </w:r>
      <w:r>
        <w:rPr>
          <w:rFonts w:ascii="宋体" w:hAnsi="宋体" w:cs="宋体" w:eastAsia="宋体" w:hint="default"/>
          <w:spacing w:val="-2"/>
          <w:sz w:val="21"/>
          <w:szCs w:val="21"/>
        </w:rPr>
        <w:t>经营范围：生产经营光通信设备、无线通信多媒体系统设备及终端、接入网通信系统设备及配套产品，</w:t>
      </w:r>
    </w:p>
    <w:p>
      <w:pPr>
        <w:spacing w:line="436" w:lineRule="auto" w:before="50"/>
        <w:ind w:left="533" w:right="935" w:hanging="421"/>
        <w:jc w:val="left"/>
        <w:rPr>
          <w:rFonts w:ascii="宋体" w:hAnsi="宋体" w:cs="宋体" w:eastAsia="宋体" w:hint="default"/>
          <w:sz w:val="21"/>
          <w:szCs w:val="21"/>
        </w:rPr>
      </w:pPr>
      <w:r>
        <w:rPr>
          <w:rFonts w:ascii="宋体" w:hAnsi="宋体" w:cs="宋体" w:eastAsia="宋体" w:hint="default"/>
          <w:sz w:val="21"/>
          <w:szCs w:val="21"/>
        </w:rPr>
        <w:t>从事信息和通信系统网络技术研究开发，计算机应用软件开发，生产经营交通信息设备。</w:t>
      </w:r>
      <w:r>
        <w:rPr>
          <w:rFonts w:ascii="宋体" w:hAnsi="宋体" w:cs="宋体" w:eastAsia="宋体" w:hint="default"/>
          <w:w w:val="100"/>
          <w:sz w:val="21"/>
          <w:szCs w:val="21"/>
        </w:rPr>
        <w:t> </w:t>
      </w:r>
      <w:r>
        <w:rPr>
          <w:rFonts w:ascii="宋体" w:hAnsi="宋体" w:cs="宋体" w:eastAsia="宋体" w:hint="default"/>
          <w:spacing w:val="-2"/>
          <w:sz w:val="21"/>
          <w:szCs w:val="21"/>
        </w:rPr>
        <w:t>主营业务：公司是从事专网通讯技术解决方案的服务商，主要为能源交通等行业提供通讯技术解决方</w:t>
      </w:r>
    </w:p>
    <w:p>
      <w:pPr>
        <w:spacing w:before="54"/>
        <w:ind w:left="112" w:right="4951" w:firstLine="0"/>
        <w:jc w:val="left"/>
        <w:rPr>
          <w:rFonts w:ascii="宋体" w:hAnsi="宋体" w:cs="宋体" w:eastAsia="宋体" w:hint="default"/>
          <w:sz w:val="21"/>
          <w:szCs w:val="21"/>
        </w:rPr>
      </w:pPr>
      <w:r>
        <w:rPr>
          <w:rFonts w:ascii="宋体" w:hAnsi="宋体" w:cs="宋体" w:eastAsia="宋体" w:hint="default"/>
          <w:sz w:val="21"/>
          <w:szCs w:val="21"/>
        </w:rPr>
        <w:t>案，包括相关软硬件产品的研发、制造与服务。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439" w:lineRule="auto" w:before="0"/>
        <w:ind w:left="533" w:right="1124" w:firstLine="0"/>
        <w:jc w:val="left"/>
        <w:rPr>
          <w:rFonts w:ascii="宋体" w:hAnsi="宋体" w:cs="宋体" w:eastAsia="宋体" w:hint="default"/>
          <w:sz w:val="21"/>
          <w:szCs w:val="21"/>
        </w:rPr>
      </w:pPr>
      <w:r>
        <w:rPr>
          <w:rFonts w:ascii="宋体" w:hAnsi="宋体" w:cs="宋体" w:eastAsia="宋体" w:hint="default"/>
          <w:sz w:val="21"/>
          <w:szCs w:val="21"/>
        </w:rPr>
        <w:t>（三）公司历史沿革及设立情况</w:t>
      </w:r>
      <w:r>
        <w:rPr>
          <w:rFonts w:ascii="宋体" w:hAnsi="宋体" w:cs="宋体" w:eastAsia="宋体" w:hint="default"/>
          <w:w w:val="100"/>
          <w:sz w:val="21"/>
          <w:szCs w:val="21"/>
        </w:rPr>
        <w:t> </w:t>
      </w:r>
      <w:r>
        <w:rPr>
          <w:rFonts w:ascii="宋体" w:hAnsi="宋体" w:cs="宋体" w:eastAsia="宋体" w:hint="default"/>
          <w:spacing w:val="-2"/>
          <w:sz w:val="21"/>
          <w:szCs w:val="21"/>
        </w:rPr>
        <w:t>公司原名为键桥通讯技术（深圳）有限公司，经深圳市人民政府外经贸粤深外资证字</w:t>
      </w:r>
      <w:r>
        <w:rPr>
          <w:rFonts w:ascii="Times New Roman" w:hAnsi="Times New Roman" w:cs="Times New Roman" w:eastAsia="Times New Roman" w:hint="default"/>
          <w:spacing w:val="-2"/>
          <w:sz w:val="21"/>
          <w:szCs w:val="21"/>
        </w:rPr>
        <w:t>[1999]0020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4"/>
          <w:sz w:val="21"/>
          <w:szCs w:val="21"/>
        </w:rPr>
        <w:t> </w:t>
      </w:r>
      <w:r>
        <w:rPr>
          <w:rFonts w:ascii="宋体" w:hAnsi="宋体" w:cs="宋体" w:eastAsia="宋体" w:hint="default"/>
          <w:spacing w:val="-3"/>
          <w:sz w:val="21"/>
          <w:szCs w:val="21"/>
        </w:rPr>
        <w:t>号中</w:t>
      </w:r>
      <w:r>
        <w:rPr>
          <w:rFonts w:ascii="宋体" w:hAnsi="宋体" w:cs="宋体" w:eastAsia="宋体" w:hint="default"/>
          <w:sz w:val="21"/>
          <w:szCs w:val="21"/>
        </w:rPr>
      </w:r>
    </w:p>
    <w:p>
      <w:pPr>
        <w:spacing w:line="412" w:lineRule="auto" w:before="15"/>
        <w:ind w:left="112" w:right="1126" w:firstLine="0"/>
        <w:jc w:val="left"/>
        <w:rPr>
          <w:rFonts w:ascii="宋体" w:hAnsi="宋体" w:cs="宋体" w:eastAsia="宋体" w:hint="default"/>
          <w:sz w:val="21"/>
          <w:szCs w:val="21"/>
        </w:rPr>
      </w:pPr>
      <w:r>
        <w:rPr>
          <w:rFonts w:ascii="宋体" w:hAnsi="宋体" w:cs="宋体" w:eastAsia="宋体" w:hint="default"/>
          <w:spacing w:val="-2"/>
          <w:sz w:val="21"/>
          <w:szCs w:val="21"/>
        </w:rPr>
        <w:t>华人民共和国台港澳侨投资企业批准证书及深圳市外商投资局深外资复</w:t>
      </w:r>
      <w:r>
        <w:rPr>
          <w:rFonts w:ascii="Times New Roman" w:hAnsi="Times New Roman" w:cs="Times New Roman" w:eastAsia="Times New Roman" w:hint="default"/>
          <w:spacing w:val="-2"/>
          <w:sz w:val="21"/>
          <w:szCs w:val="21"/>
        </w:rPr>
        <w:t>[1999]0034</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号文件批准成立。由键</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桥通讯技术有限公司出资组建，初始投资现金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万美元，于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日取得深圳市工商行政管理局</w:t>
      </w:r>
    </w:p>
    <w:p>
      <w:pPr>
        <w:spacing w:before="43"/>
        <w:ind w:left="112" w:right="4951" w:firstLine="0"/>
        <w:jc w:val="left"/>
        <w:rPr>
          <w:rFonts w:ascii="宋体" w:hAnsi="宋体" w:cs="宋体" w:eastAsia="宋体" w:hint="default"/>
          <w:sz w:val="21"/>
          <w:szCs w:val="21"/>
        </w:rPr>
      </w:pPr>
      <w:r>
        <w:rPr>
          <w:rFonts w:ascii="宋体" w:hAnsi="宋体" w:cs="宋体" w:eastAsia="宋体" w:hint="default"/>
          <w:sz w:val="21"/>
          <w:szCs w:val="21"/>
        </w:rPr>
        <w:t>企独粤深总第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306270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号企业法人营业执照。</w:t>
      </w:r>
    </w:p>
    <w:p>
      <w:pPr>
        <w:spacing w:line="240" w:lineRule="auto" w:before="12"/>
        <w:rPr>
          <w:rFonts w:ascii="宋体" w:hAnsi="宋体" w:cs="宋体" w:eastAsia="宋体" w:hint="default"/>
          <w:sz w:val="15"/>
          <w:szCs w:val="15"/>
        </w:rPr>
      </w:pPr>
    </w:p>
    <w:p>
      <w:pPr>
        <w:spacing w:before="0"/>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月公司名称变更为深圳键桥通讯技术有限公司，其后经过多次增资和股权转让。</w:t>
      </w:r>
    </w:p>
    <w:p>
      <w:pPr>
        <w:spacing w:line="502" w:lineRule="exact" w:before="52"/>
        <w:ind w:left="112" w:right="112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日，根据公司章程、中华人民共和国商务部商资批</w:t>
      </w:r>
      <w:r>
        <w:rPr>
          <w:rFonts w:ascii="Times New Roman" w:hAnsi="Times New Roman" w:cs="Times New Roman" w:eastAsia="Times New Roman" w:hint="default"/>
          <w:spacing w:val="-3"/>
          <w:sz w:val="21"/>
          <w:szCs w:val="21"/>
        </w:rPr>
        <w:t>[2006]2476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号及深圳市贸易工业局</w:t>
      </w:r>
      <w:r>
        <w:rPr>
          <w:rFonts w:ascii="宋体" w:hAnsi="宋体" w:cs="宋体" w:eastAsia="宋体" w:hint="default"/>
          <w:w w:val="100"/>
          <w:sz w:val="21"/>
          <w:szCs w:val="21"/>
        </w:rPr>
        <w:t> </w:t>
      </w:r>
      <w:r>
        <w:rPr>
          <w:rFonts w:ascii="宋体" w:hAnsi="宋体" w:cs="宋体" w:eastAsia="宋体" w:hint="default"/>
          <w:spacing w:val="-1"/>
          <w:sz w:val="21"/>
          <w:szCs w:val="21"/>
        </w:rPr>
        <w:t>深贸工资复</w:t>
      </w:r>
      <w:r>
        <w:rPr>
          <w:rFonts w:ascii="Times New Roman" w:hAnsi="Times New Roman" w:cs="Times New Roman" w:eastAsia="Times New Roman" w:hint="default"/>
          <w:spacing w:val="-1"/>
          <w:sz w:val="21"/>
          <w:szCs w:val="21"/>
        </w:rPr>
        <w:t>[2006]2766</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2"/>
          <w:sz w:val="21"/>
          <w:szCs w:val="21"/>
        </w:rPr>
        <w:t> </w:t>
      </w:r>
      <w:r>
        <w:rPr>
          <w:rFonts w:ascii="宋体" w:hAnsi="宋体" w:cs="宋体" w:eastAsia="宋体" w:hint="default"/>
          <w:spacing w:val="-2"/>
          <w:sz w:val="21"/>
          <w:szCs w:val="21"/>
        </w:rPr>
        <w:t>号批复的规定，公司以变更设立的方式由原深圳键桥通讯技术有限公司变更为深圳</w:t>
      </w:r>
    </w:p>
    <w:p>
      <w:pPr>
        <w:spacing w:after="0" w:line="502" w:lineRule="exact"/>
        <w:jc w:val="left"/>
        <w:rPr>
          <w:rFonts w:ascii="宋体" w:hAnsi="宋体" w:cs="宋体" w:eastAsia="宋体" w:hint="default"/>
          <w:sz w:val="21"/>
          <w:szCs w:val="21"/>
        </w:rPr>
        <w:sectPr>
          <w:headerReference w:type="default" r:id="rId70"/>
          <w:footerReference w:type="default" r:id="rId71"/>
          <w:pgSz w:w="11910" w:h="16840"/>
          <w:pgMar w:header="0" w:footer="956" w:top="1160" w:bottom="1140" w:left="1020" w:right="0"/>
          <w:pgNumType w:start="15"/>
        </w:sectPr>
      </w:pPr>
    </w:p>
    <w:p>
      <w:pPr>
        <w:spacing w:before="8"/>
        <w:ind w:left="112" w:right="935" w:firstLine="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键桥通讯技术股份有限公司，申请登记的注册资本为人民币 </w:t>
      </w:r>
      <w:r>
        <w:rPr>
          <w:rFonts w:ascii="Times New Roman" w:hAnsi="Times New Roman" w:cs="Times New Roman" w:eastAsia="Times New Roman" w:hint="default"/>
          <w:sz w:val="21"/>
          <w:szCs w:val="21"/>
        </w:rPr>
        <w:t>90,000,000.00 </w:t>
      </w:r>
      <w:r>
        <w:rPr>
          <w:rFonts w:ascii="宋体" w:hAnsi="宋体" w:cs="宋体" w:eastAsia="宋体" w:hint="default"/>
          <w:spacing w:val="-6"/>
          <w:sz w:val="21"/>
          <w:szCs w:val="21"/>
        </w:rPr>
        <w:t>元，以净资产出资</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90,000,000.00</w:t>
      </w:r>
    </w:p>
    <w:p>
      <w:pPr>
        <w:spacing w:line="240" w:lineRule="auto" w:before="4"/>
        <w:rPr>
          <w:rFonts w:ascii="Times New Roman" w:hAnsi="Times New Roman" w:cs="Times New Roman" w:eastAsia="Times New Roman" w:hint="default"/>
          <w:sz w:val="18"/>
          <w:szCs w:val="18"/>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元，并已于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日完成相关股本验证和工商信息变更手续。</w:t>
      </w:r>
    </w:p>
    <w:p>
      <w:pPr>
        <w:spacing w:line="240" w:lineRule="auto" w:before="12"/>
        <w:rPr>
          <w:rFonts w:ascii="宋体" w:hAnsi="宋体" w:cs="宋体" w:eastAsia="宋体" w:hint="default"/>
          <w:sz w:val="15"/>
          <w:szCs w:val="15"/>
        </w:rPr>
      </w:pPr>
    </w:p>
    <w:p>
      <w:pPr>
        <w:spacing w:line="412" w:lineRule="auto" w:before="0"/>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日，公司企业法人营业执照注册号变更为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440301501122077</w:t>
      </w:r>
      <w:r>
        <w:rPr>
          <w:rFonts w:ascii="宋体" w:hAnsi="宋体" w:cs="宋体" w:eastAsia="宋体" w:hint="default"/>
          <w:sz w:val="21"/>
          <w:szCs w:val="21"/>
        </w:rPr>
        <w:t>，并已取得变更后的企业</w:t>
      </w:r>
      <w:r>
        <w:rPr>
          <w:rFonts w:ascii="宋体" w:hAnsi="宋体" w:cs="宋体" w:eastAsia="宋体" w:hint="default"/>
          <w:w w:val="100"/>
          <w:sz w:val="21"/>
          <w:szCs w:val="21"/>
        </w:rPr>
        <w:t> </w:t>
      </w:r>
      <w:r>
        <w:rPr>
          <w:rFonts w:ascii="宋体" w:hAnsi="宋体" w:cs="宋体" w:eastAsia="宋体" w:hint="default"/>
          <w:sz w:val="21"/>
          <w:szCs w:val="21"/>
        </w:rPr>
        <w:t>法人营业执照。</w:t>
      </w:r>
    </w:p>
    <w:p>
      <w:pPr>
        <w:spacing w:line="412" w:lineRule="auto" w:before="75"/>
        <w:ind w:left="112" w:right="112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日，中国证券监督管理委员会证监许可</w:t>
      </w:r>
      <w:r>
        <w:rPr>
          <w:rFonts w:ascii="Times New Roman" w:hAnsi="Times New Roman" w:cs="Times New Roman" w:eastAsia="Times New Roman" w:hint="default"/>
          <w:sz w:val="21"/>
          <w:szCs w:val="21"/>
        </w:rPr>
        <w:t>[2009]1176</w:t>
      </w:r>
      <w:r>
        <w:rPr>
          <w:rFonts w:ascii="Times New Roman" w:hAnsi="Times New Roman" w:cs="Times New Roman" w:eastAsia="Times New Roman" w:hint="default"/>
          <w:spacing w:val="51"/>
          <w:sz w:val="21"/>
          <w:szCs w:val="21"/>
        </w:rPr>
        <w:t> </w:t>
      </w:r>
      <w:r>
        <w:rPr>
          <w:rFonts w:ascii="宋体" w:hAnsi="宋体" w:cs="宋体" w:eastAsia="宋体" w:hint="default"/>
          <w:spacing w:val="-4"/>
          <w:sz w:val="21"/>
          <w:szCs w:val="21"/>
        </w:rPr>
        <w:t>号文《关于核准深圳键桥通讯技术股</w:t>
      </w:r>
      <w:r>
        <w:rPr>
          <w:rFonts w:ascii="宋体" w:hAnsi="宋体" w:cs="宋体" w:eastAsia="宋体" w:hint="default"/>
          <w:w w:val="100"/>
          <w:sz w:val="21"/>
          <w:szCs w:val="21"/>
        </w:rPr>
        <w:t> </w:t>
      </w:r>
      <w:r>
        <w:rPr>
          <w:rFonts w:ascii="宋体" w:hAnsi="宋体" w:cs="宋体" w:eastAsia="宋体" w:hint="default"/>
          <w:sz w:val="21"/>
          <w:szCs w:val="21"/>
        </w:rPr>
        <w:t>份有限公司首次公开发行股票的批复》核准公司向社会公开发行人民币普通股（</w:t>
      </w:r>
      <w:r>
        <w:rPr>
          <w:rFonts w:ascii="Times New Roman" w:hAnsi="Times New Roman" w:cs="Times New Roman" w:eastAsia="Times New Roman" w:hint="default"/>
          <w:sz w:val="21"/>
          <w:szCs w:val="21"/>
        </w:rPr>
        <w:t>A</w:t>
      </w:r>
      <w:r>
        <w:rPr>
          <w:rFonts w:ascii="宋体" w:hAnsi="宋体" w:cs="宋体" w:eastAsia="宋体" w:hint="default"/>
          <w:sz w:val="21"/>
          <w:szCs w:val="21"/>
        </w:rPr>
        <w:t>股）</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万股（每股</w:t>
      </w:r>
      <w:r>
        <w:rPr>
          <w:rFonts w:ascii="宋体" w:hAnsi="宋体" w:cs="宋体" w:eastAsia="宋体" w:hint="default"/>
          <w:w w:val="100"/>
          <w:sz w:val="21"/>
          <w:szCs w:val="21"/>
        </w:rPr>
        <w:t> </w:t>
      </w:r>
      <w:r>
        <w:rPr>
          <w:rFonts w:ascii="宋体" w:hAnsi="宋体" w:cs="宋体" w:eastAsia="宋体" w:hint="default"/>
          <w:spacing w:val="-2"/>
          <w:sz w:val="21"/>
          <w:szCs w:val="21"/>
        </w:rPr>
        <w:t>面值</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元）。公司于</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27</w:t>
      </w:r>
      <w:r>
        <w:rPr>
          <w:rFonts w:ascii="宋体" w:hAnsi="宋体" w:cs="宋体" w:eastAsia="宋体" w:hint="default"/>
          <w:spacing w:val="-2"/>
          <w:sz w:val="21"/>
          <w:szCs w:val="21"/>
        </w:rPr>
        <w:t>日在深圳证券交易所定价发行，</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日挂牌交易，新股发行成功</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后公司股本为</w:t>
      </w:r>
      <w:r>
        <w:rPr>
          <w:rFonts w:ascii="Times New Roman" w:hAnsi="Times New Roman" w:cs="Times New Roman" w:eastAsia="Times New Roman" w:hint="default"/>
          <w:sz w:val="21"/>
          <w:szCs w:val="21"/>
        </w:rPr>
        <w:t>120,000,000.00</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元，此次增资公司于</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日取得深圳市科技工贸和信息化委员会深</w:t>
      </w:r>
      <w:r>
        <w:rPr>
          <w:rFonts w:ascii="宋体" w:hAnsi="宋体" w:cs="宋体" w:eastAsia="宋体" w:hint="default"/>
          <w:w w:val="100"/>
          <w:sz w:val="21"/>
          <w:szCs w:val="21"/>
        </w:rPr>
        <w:t> </w:t>
      </w:r>
      <w:r>
        <w:rPr>
          <w:rFonts w:ascii="宋体" w:hAnsi="宋体" w:cs="宋体" w:eastAsia="宋体" w:hint="default"/>
          <w:sz w:val="21"/>
          <w:szCs w:val="21"/>
        </w:rPr>
        <w:t>科工贸信资字</w:t>
      </w:r>
      <w:r>
        <w:rPr>
          <w:rFonts w:ascii="Times New Roman" w:hAnsi="Times New Roman" w:cs="Times New Roman" w:eastAsia="Times New Roman" w:hint="default"/>
          <w:sz w:val="21"/>
          <w:szCs w:val="21"/>
        </w:rPr>
        <w:t>[2009]1157</w:t>
      </w:r>
      <w:r>
        <w:rPr>
          <w:rFonts w:ascii="宋体" w:hAnsi="宋体" w:cs="宋体" w:eastAsia="宋体" w:hint="default"/>
          <w:sz w:val="21"/>
          <w:szCs w:val="21"/>
        </w:rPr>
        <w:t>号文件批准，并已于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日办理工商信息变更手续。</w:t>
      </w:r>
    </w:p>
    <w:p>
      <w:pPr>
        <w:spacing w:line="412" w:lineRule="auto" w:before="41"/>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日，根据公司股东大会通过的《关于公司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年度利润分配方案》以及修改后的章程</w:t>
      </w:r>
      <w:r>
        <w:rPr>
          <w:rFonts w:ascii="宋体" w:hAnsi="宋体" w:cs="宋体" w:eastAsia="宋体" w:hint="default"/>
          <w:w w:val="100"/>
          <w:sz w:val="21"/>
          <w:szCs w:val="21"/>
        </w:rPr>
        <w:t> </w:t>
      </w:r>
      <w:r>
        <w:rPr>
          <w:rFonts w:ascii="宋体" w:hAnsi="宋体" w:cs="宋体" w:eastAsia="宋体" w:hint="default"/>
          <w:spacing w:val="-3"/>
          <w:sz w:val="21"/>
          <w:szCs w:val="21"/>
        </w:rPr>
        <w:t>规定，公司增加注册资本人民币</w:t>
      </w:r>
      <w:r>
        <w:rPr>
          <w:rFonts w:ascii="Times New Roman" w:hAnsi="Times New Roman" w:cs="Times New Roman" w:eastAsia="Times New Roman" w:hint="default"/>
          <w:spacing w:val="-3"/>
          <w:sz w:val="21"/>
          <w:szCs w:val="21"/>
        </w:rPr>
        <w:t>36,000,000.00</w:t>
      </w:r>
      <w:r>
        <w:rPr>
          <w:rFonts w:ascii="宋体" w:hAnsi="宋体" w:cs="宋体" w:eastAsia="宋体" w:hint="default"/>
          <w:spacing w:val="-3"/>
          <w:sz w:val="21"/>
          <w:szCs w:val="21"/>
        </w:rPr>
        <w:t>元：其中按每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股转增</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股的比例，以资本公积向全体股东转</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增股份总额</w:t>
      </w:r>
      <w:r>
        <w:rPr>
          <w:rFonts w:ascii="Times New Roman" w:hAnsi="Times New Roman" w:cs="Times New Roman" w:eastAsia="Times New Roman" w:hint="default"/>
          <w:sz w:val="21"/>
          <w:szCs w:val="21"/>
        </w:rPr>
        <w:t>36,000,000.00</w:t>
      </w:r>
      <w:r>
        <w:rPr>
          <w:rFonts w:ascii="宋体" w:hAnsi="宋体" w:cs="宋体" w:eastAsia="宋体" w:hint="default"/>
          <w:sz w:val="21"/>
          <w:szCs w:val="21"/>
        </w:rPr>
        <w:t>股，每股面值</w:t>
      </w:r>
      <w:r>
        <w:rPr>
          <w:rFonts w:ascii="Times New Roman" w:hAnsi="Times New Roman" w:cs="Times New Roman" w:eastAsia="Times New Roman" w:hint="default"/>
          <w:sz w:val="21"/>
          <w:szCs w:val="21"/>
        </w:rPr>
        <w:t>1</w:t>
      </w:r>
      <w:r>
        <w:rPr>
          <w:rFonts w:ascii="宋体" w:hAnsi="宋体" w:cs="宋体" w:eastAsia="宋体" w:hint="default"/>
          <w:sz w:val="21"/>
          <w:szCs w:val="21"/>
        </w:rPr>
        <w:t>元，相应增加股本</w:t>
      </w:r>
      <w:r>
        <w:rPr>
          <w:rFonts w:ascii="Times New Roman" w:hAnsi="Times New Roman" w:cs="Times New Roman" w:eastAsia="Times New Roman" w:hint="default"/>
          <w:sz w:val="21"/>
          <w:szCs w:val="21"/>
        </w:rPr>
        <w:t>36,000,000.00</w:t>
      </w:r>
      <w:r>
        <w:rPr>
          <w:rFonts w:ascii="宋体" w:hAnsi="宋体" w:cs="宋体" w:eastAsia="宋体" w:hint="default"/>
          <w:sz w:val="21"/>
          <w:szCs w:val="21"/>
        </w:rPr>
        <w:t>元，股权登记日期为</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w w:val="100"/>
          <w:sz w:val="21"/>
          <w:szCs w:val="21"/>
        </w:rPr>
        <w:t> </w:t>
      </w:r>
      <w:r>
        <w:rPr>
          <w:rFonts w:ascii="宋体" w:hAnsi="宋体" w:cs="宋体" w:eastAsia="宋体" w:hint="default"/>
          <w:spacing w:val="-3"/>
          <w:sz w:val="21"/>
          <w:szCs w:val="21"/>
        </w:rPr>
        <w:t>日，变更后注册资本为人民币</w:t>
      </w:r>
      <w:r>
        <w:rPr>
          <w:rFonts w:ascii="Times New Roman" w:hAnsi="Times New Roman" w:cs="Times New Roman" w:eastAsia="Times New Roman" w:hint="default"/>
          <w:spacing w:val="-3"/>
          <w:sz w:val="21"/>
          <w:szCs w:val="21"/>
        </w:rPr>
        <w:t>156,000,000.00</w:t>
      </w:r>
      <w:r>
        <w:rPr>
          <w:rFonts w:ascii="宋体" w:hAnsi="宋体" w:cs="宋体" w:eastAsia="宋体" w:hint="default"/>
          <w:spacing w:val="-3"/>
          <w:sz w:val="21"/>
          <w:szCs w:val="21"/>
        </w:rPr>
        <w:t>元，此次增资公司于</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日取得深圳市科技工贸和信息</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化委员会深科工贸信资字</w:t>
      </w:r>
      <w:r>
        <w:rPr>
          <w:rFonts w:ascii="Times New Roman" w:hAnsi="Times New Roman" w:cs="Times New Roman" w:eastAsia="Times New Roman" w:hint="default"/>
          <w:sz w:val="21"/>
          <w:szCs w:val="21"/>
        </w:rPr>
        <w:t>[2010]2172</w:t>
      </w:r>
      <w:r>
        <w:rPr>
          <w:rFonts w:ascii="宋体" w:hAnsi="宋体" w:cs="宋体" w:eastAsia="宋体" w:hint="default"/>
          <w:sz w:val="21"/>
          <w:szCs w:val="21"/>
        </w:rPr>
        <w:t>号文件批准，并已于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日办理工商信息变更手续。</w:t>
      </w:r>
    </w:p>
    <w:p>
      <w:pPr>
        <w:spacing w:line="412" w:lineRule="auto" w:before="41"/>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日，根据公司股东大会通过的《公司</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年度利润分配及资本公积转增股本预案》以及</w:t>
      </w:r>
      <w:r>
        <w:rPr>
          <w:rFonts w:ascii="宋体" w:hAnsi="宋体" w:cs="宋体" w:eastAsia="宋体" w:hint="default"/>
          <w:w w:val="100"/>
          <w:sz w:val="21"/>
          <w:szCs w:val="21"/>
        </w:rPr>
        <w:t> </w:t>
      </w:r>
      <w:r>
        <w:rPr>
          <w:rFonts w:ascii="宋体" w:hAnsi="宋体" w:cs="宋体" w:eastAsia="宋体" w:hint="default"/>
          <w:spacing w:val="-3"/>
          <w:sz w:val="21"/>
          <w:szCs w:val="21"/>
        </w:rPr>
        <w:t>修改后的章程规定，公司增加注册资本人民币</w:t>
      </w:r>
      <w:r>
        <w:rPr>
          <w:rFonts w:ascii="Times New Roman" w:hAnsi="Times New Roman" w:cs="Times New Roman" w:eastAsia="Times New Roman" w:hint="default"/>
          <w:spacing w:val="-3"/>
          <w:sz w:val="21"/>
          <w:szCs w:val="21"/>
        </w:rPr>
        <w:t>62,400,000.00</w:t>
      </w:r>
      <w:r>
        <w:rPr>
          <w:rFonts w:ascii="宋体" w:hAnsi="宋体" w:cs="宋体" w:eastAsia="宋体" w:hint="default"/>
          <w:spacing w:val="-3"/>
          <w:sz w:val="21"/>
          <w:szCs w:val="21"/>
        </w:rPr>
        <w:t>元：其中按每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股转增</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股的比例，以资本公积</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向全体股东转增股份总额</w:t>
      </w:r>
      <w:r>
        <w:rPr>
          <w:rFonts w:ascii="Times New Roman" w:hAnsi="Times New Roman" w:cs="Times New Roman" w:eastAsia="Times New Roman" w:hint="default"/>
          <w:spacing w:val="-2"/>
          <w:sz w:val="21"/>
          <w:szCs w:val="21"/>
        </w:rPr>
        <w:t>62,400,000.00</w:t>
      </w:r>
      <w:r>
        <w:rPr>
          <w:rFonts w:ascii="宋体" w:hAnsi="宋体" w:cs="宋体" w:eastAsia="宋体" w:hint="default"/>
          <w:spacing w:val="-2"/>
          <w:sz w:val="21"/>
          <w:szCs w:val="21"/>
        </w:rPr>
        <w:t>股，每股面值</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元，相应增加股本</w:t>
      </w:r>
      <w:r>
        <w:rPr>
          <w:rFonts w:ascii="Times New Roman" w:hAnsi="Times New Roman" w:cs="Times New Roman" w:eastAsia="Times New Roman" w:hint="default"/>
          <w:spacing w:val="-2"/>
          <w:sz w:val="21"/>
          <w:szCs w:val="21"/>
        </w:rPr>
        <w:t>62,400,000.00</w:t>
      </w:r>
      <w:r>
        <w:rPr>
          <w:rFonts w:ascii="宋体" w:hAnsi="宋体" w:cs="宋体" w:eastAsia="宋体" w:hint="default"/>
          <w:spacing w:val="-2"/>
          <w:sz w:val="21"/>
          <w:szCs w:val="21"/>
        </w:rPr>
        <w:t>元，股权登记日期为</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日，变更后注册资本为人民币</w:t>
      </w:r>
      <w:r>
        <w:rPr>
          <w:rFonts w:ascii="Times New Roman" w:hAnsi="Times New Roman" w:cs="Times New Roman" w:eastAsia="Times New Roman" w:hint="default"/>
          <w:spacing w:val="-2"/>
          <w:sz w:val="21"/>
          <w:szCs w:val="21"/>
        </w:rPr>
        <w:t>218,400,000.00</w:t>
      </w:r>
      <w:r>
        <w:rPr>
          <w:rFonts w:ascii="宋体" w:hAnsi="宋体" w:cs="宋体" w:eastAsia="宋体" w:hint="default"/>
          <w:spacing w:val="-2"/>
          <w:sz w:val="21"/>
          <w:szCs w:val="21"/>
        </w:rPr>
        <w:t>元，此次增资公司于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日取得深圳市科</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2"/>
          <w:sz w:val="21"/>
          <w:szCs w:val="21"/>
        </w:rPr>
        <w:t>技工贸和信息化委员会深科工贸信资字</w:t>
      </w:r>
      <w:r>
        <w:rPr>
          <w:rFonts w:ascii="Times New Roman" w:hAnsi="Times New Roman" w:cs="Times New Roman" w:eastAsia="Times New Roman" w:hint="default"/>
          <w:spacing w:val="-2"/>
          <w:sz w:val="21"/>
          <w:szCs w:val="21"/>
        </w:rPr>
        <w:t>[2011]1493</w:t>
      </w:r>
      <w:r>
        <w:rPr>
          <w:rFonts w:ascii="宋体" w:hAnsi="宋体" w:cs="宋体" w:eastAsia="宋体" w:hint="default"/>
          <w:spacing w:val="-2"/>
          <w:sz w:val="21"/>
          <w:szCs w:val="21"/>
        </w:rPr>
        <w:t>号文件批准，并已于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日办理工商信息变更</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手续。</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line="436" w:lineRule="auto" w:before="0"/>
        <w:ind w:left="112" w:right="935" w:firstLine="314"/>
        <w:jc w:val="left"/>
        <w:rPr>
          <w:rFonts w:ascii="宋体" w:hAnsi="宋体" w:cs="宋体" w:eastAsia="宋体" w:hint="default"/>
          <w:sz w:val="21"/>
          <w:szCs w:val="21"/>
        </w:rPr>
      </w:pPr>
      <w:r>
        <w:rPr>
          <w:rFonts w:ascii="宋体" w:hAnsi="宋体" w:cs="宋体" w:eastAsia="宋体" w:hint="default"/>
          <w:sz w:val="21"/>
          <w:szCs w:val="21"/>
        </w:rPr>
        <w:t>（五）公司的基本组织架构：本公司依法建立了股东大会、董事会、监事会，制定了《股东大会议事</w:t>
      </w:r>
      <w:r>
        <w:rPr>
          <w:rFonts w:ascii="宋体" w:hAnsi="宋体" w:cs="宋体" w:eastAsia="宋体" w:hint="default"/>
          <w:w w:val="100"/>
          <w:sz w:val="21"/>
          <w:szCs w:val="21"/>
        </w:rPr>
        <w:t> </w:t>
      </w:r>
      <w:r>
        <w:rPr>
          <w:rFonts w:ascii="宋体" w:hAnsi="宋体" w:cs="宋体" w:eastAsia="宋体" w:hint="default"/>
          <w:spacing w:val="-15"/>
          <w:w w:val="100"/>
          <w:sz w:val="21"/>
          <w:szCs w:val="21"/>
        </w:rPr>
        <w:t>规则》、《董事会议事规则》、《监事会议事规则》、《总经理工作细则》和《独立董事工作制度》等。公司董</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sz w:val="21"/>
          <w:szCs w:val="21"/>
        </w:rPr>
        <w:t>事会聘任了总经理及副总经理，并根据生产经营需要分别设置了战略发展部、研发及服务中心、营销中心、</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供应中心、支持中心、总裁办、董事会秘书处、内部审计部等职能管理部门中心。</w:t>
      </w:r>
    </w:p>
    <w:p>
      <w:pPr>
        <w:spacing w:before="54"/>
        <w:ind w:left="533" w:right="935" w:firstLine="0"/>
        <w:jc w:val="left"/>
        <w:rPr>
          <w:rFonts w:ascii="宋体" w:hAnsi="宋体" w:cs="宋体" w:eastAsia="宋体" w:hint="default"/>
          <w:sz w:val="21"/>
          <w:szCs w:val="21"/>
        </w:rPr>
      </w:pPr>
      <w:r>
        <w:rPr>
          <w:rFonts w:ascii="宋体" w:hAnsi="宋体" w:cs="宋体" w:eastAsia="宋体" w:hint="default"/>
          <w:sz w:val="21"/>
          <w:szCs w:val="21"/>
        </w:rPr>
        <w:t>公司拥有七家全资子公司及三家控股子公司，概况见附注四、</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422" w:right="4951" w:firstLine="0"/>
        <w:jc w:val="left"/>
        <w:rPr>
          <w:rFonts w:ascii="宋体" w:hAnsi="宋体" w:cs="宋体" w:eastAsia="宋体" w:hint="default"/>
          <w:sz w:val="21"/>
          <w:szCs w:val="21"/>
        </w:rPr>
      </w:pPr>
      <w:r>
        <w:rPr>
          <w:rFonts w:ascii="宋体" w:hAnsi="宋体" w:cs="宋体" w:eastAsia="宋体" w:hint="default"/>
          <w:sz w:val="21"/>
          <w:szCs w:val="21"/>
        </w:rPr>
        <w:t>（六）公司的实际控制人</w:t>
      </w:r>
    </w:p>
    <w:p>
      <w:pPr>
        <w:spacing w:line="240" w:lineRule="auto" w:before="4"/>
        <w:rPr>
          <w:rFonts w:ascii="宋体" w:hAnsi="宋体" w:cs="宋体" w:eastAsia="宋体" w:hint="default"/>
          <w:sz w:val="17"/>
          <w:szCs w:val="17"/>
        </w:rPr>
      </w:pPr>
    </w:p>
    <w:p>
      <w:pPr>
        <w:spacing w:before="0"/>
        <w:ind w:left="547" w:right="935" w:firstLine="0"/>
        <w:jc w:val="left"/>
        <w:rPr>
          <w:rFonts w:ascii="宋体" w:hAnsi="宋体" w:cs="宋体" w:eastAsia="宋体" w:hint="default"/>
          <w:sz w:val="21"/>
          <w:szCs w:val="21"/>
        </w:rPr>
      </w:pPr>
      <w:r>
        <w:rPr>
          <w:rFonts w:ascii="宋体" w:hAnsi="宋体" w:cs="宋体" w:eastAsia="宋体" w:hint="default"/>
          <w:sz w:val="21"/>
          <w:szCs w:val="21"/>
        </w:rPr>
        <w:t>键桥通讯技术有限公司持有公司</w:t>
      </w:r>
      <w:r>
        <w:rPr>
          <w:rFonts w:ascii="宋体" w:hAnsi="宋体" w:cs="宋体" w:eastAsia="宋体" w:hint="default"/>
          <w:spacing w:val="-42"/>
          <w:sz w:val="21"/>
          <w:szCs w:val="21"/>
        </w:rPr>
        <w:t> </w:t>
      </w:r>
      <w:r>
        <w:rPr>
          <w:rFonts w:ascii="Times New Roman" w:hAnsi="Times New Roman" w:cs="Times New Roman" w:eastAsia="Times New Roman" w:hint="default"/>
          <w:spacing w:val="-5"/>
          <w:sz w:val="21"/>
          <w:szCs w:val="21"/>
        </w:rPr>
        <w:t>38.2425%</w:t>
      </w:r>
      <w:r>
        <w:rPr>
          <w:rFonts w:ascii="宋体" w:hAnsi="宋体" w:cs="宋体" w:eastAsia="宋体" w:hint="default"/>
          <w:spacing w:val="-5"/>
          <w:sz w:val="21"/>
          <w:szCs w:val="21"/>
        </w:rPr>
        <w:t>的股权，叶琼、</w:t>
      </w:r>
      <w:r>
        <w:rPr>
          <w:rFonts w:ascii="Times New Roman" w:hAnsi="Times New Roman" w:cs="Times New Roman" w:eastAsia="Times New Roman" w:hint="default"/>
          <w:spacing w:val="-5"/>
          <w:sz w:val="21"/>
          <w:szCs w:val="21"/>
        </w:rPr>
        <w:t>Brenda</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pacing w:val="-12"/>
          <w:sz w:val="21"/>
          <w:szCs w:val="21"/>
        </w:rPr>
        <w:t>Yap</w:t>
      </w:r>
      <w:r>
        <w:rPr>
          <w:rFonts w:ascii="宋体" w:hAnsi="宋体" w:cs="宋体" w:eastAsia="宋体" w:hint="default"/>
          <w:spacing w:val="-12"/>
          <w:sz w:val="21"/>
          <w:szCs w:val="21"/>
        </w:rPr>
        <w:t>（叶冰）和</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David</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Xun</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pacing w:val="-7"/>
          <w:sz w:val="21"/>
          <w:szCs w:val="21"/>
        </w:rPr>
        <w:t>Ge</w:t>
      </w:r>
      <w:r>
        <w:rPr>
          <w:rFonts w:ascii="宋体" w:hAnsi="宋体" w:cs="宋体" w:eastAsia="宋体" w:hint="default"/>
          <w:spacing w:val="-7"/>
          <w:sz w:val="21"/>
          <w:szCs w:val="21"/>
        </w:rPr>
        <w:t>（葛迅）</w:t>
      </w:r>
    </w:p>
    <w:p>
      <w:pPr>
        <w:spacing w:after="0"/>
        <w:jc w:val="left"/>
        <w:rPr>
          <w:rFonts w:ascii="宋体" w:hAnsi="宋体" w:cs="宋体" w:eastAsia="宋体" w:hint="default"/>
          <w:sz w:val="21"/>
          <w:szCs w:val="21"/>
        </w:rPr>
        <w:sectPr>
          <w:headerReference w:type="default" r:id="rId72"/>
          <w:footerReference w:type="default" r:id="rId73"/>
          <w:pgSz w:w="11910" w:h="16840"/>
          <w:pgMar w:header="0" w:footer="956" w:top="1300" w:bottom="1140" w:left="1020" w:right="0"/>
          <w:pgNumType w:start="16"/>
        </w:sectPr>
      </w:pPr>
    </w:p>
    <w:p>
      <w:pPr>
        <w:spacing w:line="415" w:lineRule="auto" w:before="8"/>
        <w:ind w:left="112" w:right="935" w:firstLine="0"/>
        <w:jc w:val="left"/>
        <w:rPr>
          <w:rFonts w:ascii="宋体" w:hAnsi="宋体" w:cs="宋体" w:eastAsia="宋体" w:hint="default"/>
          <w:sz w:val="21"/>
          <w:szCs w:val="21"/>
        </w:rPr>
      </w:pPr>
      <w:r>
        <w:rPr>
          <w:rFonts w:ascii="宋体" w:hAnsi="宋体" w:cs="宋体" w:eastAsia="宋体" w:hint="default"/>
          <w:sz w:val="21"/>
          <w:szCs w:val="21"/>
        </w:rPr>
        <w:t>是键桥通讯技术有限公司实际控制人，因此叶琼、</w:t>
      </w:r>
      <w:r>
        <w:rPr>
          <w:rFonts w:ascii="Times New Roman" w:hAnsi="Times New Roman" w:cs="Times New Roman" w:eastAsia="Times New Roman" w:hint="default"/>
          <w:sz w:val="21"/>
          <w:szCs w:val="21"/>
        </w:rPr>
        <w:t>Brenda </w:t>
      </w:r>
      <w:r>
        <w:rPr>
          <w:rFonts w:ascii="Times New Roman" w:hAnsi="Times New Roman" w:cs="Times New Roman" w:eastAsia="Times New Roman" w:hint="default"/>
          <w:spacing w:val="-4"/>
          <w:sz w:val="21"/>
          <w:szCs w:val="21"/>
        </w:rPr>
        <w:t>Yap</w:t>
      </w:r>
      <w:r>
        <w:rPr>
          <w:rFonts w:ascii="宋体" w:hAnsi="宋体" w:cs="宋体" w:eastAsia="宋体" w:hint="default"/>
          <w:spacing w:val="-4"/>
          <w:sz w:val="21"/>
          <w:szCs w:val="21"/>
        </w:rPr>
        <w:t>（叶冰）和 </w:t>
      </w:r>
      <w:r>
        <w:rPr>
          <w:rFonts w:ascii="Times New Roman" w:hAnsi="Times New Roman" w:cs="Times New Roman" w:eastAsia="Times New Roman" w:hint="default"/>
          <w:sz w:val="21"/>
          <w:szCs w:val="21"/>
        </w:rPr>
        <w:t>David Xun</w:t>
      </w:r>
      <w:r>
        <w:rPr>
          <w:rFonts w:ascii="Times New Roman" w:hAnsi="Times New Roman" w:cs="Times New Roman" w:eastAsia="Times New Roman" w:hint="default"/>
          <w:spacing w:val="-30"/>
          <w:sz w:val="21"/>
          <w:szCs w:val="21"/>
        </w:rPr>
        <w:t> </w:t>
      </w:r>
      <w:r>
        <w:rPr>
          <w:rFonts w:ascii="Times New Roman" w:hAnsi="Times New Roman" w:cs="Times New Roman" w:eastAsia="Times New Roman" w:hint="default"/>
          <w:sz w:val="21"/>
          <w:szCs w:val="21"/>
        </w:rPr>
        <w:t>Ge</w:t>
      </w:r>
      <w:r>
        <w:rPr>
          <w:rFonts w:ascii="宋体" w:hAnsi="宋体" w:cs="宋体" w:eastAsia="宋体" w:hint="default"/>
          <w:sz w:val="21"/>
          <w:szCs w:val="21"/>
        </w:rPr>
        <w:t>（葛迅）为公司的</w:t>
      </w:r>
      <w:r>
        <w:rPr>
          <w:rFonts w:ascii="宋体" w:hAnsi="宋体" w:cs="宋体" w:eastAsia="宋体" w:hint="default"/>
          <w:w w:val="100"/>
          <w:sz w:val="21"/>
          <w:szCs w:val="21"/>
        </w:rPr>
        <w:t> </w:t>
      </w:r>
      <w:r>
        <w:rPr>
          <w:rFonts w:ascii="宋体" w:hAnsi="宋体" w:cs="宋体" w:eastAsia="宋体" w:hint="default"/>
          <w:sz w:val="21"/>
          <w:szCs w:val="21"/>
        </w:rPr>
        <w:t>实际控制人。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427" w:right="4951" w:firstLine="0"/>
        <w:jc w:val="left"/>
        <w:rPr>
          <w:rFonts w:ascii="宋体" w:hAnsi="宋体" w:cs="宋体" w:eastAsia="宋体" w:hint="default"/>
          <w:sz w:val="21"/>
          <w:szCs w:val="21"/>
        </w:rPr>
      </w:pPr>
      <w:r>
        <w:rPr>
          <w:rFonts w:ascii="宋体" w:hAnsi="宋体" w:cs="宋体" w:eastAsia="宋体" w:hint="default"/>
          <w:sz w:val="21"/>
          <w:szCs w:val="21"/>
        </w:rPr>
        <w:t>（七）财务报告批准报出情况</w:t>
      </w:r>
    </w:p>
    <w:p>
      <w:pPr>
        <w:spacing w:line="240" w:lineRule="auto" w:before="4"/>
        <w:rPr>
          <w:rFonts w:ascii="宋体" w:hAnsi="宋体" w:cs="宋体" w:eastAsia="宋体" w:hint="default"/>
          <w:sz w:val="17"/>
          <w:szCs w:val="17"/>
        </w:rPr>
      </w:pPr>
    </w:p>
    <w:p>
      <w:pPr>
        <w:spacing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本公司财务报告于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日经公司第二届董事会第二十九次会议批准报出。</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12" w:right="4951"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二、公司主要会计政策、会计估计和前期差错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5"/>
          <w:szCs w:val="15"/>
        </w:rPr>
      </w:pPr>
    </w:p>
    <w:p>
      <w:pPr>
        <w:spacing w:line="412" w:lineRule="auto" w:before="0"/>
        <w:ind w:left="533" w:right="93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本公司以持续经营为基础，根据实际发生的交易和事项，按照《企业会计准则――基本准则》和其他</w:t>
      </w:r>
    </w:p>
    <w:p>
      <w:pPr>
        <w:spacing w:before="75"/>
        <w:ind w:left="112" w:right="4413" w:firstLine="0"/>
        <w:jc w:val="left"/>
        <w:rPr>
          <w:rFonts w:ascii="宋体" w:hAnsi="宋体" w:cs="宋体" w:eastAsia="宋体" w:hint="default"/>
          <w:sz w:val="21"/>
          <w:szCs w:val="21"/>
        </w:rPr>
      </w:pPr>
      <w:r>
        <w:rPr>
          <w:rFonts w:ascii="宋体" w:hAnsi="宋体" w:cs="宋体" w:eastAsia="宋体" w:hint="default"/>
          <w:sz w:val="21"/>
          <w:szCs w:val="21"/>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415" w:lineRule="auto" w:before="0"/>
        <w:ind w:left="533" w:right="1131" w:hanging="42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本公司基于上述编制基础编制的财务报表符合企业会计准则的要求，真实、完整地反映了本公司</w:t>
      </w:r>
      <w:r>
        <w:rPr>
          <w:rFonts w:ascii="宋体" w:hAnsi="宋体" w:cs="宋体" w:eastAsia="宋体" w:hint="default"/>
          <w:spacing w:val="3"/>
          <w:sz w:val="21"/>
          <w:szCs w:val="21"/>
        </w:rPr>
        <w:t> </w:t>
      </w:r>
      <w:r>
        <w:rPr>
          <w:rFonts w:ascii="Times New Roman" w:hAnsi="Times New Roman" w:cs="Times New Roman" w:eastAsia="Times New Roman" w:hint="default"/>
          <w:spacing w:val="-5"/>
          <w:sz w:val="21"/>
          <w:szCs w:val="21"/>
        </w:rPr>
        <w:t>2011</w:t>
      </w:r>
      <w:r>
        <w:rPr>
          <w:rFonts w:ascii="Times New Roman" w:hAnsi="Times New Roman" w:cs="Times New Roman" w:eastAsia="Times New Roman" w:hint="default"/>
          <w:sz w:val="21"/>
          <w:szCs w:val="21"/>
        </w:rPr>
      </w:r>
    </w:p>
    <w:p>
      <w:pPr>
        <w:spacing w:before="38"/>
        <w:ind w:left="112" w:right="935"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日的财务状况，以及</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年度经营成果和现金流量等有关信息。</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采用公历年度，即从每年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日为一个会计年度。</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4951"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29" w:lineRule="auto" w:before="0"/>
        <w:ind w:left="112" w:right="1179" w:firstLine="422"/>
        <w:jc w:val="both"/>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）同一控制下的企业合并</w:t>
      </w:r>
      <w:r>
        <w:rPr>
          <w:rFonts w:ascii="宋体" w:hAnsi="宋体" w:cs="宋体" w:eastAsia="宋体" w:hint="default"/>
          <w:spacing w:val="-1"/>
          <w:sz w:val="21"/>
          <w:szCs w:val="21"/>
        </w:rPr>
        <w:t>：合并方在企业合并中取得的资产和负债，应当按照合并日在被合并方</w:t>
      </w:r>
      <w:r>
        <w:rPr>
          <w:rFonts w:ascii="宋体" w:hAnsi="宋体" w:cs="宋体" w:eastAsia="宋体" w:hint="default"/>
          <w:w w:val="100"/>
          <w:sz w:val="21"/>
          <w:szCs w:val="21"/>
        </w:rPr>
        <w:t> </w:t>
      </w:r>
      <w:r>
        <w:rPr>
          <w:rFonts w:ascii="宋体" w:hAnsi="宋体" w:cs="宋体" w:eastAsia="宋体" w:hint="default"/>
          <w:spacing w:val="-3"/>
          <w:sz w:val="21"/>
          <w:szCs w:val="21"/>
        </w:rPr>
        <w:t>的账面价值计量。合并方取得的净资产账面价值与支付的合并对价账面价值（或发行股份面值总额）的差</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额，应当调整资本公积；资本公积不足冲减的，调整留存收益。合并方为进行企业合并发生的各项直接相</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3"/>
          <w:sz w:val="21"/>
          <w:szCs w:val="21"/>
        </w:rPr>
        <w:t>关费用，包括为进行企业合并而支付的审计费用、评估费用、法律服务费用等，应当于发生时计入当期损</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益。企业合并形成母子公司关系的，母公司应当编制合并日的合并资产负债表、合并利润表和合并现金流</w:t>
      </w:r>
    </w:p>
    <w:p>
      <w:pPr>
        <w:spacing w:before="61"/>
        <w:ind w:left="112" w:right="935" w:firstLine="0"/>
        <w:jc w:val="left"/>
        <w:rPr>
          <w:rFonts w:ascii="宋体" w:hAnsi="宋体" w:cs="宋体" w:eastAsia="宋体" w:hint="default"/>
          <w:sz w:val="21"/>
          <w:szCs w:val="21"/>
        </w:rPr>
      </w:pPr>
      <w:r>
        <w:rPr>
          <w:rFonts w:ascii="宋体" w:hAnsi="宋体" w:cs="宋体" w:eastAsia="宋体" w:hint="default"/>
          <w:spacing w:val="-4"/>
          <w:sz w:val="21"/>
          <w:szCs w:val="21"/>
        </w:rPr>
        <w:t>量表。合并资产负债表中被合并方的各项资产、负债，应当按其账面价值计量。因被合并方采用的会计政</w:t>
      </w:r>
    </w:p>
    <w:p>
      <w:pPr>
        <w:spacing w:after="0"/>
        <w:jc w:val="left"/>
        <w:rPr>
          <w:rFonts w:ascii="宋体" w:hAnsi="宋体" w:cs="宋体" w:eastAsia="宋体" w:hint="default"/>
          <w:sz w:val="21"/>
          <w:szCs w:val="21"/>
        </w:rPr>
        <w:sectPr>
          <w:headerReference w:type="default" r:id="rId74"/>
          <w:footerReference w:type="default" r:id="rId75"/>
          <w:pgSz w:w="11910" w:h="16840"/>
          <w:pgMar w:header="0" w:footer="956" w:top="1300" w:bottom="1140" w:left="1020" w:right="0"/>
          <w:pgNumType w:start="17"/>
        </w:sectPr>
      </w:pPr>
    </w:p>
    <w:p>
      <w:pPr>
        <w:spacing w:line="436" w:lineRule="auto" w:before="8"/>
        <w:ind w:left="112" w:right="1179" w:firstLine="0"/>
        <w:jc w:val="both"/>
        <w:rPr>
          <w:rFonts w:ascii="宋体" w:hAnsi="宋体" w:cs="宋体" w:eastAsia="宋体" w:hint="default"/>
          <w:sz w:val="21"/>
          <w:szCs w:val="21"/>
        </w:rPr>
      </w:pPr>
      <w:r>
        <w:rPr>
          <w:rFonts w:ascii="宋体" w:hAnsi="宋体" w:cs="宋体" w:eastAsia="宋体" w:hint="default"/>
          <w:spacing w:val="-4"/>
          <w:sz w:val="21"/>
          <w:szCs w:val="21"/>
        </w:rPr>
        <w:t>策与合并方不一致，按照本准则规定进行调整的，应当以调整后的账面价值计量。合并利润表应当包括参</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4"/>
          <w:sz w:val="21"/>
          <w:szCs w:val="21"/>
        </w:rPr>
        <w:t>与合并各方自合并当期期初至合并日所发生的收入、费用和利润。被合并方在合并前实现的净利润，应当</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3"/>
          <w:sz w:val="21"/>
          <w:szCs w:val="21"/>
        </w:rPr>
        <w:t>在合并利润表中单列项目反映。合并现金流量表应当包括参与合并各方自合并当期期初至合并日的现金流</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量。</w:t>
      </w:r>
    </w:p>
    <w:p>
      <w:pPr>
        <w:spacing w:line="434" w:lineRule="auto" w:before="54"/>
        <w:ind w:left="112" w:right="1126" w:firstLine="422"/>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t>：购买方在购买日为取得对被购买方的控制权而付出的资产、发生或</w:t>
      </w:r>
      <w:r>
        <w:rPr>
          <w:rFonts w:ascii="宋体" w:hAnsi="宋体" w:cs="宋体" w:eastAsia="宋体" w:hint="default"/>
          <w:w w:val="100"/>
          <w:sz w:val="21"/>
          <w:szCs w:val="21"/>
        </w:rPr>
        <w:t> </w:t>
      </w:r>
      <w:r>
        <w:rPr>
          <w:rFonts w:ascii="宋体" w:hAnsi="宋体" w:cs="宋体" w:eastAsia="宋体" w:hint="default"/>
          <w:spacing w:val="-2"/>
          <w:sz w:val="21"/>
          <w:szCs w:val="21"/>
        </w:rPr>
        <w:t>承担的负债以及发行的权益性证券的公允价值加上各项直接相关费用为合并成本。购买方在购买日对作为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企业合并对价付出的资产、发生或承担的负债应当按照公允价值计量，公允价值与其账面价值的差额，计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入当期损益。购买方对合并成本大于合并中取得的被购买方可辨认净资产公允价值份额的差额，应当确认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为商誉。购买方对合并成本小于合并中取得的被购买方可辨认净资产公允价值份额时，应对取得的被购买</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方各项可辨认资产、负债及或有负债的公允价值以及合并成本的计量进行复核；经复核后合并成本仍小于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合并中取得的被购买方可辨认净资产公允价值份额的，其差额应当计入当期损益。企业合并形成母子公司</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关系的，母公司应当编制购买日的合并资产负债表，因企业合并取得的被购买方各项可辨认资产、负债及</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或有负债应当以公允价值列示。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before="170"/>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）合并财务报表的合并范围以控制为基础予以确定。</w:t>
      </w:r>
    </w:p>
    <w:p>
      <w:pPr>
        <w:spacing w:line="391" w:lineRule="auto" w:before="170"/>
        <w:ind w:left="11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）合并财务报表以本公司和纳入合并财务报表范围的各子公司的财务报表及其他有关资料为合并</w:t>
      </w:r>
      <w:r>
        <w:rPr>
          <w:rFonts w:ascii="宋体" w:hAnsi="宋体" w:cs="宋体" w:eastAsia="宋体" w:hint="default"/>
          <w:w w:val="100"/>
          <w:sz w:val="21"/>
          <w:szCs w:val="21"/>
        </w:rPr>
        <w:t> </w:t>
      </w:r>
      <w:r>
        <w:rPr>
          <w:rFonts w:ascii="宋体" w:hAnsi="宋体" w:cs="宋体" w:eastAsia="宋体" w:hint="default"/>
          <w:spacing w:val="-2"/>
          <w:sz w:val="21"/>
          <w:szCs w:val="21"/>
        </w:rPr>
        <w:t>依据，按照权益法调整对子公司的长期股权投资，将本公司和纳入合并财务报表范围的各子公司之间的投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资、交易及往来等全部抵销，并计算少数股东损益及少数股东权益后合并编制而成。</w:t>
      </w:r>
    </w:p>
    <w:p>
      <w:pPr>
        <w:spacing w:line="379" w:lineRule="auto" w:before="53"/>
        <w:ind w:left="112" w:right="1040"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）合并时，如纳入合并范围的子公司与本公司会计政策不一致，按本公司执行的会计政策对其进行</w:t>
      </w:r>
      <w:r>
        <w:rPr>
          <w:rFonts w:ascii="宋体" w:hAnsi="宋体" w:cs="宋体" w:eastAsia="宋体" w:hint="default"/>
          <w:w w:val="100"/>
          <w:sz w:val="21"/>
          <w:szCs w:val="21"/>
        </w:rPr>
        <w:t> </w:t>
      </w:r>
      <w:r>
        <w:rPr>
          <w:rFonts w:ascii="宋体" w:hAnsi="宋体" w:cs="宋体" w:eastAsia="宋体" w:hint="default"/>
          <w:sz w:val="21"/>
          <w:szCs w:val="21"/>
        </w:rPr>
        <w:t>调整后合并。</w:t>
      </w:r>
    </w:p>
    <w:p>
      <w:pPr>
        <w:spacing w:line="381" w:lineRule="auto" w:before="64"/>
        <w:ind w:left="112" w:right="1039"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）对于同一控制下企业合并取得的子公司，视同该企业合并于合并当期的期初已经发生，从合并当</w:t>
      </w:r>
      <w:r>
        <w:rPr>
          <w:rFonts w:ascii="宋体" w:hAnsi="宋体" w:cs="宋体" w:eastAsia="宋体" w:hint="default"/>
          <w:w w:val="100"/>
          <w:sz w:val="21"/>
          <w:szCs w:val="21"/>
        </w:rPr>
        <w:t> </w:t>
      </w:r>
      <w:r>
        <w:rPr>
          <w:rFonts w:ascii="宋体" w:hAnsi="宋体" w:cs="宋体" w:eastAsia="宋体" w:hint="default"/>
          <w:sz w:val="21"/>
          <w:szCs w:val="21"/>
        </w:rPr>
        <w:t>期的期初起将其资产、负债、经营成果和现金流量纳入合并财务报表。</w:t>
      </w:r>
    </w:p>
    <w:p>
      <w:pPr>
        <w:spacing w:line="381" w:lineRule="auto" w:before="60"/>
        <w:ind w:left="112" w:right="1222" w:firstLine="408"/>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）同一控制下的企业合并事项的，被重组方合并前的净损益应计入非经常性损益，并在申报财务</w:t>
      </w:r>
      <w:r>
        <w:rPr>
          <w:rFonts w:ascii="宋体" w:hAnsi="宋体" w:cs="宋体" w:eastAsia="宋体" w:hint="default"/>
          <w:w w:val="100"/>
          <w:sz w:val="21"/>
          <w:szCs w:val="21"/>
        </w:rPr>
        <w:t> </w:t>
      </w:r>
      <w:r>
        <w:rPr>
          <w:rFonts w:ascii="宋体" w:hAnsi="宋体" w:cs="宋体" w:eastAsia="宋体" w:hint="default"/>
          <w:sz w:val="21"/>
          <w:szCs w:val="21"/>
        </w:rPr>
        <w:t>报表中单独列示。</w:t>
      </w:r>
    </w:p>
    <w:p>
      <w:pPr>
        <w:spacing w:line="379" w:lineRule="auto" w:before="62"/>
        <w:ind w:left="112" w:right="1040"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）重组属于同一公司控制权人下的非企业合并事项，但被重组方重组前一个会计年度末的资产总额</w:t>
      </w:r>
      <w:r>
        <w:rPr>
          <w:rFonts w:ascii="宋体" w:hAnsi="宋体" w:cs="宋体" w:eastAsia="宋体" w:hint="default"/>
          <w:w w:val="100"/>
          <w:sz w:val="21"/>
          <w:szCs w:val="21"/>
        </w:rPr>
        <w:t> </w:t>
      </w:r>
      <w:r>
        <w:rPr>
          <w:rFonts w:ascii="宋体" w:hAnsi="宋体" w:cs="宋体" w:eastAsia="宋体" w:hint="default"/>
          <w:sz w:val="21"/>
          <w:szCs w:val="21"/>
        </w:rPr>
        <w:t>或前一个会计年度的营业收入或利润总额达到或超过重组前重组方相应项目</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的，从合并当期的期初起</w:t>
      </w:r>
      <w:r>
        <w:rPr>
          <w:rFonts w:ascii="宋体" w:hAnsi="宋体" w:cs="宋体" w:eastAsia="宋体" w:hint="default"/>
          <w:w w:val="100"/>
          <w:sz w:val="21"/>
          <w:szCs w:val="21"/>
        </w:rPr>
        <w:t> </w:t>
      </w:r>
      <w:r>
        <w:rPr>
          <w:rFonts w:ascii="宋体" w:hAnsi="宋体" w:cs="宋体" w:eastAsia="宋体" w:hint="default"/>
          <w:sz w:val="21"/>
          <w:szCs w:val="21"/>
        </w:rPr>
        <w:t>编制备考利润表。</w:t>
      </w:r>
    </w:p>
    <w:p>
      <w:pPr>
        <w:spacing w:line="379" w:lineRule="auto" w:before="64"/>
        <w:ind w:left="112" w:right="1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）对于因非同一控制下企业合并取得的子公司，在编制合并报表时，以购买日可辨认净资产公允</w:t>
      </w:r>
      <w:r>
        <w:rPr>
          <w:rFonts w:ascii="宋体" w:hAnsi="宋体" w:cs="宋体" w:eastAsia="宋体" w:hint="default"/>
          <w:w w:val="100"/>
          <w:sz w:val="21"/>
          <w:szCs w:val="21"/>
        </w:rPr>
        <w:t> </w:t>
      </w:r>
      <w:r>
        <w:rPr>
          <w:rFonts w:ascii="宋体" w:hAnsi="宋体" w:cs="宋体" w:eastAsia="宋体" w:hint="default"/>
          <w:sz w:val="21"/>
          <w:szCs w:val="21"/>
        </w:rPr>
        <w:t>价值为基础对个别财务报表进行调整。</w:t>
      </w:r>
    </w:p>
    <w:p>
      <w:pPr>
        <w:spacing w:after="0" w:line="379" w:lineRule="auto"/>
        <w:jc w:val="both"/>
        <w:rPr>
          <w:rFonts w:ascii="宋体" w:hAnsi="宋体" w:cs="宋体" w:eastAsia="宋体" w:hint="default"/>
          <w:sz w:val="21"/>
          <w:szCs w:val="21"/>
        </w:rPr>
        <w:sectPr>
          <w:headerReference w:type="default" r:id="rId76"/>
          <w:footerReference w:type="default" r:id="rId77"/>
          <w:pgSz w:w="11910" w:h="16840"/>
          <w:pgMar w:header="0" w:footer="956" w:top="1300" w:bottom="1140" w:left="1020" w:right="0"/>
          <w:pgNumType w:start="18"/>
        </w:sectPr>
      </w:pPr>
    </w:p>
    <w:p>
      <w:pPr>
        <w:spacing w:line="415" w:lineRule="auto" w:before="8"/>
        <w:ind w:left="533" w:right="495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现金是指本公司的库存现金以及随时用于支付的存款。</w:t>
      </w:r>
    </w:p>
    <w:p>
      <w:pPr>
        <w:spacing w:line="436" w:lineRule="auto" w:before="71"/>
        <w:ind w:left="112" w:right="1129" w:firstLine="420"/>
        <w:jc w:val="left"/>
        <w:rPr>
          <w:rFonts w:ascii="宋体" w:hAnsi="宋体" w:cs="宋体" w:eastAsia="宋体" w:hint="default"/>
          <w:sz w:val="21"/>
          <w:szCs w:val="21"/>
        </w:rPr>
      </w:pPr>
      <w:r>
        <w:rPr>
          <w:rFonts w:ascii="宋体" w:hAnsi="宋体" w:cs="宋体" w:eastAsia="宋体" w:hint="default"/>
          <w:spacing w:val="-2"/>
          <w:w w:val="100"/>
          <w:sz w:val="21"/>
          <w:szCs w:val="21"/>
        </w:rPr>
        <w:t>现金等价物为本公司持有的期限短（一般是指从购买日起三个月内到期）、流动性强、易于转换为已</w:t>
      </w:r>
      <w:r>
        <w:rPr>
          <w:rFonts w:ascii="宋体" w:hAnsi="宋体" w:cs="宋体" w:eastAsia="宋体" w:hint="default"/>
          <w:w w:val="100"/>
          <w:sz w:val="21"/>
          <w:szCs w:val="21"/>
        </w:rPr>
        <w:t> </w:t>
      </w:r>
      <w:r>
        <w:rPr>
          <w:rFonts w:ascii="宋体" w:hAnsi="宋体" w:cs="宋体" w:eastAsia="宋体" w:hint="default"/>
          <w:sz w:val="21"/>
          <w:szCs w:val="21"/>
        </w:rPr>
        <w:t>知金额现金且价值变动风险很小的投资。</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5" w:lineRule="auto"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）外币业务核算方法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本公司外币交易均按交易发生日的即期近似汇率折算为记账本位币。该即期近似汇率指交易发生日当</w:t>
      </w:r>
    </w:p>
    <w:p>
      <w:pPr>
        <w:spacing w:line="436" w:lineRule="auto" w:before="71"/>
        <w:ind w:left="533" w:right="2244" w:hanging="421"/>
        <w:jc w:val="left"/>
        <w:rPr>
          <w:rFonts w:ascii="宋体" w:hAnsi="宋体" w:cs="宋体" w:eastAsia="宋体" w:hint="default"/>
          <w:sz w:val="21"/>
          <w:szCs w:val="21"/>
        </w:rPr>
      </w:pPr>
      <w:r>
        <w:rPr>
          <w:rFonts w:ascii="宋体" w:hAnsi="宋体" w:cs="宋体" w:eastAsia="宋体" w:hint="default"/>
          <w:sz w:val="21"/>
          <w:szCs w:val="21"/>
        </w:rPr>
        <w:t>月月初的汇率。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在资产负债表日，应当按照下列规定对外币货币性项目和外币非货币性项目进行处理：</w:t>
      </w:r>
    </w:p>
    <w:p>
      <w:pPr>
        <w:spacing w:line="412" w:lineRule="auto" w:before="54"/>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、外币货币性项目，采用资产负债表日即期汇率折算。因资产负债表日即期汇率与初始确认时或前</w:t>
      </w:r>
      <w:r>
        <w:rPr>
          <w:rFonts w:ascii="宋体" w:hAnsi="宋体" w:cs="宋体" w:eastAsia="宋体" w:hint="default"/>
          <w:w w:val="100"/>
          <w:sz w:val="21"/>
          <w:szCs w:val="21"/>
        </w:rPr>
        <w:t> </w:t>
      </w:r>
      <w:r>
        <w:rPr>
          <w:rFonts w:ascii="宋体" w:hAnsi="宋体" w:cs="宋体" w:eastAsia="宋体" w:hint="default"/>
          <w:sz w:val="21"/>
          <w:szCs w:val="21"/>
        </w:rPr>
        <w:t>一资产负债表日即期汇率不同而产生的汇兑差额，计入当期损益。</w:t>
      </w:r>
    </w:p>
    <w:p>
      <w:pPr>
        <w:spacing w:line="415" w:lineRule="auto" w:before="73"/>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w w:val="100"/>
          <w:sz w:val="21"/>
          <w:szCs w:val="21"/>
        </w:rPr>
        <w:t> </w:t>
      </w:r>
      <w:r>
        <w:rPr>
          <w:rFonts w:ascii="宋体" w:hAnsi="宋体" w:cs="宋体" w:eastAsia="宋体" w:hint="default"/>
          <w:sz w:val="21"/>
          <w:szCs w:val="21"/>
        </w:rPr>
        <w:t>金额。</w:t>
      </w:r>
    </w:p>
    <w:p>
      <w:pPr>
        <w:spacing w:line="412" w:lineRule="auto" w:before="71"/>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w w:val="100"/>
          <w:sz w:val="21"/>
          <w:szCs w:val="21"/>
        </w:rPr>
        <w:t> </w:t>
      </w:r>
      <w:r>
        <w:rPr>
          <w:rFonts w:ascii="宋体" w:hAnsi="宋体" w:cs="宋体" w:eastAsia="宋体" w:hint="default"/>
          <w:sz w:val="21"/>
          <w:szCs w:val="21"/>
        </w:rPr>
        <w:t>币金额与原记账本位币金额的差额，作为公允价值变动处理，计入当期损益。</w:t>
      </w:r>
    </w:p>
    <w:p>
      <w:pPr>
        <w:spacing w:line="412" w:lineRule="auto" w:before="75"/>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）外币财务报表的折算方法</w:t>
      </w:r>
      <w:r>
        <w:rPr>
          <w:rFonts w:ascii="宋体" w:hAnsi="宋体" w:cs="宋体" w:eastAsia="宋体" w:hint="default"/>
          <w:w w:val="100"/>
          <w:sz w:val="21"/>
          <w:szCs w:val="21"/>
        </w:rPr>
        <w:t> </w:t>
      </w:r>
      <w:r>
        <w:rPr>
          <w:rFonts w:ascii="宋体" w:hAnsi="宋体" w:cs="宋体" w:eastAsia="宋体" w:hint="default"/>
          <w:spacing w:val="-2"/>
          <w:sz w:val="21"/>
          <w:szCs w:val="21"/>
        </w:rPr>
        <w:t>公司对境外经营的财务报表进行折算时，遵循下列规定：</w:t>
      </w:r>
    </w:p>
    <w:p>
      <w:pPr>
        <w:spacing w:line="415" w:lineRule="auto" w:before="73"/>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、资产负债表中的资产和负债项目，采用资产负债表日的即期汇率折算，所有者权益项目除“未分</w:t>
      </w:r>
      <w:r>
        <w:rPr>
          <w:rFonts w:ascii="宋体" w:hAnsi="宋体" w:cs="宋体" w:eastAsia="宋体" w:hint="default"/>
          <w:w w:val="100"/>
          <w:sz w:val="21"/>
          <w:szCs w:val="21"/>
        </w:rPr>
        <w:t> </w:t>
      </w:r>
      <w:r>
        <w:rPr>
          <w:rFonts w:ascii="宋体" w:hAnsi="宋体" w:cs="宋体" w:eastAsia="宋体" w:hint="default"/>
          <w:sz w:val="21"/>
          <w:szCs w:val="21"/>
        </w:rPr>
        <w:t>配利润”项目外，其他项目采用发生时的即期近似汇率折算。</w:t>
      </w:r>
    </w:p>
    <w:p>
      <w:pPr>
        <w:spacing w:line="412" w:lineRule="auto" w:before="71"/>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、利润表中的收入和费用项目，采用交易发生日的即期近似汇率折算。</w:t>
      </w:r>
      <w:r>
        <w:rPr>
          <w:rFonts w:ascii="宋体" w:hAnsi="宋体" w:cs="宋体" w:eastAsia="宋体" w:hint="default"/>
          <w:w w:val="100"/>
          <w:sz w:val="21"/>
          <w:szCs w:val="21"/>
        </w:rPr>
        <w:t> </w:t>
      </w:r>
      <w:r>
        <w:rPr>
          <w:rFonts w:ascii="宋体" w:hAnsi="宋体" w:cs="宋体" w:eastAsia="宋体" w:hint="default"/>
          <w:spacing w:val="-2"/>
          <w:sz w:val="21"/>
          <w:szCs w:val="21"/>
        </w:rPr>
        <w:t>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412" w:lineRule="auto"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）金融资产的分类：</w:t>
      </w:r>
      <w:r>
        <w:rPr>
          <w:rFonts w:ascii="宋体" w:hAnsi="宋体" w:cs="宋体" w:eastAsia="宋体" w:hint="default"/>
          <w:w w:val="100"/>
          <w:sz w:val="21"/>
          <w:szCs w:val="21"/>
        </w:rPr>
        <w:t> </w:t>
      </w:r>
      <w:r>
        <w:rPr>
          <w:rFonts w:ascii="宋体" w:hAnsi="宋体" w:cs="宋体" w:eastAsia="宋体" w:hint="default"/>
          <w:spacing w:val="-2"/>
          <w:sz w:val="21"/>
          <w:szCs w:val="21"/>
        </w:rPr>
        <w:t>金融资产分为以公允价值计量且其变动计入当期损益的金融资产（包括交易性金融资产和指定为以公</w:t>
      </w:r>
    </w:p>
    <w:p>
      <w:pPr>
        <w:spacing w:line="436" w:lineRule="auto" w:before="75"/>
        <w:ind w:left="112" w:right="1131" w:firstLine="0"/>
        <w:jc w:val="left"/>
        <w:rPr>
          <w:rFonts w:ascii="宋体" w:hAnsi="宋体" w:cs="宋体" w:eastAsia="宋体" w:hint="default"/>
          <w:sz w:val="21"/>
          <w:szCs w:val="21"/>
        </w:rPr>
      </w:pPr>
      <w:r>
        <w:rPr>
          <w:rFonts w:ascii="宋体" w:hAnsi="宋体" w:cs="宋体" w:eastAsia="宋体" w:hint="default"/>
          <w:spacing w:val="-2"/>
          <w:w w:val="100"/>
          <w:sz w:val="21"/>
          <w:szCs w:val="21"/>
        </w:rPr>
        <w:t>允价值计量且其变动计入当期损益的金融资产）、持有至到期投资、贷款和应收款项、可供出售金融资产</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等四类。</w:t>
      </w:r>
    </w:p>
    <w:p>
      <w:pPr>
        <w:spacing w:after="0" w:line="436" w:lineRule="auto"/>
        <w:jc w:val="left"/>
        <w:rPr>
          <w:rFonts w:ascii="宋体" w:hAnsi="宋体" w:cs="宋体" w:eastAsia="宋体" w:hint="default"/>
          <w:sz w:val="21"/>
          <w:szCs w:val="21"/>
        </w:rPr>
        <w:sectPr>
          <w:headerReference w:type="default" r:id="rId78"/>
          <w:footerReference w:type="default" r:id="rId79"/>
          <w:pgSz w:w="11910" w:h="16840"/>
          <w:pgMar w:header="0" w:footer="956" w:top="1300" w:bottom="1140" w:left="1020" w:right="0"/>
          <w:pgNumType w:start="19"/>
        </w:sectPr>
      </w:pPr>
    </w:p>
    <w:p>
      <w:pPr>
        <w:spacing w:before="8"/>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）金融资产的计量：</w:t>
      </w:r>
    </w:p>
    <w:p>
      <w:pPr>
        <w:spacing w:line="396" w:lineRule="auto" w:before="192"/>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、初始确认金融资产按照公允价值计量。对于以公允价值计量且其变动计入当期损益的金融资产，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z w:val="21"/>
          <w:szCs w:val="21"/>
        </w:rPr>
        <w:t>相关交易费用直接计入当期损益；对于其他类别的金融资产，相关交易费用计入初始确认金额。</w:t>
      </w:r>
    </w:p>
    <w:p>
      <w:pPr>
        <w:spacing w:line="396" w:lineRule="auto" w:before="68"/>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、本公司按照公允价值对金融资产进行后续计量，且不扣除将来处置该金融资产时可能发生的交易</w:t>
      </w:r>
      <w:r>
        <w:rPr>
          <w:rFonts w:ascii="宋体" w:hAnsi="宋体" w:cs="宋体" w:eastAsia="宋体" w:hint="default"/>
          <w:w w:val="100"/>
          <w:sz w:val="21"/>
          <w:szCs w:val="21"/>
        </w:rPr>
        <w:t> </w:t>
      </w:r>
      <w:r>
        <w:rPr>
          <w:rFonts w:ascii="宋体" w:hAnsi="宋体" w:cs="宋体" w:eastAsia="宋体" w:hint="default"/>
          <w:sz w:val="21"/>
          <w:szCs w:val="21"/>
        </w:rPr>
        <w:t>费用。但是，下列情况除外：</w:t>
      </w:r>
    </w:p>
    <w:p>
      <w:pPr>
        <w:spacing w:line="396" w:lineRule="auto" w:before="68"/>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、持有至到期投资以及贷款和应收款项，采用实际利率法，按摊余成本计量。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、在活跃市场中没有报价且其公允价值不能可靠计量的权益工具投资，以及与该权益工具挂钩并须</w:t>
      </w:r>
    </w:p>
    <w:p>
      <w:pPr>
        <w:spacing w:before="38"/>
        <w:ind w:left="112" w:right="4951" w:firstLine="0"/>
        <w:jc w:val="left"/>
        <w:rPr>
          <w:rFonts w:ascii="宋体" w:hAnsi="宋体" w:cs="宋体" w:eastAsia="宋体" w:hint="default"/>
          <w:sz w:val="21"/>
          <w:szCs w:val="21"/>
        </w:rPr>
      </w:pPr>
      <w:r>
        <w:rPr>
          <w:rFonts w:ascii="宋体" w:hAnsi="宋体" w:cs="宋体" w:eastAsia="宋体" w:hint="default"/>
          <w:sz w:val="21"/>
          <w:szCs w:val="21"/>
        </w:rPr>
        <w:t>通过交付该权益工具结算的衍生金融资产，按照成本计量。</w:t>
      </w:r>
    </w:p>
    <w:p>
      <w:pPr>
        <w:spacing w:line="240" w:lineRule="auto" w:before="10"/>
        <w:rPr>
          <w:rFonts w:ascii="宋体" w:hAnsi="宋体" w:cs="宋体" w:eastAsia="宋体" w:hint="default"/>
          <w:sz w:val="15"/>
          <w:szCs w:val="15"/>
        </w:rPr>
      </w:pPr>
    </w:p>
    <w:p>
      <w:pPr>
        <w:spacing w:line="396" w:lineRule="auto" w:before="0"/>
        <w:ind w:left="521"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）金融资产公允价值的确定：</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、存在活跃市场的金融资产，将活跃市场中的报价确定为公允价值；</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、金融资产不存在活跃市场的，采用估值技术确定公允价值。采用估值技术得出的结果，反映估值</w:t>
      </w:r>
    </w:p>
    <w:p>
      <w:pPr>
        <w:spacing w:before="38"/>
        <w:ind w:left="112" w:right="4951" w:firstLine="0"/>
        <w:jc w:val="left"/>
        <w:rPr>
          <w:rFonts w:ascii="宋体" w:hAnsi="宋体" w:cs="宋体" w:eastAsia="宋体" w:hint="default"/>
          <w:sz w:val="21"/>
          <w:szCs w:val="21"/>
        </w:rPr>
      </w:pPr>
      <w:r>
        <w:rPr>
          <w:rFonts w:ascii="宋体" w:hAnsi="宋体" w:cs="宋体" w:eastAsia="宋体" w:hint="default"/>
          <w:sz w:val="21"/>
          <w:szCs w:val="21"/>
        </w:rPr>
        <w:t>日在公平交易中可能采用的交易价格。</w:t>
      </w:r>
    </w:p>
    <w:p>
      <w:pPr>
        <w:spacing w:line="240" w:lineRule="auto" w:before="9"/>
        <w:rPr>
          <w:rFonts w:ascii="宋体" w:hAnsi="宋体" w:cs="宋体" w:eastAsia="宋体" w:hint="default"/>
          <w:sz w:val="15"/>
          <w:szCs w:val="15"/>
        </w:rPr>
      </w:pPr>
    </w:p>
    <w:p>
      <w:pPr>
        <w:spacing w:line="396" w:lineRule="auto" w:before="0"/>
        <w:ind w:left="521" w:right="935" w:firstLine="1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）金融资产转移：</w:t>
      </w:r>
      <w:r>
        <w:rPr>
          <w:rFonts w:ascii="宋体" w:hAnsi="宋体" w:cs="宋体" w:eastAsia="宋体" w:hint="default"/>
          <w:w w:val="100"/>
          <w:sz w:val="21"/>
          <w:szCs w:val="21"/>
        </w:rPr>
        <w:t> </w:t>
      </w:r>
      <w:r>
        <w:rPr>
          <w:rFonts w:ascii="宋体" w:hAnsi="宋体" w:cs="宋体" w:eastAsia="宋体" w:hint="default"/>
          <w:spacing w:val="-2"/>
          <w:sz w:val="21"/>
          <w:szCs w:val="21"/>
        </w:rPr>
        <w:t>本公司于将金融资产所有权上几乎所有的风险和报酬转移给转入方或已放弃对该金融资产的控制时，</w:t>
      </w:r>
    </w:p>
    <w:p>
      <w:pPr>
        <w:spacing w:before="68"/>
        <w:ind w:left="112" w:right="4951" w:firstLine="0"/>
        <w:jc w:val="left"/>
        <w:rPr>
          <w:rFonts w:ascii="宋体" w:hAnsi="宋体" w:cs="宋体" w:eastAsia="宋体" w:hint="default"/>
          <w:sz w:val="21"/>
          <w:szCs w:val="21"/>
        </w:rPr>
      </w:pPr>
      <w:r>
        <w:rPr>
          <w:rFonts w:ascii="宋体" w:hAnsi="宋体" w:cs="宋体" w:eastAsia="宋体" w:hint="default"/>
          <w:sz w:val="21"/>
          <w:szCs w:val="21"/>
        </w:rPr>
        <w:t>终止确认该金融资产。</w:t>
      </w:r>
    </w:p>
    <w:p>
      <w:pPr>
        <w:spacing w:line="240" w:lineRule="auto" w:before="9"/>
        <w:rPr>
          <w:rFonts w:ascii="宋体" w:hAnsi="宋体" w:cs="宋体" w:eastAsia="宋体" w:hint="default"/>
          <w:sz w:val="15"/>
          <w:szCs w:val="15"/>
        </w:rPr>
      </w:pPr>
    </w:p>
    <w:p>
      <w:pPr>
        <w:spacing w:line="396" w:lineRule="auto" w:before="0"/>
        <w:ind w:left="533" w:right="935" w:hanging="1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）金融资产减值：</w:t>
      </w:r>
      <w:r>
        <w:rPr>
          <w:rFonts w:ascii="宋体" w:hAnsi="宋体" w:cs="宋体" w:eastAsia="宋体" w:hint="default"/>
          <w:w w:val="100"/>
          <w:sz w:val="21"/>
          <w:szCs w:val="21"/>
        </w:rPr>
        <w:t> </w:t>
      </w:r>
      <w:r>
        <w:rPr>
          <w:rFonts w:ascii="宋体" w:hAnsi="宋体" w:cs="宋体" w:eastAsia="宋体" w:hint="default"/>
          <w:spacing w:val="2"/>
          <w:sz w:val="21"/>
          <w:szCs w:val="21"/>
        </w:rPr>
        <w:t>在资产负债表日对以公允价值计量且其变动计入当期损益的金融资产以外的金融资产的账面价值进</w:t>
      </w:r>
    </w:p>
    <w:p>
      <w:pPr>
        <w:spacing w:line="420" w:lineRule="auto" w:before="68"/>
        <w:ind w:left="112" w:right="935" w:firstLine="0"/>
        <w:jc w:val="left"/>
        <w:rPr>
          <w:rFonts w:ascii="宋体" w:hAnsi="宋体" w:cs="宋体" w:eastAsia="宋体" w:hint="default"/>
          <w:sz w:val="21"/>
          <w:szCs w:val="21"/>
        </w:rPr>
      </w:pPr>
      <w:r>
        <w:rPr>
          <w:rFonts w:ascii="宋体" w:hAnsi="宋体" w:cs="宋体" w:eastAsia="宋体" w:hint="default"/>
          <w:spacing w:val="-2"/>
          <w:sz w:val="21"/>
          <w:szCs w:val="21"/>
        </w:rPr>
        <w:t>行检查，有客观证据表明该金融资产发生减值的，计提减值准备。金融资产发生减值的客观证据，包括下</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列各项：</w:t>
      </w:r>
    </w:p>
    <w:p>
      <w:pPr>
        <w:spacing w:line="396" w:lineRule="auto" w:before="47"/>
        <w:ind w:left="521"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、发行方或债务人发生严重财务困难；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、债务人违反了合同条款，如偿付利息或本金发生违约或逾期等；</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、本公司出于经济或法律等方面因素的考虑，对发生困难的债务人作出让步；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D</w:t>
      </w:r>
      <w:r>
        <w:rPr>
          <w:rFonts w:ascii="宋体" w:hAnsi="宋体" w:cs="宋体" w:eastAsia="宋体" w:hint="default"/>
          <w:sz w:val="21"/>
          <w:szCs w:val="21"/>
        </w:rPr>
        <w:t>、债务人很可能倒闭或进行其他财务重组；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E</w:t>
      </w:r>
      <w:r>
        <w:rPr>
          <w:rFonts w:ascii="宋体" w:hAnsi="宋体" w:cs="宋体" w:eastAsia="宋体" w:hint="default"/>
          <w:sz w:val="21"/>
          <w:szCs w:val="21"/>
        </w:rPr>
        <w:t>、因发行方发生重大财务困难，该金融资产无法在活跃市场继续交易；</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F</w:t>
      </w:r>
      <w:r>
        <w:rPr>
          <w:rFonts w:ascii="宋体" w:hAnsi="宋体" w:cs="宋体" w:eastAsia="宋体" w:hint="default"/>
          <w:sz w:val="21"/>
          <w:szCs w:val="21"/>
        </w:rPr>
        <w:t>、债务人经营所处的技术、市场、经济和法律环境等发生重大不利变化，使本公司可能无法收回投</w:t>
      </w:r>
    </w:p>
    <w:p>
      <w:pPr>
        <w:spacing w:before="38"/>
        <w:ind w:left="112" w:right="4951" w:firstLine="0"/>
        <w:jc w:val="left"/>
        <w:rPr>
          <w:rFonts w:ascii="宋体" w:hAnsi="宋体" w:cs="宋体" w:eastAsia="宋体" w:hint="default"/>
          <w:sz w:val="21"/>
          <w:szCs w:val="21"/>
        </w:rPr>
      </w:pPr>
      <w:r>
        <w:rPr>
          <w:rFonts w:ascii="宋体" w:hAnsi="宋体" w:cs="宋体" w:eastAsia="宋体" w:hint="default"/>
          <w:sz w:val="21"/>
          <w:szCs w:val="21"/>
        </w:rPr>
        <w:t>资成本；</w:t>
      </w:r>
    </w:p>
    <w:p>
      <w:pPr>
        <w:spacing w:line="240" w:lineRule="auto" w:before="9"/>
        <w:rPr>
          <w:rFonts w:ascii="宋体" w:hAnsi="宋体" w:cs="宋体" w:eastAsia="宋体" w:hint="default"/>
          <w:sz w:val="15"/>
          <w:szCs w:val="15"/>
        </w:rPr>
      </w:pPr>
    </w:p>
    <w:p>
      <w:pPr>
        <w:spacing w:line="396" w:lineRule="auto" w:before="0"/>
        <w:ind w:left="112" w:right="935" w:firstLine="408"/>
        <w:jc w:val="left"/>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宋体" w:hAnsi="宋体" w:cs="宋体" w:eastAsia="宋体" w:hint="default"/>
          <w:sz w:val="21"/>
          <w:szCs w:val="21"/>
        </w:rPr>
        <w:t>、无法辨认一组金融资产中的某项资产的现金流量是否已经减少，但根据公开的数据对其进行总体</w:t>
      </w:r>
      <w:r>
        <w:rPr>
          <w:rFonts w:ascii="宋体" w:hAnsi="宋体" w:cs="宋体" w:eastAsia="宋体" w:hint="default"/>
          <w:w w:val="100"/>
          <w:sz w:val="21"/>
          <w:szCs w:val="21"/>
        </w:rPr>
        <w:t> </w:t>
      </w:r>
      <w:r>
        <w:rPr>
          <w:rFonts w:ascii="宋体" w:hAnsi="宋体" w:cs="宋体" w:eastAsia="宋体" w:hint="default"/>
          <w:sz w:val="21"/>
          <w:szCs w:val="21"/>
        </w:rPr>
        <w:t>评价后发现，该组金融资产自初始确认以来的预计未来现金流量确已减少且可计量；</w:t>
      </w:r>
    </w:p>
    <w:p>
      <w:pPr>
        <w:spacing w:before="68"/>
        <w:ind w:left="521" w:right="49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宋体" w:hAnsi="宋体" w:cs="宋体" w:eastAsia="宋体" w:hint="default"/>
          <w:sz w:val="21"/>
          <w:szCs w:val="21"/>
        </w:rPr>
        <w:t>、权益工具投资的公允价值发生严重或非暂时性下跌；</w:t>
      </w:r>
    </w:p>
    <w:p>
      <w:pPr>
        <w:spacing w:line="240" w:lineRule="auto" w:before="12"/>
        <w:rPr>
          <w:rFonts w:ascii="宋体" w:hAnsi="宋体" w:cs="宋体" w:eastAsia="宋体" w:hint="default"/>
          <w:sz w:val="15"/>
          <w:szCs w:val="15"/>
        </w:rPr>
      </w:pPr>
    </w:p>
    <w:p>
      <w:pPr>
        <w:spacing w:before="0"/>
        <w:ind w:left="521" w:right="49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I</w:t>
      </w:r>
      <w:r>
        <w:rPr>
          <w:rFonts w:ascii="宋体" w:hAnsi="宋体" w:cs="宋体" w:eastAsia="宋体" w:hint="default"/>
          <w:sz w:val="21"/>
          <w:szCs w:val="21"/>
        </w:rPr>
        <w:t>、其他表明金融资产发生减值的客观证据。</w:t>
      </w:r>
    </w:p>
    <w:p>
      <w:pPr>
        <w:spacing w:after="0"/>
        <w:jc w:val="left"/>
        <w:rPr>
          <w:rFonts w:ascii="宋体" w:hAnsi="宋体" w:cs="宋体" w:eastAsia="宋体" w:hint="default"/>
          <w:sz w:val="21"/>
          <w:szCs w:val="21"/>
        </w:rPr>
        <w:sectPr>
          <w:headerReference w:type="default" r:id="rId80"/>
          <w:footerReference w:type="default" r:id="rId81"/>
          <w:pgSz w:w="11910" w:h="16840"/>
          <w:pgMar w:header="0" w:footer="956" w:top="1300" w:bottom="1140" w:left="1020" w:right="0"/>
          <w:pgNumType w:start="20"/>
        </w:sectPr>
      </w:pPr>
    </w:p>
    <w:p>
      <w:pPr>
        <w:spacing w:line="412" w:lineRule="auto" w:before="8"/>
        <w:ind w:left="653" w:right="1130" w:firstLine="0"/>
        <w:jc w:val="left"/>
        <w:rPr>
          <w:rFonts w:ascii="宋体" w:hAnsi="宋体" w:cs="宋体" w:eastAsia="宋体" w:hint="default"/>
          <w:sz w:val="21"/>
          <w:szCs w:val="21"/>
        </w:rPr>
      </w:pPr>
      <w:r>
        <w:rPr/>
        <w:pict>
          <v:shape style="position:absolute;margin-left:494.049988pt;margin-top:784.099731pt;width:101.25pt;height:57.75pt;mso-position-horizontal-relative:page;mso-position-vertical-relative:page;z-index:-1022152" type="#_x0000_t75" stroked="false">
            <v:imagedata r:id="rId15" o:titl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）金融资产减值损失的计量：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、以公允价值计量且其变动计入当期损益的金融资产不需要进行减值测试；</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、持有至到期投资的减值损失的计量：按预计未来现金流现值低于期末账面价值的差额计提减值准</w:t>
      </w:r>
    </w:p>
    <w:p>
      <w:pPr>
        <w:spacing w:before="41"/>
        <w:ind w:left="232" w:right="1130" w:firstLine="0"/>
        <w:jc w:val="left"/>
        <w:rPr>
          <w:rFonts w:ascii="宋体" w:hAnsi="宋体" w:cs="宋体" w:eastAsia="宋体" w:hint="default"/>
          <w:sz w:val="21"/>
          <w:szCs w:val="21"/>
        </w:rPr>
      </w:pPr>
      <w:r>
        <w:rPr>
          <w:rFonts w:ascii="宋体" w:hAnsi="宋体" w:cs="宋体" w:eastAsia="宋体" w:hint="default"/>
          <w:sz w:val="21"/>
          <w:szCs w:val="21"/>
        </w:rPr>
        <w:t>备；</w:t>
      </w:r>
    </w:p>
    <w:p>
      <w:pPr>
        <w:spacing w:line="240" w:lineRule="auto" w:before="4"/>
        <w:rPr>
          <w:rFonts w:ascii="宋体" w:hAnsi="宋体" w:cs="宋体" w:eastAsia="宋体" w:hint="default"/>
          <w:sz w:val="17"/>
          <w:szCs w:val="17"/>
        </w:rPr>
      </w:pPr>
    </w:p>
    <w:p>
      <w:pPr>
        <w:spacing w:line="429" w:lineRule="auto" w:before="0"/>
        <w:ind w:left="23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、应收款项坏账准备的确认标准、计提方法：单项金额重大的，单独进行减值测试，根据其未来现</w:t>
      </w:r>
      <w:r>
        <w:rPr>
          <w:rFonts w:ascii="宋体" w:hAnsi="宋体" w:cs="宋体" w:eastAsia="宋体" w:hint="default"/>
          <w:w w:val="100"/>
          <w:sz w:val="21"/>
          <w:szCs w:val="21"/>
        </w:rPr>
        <w:t> </w:t>
      </w:r>
      <w:r>
        <w:rPr>
          <w:rFonts w:ascii="宋体" w:hAnsi="宋体" w:cs="宋体" w:eastAsia="宋体" w:hint="default"/>
          <w:spacing w:val="-2"/>
          <w:sz w:val="21"/>
          <w:szCs w:val="21"/>
        </w:rPr>
        <w:t>金流量现值低于其账面价值的差额，确认减值损失，计提坏账准备；单项金额不重大，经测试未减值的应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收款项，采用账龄分析法，按应收款项的账龄和规定的提取比例确认减值损失，计提坏账准备；单项金额</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不重大但按信用风险特征组合法组合后风险较大的应收款项，单独进行测试，并计提个别坏账准备。经单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独测试未减值的应收款项，采用账龄分析法，按应收款项的账龄和规定的提取比例确认减值损失。</w:t>
      </w:r>
    </w:p>
    <w:p>
      <w:pPr>
        <w:spacing w:line="415" w:lineRule="auto" w:before="58"/>
        <w:ind w:left="232"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D</w:t>
      </w:r>
      <w:r>
        <w:rPr>
          <w:rFonts w:ascii="宋体" w:hAnsi="宋体" w:cs="宋体" w:eastAsia="宋体" w:hint="default"/>
          <w:spacing w:val="-1"/>
          <w:sz w:val="21"/>
          <w:szCs w:val="21"/>
        </w:rPr>
        <w:t>、可供出售的金融资产减值的判断：若该项金融资产公允价值出现持续下降，且其下降属于非暂时</w:t>
      </w:r>
      <w:r>
        <w:rPr>
          <w:rFonts w:ascii="宋体" w:hAnsi="宋体" w:cs="宋体" w:eastAsia="宋体" w:hint="default"/>
          <w:w w:val="100"/>
          <w:sz w:val="21"/>
          <w:szCs w:val="21"/>
        </w:rPr>
        <w:t> </w:t>
      </w:r>
      <w:r>
        <w:rPr>
          <w:rFonts w:ascii="宋体" w:hAnsi="宋体" w:cs="宋体" w:eastAsia="宋体" w:hint="default"/>
          <w:sz w:val="21"/>
          <w:szCs w:val="21"/>
        </w:rPr>
        <w:t>性的，则可认定该项金融资产发生了减值。</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）单项金额重大并单项计提坏账准备的应收款项：</w:t>
      </w:r>
    </w:p>
    <w:tbl>
      <w:tblPr>
        <w:tblW w:w="0" w:type="auto"/>
        <w:jc w:val="left"/>
        <w:tblInd w:w="105" w:type="dxa"/>
        <w:tblLayout w:type="fixed"/>
        <w:tblCellMar>
          <w:top w:w="0" w:type="dxa"/>
          <w:left w:w="0" w:type="dxa"/>
          <w:bottom w:w="0" w:type="dxa"/>
          <w:right w:w="0" w:type="dxa"/>
        </w:tblCellMar>
        <w:tblLook w:val="01E0"/>
      </w:tblPr>
      <w:tblGrid>
        <w:gridCol w:w="4518"/>
        <w:gridCol w:w="5353"/>
      </w:tblGrid>
      <w:tr>
        <w:trPr>
          <w:trHeight w:val="15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2"/>
                <w:sz w:val="21"/>
                <w:szCs w:val="21"/>
              </w:rPr>
              <w:t>本公司根据公司经营规模、业务性质及结算状况等确定</w:t>
            </w:r>
          </w:p>
          <w:p>
            <w:pPr>
              <w:pStyle w:val="TableParagraph"/>
              <w:spacing w:line="480" w:lineRule="atLeast" w:before="38"/>
              <w:ind w:left="105" w:right="101"/>
              <w:jc w:val="left"/>
              <w:rPr>
                <w:rFonts w:ascii="宋体" w:hAnsi="宋体" w:cs="宋体" w:eastAsia="宋体" w:hint="default"/>
                <w:sz w:val="21"/>
                <w:szCs w:val="21"/>
              </w:rPr>
            </w:pPr>
            <w:r>
              <w:rPr>
                <w:rFonts w:ascii="宋体" w:hAnsi="宋体" w:cs="宋体" w:eastAsia="宋体" w:hint="default"/>
                <w:sz w:val="21"/>
                <w:szCs w:val="21"/>
              </w:rPr>
              <w:t>单项金额重大的应收款项指单笔金额为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万元以上的</w:t>
            </w:r>
            <w:r>
              <w:rPr>
                <w:rFonts w:ascii="宋体" w:hAnsi="宋体" w:cs="宋体" w:eastAsia="宋体" w:hint="default"/>
                <w:w w:val="100"/>
                <w:sz w:val="21"/>
                <w:szCs w:val="21"/>
              </w:rPr>
              <w:t> </w:t>
            </w:r>
            <w:r>
              <w:rPr>
                <w:rFonts w:ascii="宋体" w:hAnsi="宋体" w:cs="宋体" w:eastAsia="宋体" w:hint="default"/>
                <w:sz w:val="21"/>
                <w:szCs w:val="21"/>
              </w:rPr>
              <w:t>应收款项。</w:t>
            </w:r>
          </w:p>
        </w:tc>
      </w:tr>
      <w:tr>
        <w:trPr>
          <w:trHeight w:val="1512"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2"/>
                <w:sz w:val="21"/>
                <w:szCs w:val="21"/>
              </w:rPr>
              <w:t>单项金额重大的应收款项，单独进行减值测试，如有客</w:t>
            </w:r>
          </w:p>
          <w:p>
            <w:pPr>
              <w:pStyle w:val="TableParagraph"/>
              <w:spacing w:line="500" w:lineRule="atLeast" w:before="1"/>
              <w:ind w:left="105" w:right="0"/>
              <w:jc w:val="left"/>
              <w:rPr>
                <w:rFonts w:ascii="宋体" w:hAnsi="宋体" w:cs="宋体" w:eastAsia="宋体" w:hint="default"/>
                <w:sz w:val="21"/>
                <w:szCs w:val="21"/>
              </w:rPr>
            </w:pPr>
            <w:r>
              <w:rPr>
                <w:rFonts w:ascii="宋体" w:hAnsi="宋体" w:cs="宋体" w:eastAsia="宋体" w:hint="default"/>
                <w:spacing w:val="2"/>
                <w:sz w:val="21"/>
                <w:szCs w:val="21"/>
              </w:rPr>
              <w:t>观证据表明其发生了减值的，根据其未来现金流量现值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低于其账面价值的差额，确认减值损失，计提坏账准备。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）按组合计提坏账准备的应收款项：</w:t>
      </w:r>
    </w:p>
    <w:tbl>
      <w:tblPr>
        <w:tblW w:w="0" w:type="auto"/>
        <w:jc w:val="left"/>
        <w:tblInd w:w="110" w:type="dxa"/>
        <w:tblLayout w:type="fixed"/>
        <w:tblCellMar>
          <w:top w:w="0" w:type="dxa"/>
          <w:left w:w="0" w:type="dxa"/>
          <w:bottom w:w="0" w:type="dxa"/>
          <w:right w:w="0" w:type="dxa"/>
        </w:tblCellMar>
        <w:tblLook w:val="01E0"/>
      </w:tblPr>
      <w:tblGrid>
        <w:gridCol w:w="4518"/>
        <w:gridCol w:w="5353"/>
      </w:tblGrid>
      <w:tr>
        <w:trPr>
          <w:trHeight w:val="512" w:hRule="exact"/>
        </w:trPr>
        <w:tc>
          <w:tcPr>
            <w:tcW w:w="45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5353" w:type="dxa"/>
            <w:tcBorders>
              <w:top w:val="single" w:sz="4" w:space="0" w:color="000000"/>
              <w:left w:val="nil" w:sz="6" w:space="0" w:color="auto"/>
              <w:bottom w:val="single" w:sz="4" w:space="0" w:color="000000"/>
              <w:right w:val="nil" w:sz="6" w:space="0" w:color="auto"/>
            </w:tcBorders>
          </w:tcPr>
          <w:p>
            <w:pPr/>
          </w:p>
        </w:tc>
      </w:tr>
      <w:tr>
        <w:trPr>
          <w:trHeight w:val="30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：按账龄划分的信用风险特征组合</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436" w:lineRule="auto"/>
              <w:ind w:left="105" w:right="105"/>
              <w:jc w:val="both"/>
              <w:rPr>
                <w:rFonts w:ascii="宋体" w:hAnsi="宋体" w:cs="宋体" w:eastAsia="宋体" w:hint="default"/>
                <w:sz w:val="21"/>
                <w:szCs w:val="21"/>
              </w:rPr>
            </w:pPr>
            <w:r>
              <w:rPr>
                <w:rFonts w:ascii="宋体" w:hAnsi="宋体" w:cs="宋体" w:eastAsia="宋体" w:hint="default"/>
                <w:spacing w:val="2"/>
                <w:sz w:val="21"/>
                <w:szCs w:val="21"/>
              </w:rPr>
              <w:t>对于经单独进行减值测试后未发生减值的应收款项，公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司按其账龄作为信用特征进行划分为若干组合，根据以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前年度与之相同或相类似的、具有类似信用风险特征的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应收款项组合的实际损失率为基础，结合现时情况确定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本期各项组合计提坏账准备的比例，据此计算本期应计</w:t>
            </w:r>
          </w:p>
          <w:p>
            <w:pPr>
              <w:pStyle w:val="TableParagraph"/>
              <w:spacing w:line="240" w:lineRule="auto" w:before="54"/>
              <w:ind w:left="105" w:right="0"/>
              <w:jc w:val="both"/>
              <w:rPr>
                <w:rFonts w:ascii="宋体" w:hAnsi="宋体" w:cs="宋体" w:eastAsia="宋体" w:hint="default"/>
                <w:sz w:val="21"/>
                <w:szCs w:val="21"/>
              </w:rPr>
            </w:pPr>
            <w:r>
              <w:rPr>
                <w:rFonts w:ascii="宋体" w:hAnsi="宋体" w:cs="宋体" w:eastAsia="宋体" w:hint="default"/>
                <w:sz w:val="21"/>
                <w:szCs w:val="21"/>
              </w:rPr>
              <w:t>提的坏账准备。</w:t>
            </w:r>
          </w:p>
        </w:tc>
      </w:tr>
    </w:tbl>
    <w:p>
      <w:pPr>
        <w:spacing w:after="0" w:line="240" w:lineRule="auto"/>
        <w:jc w:val="both"/>
        <w:rPr>
          <w:rFonts w:ascii="宋体" w:hAnsi="宋体" w:cs="宋体" w:eastAsia="宋体" w:hint="default"/>
          <w:sz w:val="21"/>
          <w:szCs w:val="21"/>
        </w:rPr>
        <w:sectPr>
          <w:headerReference w:type="default" r:id="rId82"/>
          <w:footerReference w:type="default" r:id="rId83"/>
          <w:pgSz w:w="11910" w:h="16840"/>
          <w:pgMar w:header="0" w:footer="838" w:top="1300" w:bottom="1020" w:left="900" w:right="0"/>
          <w:pgNumType w:start="21"/>
        </w:sectPr>
      </w:pPr>
    </w:p>
    <w:p>
      <w:pPr>
        <w:spacing w:line="240" w:lineRule="auto" w:before="9"/>
        <w:rPr>
          <w:rFonts w:ascii="宋体" w:hAnsi="宋体" w:cs="宋体" w:eastAsia="宋体" w:hint="default"/>
          <w:sz w:val="5"/>
          <w:szCs w:val="5"/>
        </w:rPr>
      </w:pPr>
      <w:r>
        <w:rPr/>
        <w:pict>
          <v:shape style="position:absolute;margin-left:494.049988pt;margin-top:784.099731pt;width:101.25pt;height:57.75pt;mso-position-horizontal-relative:page;mso-position-vertical-relative:page;z-index:5152" type="#_x0000_t75" stroked="false">
            <v:imagedata r:id="rId15" o:title=""/>
          </v:shape>
        </w:pict>
      </w:r>
    </w:p>
    <w:tbl>
      <w:tblPr>
        <w:tblW w:w="0" w:type="auto"/>
        <w:jc w:val="left"/>
        <w:tblInd w:w="110" w:type="dxa"/>
        <w:tblLayout w:type="fixed"/>
        <w:tblCellMar>
          <w:top w:w="0" w:type="dxa"/>
          <w:left w:w="0" w:type="dxa"/>
          <w:bottom w:w="0" w:type="dxa"/>
          <w:right w:w="0" w:type="dxa"/>
        </w:tblCellMar>
        <w:tblLook w:val="01E0"/>
      </w:tblPr>
      <w:tblGrid>
        <w:gridCol w:w="4518"/>
        <w:gridCol w:w="5353"/>
      </w:tblGrid>
      <w:tr>
        <w:trPr>
          <w:trHeight w:val="511" w:hRule="exact"/>
        </w:trPr>
        <w:tc>
          <w:tcPr>
            <w:tcW w:w="451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5353" w:type="dxa"/>
            <w:tcBorders>
              <w:top w:val="single" w:sz="4" w:space="0" w:color="000000"/>
              <w:left w:val="nil" w:sz="6" w:space="0" w:color="auto"/>
              <w:bottom w:val="single" w:sz="4" w:space="0" w:color="000000"/>
              <w:right w:val="nil" w:sz="6" w:space="0" w:color="auto"/>
            </w:tcBorders>
          </w:tcPr>
          <w:p>
            <w:pPr/>
          </w:p>
        </w:tc>
      </w:tr>
      <w:tr>
        <w:trPr>
          <w:trHeight w:val="10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6"/>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：按账龄划分的信用风险特征组合</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9"/>
              <w:ind w:left="105" w:right="105"/>
              <w:jc w:val="left"/>
              <w:rPr>
                <w:rFonts w:ascii="宋体" w:hAnsi="宋体" w:cs="宋体" w:eastAsia="宋体" w:hint="default"/>
                <w:sz w:val="21"/>
                <w:szCs w:val="21"/>
              </w:rPr>
            </w:pPr>
            <w:r>
              <w:rPr>
                <w:rFonts w:ascii="宋体" w:hAnsi="宋体" w:cs="宋体" w:eastAsia="宋体" w:hint="default"/>
                <w:spacing w:val="2"/>
                <w:sz w:val="21"/>
                <w:szCs w:val="21"/>
              </w:rPr>
              <w:t>账龄分析法，按应收款项的账龄和规定的提取比例确认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减值损失，计提坏账准备。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32" w:right="1130"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5"/>
        <w:gridCol w:w="2652"/>
        <w:gridCol w:w="2976"/>
      </w:tblGrid>
      <w:tr>
        <w:trPr>
          <w:trHeight w:val="509"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511"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 w:right="0"/>
              <w:jc w:val="center"/>
              <w:rPr>
                <w:rFonts w:ascii="Times New Roman" w:hAnsi="Times New Roman" w:cs="Times New Roman" w:eastAsia="Times New Roman" w:hint="default"/>
                <w:sz w:val="21"/>
                <w:szCs w:val="21"/>
              </w:rPr>
            </w:pPr>
            <w:r>
              <w:rPr>
                <w:rFonts w:ascii="Times New Roman"/>
                <w:w w:val="100"/>
                <w:sz w:val="21"/>
              </w:rPr>
              <w:t>-</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21"/>
                <w:szCs w:val="21"/>
              </w:rPr>
            </w:pPr>
            <w:r>
              <w:rPr>
                <w:rFonts w:ascii="Times New Roman"/>
                <w:w w:val="100"/>
                <w:sz w:val="21"/>
              </w:rPr>
              <w:t>2</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w w:val="100"/>
                <w:sz w:val="21"/>
              </w:rPr>
              <w:t>2</w:t>
            </w:r>
          </w:p>
        </w:tc>
      </w:tr>
      <w:tr>
        <w:trPr>
          <w:trHeight w:val="512"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21"/>
                <w:szCs w:val="21"/>
              </w:rPr>
            </w:pPr>
            <w:r>
              <w:rPr>
                <w:rFonts w:ascii="Times New Roman"/>
                <w:sz w:val="21"/>
              </w:rPr>
              <w:t>10</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10</w:t>
            </w:r>
          </w:p>
        </w:tc>
      </w:tr>
      <w:tr>
        <w:trPr>
          <w:trHeight w:val="509"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21"/>
                <w:szCs w:val="21"/>
              </w:rPr>
            </w:pPr>
            <w:r>
              <w:rPr>
                <w:rFonts w:ascii="Times New Roman"/>
                <w:sz w:val="21"/>
              </w:rPr>
              <w:t>20</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）单项金额虽不重大但单项计提坏账准备的应收款项：</w:t>
      </w:r>
    </w:p>
    <w:tbl>
      <w:tblPr>
        <w:tblW w:w="0" w:type="auto"/>
        <w:jc w:val="left"/>
        <w:tblInd w:w="105" w:type="dxa"/>
        <w:tblLayout w:type="fixed"/>
        <w:tblCellMar>
          <w:top w:w="0" w:type="dxa"/>
          <w:left w:w="0" w:type="dxa"/>
          <w:bottom w:w="0" w:type="dxa"/>
          <w:right w:w="0" w:type="dxa"/>
        </w:tblCellMar>
        <w:tblLook w:val="01E0"/>
      </w:tblPr>
      <w:tblGrid>
        <w:gridCol w:w="4518"/>
        <w:gridCol w:w="5353"/>
      </w:tblGrid>
      <w:tr>
        <w:trPr>
          <w:trHeight w:val="10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9"/>
              <w:ind w:left="105" w:right="105"/>
              <w:jc w:val="left"/>
              <w:rPr>
                <w:rFonts w:ascii="宋体" w:hAnsi="宋体" w:cs="宋体" w:eastAsia="宋体" w:hint="default"/>
                <w:sz w:val="21"/>
                <w:szCs w:val="21"/>
              </w:rPr>
            </w:pPr>
            <w:r>
              <w:rPr>
                <w:rFonts w:ascii="宋体" w:hAnsi="宋体" w:cs="宋体" w:eastAsia="宋体" w:hint="default"/>
                <w:spacing w:val="2"/>
                <w:sz w:val="21"/>
                <w:szCs w:val="21"/>
              </w:rPr>
              <w:t>有客观证明表明其未来现金流量现值低于其账面价值的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单笔金额为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万元以下的应收款项。</w:t>
            </w:r>
          </w:p>
        </w:tc>
      </w:tr>
      <w:tr>
        <w:trPr>
          <w:trHeight w:val="15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436" w:lineRule="auto"/>
              <w:ind w:left="105" w:right="105"/>
              <w:jc w:val="left"/>
              <w:rPr>
                <w:rFonts w:ascii="宋体" w:hAnsi="宋体" w:cs="宋体" w:eastAsia="宋体" w:hint="default"/>
                <w:sz w:val="21"/>
                <w:szCs w:val="21"/>
              </w:rPr>
            </w:pPr>
            <w:r>
              <w:rPr>
                <w:rFonts w:ascii="宋体" w:hAnsi="宋体" w:cs="宋体" w:eastAsia="宋体" w:hint="default"/>
                <w:spacing w:val="2"/>
                <w:sz w:val="21"/>
                <w:szCs w:val="21"/>
              </w:rPr>
              <w:t>对于存在减值迹象的单项金额不重大但未来现金流量现</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值低于其账面价值的应收款项，单独进行测试，确认减</w:t>
            </w:r>
          </w:p>
          <w:p>
            <w:pPr>
              <w:pStyle w:val="TableParagraph"/>
              <w:spacing w:line="240" w:lineRule="auto" w:before="54"/>
              <w:ind w:left="105" w:right="0"/>
              <w:jc w:val="left"/>
              <w:rPr>
                <w:rFonts w:ascii="宋体" w:hAnsi="宋体" w:cs="宋体" w:eastAsia="宋体" w:hint="default"/>
                <w:sz w:val="21"/>
                <w:szCs w:val="21"/>
              </w:rPr>
            </w:pPr>
            <w:r>
              <w:rPr>
                <w:rFonts w:ascii="宋体" w:hAnsi="宋体" w:cs="宋体" w:eastAsia="宋体" w:hint="default"/>
                <w:sz w:val="21"/>
                <w:szCs w:val="21"/>
              </w:rPr>
              <w:t>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240" w:lineRule="auto" w:before="2"/>
        <w:rPr>
          <w:rFonts w:ascii="宋体" w:hAnsi="宋体" w:cs="宋体" w:eastAsia="宋体" w:hint="default"/>
          <w:b/>
          <w:bCs/>
          <w:sz w:val="16"/>
          <w:szCs w:val="16"/>
        </w:rPr>
      </w:pPr>
    </w:p>
    <w:p>
      <w:pPr>
        <w:spacing w:line="412" w:lineRule="auto" w:before="0"/>
        <w:ind w:left="653" w:right="2222"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存货分为库存商品、原材料、委托加工商品、在产品、工程施工、低值易耗品等。</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line="412" w:lineRule="auto" w:before="0"/>
        <w:ind w:left="653" w:right="2222"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各类存货的购入与入库按实际成本计价，发出采用加权平均法计价。</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412" w:lineRule="auto" w:before="0"/>
        <w:ind w:left="653" w:right="113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2"/>
          <w:sz w:val="21"/>
          <w:szCs w:val="21"/>
        </w:rPr>
        <w:t>存货可变现净值系根据本公司在正常经营过程中，以估计售价减去估计完工成本及销售所必须的估计</w:t>
      </w:r>
    </w:p>
    <w:p>
      <w:pPr>
        <w:spacing w:before="73"/>
        <w:ind w:left="232" w:right="1130" w:firstLine="0"/>
        <w:jc w:val="left"/>
        <w:rPr>
          <w:rFonts w:ascii="宋体" w:hAnsi="宋体" w:cs="宋体" w:eastAsia="宋体" w:hint="default"/>
          <w:sz w:val="21"/>
          <w:szCs w:val="21"/>
        </w:rPr>
      </w:pPr>
      <w:r>
        <w:rPr>
          <w:rFonts w:ascii="宋体" w:hAnsi="宋体" w:cs="宋体" w:eastAsia="宋体" w:hint="default"/>
          <w:sz w:val="21"/>
          <w:szCs w:val="21"/>
        </w:rPr>
        <w:t>费用后的价值。</w:t>
      </w:r>
    </w:p>
    <w:p>
      <w:pPr>
        <w:spacing w:after="0"/>
        <w:jc w:val="left"/>
        <w:rPr>
          <w:rFonts w:ascii="宋体" w:hAnsi="宋体" w:cs="宋体" w:eastAsia="宋体" w:hint="default"/>
          <w:sz w:val="21"/>
          <w:szCs w:val="21"/>
        </w:rPr>
        <w:sectPr>
          <w:headerReference w:type="default" r:id="rId84"/>
          <w:footerReference w:type="default" r:id="rId85"/>
          <w:pgSz w:w="11910" w:h="16840"/>
          <w:pgMar w:header="0" w:footer="838" w:top="1040" w:bottom="1020" w:left="900" w:right="0"/>
          <w:pgNumType w:start="22"/>
        </w:sectPr>
      </w:pPr>
    </w:p>
    <w:p>
      <w:pPr>
        <w:spacing w:line="436" w:lineRule="auto" w:before="8"/>
        <w:ind w:left="112" w:right="1107" w:firstLine="420"/>
        <w:jc w:val="both"/>
        <w:rPr>
          <w:rFonts w:ascii="宋体" w:hAnsi="宋体" w:cs="宋体" w:eastAsia="宋体" w:hint="default"/>
          <w:sz w:val="21"/>
          <w:szCs w:val="21"/>
        </w:rPr>
      </w:pPr>
      <w:r>
        <w:rPr>
          <w:rFonts w:ascii="宋体" w:hAnsi="宋体" w:cs="宋体" w:eastAsia="宋体" w:hint="default"/>
          <w:spacing w:val="-2"/>
          <w:sz w:val="21"/>
          <w:szCs w:val="21"/>
        </w:rPr>
        <w:t>存货跌价准备的计提方法：本公司于每年中期期末及年度终了在对存货进行全面盘点的基础上，对遭</w:t>
      </w:r>
      <w:r>
        <w:rPr>
          <w:rFonts w:ascii="宋体" w:hAnsi="宋体" w:cs="宋体" w:eastAsia="宋体" w:hint="default"/>
          <w:w w:val="100"/>
          <w:sz w:val="21"/>
          <w:szCs w:val="21"/>
        </w:rPr>
        <w:t> </w:t>
      </w:r>
      <w:r>
        <w:rPr>
          <w:rFonts w:ascii="宋体" w:hAnsi="宋体" w:cs="宋体" w:eastAsia="宋体" w:hint="default"/>
          <w:spacing w:val="-2"/>
          <w:sz w:val="21"/>
          <w:szCs w:val="21"/>
        </w:rPr>
        <w:t>受损失，全部或部分陈旧过时或销售价格低于成本的存货，根据存货成本与可变现净值孰低计量，按单个</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存货项目对同类存货项目的可变现净值低于存货成本的差额计提存货跌价准备，并计入当期损益。确定可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变现净值时，除考虑持有目的和资产负债表日该存货的价格与成本波动外，还需要考虑未来事项的影响。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396" w:lineRule="auto" w:before="0"/>
        <w:ind w:left="533" w:right="5679"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存货的盘存制度采用永续盘存法。</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line="396" w:lineRule="auto" w:before="0"/>
        <w:ind w:left="638" w:right="4413"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）低值易耗品和包装物的摊销方法</w:t>
      </w:r>
      <w:r>
        <w:rPr>
          <w:rFonts w:ascii="宋体" w:hAnsi="宋体" w:cs="宋体" w:eastAsia="宋体" w:hint="default"/>
          <w:w w:val="100"/>
          <w:sz w:val="21"/>
          <w:szCs w:val="21"/>
        </w:rPr>
        <w:t> </w:t>
      </w:r>
      <w:r>
        <w:rPr>
          <w:rFonts w:ascii="宋体" w:hAnsi="宋体" w:cs="宋体" w:eastAsia="宋体" w:hint="default"/>
          <w:spacing w:val="-2"/>
          <w:sz w:val="21"/>
          <w:szCs w:val="21"/>
        </w:rPr>
        <w:t>低值易耗品和包装物均于其领用时采用一次性摊销法摊销。</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89"/>
        <w:ind w:left="112"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）投资成本确定</w:t>
      </w:r>
    </w:p>
    <w:p>
      <w:pPr>
        <w:spacing w:line="396" w:lineRule="auto" w:before="189"/>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、企业合并形成的长期股权投资，按照下列规定确定其投资成本：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p>
    <w:p>
      <w:pPr>
        <w:spacing w:line="420" w:lineRule="auto" w:before="38"/>
        <w:ind w:left="112" w:right="1126" w:firstLine="0"/>
        <w:jc w:val="both"/>
        <w:rPr>
          <w:rFonts w:ascii="宋体" w:hAnsi="宋体" w:cs="宋体" w:eastAsia="宋体" w:hint="default"/>
          <w:sz w:val="21"/>
          <w:szCs w:val="21"/>
        </w:rPr>
      </w:pPr>
      <w:r>
        <w:rPr>
          <w:rFonts w:ascii="宋体" w:hAnsi="宋体" w:cs="宋体" w:eastAsia="宋体" w:hint="default"/>
          <w:spacing w:val="-2"/>
          <w:sz w:val="21"/>
          <w:szCs w:val="21"/>
        </w:rPr>
        <w:t>在合并日按照取得被合并方所有者权益账面价值的份额作为长期股权投资的投资成本。长期股权投资投资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成本与支付的现金、转让的非现金资产以及所承担债务账面价值之间的差额，调整资本公积；资本公积不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足冲减的，调整留存收益。</w:t>
      </w:r>
    </w:p>
    <w:p>
      <w:pPr>
        <w:spacing w:line="420" w:lineRule="auto" w:before="47"/>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合并方以发行权益性证券作为合并对价的，在合并日按照取得被合并方所有者权益账面价值的份额作</w:t>
      </w:r>
      <w:r>
        <w:rPr>
          <w:rFonts w:ascii="宋体" w:hAnsi="宋体" w:cs="宋体" w:eastAsia="宋体" w:hint="default"/>
          <w:w w:val="100"/>
          <w:sz w:val="21"/>
          <w:szCs w:val="21"/>
        </w:rPr>
        <w:t> </w:t>
      </w:r>
      <w:r>
        <w:rPr>
          <w:rFonts w:ascii="宋体" w:hAnsi="宋体" w:cs="宋体" w:eastAsia="宋体" w:hint="default"/>
          <w:spacing w:val="-2"/>
          <w:sz w:val="21"/>
          <w:szCs w:val="21"/>
        </w:rPr>
        <w:t>为长期股权投资的投资成本。按照发行股份的面值总额作为股本，长期股权投资投资成本与所发行股份面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值总额之间的差额，调整资本公积；资本公积不足冲减的，调整留存收益。</w:t>
      </w:r>
    </w:p>
    <w:p>
      <w:pPr>
        <w:spacing w:before="47"/>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、非同一控制下的企业合并，按照下列规定确定的合并成本作为长期股权投资的投资成本：</w:t>
      </w:r>
    </w:p>
    <w:p>
      <w:pPr>
        <w:spacing w:line="396" w:lineRule="auto" w:before="189"/>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一次交换交易实现的企业合并，合并成本为购买方在购买日为取得对被购买方的控制权而付出的资</w:t>
      </w:r>
      <w:r>
        <w:rPr>
          <w:rFonts w:ascii="宋体" w:hAnsi="宋体" w:cs="宋体" w:eastAsia="宋体" w:hint="default"/>
          <w:w w:val="100"/>
          <w:sz w:val="21"/>
          <w:szCs w:val="21"/>
        </w:rPr>
        <w:t> </w:t>
      </w:r>
      <w:r>
        <w:rPr>
          <w:rFonts w:ascii="宋体" w:hAnsi="宋体" w:cs="宋体" w:eastAsia="宋体" w:hint="default"/>
          <w:sz w:val="21"/>
          <w:szCs w:val="21"/>
        </w:rPr>
        <w:t>产、发生或承担的负债以及发行的权益性证券的公允价值。</w:t>
      </w:r>
    </w:p>
    <w:p>
      <w:pPr>
        <w:spacing w:before="68"/>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通过多次交换交易分步实现的企业合并，合并成本为每一单项交易成本之和。</w:t>
      </w:r>
    </w:p>
    <w:p>
      <w:pPr>
        <w:spacing w:before="189"/>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购买方为进行企业合并发生的各项直接相关费用也计入企业合并成本。</w:t>
      </w:r>
    </w:p>
    <w:p>
      <w:pPr>
        <w:spacing w:line="396" w:lineRule="auto" w:before="189"/>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在合并合同或协议中对可能影响合并成本的未来事项作出约定的，购买日如果估计未来事项很可能</w:t>
      </w:r>
      <w:r>
        <w:rPr>
          <w:rFonts w:ascii="宋体" w:hAnsi="宋体" w:cs="宋体" w:eastAsia="宋体" w:hint="default"/>
          <w:w w:val="100"/>
          <w:sz w:val="21"/>
          <w:szCs w:val="21"/>
        </w:rPr>
        <w:t> </w:t>
      </w:r>
      <w:r>
        <w:rPr>
          <w:rFonts w:ascii="宋体" w:hAnsi="宋体" w:cs="宋体" w:eastAsia="宋体" w:hint="default"/>
          <w:sz w:val="21"/>
          <w:szCs w:val="21"/>
        </w:rPr>
        <w:t>发生并且对合并成本的影响金额能够可靠计量的，购买方将其计入合并成本。</w:t>
      </w:r>
    </w:p>
    <w:p>
      <w:pPr>
        <w:spacing w:before="68"/>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、除企业合并形成的长期股权投资以外，其它方式取得的长期股权投资，按照下列规定确定其投资</w:t>
      </w:r>
    </w:p>
    <w:p>
      <w:pPr>
        <w:spacing w:before="189"/>
        <w:ind w:left="112" w:right="4951" w:firstLine="0"/>
        <w:jc w:val="left"/>
        <w:rPr>
          <w:rFonts w:ascii="宋体" w:hAnsi="宋体" w:cs="宋体" w:eastAsia="宋体" w:hint="default"/>
          <w:sz w:val="21"/>
          <w:szCs w:val="21"/>
        </w:rPr>
      </w:pPr>
      <w:r>
        <w:rPr>
          <w:rFonts w:ascii="宋体" w:hAnsi="宋体" w:cs="宋体" w:eastAsia="宋体" w:hint="default"/>
          <w:sz w:val="21"/>
          <w:szCs w:val="21"/>
        </w:rPr>
        <w:t>成本：</w:t>
      </w:r>
    </w:p>
    <w:p>
      <w:pPr>
        <w:spacing w:after="0"/>
        <w:jc w:val="left"/>
        <w:rPr>
          <w:rFonts w:ascii="宋体" w:hAnsi="宋体" w:cs="宋体" w:eastAsia="宋体" w:hint="default"/>
          <w:sz w:val="21"/>
          <w:szCs w:val="21"/>
        </w:rPr>
        <w:sectPr>
          <w:headerReference w:type="default" r:id="rId86"/>
          <w:footerReference w:type="default" r:id="rId87"/>
          <w:pgSz w:w="11910" w:h="16840"/>
          <w:pgMar w:header="0" w:footer="956" w:top="1300" w:bottom="1140" w:left="1020" w:right="0"/>
          <w:pgNumType w:start="23"/>
        </w:sectPr>
      </w:pPr>
    </w:p>
    <w:p>
      <w:pPr>
        <w:spacing w:line="396" w:lineRule="auto" w:before="9"/>
        <w:ind w:left="112" w:right="113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、以支付现金取得的长期股权投资，按照实际支付的购买价款作为投资成本。投资成本包括与取得</w:t>
      </w:r>
      <w:r>
        <w:rPr>
          <w:rFonts w:ascii="宋体" w:hAnsi="宋体" w:cs="宋体" w:eastAsia="宋体" w:hint="default"/>
          <w:w w:val="100"/>
          <w:sz w:val="21"/>
          <w:szCs w:val="21"/>
        </w:rPr>
        <w:t> </w:t>
      </w:r>
      <w:r>
        <w:rPr>
          <w:rFonts w:ascii="宋体" w:hAnsi="宋体" w:cs="宋体" w:eastAsia="宋体" w:hint="default"/>
          <w:sz w:val="21"/>
          <w:szCs w:val="21"/>
        </w:rPr>
        <w:t>长期股权投资直接相关的费用、税金及其它必要支出。</w:t>
      </w:r>
    </w:p>
    <w:p>
      <w:pPr>
        <w:spacing w:line="396" w:lineRule="auto" w:before="68"/>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、投资者投入的长期股权投资，按照投资合同或协议约定的价值作为初始投资成本，但合同或协议</w:t>
      </w:r>
    </w:p>
    <w:p>
      <w:pPr>
        <w:spacing w:before="38"/>
        <w:ind w:left="112" w:right="4951" w:firstLine="0"/>
        <w:jc w:val="left"/>
        <w:rPr>
          <w:rFonts w:ascii="宋体" w:hAnsi="宋体" w:cs="宋体" w:eastAsia="宋体" w:hint="default"/>
          <w:sz w:val="21"/>
          <w:szCs w:val="21"/>
        </w:rPr>
      </w:pPr>
      <w:r>
        <w:rPr>
          <w:rFonts w:ascii="宋体" w:hAnsi="宋体" w:cs="宋体" w:eastAsia="宋体" w:hint="default"/>
          <w:sz w:val="21"/>
          <w:szCs w:val="21"/>
        </w:rPr>
        <w:t>约定价值不公允的除外。</w:t>
      </w:r>
    </w:p>
    <w:p>
      <w:pPr>
        <w:spacing w:line="240" w:lineRule="auto" w:before="9"/>
        <w:rPr>
          <w:rFonts w:ascii="宋体" w:hAnsi="宋体" w:cs="宋体" w:eastAsia="宋体" w:hint="default"/>
          <w:sz w:val="15"/>
          <w:szCs w:val="15"/>
        </w:rPr>
      </w:pPr>
    </w:p>
    <w:p>
      <w:pPr>
        <w:spacing w:line="408" w:lineRule="auto" w:before="0"/>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r>
        <w:rPr>
          <w:rFonts w:ascii="宋体" w:hAnsi="宋体" w:cs="宋体" w:eastAsia="宋体" w:hint="default"/>
          <w:w w:val="100"/>
          <w:sz w:val="21"/>
          <w:szCs w:val="21"/>
        </w:rPr>
        <w:t> </w:t>
      </w:r>
      <w:r>
        <w:rPr>
          <w:rFonts w:ascii="宋体" w:hAnsi="宋体" w:cs="宋体" w:eastAsia="宋体" w:hint="default"/>
          <w:spacing w:val="-2"/>
          <w:sz w:val="21"/>
          <w:szCs w:val="21"/>
        </w:rPr>
        <w:t>权投资按照公允价值和应支付的相关税费作为投资成本；如非货币资产交易不具有商业实质，换入的长期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股权投资以换出资产的账面价值和应支付的相关税费作为投资成本。</w:t>
      </w:r>
    </w:p>
    <w:p>
      <w:pPr>
        <w:spacing w:before="58"/>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、通过债务重组取得的长期股权投资，其投资成本按照公允价值和应付的相关税费确定。</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12"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）后续计量及损益确认方法</w:t>
      </w:r>
    </w:p>
    <w:p>
      <w:pPr>
        <w:spacing w:line="240" w:lineRule="auto" w:before="12"/>
        <w:rPr>
          <w:rFonts w:ascii="宋体" w:hAnsi="宋体" w:cs="宋体" w:eastAsia="宋体" w:hint="default"/>
          <w:sz w:val="15"/>
          <w:szCs w:val="15"/>
        </w:rPr>
      </w:pPr>
    </w:p>
    <w:p>
      <w:pPr>
        <w:spacing w:line="412" w:lineRule="auto" w:before="0"/>
        <w:ind w:left="112"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、本公司能够对被投资单位实施控制的长期股权投资或本公司对被投资单位不具有共同控制或重大</w:t>
      </w:r>
      <w:r>
        <w:rPr>
          <w:rFonts w:ascii="宋体" w:hAnsi="宋体" w:cs="宋体" w:eastAsia="宋体" w:hint="default"/>
          <w:w w:val="100"/>
          <w:sz w:val="21"/>
          <w:szCs w:val="21"/>
        </w:rPr>
        <w:t> </w:t>
      </w:r>
      <w:r>
        <w:rPr>
          <w:rFonts w:ascii="宋体" w:hAnsi="宋体" w:cs="宋体" w:eastAsia="宋体" w:hint="default"/>
          <w:sz w:val="21"/>
          <w:szCs w:val="21"/>
        </w:rPr>
        <w:t>影响，并且在活跃市场中没有报价、公允价值不能可靠计量的长期股权投资采用成本法核算。</w:t>
      </w:r>
    </w:p>
    <w:p>
      <w:pPr>
        <w:spacing w:line="436" w:lineRule="auto" w:before="75"/>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采用成本法核算的长期股权投资按照投资成本计价。追加或收回投资时调整长期股权投资的成本。被</w:t>
      </w:r>
      <w:r>
        <w:rPr>
          <w:rFonts w:ascii="宋体" w:hAnsi="宋体" w:cs="宋体" w:eastAsia="宋体" w:hint="default"/>
          <w:w w:val="100"/>
          <w:sz w:val="21"/>
          <w:szCs w:val="21"/>
        </w:rPr>
        <w:t> </w:t>
      </w:r>
      <w:r>
        <w:rPr>
          <w:rFonts w:ascii="宋体" w:hAnsi="宋体" w:cs="宋体" w:eastAsia="宋体" w:hint="default"/>
          <w:spacing w:val="-2"/>
          <w:sz w:val="21"/>
          <w:szCs w:val="21"/>
        </w:rPr>
        <w:t>投资单位宣告分派的现金股利或利润，除取得投资时实际支付的价款或对价中包含的已宣告但尚未发放的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现金股利或利润外，本公司按照享有被投资单位宣告发放的现金股利或利润确认当期投资收益。</w:t>
      </w:r>
    </w:p>
    <w:p>
      <w:pPr>
        <w:spacing w:line="412" w:lineRule="auto" w:before="55"/>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、本公司对被投资单位具有共同控制或重大影响的长期股权投资，采用权益法核算。</w:t>
      </w:r>
      <w:r>
        <w:rPr>
          <w:rFonts w:ascii="宋体" w:hAnsi="宋体" w:cs="宋体" w:eastAsia="宋体" w:hint="default"/>
          <w:w w:val="100"/>
          <w:sz w:val="21"/>
          <w:szCs w:val="21"/>
        </w:rPr>
        <w:t> </w:t>
      </w:r>
      <w:r>
        <w:rPr>
          <w:rFonts w:ascii="宋体" w:hAnsi="宋体" w:cs="宋体" w:eastAsia="宋体" w:hint="default"/>
          <w:spacing w:val="-2"/>
          <w:sz w:val="21"/>
          <w:szCs w:val="21"/>
        </w:rPr>
        <w:t>长期股权投资的投资成本大于投资时应享有被投资单位可辨认净资产公允价值份额的，不调整长期股</w:t>
      </w:r>
    </w:p>
    <w:p>
      <w:pPr>
        <w:spacing w:line="439" w:lineRule="auto" w:before="73"/>
        <w:ind w:left="112" w:right="935" w:firstLine="0"/>
        <w:jc w:val="left"/>
        <w:rPr>
          <w:rFonts w:ascii="宋体" w:hAnsi="宋体" w:cs="宋体" w:eastAsia="宋体" w:hint="default"/>
          <w:sz w:val="21"/>
          <w:szCs w:val="21"/>
        </w:rPr>
      </w:pPr>
      <w:r>
        <w:rPr>
          <w:rFonts w:ascii="宋体" w:hAnsi="宋体" w:cs="宋体" w:eastAsia="宋体" w:hint="default"/>
          <w:spacing w:val="2"/>
          <w:sz w:val="21"/>
          <w:szCs w:val="21"/>
        </w:rPr>
        <w:t>权投资的投资成本；长期股权投资的投资成本小于投资时应享有被投资单位可辨认净资产公允价值份额</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的，其差额应当计入当期损益，同时调整长期股权投资的成本。</w:t>
      </w:r>
    </w:p>
    <w:p>
      <w:pPr>
        <w:spacing w:line="436" w:lineRule="auto" w:before="50"/>
        <w:ind w:left="112" w:right="1126" w:firstLine="480"/>
        <w:jc w:val="both"/>
        <w:rPr>
          <w:rFonts w:ascii="宋体" w:hAnsi="宋体" w:cs="宋体" w:eastAsia="宋体" w:hint="default"/>
          <w:sz w:val="21"/>
          <w:szCs w:val="21"/>
        </w:rPr>
      </w:pPr>
      <w:r>
        <w:rPr>
          <w:rFonts w:ascii="宋体" w:hAnsi="宋体" w:cs="宋体" w:eastAsia="宋体" w:hint="default"/>
          <w:spacing w:val="-4"/>
          <w:sz w:val="21"/>
          <w:szCs w:val="21"/>
        </w:rPr>
        <w:t>公司取得长期股权投资后，按照应享有或应分担的被投资单位实现的净损益的份额，确认投资损益并</w:t>
      </w:r>
      <w:r>
        <w:rPr>
          <w:rFonts w:ascii="宋体" w:hAnsi="宋体" w:cs="宋体" w:eastAsia="宋体" w:hint="default"/>
          <w:w w:val="100"/>
          <w:sz w:val="21"/>
          <w:szCs w:val="21"/>
        </w:rPr>
        <w:t> </w:t>
      </w:r>
      <w:r>
        <w:rPr>
          <w:rFonts w:ascii="宋体" w:hAnsi="宋体" w:cs="宋体" w:eastAsia="宋体" w:hint="default"/>
          <w:spacing w:val="-2"/>
          <w:sz w:val="21"/>
          <w:szCs w:val="21"/>
        </w:rPr>
        <w:t>调整长期股权投资的账面价值；按照被投资单位宣告分派的利润或现金股利计算应分得的部分，相应减少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长期股权投资的账面价值。公司确认被投资单位发生的净亏损，以长期股权投资的账面价值以及其他实质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上构成对被投资单位净投资的长期权益减记至零为限，公司负有承担额外损失义务的除外。被投资单位以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后实现净利润的，投资企业在其收益分享额弥补未确认的亏损分担额后，恢复确认收益分享额。</w:t>
      </w:r>
    </w:p>
    <w:p>
      <w:pPr>
        <w:spacing w:line="436" w:lineRule="auto" w:before="54"/>
        <w:ind w:left="112" w:right="1107" w:firstLine="420"/>
        <w:jc w:val="both"/>
        <w:rPr>
          <w:rFonts w:ascii="宋体" w:hAnsi="宋体" w:cs="宋体" w:eastAsia="宋体" w:hint="default"/>
          <w:sz w:val="21"/>
          <w:szCs w:val="21"/>
        </w:rPr>
      </w:pPr>
      <w:r>
        <w:rPr>
          <w:rFonts w:ascii="宋体" w:hAnsi="宋体" w:cs="宋体" w:eastAsia="宋体" w:hint="default"/>
          <w:spacing w:val="-2"/>
          <w:sz w:val="21"/>
          <w:szCs w:val="21"/>
        </w:rPr>
        <w:t>在确认应享有被投资单位净损益的份额时，以取得投资时被投资单位各项可辨认资产等的公允价值为</w:t>
      </w:r>
      <w:r>
        <w:rPr>
          <w:rFonts w:ascii="宋体" w:hAnsi="宋体" w:cs="宋体" w:eastAsia="宋体" w:hint="default"/>
          <w:w w:val="100"/>
          <w:sz w:val="21"/>
          <w:szCs w:val="21"/>
        </w:rPr>
        <w:t> </w:t>
      </w:r>
      <w:r>
        <w:rPr>
          <w:rFonts w:ascii="宋体" w:hAnsi="宋体" w:cs="宋体" w:eastAsia="宋体" w:hint="default"/>
          <w:spacing w:val="-2"/>
          <w:sz w:val="21"/>
          <w:szCs w:val="21"/>
        </w:rPr>
        <w:t>基础，对被投资单位的净利润进行调整后确认。被投资单位采用的会计政策及会计期间与投资企业不一致</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的，应当按照投资企业的会计政策及会计期间对被投资单位的财务报表进行调整，并据以确认投资损益。</w:t>
      </w:r>
    </w:p>
    <w:p>
      <w:pPr>
        <w:spacing w:before="54"/>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、处置长期股权投资，其账面价值与实际取得价款的差额，应当计入当期损益。</w:t>
      </w:r>
    </w:p>
    <w:p>
      <w:pPr>
        <w:spacing w:after="0"/>
        <w:jc w:val="left"/>
        <w:rPr>
          <w:rFonts w:ascii="宋体" w:hAnsi="宋体" w:cs="宋体" w:eastAsia="宋体" w:hint="default"/>
          <w:sz w:val="21"/>
          <w:szCs w:val="21"/>
        </w:rPr>
        <w:sectPr>
          <w:headerReference w:type="default" r:id="rId88"/>
          <w:footerReference w:type="default" r:id="rId89"/>
          <w:pgSz w:w="11910" w:h="16840"/>
          <w:pgMar w:header="0" w:footer="956" w:top="1280" w:bottom="1140" w:left="1020" w:right="0"/>
          <w:pgNumType w:start="24"/>
        </w:sectPr>
      </w:pPr>
    </w:p>
    <w:p>
      <w:pPr>
        <w:spacing w:line="415" w:lineRule="auto" w:before="8"/>
        <w:ind w:left="533" w:right="935"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2"/>
          <w:sz w:val="21"/>
          <w:szCs w:val="21"/>
        </w:rPr>
        <w:t>共同控制，是指按照合同约定对某项经济活动所共有的控制，仅在与该项经济活动相关的重要财务和</w:t>
      </w:r>
    </w:p>
    <w:p>
      <w:pPr>
        <w:spacing w:line="436" w:lineRule="auto" w:before="71"/>
        <w:ind w:left="533" w:right="935" w:hanging="421"/>
        <w:jc w:val="left"/>
        <w:rPr>
          <w:rFonts w:ascii="宋体" w:hAnsi="宋体" w:cs="宋体" w:eastAsia="宋体" w:hint="default"/>
          <w:sz w:val="21"/>
          <w:szCs w:val="21"/>
        </w:rPr>
      </w:pPr>
      <w:r>
        <w:rPr>
          <w:rFonts w:ascii="宋体" w:hAnsi="宋体" w:cs="宋体" w:eastAsia="宋体" w:hint="default"/>
          <w:sz w:val="21"/>
          <w:szCs w:val="21"/>
        </w:rPr>
        <w:t>经营决策需要分享控制权的投资方一致同意时存在。</w:t>
      </w:r>
      <w:r>
        <w:rPr>
          <w:rFonts w:ascii="宋体" w:hAnsi="宋体" w:cs="宋体" w:eastAsia="宋体" w:hint="default"/>
          <w:w w:val="100"/>
          <w:sz w:val="21"/>
          <w:szCs w:val="21"/>
        </w:rPr>
        <w:t> </w:t>
      </w:r>
      <w:r>
        <w:rPr>
          <w:rFonts w:ascii="宋体" w:hAnsi="宋体" w:cs="宋体" w:eastAsia="宋体" w:hint="default"/>
          <w:spacing w:val="-2"/>
          <w:sz w:val="21"/>
          <w:szCs w:val="21"/>
        </w:rPr>
        <w:t>重大影响，是指对一个企业的财务和经营政策有参与决策的权力，但并不能够控制或者与其他方一起</w:t>
      </w:r>
    </w:p>
    <w:p>
      <w:pPr>
        <w:spacing w:before="54"/>
        <w:ind w:left="112" w:right="4951" w:firstLine="0"/>
        <w:jc w:val="left"/>
        <w:rPr>
          <w:rFonts w:ascii="宋体" w:hAnsi="宋体" w:cs="宋体" w:eastAsia="宋体" w:hint="default"/>
          <w:sz w:val="21"/>
          <w:szCs w:val="21"/>
        </w:rPr>
      </w:pPr>
      <w:r>
        <w:rPr>
          <w:rFonts w:ascii="宋体" w:hAnsi="宋体" w:cs="宋体" w:eastAsia="宋体" w:hint="default"/>
          <w:sz w:val="21"/>
          <w:szCs w:val="21"/>
        </w:rPr>
        <w:t>共同控制这些政策的制定。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415" w:lineRule="auto" w:before="0"/>
        <w:ind w:left="533" w:right="935"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资产负债表日对长期股权投资逐项进行检查，判断长期股权投资是否存在可能发生减值的迹象。如果</w:t>
      </w:r>
    </w:p>
    <w:p>
      <w:pPr>
        <w:spacing w:line="436" w:lineRule="auto" w:before="71"/>
        <w:ind w:left="112" w:right="1126" w:firstLine="0"/>
        <w:jc w:val="both"/>
        <w:rPr>
          <w:rFonts w:ascii="宋体" w:hAnsi="宋体" w:cs="宋体" w:eastAsia="宋体" w:hint="default"/>
          <w:sz w:val="21"/>
          <w:szCs w:val="21"/>
        </w:rPr>
      </w:pPr>
      <w:r>
        <w:rPr>
          <w:rFonts w:ascii="宋体" w:hAnsi="宋体" w:cs="宋体" w:eastAsia="宋体" w:hint="default"/>
          <w:spacing w:val="-2"/>
          <w:sz w:val="21"/>
          <w:szCs w:val="21"/>
        </w:rPr>
        <w:t>存在被投资单位经营状况恶化等减值迹象的，则估计其可收回金额。可收回金额的计量结果表明，长期股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权投资的可收回金额低于其账面价值的，将长期股权投资的账面价值减记至可收回金额，减记的金额确认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为资产减值损失，计入当期损益，同时计提相应的长期投资减值准备。长期投资减值损失一经确认，在以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后会计期间不再转回。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412" w:lineRule="auto" w:before="0"/>
        <w:ind w:left="533" w:right="224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投资性房地产，是指为赚取租金或资本增值，或两者兼有而持有的房地产。</w:t>
      </w:r>
    </w:p>
    <w:p>
      <w:pPr>
        <w:spacing w:line="412" w:lineRule="auto" w:before="73"/>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）投资性房地产按照成本进行初始计量：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、外购投资性房地产的成本，包括购买价款、相关税费和可直接归属于该资产的其他支出；</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、自行建造投资性房地产的成本，由建造该项资产达到预定可使用状态前所发生的必要支出构成；</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Times New Roman" w:hAnsi="Times New Roman" w:cs="Times New Roman" w:eastAsia="Times New Roman" w:hint="default"/>
          <w:sz w:val="21"/>
          <w:szCs w:val="21"/>
        </w:rPr>
        <w:t>C</w:t>
      </w:r>
      <w:r>
        <w:rPr>
          <w:rFonts w:ascii="宋体" w:hAnsi="宋体" w:cs="宋体" w:eastAsia="宋体" w:hint="default"/>
          <w:sz w:val="21"/>
          <w:szCs w:val="21"/>
        </w:rPr>
        <w:t>、以其他方式取得的投资性房地产的成本，按照相关会计准则的规定确定。</w:t>
      </w:r>
    </w:p>
    <w:p>
      <w:pPr>
        <w:spacing w:line="412" w:lineRule="auto" w:before="43"/>
        <w:ind w:left="112" w:right="935"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）后续计量与投资性房地产有关的后续支出，如与该投资性房地产有关的经济利益很可能流入企业</w:t>
      </w:r>
      <w:r>
        <w:rPr>
          <w:rFonts w:ascii="宋体" w:hAnsi="宋体" w:cs="宋体" w:eastAsia="宋体" w:hint="default"/>
          <w:w w:val="100"/>
          <w:sz w:val="21"/>
          <w:szCs w:val="21"/>
        </w:rPr>
        <w:t> </w:t>
      </w:r>
      <w:r>
        <w:rPr>
          <w:rFonts w:ascii="宋体" w:hAnsi="宋体" w:cs="宋体" w:eastAsia="宋体" w:hint="default"/>
          <w:sz w:val="21"/>
          <w:szCs w:val="21"/>
        </w:rPr>
        <w:t>且该投资性房地产的成本能够可靠地计量，则计入投资性房地产成本，否则在发生时计入当期损益。</w:t>
      </w:r>
    </w:p>
    <w:p>
      <w:pPr>
        <w:spacing w:before="73"/>
        <w:ind w:left="533" w:right="935" w:firstLine="0"/>
        <w:jc w:val="left"/>
        <w:rPr>
          <w:rFonts w:ascii="宋体" w:hAnsi="宋体" w:cs="宋体" w:eastAsia="宋体" w:hint="default"/>
          <w:sz w:val="21"/>
          <w:szCs w:val="21"/>
        </w:rPr>
      </w:pPr>
      <w:r>
        <w:rPr>
          <w:rFonts w:ascii="宋体" w:hAnsi="宋体" w:cs="宋体" w:eastAsia="宋体" w:hint="default"/>
          <w:sz w:val="21"/>
          <w:szCs w:val="21"/>
        </w:rPr>
        <w:t>公司在资产负债表日采用成本模式对投资性房地产进行后续计量。</w:t>
      </w:r>
    </w:p>
    <w:p>
      <w:pPr>
        <w:spacing w:line="240" w:lineRule="auto" w:before="5"/>
        <w:rPr>
          <w:rFonts w:ascii="宋体" w:hAnsi="宋体" w:cs="宋体" w:eastAsia="宋体" w:hint="default"/>
          <w:sz w:val="17"/>
          <w:szCs w:val="17"/>
        </w:rPr>
      </w:pPr>
    </w:p>
    <w:p>
      <w:pPr>
        <w:spacing w:before="0"/>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）折旧及减值准备比照附注二</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固定资产执行。</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412" w:lineRule="auto" w:before="0"/>
        <w:ind w:left="533" w:right="935"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）固定资产确认条件</w:t>
      </w:r>
      <w:r>
        <w:rPr>
          <w:rFonts w:ascii="宋体" w:hAnsi="宋体" w:cs="宋体" w:eastAsia="宋体" w:hint="default"/>
          <w:w w:val="100"/>
          <w:sz w:val="21"/>
          <w:szCs w:val="21"/>
        </w:rPr>
        <w:t> </w:t>
      </w:r>
      <w:r>
        <w:rPr>
          <w:rFonts w:ascii="宋体" w:hAnsi="宋体" w:cs="宋体" w:eastAsia="宋体" w:hint="default"/>
          <w:spacing w:val="-2"/>
          <w:sz w:val="21"/>
          <w:szCs w:val="21"/>
        </w:rPr>
        <w:t>固定资产指为生产商品、提供劳务、出租或经营管理而持有的，使用寿命超过一个会计年度的有形资</w:t>
      </w:r>
    </w:p>
    <w:p>
      <w:pPr>
        <w:spacing w:before="73"/>
        <w:ind w:left="112" w:right="935" w:firstLine="0"/>
        <w:jc w:val="left"/>
        <w:rPr>
          <w:rFonts w:ascii="宋体" w:hAnsi="宋体" w:cs="宋体" w:eastAsia="宋体" w:hint="default"/>
          <w:sz w:val="21"/>
          <w:szCs w:val="21"/>
        </w:rPr>
      </w:pPr>
      <w:r>
        <w:rPr>
          <w:rFonts w:ascii="宋体" w:hAnsi="宋体" w:cs="宋体" w:eastAsia="宋体" w:hint="default"/>
          <w:sz w:val="21"/>
          <w:szCs w:val="21"/>
        </w:rPr>
        <w:t>产。固定资产以实际成本进行初始计量。当与该固定资产有关的经济利益很可能流入企业，且该固定资产</w:t>
      </w:r>
    </w:p>
    <w:p>
      <w:pPr>
        <w:spacing w:line="240" w:lineRule="auto" w:before="4"/>
        <w:rPr>
          <w:rFonts w:ascii="宋体" w:hAnsi="宋体" w:cs="宋体" w:eastAsia="宋体" w:hint="default"/>
          <w:sz w:val="17"/>
          <w:szCs w:val="17"/>
        </w:rPr>
      </w:pPr>
    </w:p>
    <w:p>
      <w:pPr>
        <w:spacing w:before="0"/>
        <w:ind w:left="112" w:right="4951" w:firstLine="0"/>
        <w:jc w:val="left"/>
        <w:rPr>
          <w:rFonts w:ascii="宋体" w:hAnsi="宋体" w:cs="宋体" w:eastAsia="宋体" w:hint="default"/>
          <w:sz w:val="21"/>
          <w:szCs w:val="21"/>
        </w:rPr>
      </w:pPr>
      <w:r>
        <w:rPr>
          <w:rFonts w:ascii="宋体" w:hAnsi="宋体" w:cs="宋体" w:eastAsia="宋体" w:hint="default"/>
          <w:sz w:val="21"/>
          <w:szCs w:val="21"/>
        </w:rPr>
        <w:t>资产的成本能够可靠地计量时，确认固定资产。</w:t>
      </w:r>
    </w:p>
    <w:p>
      <w:pPr>
        <w:spacing w:after="0"/>
        <w:jc w:val="left"/>
        <w:rPr>
          <w:rFonts w:ascii="宋体" w:hAnsi="宋体" w:cs="宋体" w:eastAsia="宋体" w:hint="default"/>
          <w:sz w:val="21"/>
          <w:szCs w:val="21"/>
        </w:rPr>
        <w:sectPr>
          <w:headerReference w:type="default" r:id="rId90"/>
          <w:footerReference w:type="default" r:id="rId91"/>
          <w:pgSz w:w="11910" w:h="16840"/>
          <w:pgMar w:header="0" w:footer="956" w:top="1300" w:bottom="1140" w:left="1020" w:right="0"/>
          <w:pgNumType w:start="25"/>
        </w:sectPr>
      </w:pPr>
    </w:p>
    <w:p>
      <w:pPr>
        <w:spacing w:before="8"/>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）各类固定资产的折旧方法</w:t>
      </w:r>
    </w:p>
    <w:tbl>
      <w:tblPr>
        <w:tblW w:w="0" w:type="auto"/>
        <w:jc w:val="left"/>
        <w:tblInd w:w="105" w:type="dxa"/>
        <w:tblLayout w:type="fixed"/>
        <w:tblCellMar>
          <w:top w:w="0" w:type="dxa"/>
          <w:left w:w="0" w:type="dxa"/>
          <w:bottom w:w="0" w:type="dxa"/>
          <w:right w:w="0" w:type="dxa"/>
        </w:tblCellMar>
        <w:tblLook w:val="01E0"/>
      </w:tblPr>
      <w:tblGrid>
        <w:gridCol w:w="2477"/>
        <w:gridCol w:w="2465"/>
        <w:gridCol w:w="2463"/>
        <w:gridCol w:w="2465"/>
      </w:tblGrid>
      <w:tr>
        <w:trPr>
          <w:trHeight w:val="50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1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4.5</w:t>
            </w:r>
          </w:p>
        </w:tc>
      </w:tr>
      <w:tr>
        <w:trPr>
          <w:trHeight w:val="50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9-18</w:t>
            </w:r>
          </w:p>
        </w:tc>
      </w:tr>
      <w:tr>
        <w:trPr>
          <w:trHeight w:val="51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9-18</w:t>
            </w:r>
          </w:p>
        </w:tc>
      </w:tr>
      <w:tr>
        <w:trPr>
          <w:trHeight w:val="50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9-18</w:t>
            </w:r>
          </w:p>
        </w:tc>
      </w:tr>
      <w:tr>
        <w:trPr>
          <w:trHeight w:val="51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9-18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415" w:lineRule="auto" w:before="0"/>
        <w:ind w:left="653" w:right="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5"/>
          <w:sz w:val="21"/>
          <w:szCs w:val="21"/>
        </w:rPr>
        <w:t>资产负债表日判断固定资产是否存在可能发生减值的迹象。如果存在资产市价持续下跌，或技术陈旧、</w:t>
      </w:r>
    </w:p>
    <w:p>
      <w:pPr>
        <w:spacing w:line="436" w:lineRule="auto" w:before="71"/>
        <w:ind w:left="232" w:right="1107" w:firstLine="0"/>
        <w:jc w:val="both"/>
        <w:rPr>
          <w:rFonts w:ascii="宋体" w:hAnsi="宋体" w:cs="宋体" w:eastAsia="宋体" w:hint="default"/>
          <w:sz w:val="21"/>
          <w:szCs w:val="21"/>
        </w:rPr>
      </w:pPr>
      <w:r>
        <w:rPr>
          <w:rFonts w:ascii="宋体" w:hAnsi="宋体" w:cs="宋体" w:eastAsia="宋体" w:hint="default"/>
          <w:spacing w:val="-2"/>
          <w:sz w:val="21"/>
          <w:szCs w:val="21"/>
        </w:rPr>
        <w:t>损坏、长期闲置等减值迹象的，则估计其可收回金额。可收回金额的计量结果表明，固定资产的可收回金</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额低于其账面价值的，将固定资产的账面价值减记至可收回金额，减记的金额确认为资产减值损失，计入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当期损益，同时计提相应的固定资产减值准备。固定资产减值损失一经确认，在以后会计期间不再转回。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line="415" w:lineRule="auto" w:before="0"/>
        <w:ind w:left="653" w:right="113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）融资租入固定资产的认定依据、计价方法</w:t>
      </w:r>
      <w:r>
        <w:rPr>
          <w:rFonts w:ascii="宋体" w:hAnsi="宋体" w:cs="宋体" w:eastAsia="宋体" w:hint="default"/>
          <w:w w:val="100"/>
          <w:sz w:val="21"/>
          <w:szCs w:val="21"/>
        </w:rPr>
        <w:t> </w:t>
      </w:r>
      <w:r>
        <w:rPr>
          <w:rFonts w:ascii="宋体" w:hAnsi="宋体" w:cs="宋体" w:eastAsia="宋体" w:hint="default"/>
          <w:spacing w:val="-2"/>
          <w:sz w:val="21"/>
          <w:szCs w:val="21"/>
        </w:rPr>
        <w:t>如果与某项租入固定资产有关的全部风险和报酬实质上已经转移，本公司认定为融资租赁。融资租入</w:t>
      </w:r>
    </w:p>
    <w:p>
      <w:pPr>
        <w:spacing w:line="436" w:lineRule="auto" w:before="71"/>
        <w:ind w:left="232" w:right="1126" w:firstLine="0"/>
        <w:jc w:val="both"/>
        <w:rPr>
          <w:rFonts w:ascii="宋体" w:hAnsi="宋体" w:cs="宋体" w:eastAsia="宋体" w:hint="default"/>
          <w:sz w:val="21"/>
          <w:szCs w:val="21"/>
        </w:rPr>
      </w:pPr>
      <w:r>
        <w:rPr>
          <w:rFonts w:ascii="宋体" w:hAnsi="宋体" w:cs="宋体" w:eastAsia="宋体" w:hint="default"/>
          <w:spacing w:val="-2"/>
          <w:sz w:val="21"/>
          <w:szCs w:val="21"/>
        </w:rPr>
        <w:t>固定资产需按租赁开始日租赁资产的公允价值与最低租赁付款额现值两者中的较低者，加上可直接归属于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租赁项目的初始直接费用，作为租入资产的入账价值，将最低租赁付款额作为长期应付款的入账价值，其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差额作为未确认融资费用。未确认融资费用采用实际利率法在租赁期内分摊。租入固定资产按租赁期和估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计净残值确定折旧率，计提折旧。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412" w:lineRule="auto" w:before="0"/>
        <w:ind w:left="653" w:right="113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）固定资产后续支出</w:t>
      </w:r>
      <w:r>
        <w:rPr>
          <w:rFonts w:ascii="宋体" w:hAnsi="宋体" w:cs="宋体" w:eastAsia="宋体" w:hint="default"/>
          <w:w w:val="100"/>
          <w:sz w:val="21"/>
          <w:szCs w:val="21"/>
        </w:rPr>
        <w:t> </w:t>
      </w:r>
      <w:r>
        <w:rPr>
          <w:rFonts w:ascii="宋体" w:hAnsi="宋体" w:cs="宋体" w:eastAsia="宋体" w:hint="default"/>
          <w:spacing w:val="-2"/>
          <w:sz w:val="21"/>
          <w:szCs w:val="21"/>
        </w:rPr>
        <w:t>固定资产的后续支出，如与该固定资产有关的经济利益很可能流入企业且该固定资产的成本能够可靠</w:t>
      </w:r>
    </w:p>
    <w:p>
      <w:pPr>
        <w:spacing w:before="73"/>
        <w:ind w:left="232" w:right="0" w:firstLine="0"/>
        <w:jc w:val="both"/>
        <w:rPr>
          <w:rFonts w:ascii="宋体" w:hAnsi="宋体" w:cs="宋体" w:eastAsia="宋体" w:hint="default"/>
          <w:sz w:val="21"/>
          <w:szCs w:val="21"/>
        </w:rPr>
      </w:pPr>
      <w:r>
        <w:rPr>
          <w:rFonts w:ascii="宋体" w:hAnsi="宋体" w:cs="宋体" w:eastAsia="宋体" w:hint="default"/>
          <w:sz w:val="21"/>
          <w:szCs w:val="21"/>
        </w:rPr>
        <w:t>地计量，则计入固定资产成本，如有被替换的部分，扣除其账面价值，否则在发生时计入当期损益。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23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5" w:lineRule="auto" w:before="0"/>
        <w:ind w:left="653"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）在建工程的核算方法</w:t>
      </w:r>
      <w:r>
        <w:rPr>
          <w:rFonts w:ascii="宋体" w:hAnsi="宋体" w:cs="宋体" w:eastAsia="宋体" w:hint="default"/>
          <w:w w:val="100"/>
          <w:sz w:val="21"/>
          <w:szCs w:val="21"/>
        </w:rPr>
        <w:t> </w:t>
      </w:r>
      <w:r>
        <w:rPr>
          <w:rFonts w:ascii="宋体" w:hAnsi="宋体" w:cs="宋体" w:eastAsia="宋体" w:hint="default"/>
          <w:spacing w:val="-2"/>
          <w:sz w:val="21"/>
          <w:szCs w:val="21"/>
        </w:rPr>
        <w:t>在建工程包括施工前期准备、正在施工中的建筑工程、安装工程、技术改造工程和大修理工程等。在</w:t>
      </w:r>
    </w:p>
    <w:p>
      <w:pPr>
        <w:spacing w:after="0" w:line="415" w:lineRule="auto"/>
        <w:jc w:val="left"/>
        <w:rPr>
          <w:rFonts w:ascii="宋体" w:hAnsi="宋体" w:cs="宋体" w:eastAsia="宋体" w:hint="default"/>
          <w:sz w:val="21"/>
          <w:szCs w:val="21"/>
        </w:rPr>
        <w:sectPr>
          <w:headerReference w:type="default" r:id="rId92"/>
          <w:footerReference w:type="default" r:id="rId93"/>
          <w:pgSz w:w="11910" w:h="16840"/>
          <w:pgMar w:header="0" w:footer="1244" w:top="1300" w:bottom="1440" w:left="900" w:right="0"/>
          <w:pgNumType w:start="26"/>
        </w:sectPr>
      </w:pPr>
    </w:p>
    <w:p>
      <w:pPr>
        <w:spacing w:line="439" w:lineRule="auto" w:before="8"/>
        <w:ind w:left="112" w:right="1134" w:firstLine="0"/>
        <w:jc w:val="both"/>
        <w:rPr>
          <w:rFonts w:ascii="宋体" w:hAnsi="宋体" w:cs="宋体" w:eastAsia="宋体" w:hint="default"/>
          <w:sz w:val="21"/>
          <w:szCs w:val="21"/>
        </w:rPr>
      </w:pPr>
      <w:r>
        <w:rPr>
          <w:rFonts w:ascii="宋体" w:hAnsi="宋体" w:cs="宋体" w:eastAsia="宋体" w:hint="default"/>
          <w:spacing w:val="-2"/>
          <w:w w:val="100"/>
          <w:sz w:val="21"/>
          <w:szCs w:val="21"/>
        </w:rPr>
        <w:t>关的借款费用（包括借款利息、溢折价摊销、汇兑损益等），在相关工程达到预定可使用状态前的计入工</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程成本，在相关工程达到预定可使用状态后的计入当期财务费用。</w:t>
      </w:r>
    </w:p>
    <w:p>
      <w:pPr>
        <w:spacing w:line="412" w:lineRule="auto" w:before="50"/>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）在建工程减值准备</w:t>
      </w:r>
      <w:r>
        <w:rPr>
          <w:rFonts w:ascii="宋体" w:hAnsi="宋体" w:cs="宋体" w:eastAsia="宋体" w:hint="default"/>
          <w:w w:val="100"/>
          <w:sz w:val="21"/>
          <w:szCs w:val="21"/>
        </w:rPr>
        <w:t> </w:t>
      </w:r>
      <w:r>
        <w:rPr>
          <w:rFonts w:ascii="宋体" w:hAnsi="宋体" w:cs="宋体" w:eastAsia="宋体" w:hint="default"/>
          <w:spacing w:val="-7"/>
          <w:w w:val="100"/>
          <w:sz w:val="21"/>
          <w:szCs w:val="21"/>
        </w:rPr>
        <w:t>资产负债表日对在建工程进行全面检查，判断固定资产是否存在可能发生减值的迹象。如果存在：（</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w:t>
      </w:r>
    </w:p>
    <w:p>
      <w:pPr>
        <w:spacing w:line="429" w:lineRule="auto" w:before="43"/>
        <w:ind w:left="112" w:right="1105" w:firstLine="0"/>
        <w:jc w:val="both"/>
        <w:rPr>
          <w:rFonts w:ascii="宋体" w:hAnsi="宋体" w:cs="宋体" w:eastAsia="宋体" w:hint="default"/>
          <w:sz w:val="21"/>
          <w:szCs w:val="21"/>
        </w:rPr>
      </w:pPr>
      <w:r>
        <w:rPr>
          <w:rFonts w:ascii="宋体" w:hAnsi="宋体" w:cs="宋体" w:eastAsia="宋体" w:hint="default"/>
          <w:spacing w:val="-2"/>
          <w:w w:val="100"/>
          <w:sz w:val="21"/>
          <w:szCs w:val="21"/>
        </w:rPr>
        <w:t>在建工程长期停建并且预计在未来</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6"/>
          <w:w w:val="100"/>
          <w:sz w:val="21"/>
          <w:szCs w:val="21"/>
        </w:rPr>
        <w:t>年内不会重新开工，（</w:t>
      </w:r>
      <w:r>
        <w:rPr>
          <w:rFonts w:ascii="Times New Roman" w:hAnsi="Times New Roman" w:cs="Times New Roman" w:eastAsia="Times New Roman" w:hint="default"/>
          <w:spacing w:val="-6"/>
          <w:w w:val="100"/>
          <w:sz w:val="21"/>
          <w:szCs w:val="21"/>
        </w:rPr>
        <w:t>2</w:t>
      </w:r>
      <w:r>
        <w:rPr>
          <w:rFonts w:ascii="宋体" w:hAnsi="宋体" w:cs="宋体" w:eastAsia="宋体" w:hint="default"/>
          <w:spacing w:val="-6"/>
          <w:w w:val="100"/>
          <w:sz w:val="21"/>
          <w:szCs w:val="21"/>
        </w:rPr>
        <w:t>）所建项目在性能上、技术上已经落后并且所</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带来的经济效益具有很大的不确定性等减值迹象的，则估计其可收回金额。可收回金额的计量结果表明，</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在建工程的可收回金额低于其账面价值的，将在建工程的账面价值减记至可收回金额，减记的金额确认为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资产减值损失，计入当期损益，同时计提相应的在建工程减值准备。在建工程减值损失一经确认，在以后</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会计期间不再转回。</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24" w:lineRule="auto" w:before="0"/>
        <w:ind w:left="112" w:right="93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）企业发生的借款费用，可直接归属于符合资本化条件的资产的购建或者生产的，予以资本化，</w:t>
      </w:r>
      <w:r>
        <w:rPr>
          <w:rFonts w:ascii="宋体" w:hAnsi="宋体" w:cs="宋体" w:eastAsia="宋体" w:hint="default"/>
          <w:w w:val="100"/>
          <w:sz w:val="21"/>
          <w:szCs w:val="21"/>
        </w:rPr>
        <w:t> </w:t>
      </w:r>
      <w:r>
        <w:rPr>
          <w:rFonts w:ascii="宋体" w:hAnsi="宋体" w:cs="宋体" w:eastAsia="宋体" w:hint="default"/>
          <w:spacing w:val="-2"/>
          <w:sz w:val="21"/>
          <w:szCs w:val="21"/>
        </w:rPr>
        <w:t>计入相关资产成本；其他借款费用，在发生时根据其发生额确认为费用，计入当期损益。借款费用同时满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足下列条件的，开始资本化：</w:t>
      </w:r>
    </w:p>
    <w:p>
      <w:pPr>
        <w:spacing w:line="412" w:lineRule="auto" w:before="62"/>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、资产支出已经发生，资产支出包括为购建或者生产符合资本化条件的资产而以支付现金、转移非</w:t>
      </w:r>
      <w:r>
        <w:rPr>
          <w:rFonts w:ascii="宋体" w:hAnsi="宋体" w:cs="宋体" w:eastAsia="宋体" w:hint="default"/>
          <w:w w:val="100"/>
          <w:sz w:val="21"/>
          <w:szCs w:val="21"/>
        </w:rPr>
        <w:t> </w:t>
      </w:r>
      <w:r>
        <w:rPr>
          <w:rFonts w:ascii="宋体" w:hAnsi="宋体" w:cs="宋体" w:eastAsia="宋体" w:hint="default"/>
          <w:sz w:val="21"/>
          <w:szCs w:val="21"/>
        </w:rPr>
        <w:t>现金资产或者承担带息债务形式发生的支出；</w:t>
      </w:r>
    </w:p>
    <w:p>
      <w:pPr>
        <w:spacing w:line="412" w:lineRule="auto" w:before="75"/>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、为使资产达到预定可使用或者可销售状态所必要的购建或者生产活动已经开始。</w:t>
      </w:r>
    </w:p>
    <w:p>
      <w:pPr>
        <w:spacing w:line="424" w:lineRule="auto" w:before="41"/>
        <w:ind w:left="112" w:right="935"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）购建或者生产符合资本化条件的资产达到预定可使用或者可销售状态时，借款费用停止资本化。</w:t>
      </w:r>
      <w:r>
        <w:rPr>
          <w:rFonts w:ascii="宋体" w:hAnsi="宋体" w:cs="宋体" w:eastAsia="宋体" w:hint="default"/>
          <w:w w:val="100"/>
          <w:sz w:val="21"/>
          <w:szCs w:val="21"/>
        </w:rPr>
        <w:t> </w:t>
      </w:r>
      <w:r>
        <w:rPr>
          <w:rFonts w:ascii="宋体" w:hAnsi="宋体" w:cs="宋体" w:eastAsia="宋体" w:hint="default"/>
          <w:sz w:val="21"/>
          <w:szCs w:val="21"/>
        </w:rPr>
        <w:t>在符合资本化条件的资产达到预定可使用或者可销售状态之后所发生的借款费用，在发生时根据其发生额</w:t>
      </w:r>
      <w:r>
        <w:rPr>
          <w:rFonts w:ascii="宋体" w:hAnsi="宋体" w:cs="宋体" w:eastAsia="宋体" w:hint="default"/>
          <w:w w:val="100"/>
          <w:sz w:val="21"/>
          <w:szCs w:val="21"/>
        </w:rPr>
        <w:t> </w:t>
      </w:r>
      <w:r>
        <w:rPr>
          <w:rFonts w:ascii="宋体" w:hAnsi="宋体" w:cs="宋体" w:eastAsia="宋体" w:hint="default"/>
          <w:sz w:val="21"/>
          <w:szCs w:val="21"/>
        </w:rPr>
        <w:t>确认为费用，计入当期损益。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2" w:lineRule="auto" w:before="0"/>
        <w:ind w:left="112" w:right="93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）无形资产指企业拥有或控制的没有实物形态的可辨认非货币性资产，包括专有技术、土地使用</w:t>
      </w:r>
      <w:r>
        <w:rPr>
          <w:rFonts w:ascii="宋体" w:hAnsi="宋体" w:cs="宋体" w:eastAsia="宋体" w:hint="default"/>
          <w:w w:val="100"/>
          <w:sz w:val="21"/>
          <w:szCs w:val="21"/>
        </w:rPr>
        <w:t> </w:t>
      </w:r>
      <w:r>
        <w:rPr>
          <w:rFonts w:ascii="宋体" w:hAnsi="宋体" w:cs="宋体" w:eastAsia="宋体" w:hint="default"/>
          <w:sz w:val="21"/>
          <w:szCs w:val="21"/>
        </w:rPr>
        <w:t>权等。</w:t>
      </w:r>
    </w:p>
    <w:p>
      <w:pPr>
        <w:spacing w:before="75"/>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）无形资产在取得时按照实际成本计价。</w:t>
      </w:r>
    </w:p>
    <w:p>
      <w:pPr>
        <w:spacing w:line="240" w:lineRule="auto" w:before="12"/>
        <w:rPr>
          <w:rFonts w:ascii="宋体" w:hAnsi="宋体" w:cs="宋体" w:eastAsia="宋体" w:hint="default"/>
          <w:sz w:val="15"/>
          <w:szCs w:val="15"/>
        </w:rPr>
      </w:pPr>
    </w:p>
    <w:p>
      <w:pPr>
        <w:spacing w:line="412" w:lineRule="auto" w:before="0"/>
        <w:ind w:left="112" w:right="93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）对使用寿命确定的无形资产，自无形资产可供使用时起，在使用寿命内采用直线法摊销，计入</w:t>
      </w:r>
      <w:r>
        <w:rPr>
          <w:rFonts w:ascii="宋体" w:hAnsi="宋体" w:cs="宋体" w:eastAsia="宋体" w:hint="default"/>
          <w:w w:val="100"/>
          <w:sz w:val="21"/>
          <w:szCs w:val="21"/>
        </w:rPr>
        <w:t> </w:t>
      </w:r>
      <w:r>
        <w:rPr>
          <w:rFonts w:ascii="宋体" w:hAnsi="宋体" w:cs="宋体" w:eastAsia="宋体" w:hint="default"/>
          <w:spacing w:val="-2"/>
          <w:sz w:val="21"/>
          <w:szCs w:val="21"/>
        </w:rPr>
        <w:t>当期损益；对使用寿命不确定的无形资产不摊销；公司于年度终了对无形资产的使用寿命及摊销方法进行</w:t>
      </w:r>
    </w:p>
    <w:p>
      <w:pPr>
        <w:spacing w:before="75"/>
        <w:ind w:left="112" w:right="0" w:firstLine="0"/>
        <w:jc w:val="both"/>
        <w:rPr>
          <w:rFonts w:ascii="宋体" w:hAnsi="宋体" w:cs="宋体" w:eastAsia="宋体" w:hint="default"/>
          <w:sz w:val="21"/>
          <w:szCs w:val="21"/>
        </w:rPr>
      </w:pPr>
      <w:r>
        <w:rPr>
          <w:rFonts w:ascii="宋体" w:hAnsi="宋体" w:cs="宋体" w:eastAsia="宋体" w:hint="default"/>
          <w:sz w:val="21"/>
          <w:szCs w:val="21"/>
        </w:rPr>
        <w:t>复核，使用寿命及摊销方法与以前估计不同的，则改变摊销期限和摊销方法。</w:t>
      </w:r>
    </w:p>
    <w:p>
      <w:pPr>
        <w:spacing w:after="0"/>
        <w:jc w:val="both"/>
        <w:rPr>
          <w:rFonts w:ascii="宋体" w:hAnsi="宋体" w:cs="宋体" w:eastAsia="宋体" w:hint="default"/>
          <w:sz w:val="21"/>
          <w:szCs w:val="21"/>
        </w:rPr>
        <w:sectPr>
          <w:headerReference w:type="default" r:id="rId94"/>
          <w:footerReference w:type="default" r:id="rId95"/>
          <w:pgSz w:w="11910" w:h="16840"/>
          <w:pgMar w:header="0" w:footer="956" w:top="1300" w:bottom="1140" w:left="1020" w:right="0"/>
          <w:pgNumType w:start="27"/>
        </w:sectPr>
      </w:pPr>
    </w:p>
    <w:p>
      <w:pPr>
        <w:spacing w:line="415" w:lineRule="auto" w:before="8"/>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）无形资产减值准备</w:t>
      </w:r>
      <w:r>
        <w:rPr>
          <w:rFonts w:ascii="宋体" w:hAnsi="宋体" w:cs="宋体" w:eastAsia="宋体" w:hint="default"/>
          <w:w w:val="100"/>
          <w:sz w:val="21"/>
          <w:szCs w:val="21"/>
        </w:rPr>
        <w:t> </w:t>
      </w:r>
      <w:r>
        <w:rPr>
          <w:rFonts w:ascii="宋体" w:hAnsi="宋体" w:cs="宋体" w:eastAsia="宋体" w:hint="default"/>
          <w:spacing w:val="-5"/>
          <w:w w:val="100"/>
          <w:sz w:val="21"/>
          <w:szCs w:val="21"/>
        </w:rPr>
        <w:t>期末检查各项无形资产预计给本公司带来未来经济利益的能力，当存在以下情形之一时：（</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）某项无</w:t>
      </w:r>
    </w:p>
    <w:p>
      <w:pPr>
        <w:spacing w:line="424" w:lineRule="auto" w:before="38"/>
        <w:ind w:left="112" w:right="1105" w:firstLine="0"/>
        <w:jc w:val="both"/>
        <w:rPr>
          <w:rFonts w:ascii="宋体" w:hAnsi="宋体" w:cs="宋体" w:eastAsia="宋体" w:hint="default"/>
          <w:sz w:val="21"/>
          <w:szCs w:val="21"/>
        </w:rPr>
      </w:pPr>
      <w:r>
        <w:rPr>
          <w:rFonts w:ascii="宋体" w:hAnsi="宋体" w:cs="宋体" w:eastAsia="宋体" w:hint="default"/>
          <w:spacing w:val="-5"/>
          <w:w w:val="100"/>
          <w:sz w:val="21"/>
          <w:szCs w:val="21"/>
        </w:rPr>
        <w:t>形资产已被其他新技术等所替代，使其为企业创造经济利益的能力受到重大不利影响；（</w:t>
      </w:r>
      <w:r>
        <w:rPr>
          <w:rFonts w:ascii="Times New Roman" w:hAnsi="Times New Roman" w:cs="Times New Roman" w:eastAsia="Times New Roman" w:hint="default"/>
          <w:spacing w:val="-5"/>
          <w:w w:val="100"/>
          <w:sz w:val="21"/>
          <w:szCs w:val="21"/>
        </w:rPr>
        <w:t>2</w:t>
      </w:r>
      <w:r>
        <w:rPr>
          <w:rFonts w:ascii="宋体" w:hAnsi="宋体" w:cs="宋体" w:eastAsia="宋体" w:hint="default"/>
          <w:spacing w:val="-5"/>
          <w:w w:val="100"/>
          <w:sz w:val="21"/>
          <w:szCs w:val="21"/>
        </w:rPr>
        <w:t>）某项无形资产</w:t>
      </w:r>
      <w:r>
        <w:rPr>
          <w:rFonts w:ascii="宋体" w:hAnsi="宋体" w:cs="宋体" w:eastAsia="宋体" w:hint="default"/>
          <w:spacing w:val="-62"/>
          <w:w w:val="100"/>
          <w:sz w:val="21"/>
          <w:szCs w:val="21"/>
        </w:rPr>
        <w:t> </w:t>
      </w:r>
      <w:r>
        <w:rPr>
          <w:rFonts w:ascii="宋体" w:hAnsi="宋体" w:cs="宋体" w:eastAsia="宋体" w:hint="default"/>
          <w:spacing w:val="-62"/>
          <w:w w:val="100"/>
          <w:sz w:val="21"/>
          <w:szCs w:val="21"/>
        </w:rPr>
      </w:r>
      <w:r>
        <w:rPr>
          <w:rFonts w:ascii="宋体" w:hAnsi="宋体" w:cs="宋体" w:eastAsia="宋体" w:hint="default"/>
          <w:spacing w:val="-5"/>
          <w:w w:val="100"/>
          <w:sz w:val="21"/>
          <w:szCs w:val="21"/>
        </w:rPr>
        <w:t>的市价在当期大幅下跌，在剩余摊销年限内预期不会恢复；（</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）某项无形资产已超过法律保护期限，但仍</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2"/>
          <w:sz w:val="21"/>
          <w:szCs w:val="21"/>
        </w:rPr>
        <w:t>然具有部分使用价值等减值迹象的，则估计其可收回金额。可收回金额的计量结果表明，无形资产的可收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回金额低于其账面价值的，将无形资产的账面价值减记至可收回金额，减记的金额确认为资产减值损失，</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5"/>
          <w:w w:val="100"/>
          <w:sz w:val="21"/>
          <w:szCs w:val="21"/>
        </w:rPr>
        <w:t>计入当期损益，同时计提相应的无形资产减值准备；（</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）其他足以证明某项无形资产实质上已发生了减值</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2"/>
          <w:sz w:val="21"/>
          <w:szCs w:val="21"/>
        </w:rPr>
        <w:t>准备情形的情况，按预计可收回金额低于账面价值的差额计提无形资产减值准备。无形资产减值损失一经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确认，在以后会计期间不再转回。</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）长期待摊费用指应由本期和以后各期负担的分摊期限在一年以上的各项费用。</w:t>
      </w:r>
    </w:p>
    <w:p>
      <w:pPr>
        <w:spacing w:line="240" w:lineRule="auto" w:before="12"/>
        <w:rPr>
          <w:rFonts w:ascii="宋体" w:hAnsi="宋体" w:cs="宋体" w:eastAsia="宋体" w:hint="default"/>
          <w:sz w:val="15"/>
          <w:szCs w:val="15"/>
        </w:rPr>
      </w:pPr>
    </w:p>
    <w:p>
      <w:pPr>
        <w:spacing w:line="424" w:lineRule="auto" w:before="0"/>
        <w:ind w:left="11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）长期待摊费用在取得时按照实际成本计价，开办费在发生时计入当期损益；其他长期待摊费用</w:t>
      </w:r>
      <w:r>
        <w:rPr>
          <w:rFonts w:ascii="宋体" w:hAnsi="宋体" w:cs="宋体" w:eastAsia="宋体" w:hint="default"/>
          <w:w w:val="100"/>
          <w:sz w:val="21"/>
          <w:szCs w:val="21"/>
        </w:rPr>
        <w:t> </w:t>
      </w:r>
      <w:r>
        <w:rPr>
          <w:rFonts w:ascii="宋体" w:hAnsi="宋体" w:cs="宋体" w:eastAsia="宋体" w:hint="default"/>
          <w:spacing w:val="-2"/>
          <w:sz w:val="21"/>
          <w:szCs w:val="21"/>
        </w:rPr>
        <w:t>按项目的受益期平均摊销。对于在以后会计期间已无法带来预期经济利益的长期待摊费用，本公司对其尚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未摊销的摊余价值全部转入当期损益。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2" w:lineRule="auto" w:before="0"/>
        <w:ind w:left="112" w:right="113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）与或有事项相关的义务同时符合以下条件，本公司将其确认为预计负债：该义务是本公司承担</w:t>
      </w:r>
      <w:r>
        <w:rPr>
          <w:rFonts w:ascii="宋体" w:hAnsi="宋体" w:cs="宋体" w:eastAsia="宋体" w:hint="default"/>
          <w:w w:val="100"/>
          <w:sz w:val="21"/>
          <w:szCs w:val="21"/>
        </w:rPr>
        <w:t> </w:t>
      </w:r>
      <w:r>
        <w:rPr>
          <w:rFonts w:ascii="宋体" w:hAnsi="宋体" w:cs="宋体" w:eastAsia="宋体" w:hint="default"/>
          <w:sz w:val="21"/>
          <w:szCs w:val="21"/>
        </w:rPr>
        <w:t>的现时义务；该义务的履行很可能导致经济利益流出企业；该义务的金额能够可靠的计量；</w:t>
      </w:r>
    </w:p>
    <w:p>
      <w:pPr>
        <w:spacing w:line="424" w:lineRule="auto" w:before="75"/>
        <w:ind w:left="11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）本公司清偿预计负债所需支出全部或部分预期由第三方补偿的，补偿金额只有在基本确定能够</w:t>
      </w:r>
      <w:r>
        <w:rPr>
          <w:rFonts w:ascii="宋体" w:hAnsi="宋体" w:cs="宋体" w:eastAsia="宋体" w:hint="default"/>
          <w:w w:val="100"/>
          <w:sz w:val="21"/>
          <w:szCs w:val="21"/>
        </w:rPr>
        <w:t> </w:t>
      </w:r>
      <w:r>
        <w:rPr>
          <w:rFonts w:ascii="宋体" w:hAnsi="宋体" w:cs="宋体" w:eastAsia="宋体" w:hint="default"/>
          <w:spacing w:val="-2"/>
          <w:sz w:val="21"/>
          <w:szCs w:val="21"/>
        </w:rPr>
        <w:t>收到时，才能作为资产单独确认，同时对该项单独核算的资产确认的补偿金额不超过对应的预计负债的账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面金额。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5" w:lineRule="auto" w:before="0"/>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）销售商品收入</w:t>
      </w:r>
      <w:r>
        <w:rPr>
          <w:rFonts w:ascii="宋体" w:hAnsi="宋体" w:cs="宋体" w:eastAsia="宋体" w:hint="default"/>
          <w:w w:val="100"/>
          <w:sz w:val="21"/>
          <w:szCs w:val="21"/>
        </w:rPr>
        <w:t> </w:t>
      </w:r>
      <w:r>
        <w:rPr>
          <w:rFonts w:ascii="宋体" w:hAnsi="宋体" w:cs="宋体" w:eastAsia="宋体" w:hint="default"/>
          <w:spacing w:val="-2"/>
          <w:sz w:val="21"/>
          <w:szCs w:val="21"/>
        </w:rPr>
        <w:t>企业已将商品所有权上的主要风险和报酬转移给购货方；企业既没有保留通常与所有权相联系的继续</w:t>
      </w:r>
    </w:p>
    <w:p>
      <w:pPr>
        <w:spacing w:line="436" w:lineRule="auto" w:before="71"/>
        <w:ind w:left="112" w:right="1126" w:firstLine="0"/>
        <w:jc w:val="both"/>
        <w:rPr>
          <w:rFonts w:ascii="宋体" w:hAnsi="宋体" w:cs="宋体" w:eastAsia="宋体" w:hint="default"/>
          <w:sz w:val="21"/>
          <w:szCs w:val="21"/>
        </w:rPr>
      </w:pPr>
      <w:r>
        <w:rPr>
          <w:rFonts w:ascii="宋体" w:hAnsi="宋体" w:cs="宋体" w:eastAsia="宋体" w:hint="default"/>
          <w:spacing w:val="-2"/>
          <w:sz w:val="21"/>
          <w:szCs w:val="21"/>
        </w:rPr>
        <w:t>管理权，也没有对已售出的商品实施有效控制；收入的金额能够可靠地计量；相关的经济利益很可能流入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企业；相关的已发生或将发生的成本能够可靠地计量。</w:t>
      </w:r>
    </w:p>
    <w:p>
      <w:pPr>
        <w:spacing w:after="0" w:line="436" w:lineRule="auto"/>
        <w:jc w:val="both"/>
        <w:rPr>
          <w:rFonts w:ascii="宋体" w:hAnsi="宋体" w:cs="宋体" w:eastAsia="宋体" w:hint="default"/>
          <w:sz w:val="21"/>
          <w:szCs w:val="21"/>
        </w:rPr>
        <w:sectPr>
          <w:headerReference w:type="default" r:id="rId96"/>
          <w:footerReference w:type="default" r:id="rId97"/>
          <w:pgSz w:w="11910" w:h="16840"/>
          <w:pgMar w:header="0" w:footer="956" w:top="1300" w:bottom="1140" w:left="1020" w:right="0"/>
          <w:pgNumType w:start="28"/>
        </w:sectPr>
      </w:pPr>
    </w:p>
    <w:p>
      <w:pPr>
        <w:spacing w:line="415" w:lineRule="auto" w:before="8"/>
        <w:ind w:left="533"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）提供劳务收入</w:t>
      </w:r>
      <w:r>
        <w:rPr>
          <w:rFonts w:ascii="宋体" w:hAnsi="宋体" w:cs="宋体" w:eastAsia="宋体" w:hint="default"/>
          <w:w w:val="100"/>
          <w:sz w:val="21"/>
          <w:szCs w:val="21"/>
        </w:rPr>
        <w:t> </w:t>
      </w:r>
      <w:r>
        <w:rPr>
          <w:rFonts w:ascii="宋体" w:hAnsi="宋体" w:cs="宋体" w:eastAsia="宋体" w:hint="default"/>
          <w:sz w:val="21"/>
          <w:szCs w:val="21"/>
        </w:rPr>
        <w:t>对在同一会计年度内开始并完成的劳务，于完成劳务时确认收入；如果劳务的开始和完成分属不同的</w:t>
      </w:r>
    </w:p>
    <w:p>
      <w:pPr>
        <w:spacing w:before="71"/>
        <w:ind w:left="112" w:right="935" w:firstLine="0"/>
        <w:jc w:val="left"/>
        <w:rPr>
          <w:rFonts w:ascii="宋体" w:hAnsi="宋体" w:cs="宋体" w:eastAsia="宋体" w:hint="default"/>
          <w:sz w:val="21"/>
          <w:szCs w:val="21"/>
        </w:rPr>
      </w:pPr>
      <w:r>
        <w:rPr>
          <w:rFonts w:ascii="宋体" w:hAnsi="宋体" w:cs="宋体" w:eastAsia="宋体" w:hint="default"/>
          <w:spacing w:val="-3"/>
          <w:sz w:val="21"/>
          <w:szCs w:val="21"/>
        </w:rPr>
        <w:t>会计年度，则在提供劳务交易的结果能够可靠估计的情况下，于期末按完工百分比法确认相关的劳务收入。</w:t>
      </w:r>
    </w:p>
    <w:p>
      <w:pPr>
        <w:spacing w:line="240" w:lineRule="auto" w:before="2"/>
        <w:rPr>
          <w:rFonts w:ascii="宋体" w:hAnsi="宋体" w:cs="宋体" w:eastAsia="宋体" w:hint="default"/>
          <w:sz w:val="17"/>
          <w:szCs w:val="17"/>
        </w:rPr>
      </w:pPr>
    </w:p>
    <w:p>
      <w:pPr>
        <w:spacing w:line="415" w:lineRule="auto" w:before="0"/>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）让渡资产使用权收入</w:t>
      </w:r>
      <w:r>
        <w:rPr>
          <w:rFonts w:ascii="宋体" w:hAnsi="宋体" w:cs="宋体" w:eastAsia="宋体" w:hint="default"/>
          <w:w w:val="100"/>
          <w:sz w:val="21"/>
          <w:szCs w:val="21"/>
        </w:rPr>
        <w:t> </w:t>
      </w:r>
      <w:r>
        <w:rPr>
          <w:rFonts w:ascii="宋体" w:hAnsi="宋体" w:cs="宋体" w:eastAsia="宋体" w:hint="default"/>
          <w:spacing w:val="-2"/>
          <w:sz w:val="21"/>
          <w:szCs w:val="21"/>
        </w:rPr>
        <w:t>让渡资产使用权收入包括利息收入和使用费收入等；</w:t>
      </w:r>
    </w:p>
    <w:p>
      <w:pPr>
        <w:spacing w:line="436" w:lineRule="auto" w:before="71"/>
        <w:ind w:left="112" w:right="935" w:firstLine="420"/>
        <w:jc w:val="left"/>
        <w:rPr>
          <w:rFonts w:ascii="宋体" w:hAnsi="宋体" w:cs="宋体" w:eastAsia="宋体" w:hint="default"/>
          <w:sz w:val="21"/>
          <w:szCs w:val="21"/>
        </w:rPr>
      </w:pPr>
      <w:r>
        <w:rPr>
          <w:rFonts w:ascii="宋体" w:hAnsi="宋体" w:cs="宋体" w:eastAsia="宋体" w:hint="default"/>
          <w:spacing w:val="-2"/>
          <w:sz w:val="21"/>
          <w:szCs w:val="21"/>
        </w:rPr>
        <w:t>利息收入金额，按照他人使用本公司货币资金的时间和实际利率计算确定；使用费收入金额，按照有</w:t>
      </w:r>
      <w:r>
        <w:rPr>
          <w:rFonts w:ascii="宋体" w:hAnsi="宋体" w:cs="宋体" w:eastAsia="宋体" w:hint="default"/>
          <w:w w:val="100"/>
          <w:sz w:val="21"/>
          <w:szCs w:val="21"/>
        </w:rPr>
        <w:t> </w:t>
      </w:r>
      <w:r>
        <w:rPr>
          <w:rFonts w:ascii="宋体" w:hAnsi="宋体" w:cs="宋体" w:eastAsia="宋体" w:hint="default"/>
          <w:sz w:val="21"/>
          <w:szCs w:val="21"/>
        </w:rPr>
        <w:t>关合同或协议约定的收费时间和方法计算确定。</w:t>
      </w:r>
    </w:p>
    <w:p>
      <w:pPr>
        <w:spacing w:before="54"/>
        <w:ind w:left="533" w:right="935" w:firstLine="0"/>
        <w:jc w:val="left"/>
        <w:rPr>
          <w:rFonts w:ascii="宋体" w:hAnsi="宋体" w:cs="宋体" w:eastAsia="宋体" w:hint="default"/>
          <w:sz w:val="21"/>
          <w:szCs w:val="21"/>
        </w:rPr>
      </w:pPr>
      <w:r>
        <w:rPr>
          <w:rFonts w:ascii="宋体" w:hAnsi="宋体" w:cs="宋体" w:eastAsia="宋体" w:hint="default"/>
          <w:sz w:val="21"/>
          <w:szCs w:val="21"/>
        </w:rPr>
        <w:t>与资产使用权让渡相关的经济利益能够流入及收入的金额能够可靠地计量时，本公司确认收入。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436" w:lineRule="auto" w:before="0"/>
        <w:ind w:left="112" w:right="935" w:firstLine="422"/>
        <w:jc w:val="left"/>
        <w:rPr>
          <w:rFonts w:ascii="宋体" w:hAnsi="宋体" w:cs="宋体" w:eastAsia="宋体" w:hint="default"/>
          <w:sz w:val="21"/>
          <w:szCs w:val="21"/>
        </w:rPr>
      </w:pPr>
      <w:r>
        <w:rPr>
          <w:rFonts w:ascii="宋体" w:hAnsi="宋体" w:cs="宋体" w:eastAsia="宋体" w:hint="default"/>
          <w:spacing w:val="-5"/>
          <w:sz w:val="21"/>
          <w:szCs w:val="21"/>
        </w:rPr>
        <w:t>包括财政拨款、财政贴息、税收返还和无偿划拨非货币性资产。本公司收到的与资产相关的政府补助，</w:t>
      </w:r>
      <w:r>
        <w:rPr>
          <w:rFonts w:ascii="宋体" w:hAnsi="宋体" w:cs="宋体" w:eastAsia="宋体" w:hint="default"/>
          <w:w w:val="100"/>
          <w:sz w:val="21"/>
          <w:szCs w:val="21"/>
        </w:rPr>
        <w:t> </w:t>
      </w:r>
      <w:r>
        <w:rPr>
          <w:rFonts w:ascii="宋体" w:hAnsi="宋体" w:cs="宋体" w:eastAsia="宋体" w:hint="default"/>
          <w:spacing w:val="-2"/>
          <w:sz w:val="21"/>
          <w:szCs w:val="21"/>
        </w:rPr>
        <w:t>确认为递延收益，自相关资产达到预定可使用状态时起，在该资产使用寿命内平均计入各期损益。相关资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产在使用寿命结束前被出售、转让、报废或发生毁损的，将递延收益余额一次性转入资产处置当期的损益。</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收到的与收益相关的政府补助，用于补偿以后期间的相关费用或损失的，确认为递延收益，在确认相关费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用的期间计入当期损益；用于补偿已经发生的相关费用或损失的，取得时直接计入当期损益。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0"/>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）递延所得税资产的确认</w:t>
      </w:r>
    </w:p>
    <w:p>
      <w:pPr>
        <w:spacing w:line="240" w:lineRule="auto" w:before="12"/>
        <w:rPr>
          <w:rFonts w:ascii="宋体" w:hAnsi="宋体" w:cs="宋体" w:eastAsia="宋体" w:hint="default"/>
          <w:sz w:val="15"/>
          <w:szCs w:val="15"/>
        </w:rPr>
      </w:pPr>
    </w:p>
    <w:p>
      <w:pPr>
        <w:spacing w:line="424" w:lineRule="auto" w:before="0"/>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、本公司以很可能取得用来抵扣可抵扣暂时性差异的应纳税所得额为限，确认由可抵扣暂时性差异</w:t>
      </w:r>
      <w:r>
        <w:rPr>
          <w:rFonts w:ascii="宋体" w:hAnsi="宋体" w:cs="宋体" w:eastAsia="宋体" w:hint="default"/>
          <w:w w:val="100"/>
          <w:sz w:val="21"/>
          <w:szCs w:val="21"/>
        </w:rPr>
        <w:t> </w:t>
      </w:r>
      <w:r>
        <w:rPr>
          <w:rFonts w:ascii="宋体" w:hAnsi="宋体" w:cs="宋体" w:eastAsia="宋体" w:hint="default"/>
          <w:spacing w:val="-2"/>
          <w:sz w:val="21"/>
          <w:szCs w:val="21"/>
        </w:rPr>
        <w:t>产生的递延所得税资产。但是同时具有下列特征的交易中因资产或负债的初始确认所产生的递延所得税资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产不予确认：</w:t>
      </w:r>
    </w:p>
    <w:p>
      <w:pPr>
        <w:spacing w:before="62"/>
        <w:ind w:left="533" w:right="49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p>
    <w:p>
      <w:pPr>
        <w:spacing w:line="240" w:lineRule="auto" w:before="2"/>
        <w:rPr>
          <w:rFonts w:ascii="宋体" w:hAnsi="宋体" w:cs="宋体" w:eastAsia="宋体" w:hint="default"/>
          <w:sz w:val="16"/>
          <w:szCs w:val="16"/>
        </w:rPr>
      </w:pPr>
    </w:p>
    <w:p>
      <w:pPr>
        <w:spacing w:before="0"/>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w:t>
      </w:r>
      <w:r>
        <w:rPr>
          <w:rFonts w:ascii="宋体" w:hAnsi="宋体" w:cs="宋体" w:eastAsia="宋体" w:hint="default"/>
          <w:w w:val="100"/>
          <w:sz w:val="21"/>
          <w:szCs w:val="21"/>
        </w:rPr>
        <w:t>、</w:t>
      </w:r>
      <w:r>
        <w:rPr>
          <w:rFonts w:ascii="宋体" w:hAnsi="宋体" w:cs="宋体" w:eastAsia="宋体" w:hint="default"/>
          <w:sz w:val="21"/>
          <w:szCs w:val="21"/>
        </w:rPr>
        <w:t> </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时</w:t>
      </w:r>
      <w:r>
        <w:rPr>
          <w:rFonts w:ascii="宋体" w:hAnsi="宋体" w:cs="宋体" w:eastAsia="宋体" w:hint="default"/>
          <w:w w:val="100"/>
          <w:sz w:val="21"/>
          <w:szCs w:val="21"/>
        </w:rPr>
        <w:t>既</w:t>
      </w:r>
      <w:r>
        <w:rPr>
          <w:rFonts w:ascii="宋体" w:hAnsi="宋体" w:cs="宋体" w:eastAsia="宋体" w:hint="default"/>
          <w:spacing w:val="-3"/>
          <w:w w:val="100"/>
          <w:sz w:val="21"/>
          <w:szCs w:val="21"/>
        </w:rPr>
        <w:t>不</w:t>
      </w:r>
      <w:r>
        <w:rPr>
          <w:rFonts w:ascii="宋体" w:hAnsi="宋体" w:cs="宋体" w:eastAsia="宋体" w:hint="default"/>
          <w:w w:val="100"/>
          <w:sz w:val="21"/>
          <w:szCs w:val="21"/>
        </w:rPr>
        <w:t>影</w:t>
      </w:r>
      <w:r>
        <w:rPr>
          <w:rFonts w:ascii="宋体" w:hAnsi="宋体" w:cs="宋体" w:eastAsia="宋体" w:hint="default"/>
          <w:spacing w:val="-3"/>
          <w:w w:val="100"/>
          <w:sz w:val="21"/>
          <w:szCs w:val="21"/>
        </w:rPr>
        <w:t>响</w:t>
      </w:r>
      <w:r>
        <w:rPr>
          <w:rFonts w:ascii="宋体" w:hAnsi="宋体" w:cs="宋体" w:eastAsia="宋体" w:hint="default"/>
          <w:w w:val="100"/>
          <w:sz w:val="21"/>
          <w:szCs w:val="21"/>
        </w:rPr>
        <w:t>会计</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也</w:t>
      </w:r>
      <w:r>
        <w:rPr>
          <w:rFonts w:ascii="宋体" w:hAnsi="宋体" w:cs="宋体" w:eastAsia="宋体" w:hint="default"/>
          <w:w w:val="100"/>
          <w:sz w:val="21"/>
          <w:szCs w:val="21"/>
        </w:rPr>
        <w:t>不</w:t>
      </w:r>
      <w:r>
        <w:rPr>
          <w:rFonts w:ascii="宋体" w:hAnsi="宋体" w:cs="宋体" w:eastAsia="宋体" w:hint="default"/>
          <w:spacing w:val="-3"/>
          <w:w w:val="100"/>
          <w:sz w:val="21"/>
          <w:szCs w:val="21"/>
        </w:rPr>
        <w:t>影</w:t>
      </w:r>
      <w:r>
        <w:rPr>
          <w:rFonts w:ascii="宋体" w:hAnsi="宋体" w:cs="宋体" w:eastAsia="宋体" w:hint="default"/>
          <w:w w:val="100"/>
          <w:sz w:val="21"/>
          <w:szCs w:val="21"/>
        </w:rPr>
        <w:t>响</w:t>
      </w:r>
      <w:r>
        <w:rPr>
          <w:rFonts w:ascii="宋体" w:hAnsi="宋体" w:cs="宋体" w:eastAsia="宋体" w:hint="default"/>
          <w:spacing w:val="-3"/>
          <w:w w:val="100"/>
          <w:sz w:val="21"/>
          <w:szCs w:val="21"/>
        </w:rPr>
        <w:t>应</w:t>
      </w:r>
      <w:r>
        <w:rPr>
          <w:rFonts w:ascii="宋体" w:hAnsi="宋体" w:cs="宋体" w:eastAsia="宋体" w:hint="default"/>
          <w:w w:val="100"/>
          <w:sz w:val="21"/>
          <w:szCs w:val="21"/>
        </w:rPr>
        <w:t>纳</w:t>
      </w:r>
      <w:r>
        <w:rPr>
          <w:rFonts w:ascii="宋体" w:hAnsi="宋体" w:cs="宋体" w:eastAsia="宋体" w:hint="default"/>
          <w:spacing w:val="-3"/>
          <w:w w:val="100"/>
          <w:sz w:val="21"/>
          <w:szCs w:val="21"/>
        </w:rPr>
        <w:t>税</w:t>
      </w:r>
      <w:r>
        <w:rPr>
          <w:rFonts w:ascii="宋体" w:hAnsi="宋体" w:cs="宋体" w:eastAsia="宋体" w:hint="default"/>
          <w:w w:val="100"/>
          <w:sz w:val="21"/>
          <w:szCs w:val="21"/>
        </w:rPr>
        <w:t>所得</w:t>
      </w:r>
      <w:r>
        <w:rPr>
          <w:rFonts w:ascii="宋体" w:hAnsi="宋体" w:cs="宋体" w:eastAsia="宋体" w:hint="default"/>
          <w:spacing w:val="-3"/>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可</w:t>
      </w:r>
      <w:r>
        <w:rPr>
          <w:rFonts w:ascii="宋体" w:hAnsi="宋体" w:cs="宋体" w:eastAsia="宋体" w:hint="default"/>
          <w:spacing w:val="-3"/>
          <w:w w:val="100"/>
          <w:sz w:val="21"/>
          <w:szCs w:val="21"/>
        </w:rPr>
        <w:t>抵</w:t>
      </w:r>
      <w:r>
        <w:rPr>
          <w:rFonts w:ascii="宋体" w:hAnsi="宋体" w:cs="宋体" w:eastAsia="宋体" w:hint="default"/>
          <w:w w:val="100"/>
          <w:sz w:val="21"/>
          <w:szCs w:val="21"/>
        </w:rPr>
        <w:t>扣</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240" w:lineRule="auto" w:before="12"/>
        <w:rPr>
          <w:rFonts w:ascii="宋体" w:hAnsi="宋体" w:cs="宋体" w:eastAsia="宋体" w:hint="default"/>
          <w:sz w:val="15"/>
          <w:szCs w:val="15"/>
        </w:rPr>
      </w:pPr>
    </w:p>
    <w:p>
      <w:pPr>
        <w:spacing w:line="412" w:lineRule="auto" w:before="0"/>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、本公司对与子公司、联营公司及合营企业投资相关的可抵扣暂时性差异，同时满足下列条件的，</w:t>
      </w:r>
      <w:r>
        <w:rPr>
          <w:rFonts w:ascii="宋体" w:hAnsi="宋体" w:cs="宋体" w:eastAsia="宋体" w:hint="default"/>
          <w:w w:val="100"/>
          <w:sz w:val="21"/>
          <w:szCs w:val="21"/>
        </w:rPr>
        <w:t> </w:t>
      </w:r>
      <w:r>
        <w:rPr>
          <w:rFonts w:ascii="宋体" w:hAnsi="宋体" w:cs="宋体" w:eastAsia="宋体" w:hint="default"/>
          <w:sz w:val="21"/>
          <w:szCs w:val="21"/>
        </w:rPr>
        <w:t>确认相应的递延所得税资产：</w:t>
      </w:r>
    </w:p>
    <w:p>
      <w:pPr>
        <w:spacing w:line="412" w:lineRule="auto" w:before="75"/>
        <w:ind w:left="533"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、暂时性差异在可预见的未来很可能转回；</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、未来很可能获得用来抵扣暂时性差异的应纳税所得额。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、本公司对于能够结转以后年度的可抵扣亏损和税款抵减，以很可能获得用来抵扣可抵扣亏损和税</w:t>
      </w:r>
    </w:p>
    <w:p>
      <w:pPr>
        <w:spacing w:before="43"/>
        <w:ind w:left="112" w:right="4413" w:firstLine="0"/>
        <w:jc w:val="left"/>
        <w:rPr>
          <w:rFonts w:ascii="宋体" w:hAnsi="宋体" w:cs="宋体" w:eastAsia="宋体" w:hint="default"/>
          <w:sz w:val="21"/>
          <w:szCs w:val="21"/>
        </w:rPr>
      </w:pPr>
      <w:r>
        <w:rPr>
          <w:rFonts w:ascii="宋体" w:hAnsi="宋体" w:cs="宋体" w:eastAsia="宋体" w:hint="default"/>
          <w:sz w:val="21"/>
          <w:szCs w:val="21"/>
        </w:rPr>
        <w:t>款抵减的未来应纳税所得额为限，确认相应的递延所得税资产。</w:t>
      </w:r>
    </w:p>
    <w:p>
      <w:pPr>
        <w:spacing w:after="0"/>
        <w:jc w:val="left"/>
        <w:rPr>
          <w:rFonts w:ascii="宋体" w:hAnsi="宋体" w:cs="宋体" w:eastAsia="宋体" w:hint="default"/>
          <w:sz w:val="21"/>
          <w:szCs w:val="21"/>
        </w:rPr>
        <w:sectPr>
          <w:headerReference w:type="default" r:id="rId98"/>
          <w:footerReference w:type="default" r:id="rId99"/>
          <w:pgSz w:w="11910" w:h="16840"/>
          <w:pgMar w:header="0" w:footer="956" w:top="1300" w:bottom="1140" w:left="1020" w:right="0"/>
          <w:pgNumType w:start="29"/>
        </w:sectPr>
      </w:pPr>
    </w:p>
    <w:p>
      <w:pPr>
        <w:spacing w:line="441" w:lineRule="auto" w:before="7"/>
        <w:ind w:left="653"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）递延所得税负债的确认</w:t>
      </w:r>
      <w:r>
        <w:rPr>
          <w:rFonts w:ascii="宋体" w:hAnsi="宋体" w:cs="宋体" w:eastAsia="宋体" w:hint="default"/>
          <w:w w:val="100"/>
          <w:sz w:val="21"/>
          <w:szCs w:val="21"/>
        </w:rPr>
        <w:t> </w:t>
      </w:r>
      <w:r>
        <w:rPr>
          <w:rFonts w:ascii="宋体" w:hAnsi="宋体" w:cs="宋体" w:eastAsia="宋体" w:hint="default"/>
          <w:spacing w:val="-2"/>
          <w:sz w:val="21"/>
          <w:szCs w:val="21"/>
        </w:rPr>
        <w:t>除下列情况产生的递延所得税负债以外，本公司确认所有应纳税暂时性差异产生的递延所得税负债：</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Times New Roman" w:hAnsi="Times New Roman" w:cs="Times New Roman" w:eastAsia="Times New Roman" w:hint="default"/>
          <w:sz w:val="21"/>
          <w:szCs w:val="21"/>
        </w:rPr>
        <w:t>A</w:t>
      </w:r>
      <w:r>
        <w:rPr>
          <w:rFonts w:ascii="宋体" w:hAnsi="宋体" w:cs="宋体" w:eastAsia="宋体" w:hint="default"/>
          <w:sz w:val="21"/>
          <w:szCs w:val="21"/>
        </w:rPr>
        <w:t>、商誉的初始确认；</w:t>
      </w:r>
    </w:p>
    <w:p>
      <w:pPr>
        <w:spacing w:line="429" w:lineRule="auto" w:before="32"/>
        <w:ind w:left="653" w:right="22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、同时满足具有下列特征的交易中产生的资产或负债的初始确认：</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b</w:t>
      </w:r>
      <w:r>
        <w:rPr>
          <w:rFonts w:ascii="宋体" w:hAnsi="宋体" w:cs="宋体" w:eastAsia="宋体" w:hint="default"/>
          <w:spacing w:val="-5"/>
          <w:w w:val="100"/>
          <w:sz w:val="21"/>
          <w:szCs w:val="21"/>
        </w:rPr>
        <w:t>、交易发生时既不影响会计利润也不影响应纳税所得额（或可抵扣亏损）。</w:t>
      </w:r>
    </w:p>
    <w:p>
      <w:pPr>
        <w:spacing w:line="429" w:lineRule="auto" w:before="44"/>
        <w:ind w:left="232" w:right="113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、本公司对与子公司、联营公司及合营企业投资产生相关的应纳税暂时性差异，同时满足下列条件</w:t>
      </w:r>
      <w:r>
        <w:rPr>
          <w:rFonts w:ascii="宋体" w:hAnsi="宋体" w:cs="宋体" w:eastAsia="宋体" w:hint="default"/>
          <w:w w:val="100"/>
          <w:sz w:val="21"/>
          <w:szCs w:val="21"/>
        </w:rPr>
        <w:t> </w:t>
      </w:r>
      <w:r>
        <w:rPr>
          <w:rFonts w:ascii="宋体" w:hAnsi="宋体" w:cs="宋体" w:eastAsia="宋体" w:hint="default"/>
          <w:sz w:val="21"/>
          <w:szCs w:val="21"/>
        </w:rPr>
        <w:t>的：</w:t>
      </w:r>
    </w:p>
    <w:p>
      <w:pPr>
        <w:spacing w:line="427" w:lineRule="auto" w:before="80"/>
        <w:ind w:left="653" w:right="2222"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、投资企业能够控制暂时性差异的转回的时间；</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、暂时性差异在可预见的未来很可能不会转回。</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1"/>
          <w:szCs w:val="21"/>
        </w:rPr>
      </w:pPr>
    </w:p>
    <w:p>
      <w:pPr>
        <w:spacing w:line="427" w:lineRule="auto" w:before="0"/>
        <w:ind w:left="653" w:right="222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公司本报告期内未发生会计政策、会计估计的变更事项。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line="427" w:lineRule="auto" w:before="0"/>
        <w:ind w:left="653" w:right="488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、前期会计差错更正</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公司本报告期未发现前期会计差错更正事项。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0"/>
        <w:ind w:left="232" w:right="1130"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8"/>
          <w:szCs w:val="18"/>
        </w:rPr>
      </w:pPr>
    </w:p>
    <w:p>
      <w:pPr>
        <w:spacing w:before="0"/>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3299"/>
        <w:gridCol w:w="3286"/>
        <w:gridCol w:w="3286"/>
      </w:tblGrid>
      <w:tr>
        <w:trPr>
          <w:trHeight w:val="53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2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17%</w:t>
            </w:r>
          </w:p>
        </w:tc>
      </w:tr>
      <w:tr>
        <w:trPr>
          <w:trHeight w:val="53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应税劳务收入</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53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w:t>
            </w:r>
          </w:p>
        </w:tc>
      </w:tr>
      <w:tr>
        <w:trPr>
          <w:trHeight w:val="53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w:t>
            </w:r>
          </w:p>
        </w:tc>
      </w:tr>
      <w:tr>
        <w:trPr>
          <w:trHeight w:val="53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w:t>
            </w:r>
          </w:p>
        </w:tc>
      </w:tr>
      <w:tr>
        <w:trPr>
          <w:trHeight w:val="53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bl>
    <w:p>
      <w:pPr>
        <w:spacing w:after="0" w:line="240" w:lineRule="auto"/>
        <w:jc w:val="center"/>
        <w:rPr>
          <w:rFonts w:ascii="Times New Roman" w:hAnsi="Times New Roman" w:cs="Times New Roman" w:eastAsia="Times New Roman" w:hint="default"/>
          <w:sz w:val="21"/>
          <w:szCs w:val="21"/>
        </w:rPr>
        <w:sectPr>
          <w:headerReference w:type="default" r:id="rId100"/>
          <w:footerReference w:type="default" r:id="rId101"/>
          <w:pgSz w:w="11910" w:h="16840"/>
          <w:pgMar w:header="0" w:footer="956" w:top="1320" w:bottom="1140" w:left="900" w:right="0"/>
          <w:pgNumType w:start="30"/>
        </w:sectPr>
      </w:pPr>
    </w:p>
    <w:p>
      <w:pPr>
        <w:spacing w:before="7"/>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533" w:right="4951" w:firstLine="0"/>
        <w:jc w:val="left"/>
        <w:rPr>
          <w:rFonts w:ascii="宋体" w:hAnsi="宋体" w:cs="宋体" w:eastAsia="宋体" w:hint="default"/>
          <w:sz w:val="21"/>
          <w:szCs w:val="21"/>
        </w:rPr>
      </w:pPr>
      <w:r>
        <w:rPr>
          <w:rFonts w:ascii="宋体" w:hAnsi="宋体" w:cs="宋体" w:eastAsia="宋体" w:hint="default"/>
          <w:sz w:val="21"/>
          <w:szCs w:val="21"/>
        </w:rPr>
        <w:t>（一）增值税</w:t>
      </w:r>
    </w:p>
    <w:p>
      <w:pPr>
        <w:spacing w:line="240" w:lineRule="auto" w:before="10"/>
        <w:rPr>
          <w:rFonts w:ascii="宋体" w:hAnsi="宋体" w:cs="宋体" w:eastAsia="宋体" w:hint="default"/>
          <w:sz w:val="18"/>
          <w:szCs w:val="18"/>
        </w:rPr>
      </w:pPr>
    </w:p>
    <w:p>
      <w:pPr>
        <w:spacing w:line="429" w:lineRule="auto" w:before="0"/>
        <w:ind w:left="112" w:right="1126" w:firstLine="420"/>
        <w:jc w:val="right"/>
        <w:rPr>
          <w:rFonts w:ascii="宋体" w:hAnsi="宋体" w:cs="宋体" w:eastAsia="宋体" w:hint="default"/>
          <w:sz w:val="21"/>
          <w:szCs w:val="21"/>
        </w:rPr>
      </w:pPr>
      <w:r>
        <w:rPr>
          <w:rFonts w:ascii="宋体" w:hAnsi="宋体" w:cs="宋体" w:eastAsia="宋体" w:hint="default"/>
          <w:sz w:val="21"/>
          <w:szCs w:val="21"/>
        </w:rPr>
        <w:t>本公司及增值税一般纳税人型子公司增值税税率为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，小规模纳税人型子公司增值税税率为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日经深圳市信息化办公室认定为软件企业，证书编号：深</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R-2004-0011</w:t>
      </w:r>
      <w:r>
        <w:rPr>
          <w:rFonts w:ascii="宋体" w:hAnsi="宋体" w:cs="宋体" w:eastAsia="宋体" w:hint="default"/>
          <w:sz w:val="21"/>
          <w:szCs w:val="21"/>
        </w:rPr>
        <w:t>。公司产</w:t>
      </w:r>
      <w:r>
        <w:rPr>
          <w:rFonts w:ascii="宋体" w:hAnsi="宋体" w:cs="宋体" w:eastAsia="宋体" w:hint="default"/>
          <w:w w:val="100"/>
          <w:sz w:val="21"/>
          <w:szCs w:val="21"/>
        </w:rPr>
        <w:t> </w:t>
      </w:r>
      <w:r>
        <w:rPr>
          <w:rFonts w:ascii="宋体" w:hAnsi="宋体" w:cs="宋体" w:eastAsia="宋体" w:hint="default"/>
          <w:spacing w:val="-2"/>
          <w:w w:val="94"/>
          <w:sz w:val="21"/>
          <w:szCs w:val="21"/>
        </w:rPr>
        <w:t>品</w:t>
      </w:r>
      <w:r>
        <w:rPr>
          <w:rFonts w:ascii="Times New Roman" w:hAnsi="Times New Roman" w:cs="Times New Roman" w:eastAsia="Times New Roman" w:hint="default"/>
          <w:spacing w:val="-2"/>
          <w:w w:val="94"/>
          <w:sz w:val="21"/>
          <w:szCs w:val="21"/>
        </w:rPr>
        <w:t>―</w:t>
      </w:r>
      <w:r>
        <w:rPr>
          <w:rFonts w:ascii="宋体" w:hAnsi="宋体" w:cs="宋体" w:eastAsia="宋体" w:hint="default"/>
          <w:spacing w:val="-2"/>
          <w:w w:val="94"/>
          <w:sz w:val="21"/>
          <w:szCs w:val="21"/>
        </w:rPr>
        <w:t>键桥传输网管软件</w:t>
      </w:r>
      <w:r>
        <w:rPr>
          <w:rFonts w:ascii="宋体" w:hAnsi="宋体" w:cs="宋体" w:eastAsia="宋体" w:hint="default"/>
          <w:spacing w:val="-62"/>
          <w:w w:val="94"/>
          <w:sz w:val="21"/>
          <w:szCs w:val="21"/>
        </w:rPr>
        <w:t> </w:t>
      </w:r>
      <w:r>
        <w:rPr>
          <w:rFonts w:ascii="Times New Roman" w:hAnsi="Times New Roman" w:cs="Times New Roman" w:eastAsia="Times New Roman" w:hint="default"/>
          <w:spacing w:val="-6"/>
          <w:w w:val="110"/>
          <w:sz w:val="21"/>
          <w:szCs w:val="21"/>
        </w:rPr>
        <w:t>V2.0‖</w:t>
      </w:r>
      <w:r>
        <w:rPr>
          <w:rFonts w:ascii="宋体" w:hAnsi="宋体" w:cs="宋体" w:eastAsia="宋体" w:hint="default"/>
          <w:spacing w:val="-6"/>
          <w:w w:val="110"/>
          <w:sz w:val="21"/>
          <w:szCs w:val="21"/>
        </w:rPr>
        <w:t>（</w:t>
      </w:r>
      <w:r>
        <w:rPr>
          <w:rFonts w:ascii="宋体" w:hAnsi="宋体" w:cs="宋体" w:eastAsia="宋体" w:hint="default"/>
          <w:spacing w:val="-37"/>
          <w:w w:val="110"/>
          <w:sz w:val="21"/>
          <w:szCs w:val="21"/>
        </w:rPr>
        <w:t> </w:t>
      </w:r>
      <w:r>
        <w:rPr>
          <w:rFonts w:ascii="宋体" w:hAnsi="宋体" w:cs="宋体" w:eastAsia="宋体" w:hint="default"/>
          <w:w w:val="100"/>
          <w:sz w:val="21"/>
          <w:szCs w:val="21"/>
        </w:rPr>
        <w:t>深</w:t>
      </w:r>
      <w:r>
        <w:rPr>
          <w:rFonts w:ascii="宋体" w:hAnsi="宋体" w:cs="宋体" w:eastAsia="宋体" w:hint="default"/>
          <w:spacing w:val="-68"/>
          <w:w w:val="100"/>
          <w:sz w:val="21"/>
          <w:szCs w:val="21"/>
        </w:rPr>
        <w:t> </w:t>
      </w:r>
      <w:r>
        <w:rPr>
          <w:rFonts w:ascii="Times New Roman" w:hAnsi="Times New Roman" w:cs="Times New Roman" w:eastAsia="Times New Roman" w:hint="default"/>
          <w:spacing w:val="-9"/>
          <w:w w:val="98"/>
          <w:sz w:val="21"/>
          <w:szCs w:val="21"/>
        </w:rPr>
        <w:t>DGY-2009-1256</w:t>
      </w:r>
      <w:r>
        <w:rPr>
          <w:rFonts w:ascii="宋体" w:hAnsi="宋体" w:cs="宋体" w:eastAsia="宋体" w:hint="default"/>
          <w:spacing w:val="-9"/>
          <w:w w:val="98"/>
          <w:sz w:val="21"/>
          <w:szCs w:val="21"/>
        </w:rPr>
        <w:t>）、</w:t>
      </w:r>
      <w:r>
        <w:rPr>
          <w:rFonts w:ascii="Times New Roman" w:hAnsi="Times New Roman" w:cs="Times New Roman" w:eastAsia="Times New Roman" w:hint="default"/>
          <w:spacing w:val="-9"/>
          <w:w w:val="98"/>
          <w:sz w:val="21"/>
          <w:szCs w:val="21"/>
        </w:rPr>
        <w:t>―</w:t>
      </w:r>
      <w:r>
        <w:rPr>
          <w:rFonts w:ascii="宋体" w:hAnsi="宋体" w:cs="宋体" w:eastAsia="宋体" w:hint="default"/>
          <w:spacing w:val="-9"/>
          <w:w w:val="98"/>
          <w:sz w:val="21"/>
          <w:szCs w:val="21"/>
        </w:rPr>
        <w:t>键桥控制系统管理软件</w:t>
      </w:r>
      <w:r>
        <w:rPr>
          <w:rFonts w:ascii="宋体" w:hAnsi="宋体" w:cs="宋体" w:eastAsia="宋体" w:hint="default"/>
          <w:spacing w:val="-65"/>
          <w:w w:val="98"/>
          <w:sz w:val="21"/>
          <w:szCs w:val="21"/>
        </w:rPr>
        <w:t> </w:t>
      </w:r>
      <w:r>
        <w:rPr>
          <w:rFonts w:ascii="Times New Roman" w:hAnsi="Times New Roman" w:cs="Times New Roman" w:eastAsia="Times New Roman" w:hint="default"/>
          <w:spacing w:val="-6"/>
          <w:w w:val="110"/>
          <w:sz w:val="21"/>
          <w:szCs w:val="21"/>
        </w:rPr>
        <w:t>V1.0‖</w:t>
      </w:r>
      <w:r>
        <w:rPr>
          <w:rFonts w:ascii="宋体" w:hAnsi="宋体" w:cs="宋体" w:eastAsia="宋体" w:hint="default"/>
          <w:spacing w:val="-6"/>
          <w:w w:val="110"/>
          <w:sz w:val="21"/>
          <w:szCs w:val="21"/>
        </w:rPr>
        <w:t>（</w:t>
      </w:r>
      <w:r>
        <w:rPr>
          <w:rFonts w:ascii="宋体" w:hAnsi="宋体" w:cs="宋体" w:eastAsia="宋体" w:hint="default"/>
          <w:spacing w:val="-37"/>
          <w:w w:val="110"/>
          <w:sz w:val="21"/>
          <w:szCs w:val="21"/>
        </w:rPr>
        <w:t> </w:t>
      </w:r>
      <w:r>
        <w:rPr>
          <w:rFonts w:ascii="宋体" w:hAnsi="宋体" w:cs="宋体" w:eastAsia="宋体" w:hint="default"/>
          <w:w w:val="100"/>
          <w:sz w:val="21"/>
          <w:szCs w:val="21"/>
        </w:rPr>
        <w:t>深</w:t>
      </w:r>
      <w:r>
        <w:rPr>
          <w:rFonts w:ascii="宋体" w:hAnsi="宋体" w:cs="宋体" w:eastAsia="宋体" w:hint="default"/>
          <w:spacing w:val="-68"/>
          <w:w w:val="100"/>
          <w:sz w:val="21"/>
          <w:szCs w:val="21"/>
        </w:rPr>
        <w:t> </w:t>
      </w:r>
      <w:r>
        <w:rPr>
          <w:rFonts w:ascii="Times New Roman" w:hAnsi="Times New Roman" w:cs="Times New Roman" w:eastAsia="Times New Roman" w:hint="default"/>
          <w:spacing w:val="-17"/>
          <w:w w:val="100"/>
          <w:sz w:val="21"/>
          <w:szCs w:val="21"/>
        </w:rPr>
        <w:t>DGY-2005-0115</w:t>
      </w:r>
      <w:r>
        <w:rPr>
          <w:rFonts w:ascii="宋体" w:hAnsi="宋体" w:cs="宋体" w:eastAsia="宋体" w:hint="default"/>
          <w:spacing w:val="-17"/>
          <w:w w:val="100"/>
          <w:sz w:val="21"/>
          <w:szCs w:val="21"/>
        </w:rPr>
        <w:t>）、</w:t>
      </w:r>
      <w:r>
        <w:rPr>
          <w:rFonts w:ascii="宋体" w:hAnsi="宋体" w:cs="宋体" w:eastAsia="宋体" w:hint="default"/>
          <w:w w:val="100"/>
          <w:sz w:val="21"/>
          <w:szCs w:val="21"/>
        </w:rPr>
      </w:r>
    </w:p>
    <w:p>
      <w:pPr>
        <w:spacing w:line="429" w:lineRule="auto" w:before="46"/>
        <w:ind w:left="112" w:right="1126" w:firstLine="0"/>
        <w:jc w:val="both"/>
        <w:rPr>
          <w:rFonts w:ascii="宋体" w:hAnsi="宋体" w:cs="宋体" w:eastAsia="宋体" w:hint="default"/>
          <w:sz w:val="21"/>
          <w:szCs w:val="21"/>
        </w:rPr>
      </w:pPr>
      <w:r>
        <w:rPr>
          <w:rFonts w:ascii="Times New Roman" w:hAnsi="Times New Roman" w:cs="Times New Roman" w:eastAsia="Times New Roman" w:hint="default"/>
          <w:spacing w:val="-1"/>
          <w:w w:val="81"/>
          <w:sz w:val="21"/>
          <w:szCs w:val="21"/>
        </w:rPr>
        <w:t>―</w:t>
      </w:r>
      <w:r>
        <w:rPr>
          <w:rFonts w:ascii="宋体" w:hAnsi="宋体" w:cs="宋体" w:eastAsia="宋体" w:hint="default"/>
          <w:spacing w:val="-1"/>
          <w:w w:val="81"/>
          <w:sz w:val="21"/>
          <w:szCs w:val="21"/>
        </w:rPr>
        <w:t>键桥</w:t>
      </w:r>
      <w:r>
        <w:rPr>
          <w:rFonts w:ascii="宋体" w:hAnsi="宋体" w:cs="宋体" w:eastAsia="宋体" w:hint="default"/>
          <w:w w:val="81"/>
          <w:sz w:val="21"/>
          <w:szCs w:val="21"/>
        </w:rPr>
        <w:t> </w:t>
      </w:r>
      <w:r>
        <w:rPr>
          <w:rFonts w:ascii="Times New Roman" w:hAnsi="Times New Roman" w:cs="Times New Roman" w:eastAsia="Times New Roman" w:hint="default"/>
          <w:spacing w:val="-6"/>
          <w:w w:val="100"/>
          <w:sz w:val="21"/>
          <w:szCs w:val="21"/>
        </w:rPr>
        <w:t>OPTA</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智能光网络规划设计软件</w:t>
      </w:r>
      <w:r>
        <w:rPr>
          <w:rFonts w:ascii="宋体" w:hAnsi="宋体" w:cs="宋体" w:eastAsia="宋体" w:hint="default"/>
          <w:w w:val="100"/>
          <w:sz w:val="21"/>
          <w:szCs w:val="21"/>
        </w:rPr>
        <w:t> </w:t>
      </w:r>
      <w:r>
        <w:rPr>
          <w:rFonts w:ascii="Times New Roman" w:hAnsi="Times New Roman" w:cs="Times New Roman" w:eastAsia="Times New Roman" w:hint="default"/>
          <w:spacing w:val="-1"/>
          <w:w w:val="107"/>
          <w:sz w:val="21"/>
          <w:szCs w:val="21"/>
        </w:rPr>
        <w:t>V1.0‖</w:t>
      </w:r>
      <w:r>
        <w:rPr>
          <w:rFonts w:ascii="宋体" w:hAnsi="宋体" w:cs="宋体" w:eastAsia="宋体" w:hint="default"/>
          <w:spacing w:val="-1"/>
          <w:w w:val="107"/>
          <w:sz w:val="21"/>
          <w:szCs w:val="21"/>
        </w:rPr>
        <w:t>（</w:t>
      </w:r>
      <w:r>
        <w:rPr>
          <w:rFonts w:ascii="宋体" w:hAnsi="宋体" w:cs="宋体" w:eastAsia="宋体" w:hint="default"/>
          <w:w w:val="107"/>
          <w:sz w:val="21"/>
          <w:szCs w:val="21"/>
        </w:rPr>
        <w:t> </w:t>
      </w:r>
      <w:r>
        <w:rPr>
          <w:rFonts w:ascii="宋体" w:hAnsi="宋体" w:cs="宋体" w:eastAsia="宋体" w:hint="default"/>
          <w:w w:val="100"/>
          <w:sz w:val="21"/>
          <w:szCs w:val="21"/>
        </w:rPr>
        <w:t>深</w:t>
      </w:r>
      <w:r>
        <w:rPr>
          <w:rFonts w:ascii="宋体" w:hAnsi="宋体" w:cs="宋体" w:eastAsia="宋体" w:hint="default"/>
          <w:spacing w:val="-68"/>
          <w:w w:val="100"/>
          <w:sz w:val="21"/>
          <w:szCs w:val="21"/>
        </w:rPr>
        <w:t> </w:t>
      </w:r>
      <w:r>
        <w:rPr>
          <w:rFonts w:ascii="Times New Roman" w:hAnsi="Times New Roman" w:cs="Times New Roman" w:eastAsia="Times New Roman" w:hint="default"/>
          <w:spacing w:val="-3"/>
          <w:w w:val="100"/>
          <w:sz w:val="21"/>
          <w:szCs w:val="21"/>
        </w:rPr>
        <w:t>DGY-2011-0365</w:t>
      </w:r>
      <w:r>
        <w:rPr>
          <w:rFonts w:ascii="宋体" w:hAnsi="宋体" w:cs="宋体" w:eastAsia="宋体" w:hint="default"/>
          <w:spacing w:val="-3"/>
          <w:w w:val="100"/>
          <w:sz w:val="21"/>
          <w:szCs w:val="21"/>
        </w:rPr>
        <w:t>）等软件产品经深圳市科技和信息局登</w:t>
      </w:r>
      <w:r>
        <w:rPr>
          <w:rFonts w:ascii="宋体" w:hAnsi="宋体" w:cs="宋体" w:eastAsia="宋体" w:hint="default"/>
          <w:w w:val="100"/>
          <w:sz w:val="21"/>
          <w:szCs w:val="21"/>
        </w:rPr>
        <w:t> </w:t>
      </w:r>
      <w:r>
        <w:rPr>
          <w:rFonts w:ascii="宋体" w:hAnsi="宋体" w:cs="宋体" w:eastAsia="宋体" w:hint="default"/>
          <w:spacing w:val="-7"/>
          <w:w w:val="100"/>
          <w:sz w:val="21"/>
          <w:szCs w:val="21"/>
        </w:rPr>
        <w:t>记为纯软件产品，并取得了《软件产品登记证书》，有效期五年。根据财政部、国家税务总局财税</w:t>
      </w:r>
      <w:r>
        <w:rPr>
          <w:rFonts w:ascii="Times New Roman" w:hAnsi="Times New Roman" w:cs="Times New Roman" w:eastAsia="Times New Roman" w:hint="default"/>
          <w:spacing w:val="-7"/>
          <w:w w:val="100"/>
          <w:sz w:val="21"/>
          <w:szCs w:val="21"/>
        </w:rPr>
        <w:t>[2011]100</w:t>
      </w:r>
      <w:r>
        <w:rPr>
          <w:rFonts w:ascii="Times New Roman" w:hAnsi="Times New Roman" w:cs="Times New Roman" w:eastAsia="Times New Roman" w:hint="default"/>
          <w:spacing w:val="-27"/>
          <w:w w:val="100"/>
          <w:sz w:val="21"/>
          <w:szCs w:val="21"/>
        </w:rPr>
        <w:t> </w:t>
      </w:r>
      <w:r>
        <w:rPr>
          <w:rFonts w:ascii="Times New Roman" w:hAnsi="Times New Roman" w:cs="Times New Roman" w:eastAsia="Times New Roman" w:hint="default"/>
          <w:spacing w:val="-27"/>
          <w:w w:val="100"/>
          <w:sz w:val="21"/>
          <w:szCs w:val="21"/>
        </w:rPr>
      </w:r>
      <w:r>
        <w:rPr>
          <w:rFonts w:ascii="宋体" w:hAnsi="宋体" w:cs="宋体" w:eastAsia="宋体" w:hint="default"/>
          <w:spacing w:val="-8"/>
          <w:sz w:val="21"/>
          <w:szCs w:val="21"/>
        </w:rPr>
        <w:t>号《关于软件产品增值税政策的通知》的规定，增值税一般纳税人销售其自行开发生产的软件产品，按 </w:t>
      </w: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宋体" w:hAnsi="宋体" w:cs="宋体" w:eastAsia="宋体" w:hint="default"/>
          <w:spacing w:val="-85"/>
          <w:sz w:val="21"/>
          <w:szCs w:val="21"/>
        </w:rPr>
        <w:t> </w:t>
      </w:r>
      <w:r>
        <w:rPr>
          <w:rFonts w:ascii="宋体" w:hAnsi="宋体" w:cs="宋体" w:eastAsia="宋体" w:hint="default"/>
          <w:spacing w:val="-4"/>
          <w:sz w:val="21"/>
          <w:szCs w:val="21"/>
        </w:rPr>
        <w:t>税率征收增值税后，对其增值税实际税负超过</w:t>
      </w:r>
      <w:r>
        <w:rPr>
          <w:rFonts w:ascii="宋体" w:hAnsi="宋体" w:cs="宋体" w:eastAsia="宋体" w:hint="default"/>
          <w:spacing w:val="-38"/>
          <w:sz w:val="21"/>
          <w:szCs w:val="21"/>
        </w:rPr>
        <w:t> </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％的部分实行即征即退政策。本公司自</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月起享受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上述增值税即征即退的优惠政策。</w:t>
      </w:r>
    </w:p>
    <w:p>
      <w:pPr>
        <w:spacing w:line="432" w:lineRule="auto" w:before="80"/>
        <w:ind w:left="112" w:right="1126" w:firstLine="420"/>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深</w:t>
      </w:r>
      <w:r>
        <w:rPr>
          <w:rFonts w:ascii="宋体" w:hAnsi="宋体" w:cs="宋体" w:eastAsia="宋体" w:hint="default"/>
          <w:spacing w:val="-73"/>
          <w:sz w:val="21"/>
          <w:szCs w:val="21"/>
        </w:rPr>
        <w:t> </w:t>
      </w:r>
      <w:r>
        <w:rPr>
          <w:rFonts w:ascii="宋体" w:hAnsi="宋体" w:cs="宋体" w:eastAsia="宋体" w:hint="default"/>
          <w:sz w:val="21"/>
          <w:szCs w:val="21"/>
        </w:rPr>
        <w:t>圳</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德</w:t>
      </w:r>
      <w:r>
        <w:rPr>
          <w:rFonts w:ascii="宋体" w:hAnsi="宋体" w:cs="宋体" w:eastAsia="宋体" w:hint="default"/>
          <w:spacing w:val="-73"/>
          <w:sz w:val="21"/>
          <w:szCs w:val="21"/>
        </w:rPr>
        <w:t> </w:t>
      </w:r>
      <w:r>
        <w:rPr>
          <w:rFonts w:ascii="宋体" w:hAnsi="宋体" w:cs="宋体" w:eastAsia="宋体" w:hint="default"/>
          <w:sz w:val="21"/>
          <w:szCs w:val="21"/>
        </w:rPr>
        <w:t>威</w:t>
      </w:r>
      <w:r>
        <w:rPr>
          <w:rFonts w:ascii="宋体" w:hAnsi="宋体" w:cs="宋体" w:eastAsia="宋体" w:hint="default"/>
          <w:spacing w:val="-71"/>
          <w:sz w:val="21"/>
          <w:szCs w:val="21"/>
        </w:rPr>
        <w:t> </w:t>
      </w:r>
      <w:r>
        <w:rPr>
          <w:rFonts w:ascii="宋体" w:hAnsi="宋体" w:cs="宋体" w:eastAsia="宋体" w:hint="default"/>
          <w:sz w:val="21"/>
          <w:szCs w:val="21"/>
        </w:rPr>
        <w:t>普</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品</w:t>
      </w:r>
      <w:r>
        <w:rPr>
          <w:rFonts w:ascii="宋体" w:hAnsi="宋体" w:cs="宋体" w:eastAsia="宋体" w:hint="default"/>
          <w:spacing w:val="-68"/>
          <w:sz w:val="21"/>
          <w:szCs w:val="21"/>
        </w:rPr>
        <w:t> </w:t>
      </w:r>
      <w:r>
        <w:rPr>
          <w:rFonts w:ascii="Times New Roman" w:hAnsi="Times New Roman" w:cs="Times New Roman" w:eastAsia="Times New Roman" w:hint="default"/>
          <w:w w:val="85"/>
          <w:sz w:val="21"/>
          <w:szCs w:val="21"/>
        </w:rPr>
        <w:t>―</w:t>
      </w:r>
      <w:r>
        <w:rPr>
          <w:rFonts w:ascii="Times New Roman" w:hAnsi="Times New Roman" w:cs="Times New Roman" w:eastAsia="Times New Roman" w:hint="default"/>
          <w:spacing w:val="-10"/>
          <w:w w:val="85"/>
          <w:sz w:val="21"/>
          <w:szCs w:val="21"/>
        </w:rPr>
        <w:t> </w:t>
      </w:r>
      <w:r>
        <w:rPr>
          <w:rFonts w:ascii="宋体" w:hAnsi="宋体" w:cs="宋体" w:eastAsia="宋体" w:hint="default"/>
          <w:spacing w:val="21"/>
          <w:sz w:val="21"/>
          <w:szCs w:val="21"/>
        </w:rPr>
        <w:t>德威普</w:t>
      </w:r>
      <w:r>
        <w:rPr>
          <w:rFonts w:ascii="宋体" w:hAnsi="宋体" w:cs="宋体" w:eastAsia="宋体" w:hint="default"/>
          <w:spacing w:val="-73"/>
          <w:sz w:val="21"/>
          <w:szCs w:val="21"/>
        </w:rPr>
        <w:t> </w:t>
      </w:r>
      <w:r>
        <w:rPr>
          <w:rFonts w:ascii="宋体" w:hAnsi="宋体" w:cs="宋体" w:eastAsia="宋体" w:hint="default"/>
          <w:sz w:val="21"/>
          <w:szCs w:val="21"/>
        </w:rPr>
        <w:t>光</w:t>
      </w:r>
      <w:r>
        <w:rPr>
          <w:rFonts w:ascii="宋体" w:hAnsi="宋体" w:cs="宋体" w:eastAsia="宋体" w:hint="default"/>
          <w:spacing w:val="-73"/>
          <w:sz w:val="21"/>
          <w:szCs w:val="21"/>
        </w:rPr>
        <w:t> </w:t>
      </w:r>
      <w:r>
        <w:rPr>
          <w:rFonts w:ascii="宋体" w:hAnsi="宋体" w:cs="宋体" w:eastAsia="宋体" w:hint="default"/>
          <w:sz w:val="21"/>
          <w:szCs w:val="21"/>
        </w:rPr>
        <w:t>模</w:t>
      </w:r>
      <w:r>
        <w:rPr>
          <w:rFonts w:ascii="宋体" w:hAnsi="宋体" w:cs="宋体" w:eastAsia="宋体" w:hint="default"/>
          <w:spacing w:val="-71"/>
          <w:sz w:val="21"/>
          <w:szCs w:val="21"/>
        </w:rPr>
        <w:t> </w:t>
      </w:r>
      <w:r>
        <w:rPr>
          <w:rFonts w:ascii="宋体" w:hAnsi="宋体" w:cs="宋体" w:eastAsia="宋体" w:hint="default"/>
          <w:sz w:val="21"/>
          <w:szCs w:val="21"/>
        </w:rPr>
        <w:t>块</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管</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V2.0‖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深</w:t>
      </w:r>
      <w:r>
        <w:rPr>
          <w:rFonts w:ascii="宋体" w:hAnsi="宋体" w:cs="宋体" w:eastAsia="宋体" w:hint="default"/>
          <w:w w:val="100"/>
          <w:sz w:val="21"/>
          <w:szCs w:val="21"/>
        </w:rPr>
        <w:t> </w:t>
      </w:r>
      <w:r>
        <w:rPr>
          <w:rFonts w:ascii="Times New Roman" w:hAnsi="Times New Roman" w:cs="Times New Roman" w:eastAsia="Times New Roman" w:hint="default"/>
          <w:spacing w:val="-6"/>
          <w:w w:val="98"/>
          <w:sz w:val="21"/>
          <w:szCs w:val="21"/>
        </w:rPr>
        <w:t>DGY-2009-0660</w:t>
      </w:r>
      <w:r>
        <w:rPr>
          <w:rFonts w:ascii="宋体" w:hAnsi="宋体" w:cs="宋体" w:eastAsia="宋体" w:hint="default"/>
          <w:spacing w:val="-6"/>
          <w:w w:val="98"/>
          <w:sz w:val="21"/>
          <w:szCs w:val="21"/>
        </w:rPr>
        <w:t>）、</w:t>
      </w:r>
      <w:r>
        <w:rPr>
          <w:rFonts w:ascii="Times New Roman" w:hAnsi="Times New Roman" w:cs="Times New Roman" w:eastAsia="Times New Roman" w:hint="default"/>
          <w:spacing w:val="-6"/>
          <w:w w:val="98"/>
          <w:sz w:val="21"/>
          <w:szCs w:val="21"/>
        </w:rPr>
        <w:t>―</w:t>
      </w:r>
      <w:r>
        <w:rPr>
          <w:rFonts w:ascii="宋体" w:hAnsi="宋体" w:cs="宋体" w:eastAsia="宋体" w:hint="default"/>
          <w:spacing w:val="-6"/>
          <w:w w:val="98"/>
          <w:sz w:val="21"/>
          <w:szCs w:val="21"/>
        </w:rPr>
        <w:t>德威普多媒体监控管理软件</w:t>
      </w:r>
      <w:r>
        <w:rPr>
          <w:rFonts w:ascii="宋体" w:hAnsi="宋体" w:cs="宋体" w:eastAsia="宋体" w:hint="default"/>
          <w:spacing w:val="-61"/>
          <w:w w:val="98"/>
          <w:sz w:val="21"/>
          <w:szCs w:val="21"/>
        </w:rPr>
        <w:t> </w:t>
      </w:r>
      <w:r>
        <w:rPr>
          <w:rFonts w:ascii="Times New Roman" w:hAnsi="Times New Roman" w:cs="Times New Roman" w:eastAsia="Times New Roman" w:hint="default"/>
          <w:spacing w:val="-1"/>
          <w:w w:val="108"/>
          <w:sz w:val="21"/>
          <w:szCs w:val="21"/>
        </w:rPr>
        <w:t>V2.0‖</w:t>
      </w:r>
      <w:r>
        <w:rPr>
          <w:rFonts w:ascii="宋体" w:hAnsi="宋体" w:cs="宋体" w:eastAsia="宋体" w:hint="default"/>
          <w:spacing w:val="-1"/>
          <w:w w:val="108"/>
          <w:sz w:val="21"/>
          <w:szCs w:val="21"/>
        </w:rPr>
        <w:t>（深</w:t>
      </w:r>
      <w:r>
        <w:rPr>
          <w:rFonts w:ascii="宋体" w:hAnsi="宋体" w:cs="宋体" w:eastAsia="宋体" w:hint="default"/>
          <w:spacing w:val="-72"/>
          <w:w w:val="108"/>
          <w:sz w:val="21"/>
          <w:szCs w:val="21"/>
        </w:rPr>
        <w:t> </w:t>
      </w:r>
      <w:r>
        <w:rPr>
          <w:rFonts w:ascii="Times New Roman" w:hAnsi="Times New Roman" w:cs="Times New Roman" w:eastAsia="Times New Roman" w:hint="default"/>
          <w:spacing w:val="-3"/>
          <w:w w:val="98"/>
          <w:sz w:val="21"/>
          <w:szCs w:val="21"/>
        </w:rPr>
        <w:t>DGY-2009-0661</w:t>
      </w:r>
      <w:r>
        <w:rPr>
          <w:rFonts w:ascii="宋体" w:hAnsi="宋体" w:cs="宋体" w:eastAsia="宋体" w:hint="default"/>
          <w:spacing w:val="-3"/>
          <w:w w:val="98"/>
          <w:sz w:val="21"/>
          <w:szCs w:val="21"/>
        </w:rPr>
        <w:t>）以及</w:t>
      </w:r>
      <w:r>
        <w:rPr>
          <w:rFonts w:ascii="Times New Roman" w:hAnsi="Times New Roman" w:cs="Times New Roman" w:eastAsia="Times New Roman" w:hint="default"/>
          <w:spacing w:val="-3"/>
          <w:w w:val="98"/>
          <w:sz w:val="21"/>
          <w:szCs w:val="21"/>
        </w:rPr>
        <w:t>―</w:t>
      </w:r>
      <w:r>
        <w:rPr>
          <w:rFonts w:ascii="宋体" w:hAnsi="宋体" w:cs="宋体" w:eastAsia="宋体" w:hint="default"/>
          <w:spacing w:val="-3"/>
          <w:w w:val="98"/>
          <w:sz w:val="21"/>
          <w:szCs w:val="21"/>
        </w:rPr>
        <w:t>德威普公路车辆智能监</w:t>
      </w:r>
      <w:r>
        <w:rPr>
          <w:rFonts w:ascii="宋体" w:hAnsi="宋体" w:cs="宋体" w:eastAsia="宋体" w:hint="default"/>
          <w:w w:val="100"/>
          <w:sz w:val="21"/>
          <w:szCs w:val="21"/>
        </w:rPr>
        <w:t> </w:t>
      </w:r>
      <w:r>
        <w:rPr>
          <w:rFonts w:ascii="宋体" w:hAnsi="宋体" w:cs="宋体" w:eastAsia="宋体" w:hint="default"/>
          <w:sz w:val="21"/>
          <w:szCs w:val="21"/>
        </w:rPr>
        <w:t>测记录系统软件</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V2.1.3‖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（深</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DGY-2010-01630</w:t>
      </w:r>
      <w:r>
        <w:rPr>
          <w:rFonts w:ascii="宋体" w:hAnsi="宋体" w:cs="宋体" w:eastAsia="宋体" w:hint="default"/>
          <w:spacing w:val="-3"/>
          <w:sz w:val="21"/>
          <w:szCs w:val="21"/>
        </w:rPr>
        <w:t>）分别于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日经深圳市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w w:val="100"/>
          <w:sz w:val="21"/>
          <w:szCs w:val="21"/>
        </w:rPr>
        <w:t>科技和信息局登记为纯软件产品，并取得了《软件产品登记证书》，有效期五年。根据财政部、国家税务</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总局财税</w:t>
      </w:r>
      <w:r>
        <w:rPr>
          <w:rFonts w:ascii="Times New Roman" w:hAnsi="Times New Roman" w:cs="Times New Roman" w:eastAsia="Times New Roman" w:hint="default"/>
          <w:sz w:val="21"/>
          <w:szCs w:val="21"/>
        </w:rPr>
        <w:t>[2011]100</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号《关于软件产品增值税政策的通知》的规定，增值税一般纳税人销售其自行开发生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产的软件产品，按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％税率征收增值税后，对其增值税实际税负超过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％的部分实行即征即退政策。子公</w:t>
      </w:r>
      <w:r>
        <w:rPr>
          <w:rFonts w:ascii="宋体" w:hAnsi="宋体" w:cs="宋体" w:eastAsia="宋体" w:hint="default"/>
          <w:w w:val="100"/>
          <w:sz w:val="21"/>
          <w:szCs w:val="21"/>
        </w:rPr>
        <w:t> </w:t>
      </w:r>
      <w:r>
        <w:rPr>
          <w:rFonts w:ascii="宋体" w:hAnsi="宋体" w:cs="宋体" w:eastAsia="宋体" w:hint="default"/>
          <w:sz w:val="21"/>
          <w:szCs w:val="21"/>
        </w:rPr>
        <w:t>司深圳市德威普软件技术有限公司的此三种软件产品自</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月起享受上述增值税即征即退的优惠政</w:t>
      </w:r>
      <w:r>
        <w:rPr>
          <w:rFonts w:ascii="宋体" w:hAnsi="宋体" w:cs="宋体" w:eastAsia="宋体" w:hint="default"/>
          <w:w w:val="100"/>
          <w:sz w:val="21"/>
          <w:szCs w:val="21"/>
        </w:rPr>
        <w:t> </w:t>
      </w:r>
      <w:r>
        <w:rPr>
          <w:rFonts w:ascii="宋体" w:hAnsi="宋体" w:cs="宋体" w:eastAsia="宋体" w:hint="default"/>
          <w:sz w:val="21"/>
          <w:szCs w:val="21"/>
        </w:rPr>
        <w:t>策。</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0"/>
        <w:ind w:left="427" w:right="4951" w:firstLine="0"/>
        <w:jc w:val="left"/>
        <w:rPr>
          <w:rFonts w:ascii="宋体" w:hAnsi="宋体" w:cs="宋体" w:eastAsia="宋体" w:hint="default"/>
          <w:sz w:val="21"/>
          <w:szCs w:val="21"/>
        </w:rPr>
      </w:pPr>
      <w:r>
        <w:rPr>
          <w:rFonts w:ascii="宋体" w:hAnsi="宋体" w:cs="宋体" w:eastAsia="宋体" w:hint="default"/>
          <w:sz w:val="21"/>
          <w:szCs w:val="21"/>
        </w:rPr>
        <w:t>（二）企业所得税</w:t>
      </w:r>
    </w:p>
    <w:p>
      <w:pPr>
        <w:spacing w:line="240" w:lineRule="auto" w:before="10"/>
        <w:rPr>
          <w:rFonts w:ascii="宋体" w:hAnsi="宋体" w:cs="宋体" w:eastAsia="宋体" w:hint="default"/>
          <w:sz w:val="18"/>
          <w:szCs w:val="18"/>
        </w:rPr>
      </w:pPr>
    </w:p>
    <w:p>
      <w:pPr>
        <w:spacing w:line="429" w:lineRule="auto" w:before="0"/>
        <w:ind w:left="112" w:right="935" w:firstLine="420"/>
        <w:jc w:val="left"/>
        <w:rPr>
          <w:rFonts w:ascii="宋体" w:hAnsi="宋体" w:cs="宋体" w:eastAsia="宋体" w:hint="default"/>
          <w:sz w:val="21"/>
          <w:szCs w:val="21"/>
        </w:rPr>
      </w:pPr>
      <w:r>
        <w:rPr>
          <w:rFonts w:ascii="宋体" w:hAnsi="宋体" w:cs="宋体" w:eastAsia="宋体" w:hint="default"/>
          <w:sz w:val="21"/>
          <w:szCs w:val="21"/>
        </w:rPr>
        <w:t>本公司企业所得税</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年度实际执行</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优惠税率；子公司深圳市德威普软件技术有限公司</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度实际执行税率为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，其他子公司实际执行税率为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p>
      <w:pPr>
        <w:spacing w:line="429" w:lineRule="auto" w:before="46"/>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2008</w:t>
      </w:r>
      <w:r>
        <w:rPr>
          <w:rFonts w:ascii="Times New Roman" w:hAnsi="Times New Roman" w:cs="Times New Roman" w:eastAsia="Times New Roman" w:hint="default"/>
          <w:spacing w:val="29"/>
          <w:w w:val="100"/>
          <w:sz w:val="21"/>
          <w:szCs w:val="21"/>
        </w:rPr>
        <w:t> </w:t>
      </w:r>
      <w:r>
        <w:rPr>
          <w:rFonts w:ascii="宋体" w:hAnsi="宋体" w:cs="宋体" w:eastAsia="宋体" w:hint="default"/>
          <w:spacing w:val="-4"/>
          <w:w w:val="100"/>
          <w:sz w:val="21"/>
          <w:szCs w:val="21"/>
        </w:rPr>
        <w:t>年起企业执行《中华人民共和国企业所得税法》，根据其第二十八条规定，国家需要重点扶持的</w:t>
      </w:r>
      <w:r>
        <w:rPr>
          <w:rFonts w:ascii="宋体" w:hAnsi="宋体" w:cs="宋体" w:eastAsia="宋体" w:hint="default"/>
          <w:w w:val="100"/>
          <w:sz w:val="21"/>
          <w:szCs w:val="21"/>
        </w:rPr>
        <w:t> </w:t>
      </w:r>
      <w:r>
        <w:rPr>
          <w:rFonts w:ascii="宋体" w:hAnsi="宋体" w:cs="宋体" w:eastAsia="宋体" w:hint="default"/>
          <w:spacing w:val="-8"/>
          <w:sz w:val="21"/>
          <w:szCs w:val="21"/>
        </w:rPr>
        <w:t>高新技术企业，减按 </w:t>
      </w:r>
      <w:r>
        <w:rPr>
          <w:rFonts w:ascii="Times New Roman" w:hAnsi="Times New Roman" w:cs="Times New Roman" w:eastAsia="Times New Roman" w:hint="default"/>
          <w:spacing w:val="-5"/>
          <w:sz w:val="21"/>
          <w:szCs w:val="21"/>
        </w:rPr>
        <w:t>15</w:t>
      </w:r>
      <w:r>
        <w:rPr>
          <w:rFonts w:ascii="宋体" w:hAnsi="宋体" w:cs="宋体" w:eastAsia="宋体" w:hint="default"/>
          <w:spacing w:val="-5"/>
          <w:sz w:val="21"/>
          <w:szCs w:val="21"/>
        </w:rPr>
        <w:t>％的税率征收企业所得税。经深圳市科技工贸和信息化委员会、深圳市财政委员会、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深圳市国家税务局、深圳市地方税务局联合批准，本公司于</w:t>
      </w:r>
      <w:r>
        <w:rPr>
          <w:rFonts w:ascii="宋体" w:hAnsi="宋体" w:cs="宋体" w:eastAsia="宋体" w:hint="default"/>
          <w:spacing w:val="-3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日取得国家级高新技术企业</w:t>
      </w:r>
    </w:p>
    <w:p>
      <w:pPr>
        <w:spacing w:line="429" w:lineRule="auto" w:before="46"/>
        <w:ind w:left="112" w:right="1128" w:firstLine="0"/>
        <w:jc w:val="both"/>
        <w:rPr>
          <w:rFonts w:ascii="宋体" w:hAnsi="宋体" w:cs="宋体" w:eastAsia="宋体" w:hint="default"/>
          <w:sz w:val="21"/>
          <w:szCs w:val="21"/>
        </w:rPr>
      </w:pPr>
      <w:r>
        <w:rPr>
          <w:rFonts w:ascii="宋体" w:hAnsi="宋体" w:cs="宋体" w:eastAsia="宋体" w:hint="default"/>
          <w:spacing w:val="-5"/>
          <w:w w:val="100"/>
          <w:sz w:val="21"/>
          <w:szCs w:val="21"/>
        </w:rPr>
        <w:t>证书（证书编号：</w:t>
      </w:r>
      <w:r>
        <w:rPr>
          <w:rFonts w:ascii="Times New Roman" w:hAnsi="Times New Roman" w:cs="Times New Roman" w:eastAsia="Times New Roman" w:hint="default"/>
          <w:spacing w:val="-5"/>
          <w:w w:val="100"/>
          <w:sz w:val="21"/>
          <w:szCs w:val="21"/>
        </w:rPr>
        <w:t>GF201144200164</w:t>
      </w:r>
      <w:r>
        <w:rPr>
          <w:rFonts w:ascii="宋体" w:hAnsi="宋体" w:cs="宋体" w:eastAsia="宋体" w:hint="default"/>
          <w:spacing w:val="-5"/>
          <w:w w:val="100"/>
          <w:sz w:val="21"/>
          <w:szCs w:val="21"/>
        </w:rPr>
        <w:t>），有效期三年，因此本公司</w:t>
      </w:r>
      <w:r>
        <w:rPr>
          <w:rFonts w:ascii="宋体" w:hAnsi="宋体" w:cs="宋体" w:eastAsia="宋体" w:hint="default"/>
          <w:spacing w:val="-44"/>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6"/>
          <w:w w:val="100"/>
          <w:sz w:val="21"/>
          <w:szCs w:val="21"/>
        </w:rPr>
        <w:t> </w:t>
      </w:r>
      <w:r>
        <w:rPr>
          <w:rFonts w:ascii="宋体" w:hAnsi="宋体" w:cs="宋体" w:eastAsia="宋体" w:hint="default"/>
          <w:w w:val="100"/>
          <w:sz w:val="21"/>
          <w:szCs w:val="21"/>
        </w:rPr>
        <w:t>年至</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1"/>
          <w:w w:val="100"/>
          <w:sz w:val="21"/>
          <w:szCs w:val="21"/>
        </w:rPr>
        <w:t>2013</w:t>
      </w:r>
      <w:r>
        <w:rPr>
          <w:rFonts w:ascii="Times New Roman" w:hAnsi="Times New Roman" w:cs="Times New Roman" w:eastAsia="Times New Roman" w:hint="default"/>
          <w:spacing w:val="10"/>
          <w:w w:val="100"/>
          <w:sz w:val="21"/>
          <w:szCs w:val="21"/>
        </w:rPr>
        <w:t> </w:t>
      </w:r>
      <w:r>
        <w:rPr>
          <w:rFonts w:ascii="宋体" w:hAnsi="宋体" w:cs="宋体" w:eastAsia="宋体" w:hint="default"/>
          <w:spacing w:val="-1"/>
          <w:w w:val="100"/>
          <w:sz w:val="21"/>
          <w:szCs w:val="21"/>
        </w:rPr>
        <w:t>年减按</w:t>
      </w:r>
      <w:r>
        <w:rPr>
          <w:rFonts w:ascii="宋体" w:hAnsi="宋体" w:cs="宋体" w:eastAsia="宋体" w:hint="default"/>
          <w:spacing w:val="-43"/>
          <w:w w:val="100"/>
          <w:sz w:val="21"/>
          <w:szCs w:val="21"/>
        </w:rPr>
        <w:t> </w:t>
      </w:r>
      <w:r>
        <w:rPr>
          <w:rFonts w:ascii="Times New Roman" w:hAnsi="Times New Roman" w:cs="Times New Roman" w:eastAsia="Times New Roman" w:hint="default"/>
          <w:spacing w:val="-2"/>
          <w:w w:val="100"/>
          <w:sz w:val="21"/>
          <w:szCs w:val="21"/>
        </w:rPr>
        <w:t>15%</w:t>
      </w:r>
      <w:r>
        <w:rPr>
          <w:rFonts w:ascii="宋体" w:hAnsi="宋体" w:cs="宋体" w:eastAsia="宋体" w:hint="default"/>
          <w:spacing w:val="-2"/>
          <w:w w:val="100"/>
          <w:sz w:val="21"/>
          <w:szCs w:val="21"/>
        </w:rPr>
        <w:t>税率征收企业</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所得税。</w:t>
      </w:r>
    </w:p>
    <w:p>
      <w:pPr>
        <w:spacing w:after="0" w:line="429" w:lineRule="auto"/>
        <w:jc w:val="both"/>
        <w:rPr>
          <w:rFonts w:ascii="宋体" w:hAnsi="宋体" w:cs="宋体" w:eastAsia="宋体" w:hint="default"/>
          <w:sz w:val="21"/>
          <w:szCs w:val="21"/>
        </w:rPr>
        <w:sectPr>
          <w:headerReference w:type="default" r:id="rId102"/>
          <w:footerReference w:type="default" r:id="rId103"/>
          <w:pgSz w:w="11910" w:h="16840"/>
          <w:pgMar w:header="0" w:footer="956" w:top="1320" w:bottom="1140" w:left="1020" w:right="0"/>
          <w:pgNumType w:start="31"/>
        </w:sectPr>
      </w:pPr>
    </w:p>
    <w:p>
      <w:pPr>
        <w:spacing w:line="436" w:lineRule="auto" w:before="7"/>
        <w:ind w:left="112" w:right="1178" w:firstLine="420"/>
        <w:jc w:val="both"/>
        <w:rPr>
          <w:rFonts w:ascii="宋体" w:hAnsi="宋体" w:cs="宋体" w:eastAsia="宋体" w:hint="default"/>
          <w:sz w:val="21"/>
          <w:szCs w:val="21"/>
        </w:rPr>
      </w:pPr>
      <w:r>
        <w:rPr>
          <w:rFonts w:ascii="宋体" w:hAnsi="宋体" w:cs="宋体" w:eastAsia="宋体" w:hint="default"/>
          <w:spacing w:val="-1"/>
          <w:w w:val="100"/>
          <w:sz w:val="21"/>
          <w:szCs w:val="21"/>
        </w:rPr>
        <w:t>根据《财政部</w:t>
      </w:r>
      <w:r>
        <w:rPr>
          <w:rFonts w:ascii="宋体" w:hAnsi="宋体" w:cs="宋体" w:eastAsia="宋体" w:hint="default"/>
          <w:w w:val="100"/>
          <w:sz w:val="21"/>
          <w:szCs w:val="21"/>
        </w:rPr>
        <w:t> </w:t>
      </w:r>
      <w:r>
        <w:rPr>
          <w:rFonts w:ascii="宋体" w:hAnsi="宋体" w:cs="宋体" w:eastAsia="宋体" w:hint="default"/>
          <w:spacing w:val="-5"/>
          <w:w w:val="100"/>
          <w:sz w:val="21"/>
          <w:szCs w:val="21"/>
        </w:rPr>
        <w:t>国家税务总局关于企业所得税若干优惠政策的通知》（财税</w:t>
      </w:r>
      <w:r>
        <w:rPr>
          <w:rFonts w:ascii="Times New Roman" w:hAnsi="Times New Roman" w:cs="Times New Roman" w:eastAsia="Times New Roman" w:hint="default"/>
          <w:spacing w:val="-5"/>
          <w:w w:val="100"/>
          <w:sz w:val="21"/>
          <w:szCs w:val="21"/>
        </w:rPr>
        <w:t>[2008]1</w:t>
      </w:r>
      <w:r>
        <w:rPr>
          <w:rFonts w:ascii="Times New Roman" w:hAnsi="Times New Roman" w:cs="Times New Roman" w:eastAsia="Times New Roman" w:hint="default"/>
          <w:spacing w:val="15"/>
          <w:w w:val="100"/>
          <w:sz w:val="21"/>
          <w:szCs w:val="21"/>
        </w:rPr>
        <w:t> </w:t>
      </w:r>
      <w:r>
        <w:rPr>
          <w:rFonts w:ascii="宋体" w:hAnsi="宋体" w:cs="宋体" w:eastAsia="宋体" w:hint="default"/>
          <w:spacing w:val="-2"/>
          <w:w w:val="100"/>
          <w:sz w:val="21"/>
          <w:szCs w:val="21"/>
        </w:rPr>
        <w:t>号）关于鼓励软件</w:t>
      </w:r>
      <w:r>
        <w:rPr>
          <w:rFonts w:ascii="宋体" w:hAnsi="宋体" w:cs="宋体" w:eastAsia="宋体" w:hint="default"/>
          <w:w w:val="100"/>
          <w:sz w:val="21"/>
          <w:szCs w:val="21"/>
        </w:rPr>
        <w:t> </w:t>
      </w:r>
      <w:r>
        <w:rPr>
          <w:rFonts w:ascii="宋体" w:hAnsi="宋体" w:cs="宋体" w:eastAsia="宋体" w:hint="default"/>
          <w:spacing w:val="-4"/>
          <w:sz w:val="21"/>
          <w:szCs w:val="21"/>
        </w:rPr>
        <w:t>产业和集成电路产业发展的优惠政策，我国境内新办软件生产企业经认定后，自获利年度起，第一年和第</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4"/>
          <w:sz w:val="21"/>
          <w:szCs w:val="21"/>
        </w:rPr>
        <w:t>二年免征企业所得税，第三年至第五年减半征收企业所得税。根据《深圳市国家税务局税收优惠登记备案</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15"/>
          <w:w w:val="100"/>
          <w:sz w:val="21"/>
          <w:szCs w:val="21"/>
        </w:rPr>
        <w:t>通知书》（深国税南</w:t>
      </w:r>
      <w:r>
        <w:rPr>
          <w:rFonts w:ascii="宋体" w:hAnsi="宋体" w:cs="宋体" w:eastAsia="宋体" w:hint="default"/>
          <w:spacing w:val="10"/>
          <w:w w:val="100"/>
          <w:sz w:val="21"/>
          <w:szCs w:val="21"/>
        </w:rPr>
        <w:t> </w:t>
      </w:r>
      <w:r>
        <w:rPr>
          <w:rFonts w:ascii="宋体" w:hAnsi="宋体" w:cs="宋体" w:eastAsia="宋体" w:hint="default"/>
          <w:spacing w:val="-1"/>
          <w:w w:val="100"/>
          <w:sz w:val="21"/>
          <w:szCs w:val="21"/>
        </w:rPr>
        <w:t>减免备案</w:t>
      </w:r>
      <w:r>
        <w:rPr>
          <w:rFonts w:ascii="Times New Roman" w:hAnsi="Times New Roman" w:cs="Times New Roman" w:eastAsia="Times New Roman" w:hint="default"/>
          <w:spacing w:val="-1"/>
          <w:w w:val="100"/>
          <w:sz w:val="21"/>
          <w:szCs w:val="21"/>
        </w:rPr>
        <w:t>[2009]322</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7"/>
          <w:w w:val="100"/>
          <w:sz w:val="21"/>
          <w:szCs w:val="21"/>
        </w:rPr>
        <w:t>号），子公司深圳市德威普软件技术有限公司（软件企业证书号为</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深 </w:t>
      </w:r>
      <w:r>
        <w:rPr>
          <w:rFonts w:ascii="Times New Roman" w:hAnsi="Times New Roman" w:cs="Times New Roman" w:eastAsia="Times New Roman" w:hint="default"/>
          <w:spacing w:val="-2"/>
          <w:sz w:val="21"/>
          <w:szCs w:val="21"/>
        </w:rPr>
        <w:t>R-2009-0203</w:t>
      </w:r>
      <w:r>
        <w:rPr>
          <w:rFonts w:ascii="宋体" w:hAnsi="宋体" w:cs="宋体" w:eastAsia="宋体" w:hint="default"/>
          <w:spacing w:val="-2"/>
          <w:sz w:val="21"/>
          <w:szCs w:val="21"/>
        </w:rPr>
        <w:t>）自开始获利年度起，两年免征企业所得税，三年减半征收企业所得税。子公司深圳市德</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威普软件技术有限公司于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年度开始享受减免税优惠，因此 </w:t>
      </w:r>
      <w:r>
        <w:rPr>
          <w:rFonts w:ascii="Times New Roman" w:hAnsi="Times New Roman" w:cs="Times New Roman" w:eastAsia="Times New Roman" w:hint="default"/>
          <w:sz w:val="21"/>
          <w:szCs w:val="21"/>
        </w:rPr>
        <w:t>2010 </w:t>
      </w:r>
      <w:r>
        <w:rPr>
          <w:rFonts w:ascii="宋体" w:hAnsi="宋体" w:cs="宋体" w:eastAsia="宋体" w:hint="default"/>
          <w:spacing w:val="-3"/>
          <w:sz w:val="21"/>
          <w:szCs w:val="21"/>
        </w:rPr>
        <w:t>年度、</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年度实行执行企业所得</w:t>
      </w:r>
      <w:r>
        <w:rPr>
          <w:rFonts w:ascii="宋体" w:hAnsi="宋体" w:cs="宋体" w:eastAsia="宋体" w:hint="default"/>
          <w:w w:val="100"/>
          <w:sz w:val="21"/>
          <w:szCs w:val="21"/>
        </w:rPr>
        <w:t> </w:t>
      </w:r>
      <w:r>
        <w:rPr>
          <w:rFonts w:ascii="宋体" w:hAnsi="宋体" w:cs="宋体" w:eastAsia="宋体" w:hint="default"/>
          <w:sz w:val="21"/>
          <w:szCs w:val="21"/>
        </w:rPr>
        <w:t>税率分别为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宋体" w:hAnsi="宋体" w:cs="宋体" w:eastAsia="宋体" w:hint="default"/>
          <w:sz w:val="21"/>
          <w:szCs w:val="21"/>
        </w:rPr>
        <w:t>。</w:t>
      </w:r>
    </w:p>
    <w:p>
      <w:pPr>
        <w:spacing w:after="0" w:line="436" w:lineRule="auto"/>
        <w:jc w:val="both"/>
        <w:rPr>
          <w:rFonts w:ascii="宋体" w:hAnsi="宋体" w:cs="宋体" w:eastAsia="宋体" w:hint="default"/>
          <w:sz w:val="21"/>
          <w:szCs w:val="21"/>
        </w:rPr>
        <w:sectPr>
          <w:headerReference w:type="default" r:id="rId104"/>
          <w:footerReference w:type="default" r:id="rId105"/>
          <w:pgSz w:w="11910" w:h="16840"/>
          <w:pgMar w:header="0" w:footer="956" w:top="1320" w:bottom="1140" w:left="1020" w:right="0"/>
          <w:pgNumType w:start="32"/>
        </w:sectPr>
      </w:pPr>
    </w:p>
    <w:p>
      <w:pPr>
        <w:spacing w:line="240" w:lineRule="auto" w:before="1"/>
        <w:rPr>
          <w:rFonts w:ascii="宋体" w:hAnsi="宋体" w:cs="宋体" w:eastAsia="宋体" w:hint="default"/>
          <w:sz w:val="14"/>
          <w:szCs w:val="14"/>
        </w:rPr>
      </w:pPr>
    </w:p>
    <w:p>
      <w:pPr>
        <w:spacing w:before="36"/>
        <w:ind w:left="252" w:right="0"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9"/>
          <w:szCs w:val="29"/>
        </w:rPr>
      </w:pPr>
    </w:p>
    <w:p>
      <w:pPr>
        <w:spacing w:before="0"/>
        <w:ind w:left="2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170"/>
        <w:ind w:left="2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）通过设立或投资等方式取得的子公司</w:t>
      </w:r>
    </w:p>
    <w:p>
      <w:pPr>
        <w:spacing w:line="240" w:lineRule="auto" w:before="3"/>
        <w:rPr>
          <w:rFonts w:ascii="宋体" w:hAnsi="宋体" w:cs="宋体" w:eastAsia="宋体" w:hint="default"/>
          <w:sz w:val="10"/>
          <w:szCs w:val="10"/>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37"/>
        <w:gridCol w:w="1006"/>
        <w:gridCol w:w="730"/>
        <w:gridCol w:w="994"/>
        <w:gridCol w:w="953"/>
        <w:gridCol w:w="2112"/>
        <w:gridCol w:w="1107"/>
        <w:gridCol w:w="1073"/>
        <w:gridCol w:w="722"/>
        <w:gridCol w:w="722"/>
        <w:gridCol w:w="516"/>
        <w:gridCol w:w="1155"/>
        <w:gridCol w:w="890"/>
        <w:gridCol w:w="1259"/>
      </w:tblGrid>
      <w:tr>
        <w:trPr>
          <w:trHeight w:val="1292" w:hRule="exact"/>
        </w:trPr>
        <w:tc>
          <w:tcPr>
            <w:tcW w:w="153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1"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240" w:lineRule="auto" w:before="123"/>
              <w:ind w:left="173"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91" w:lineRule="auto"/>
              <w:ind w:left="103" w:right="89" w:firstLine="69"/>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w w:val="100"/>
                <w:sz w:val="15"/>
                <w:szCs w:val="15"/>
              </w:rPr>
              <w:t> </w:t>
            </w:r>
            <w:r>
              <w:rPr>
                <w:rFonts w:ascii="宋体" w:hAnsi="宋体" w:cs="宋体" w:eastAsia="宋体" w:hint="default"/>
                <w:sz w:val="15"/>
                <w:szCs w:val="15"/>
              </w:rPr>
              <w:t>资额（万元）</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91" w:lineRule="auto" w:before="103"/>
              <w:ind w:left="158" w:right="149"/>
              <w:jc w:val="both"/>
              <w:rPr>
                <w:rFonts w:ascii="宋体" w:hAnsi="宋体" w:cs="宋体" w:eastAsia="宋体" w:hint="default"/>
                <w:sz w:val="15"/>
                <w:szCs w:val="15"/>
              </w:rPr>
            </w:pPr>
            <w:r>
              <w:rPr>
                <w:rFonts w:ascii="宋体" w:hAnsi="宋体" w:cs="宋体" w:eastAsia="宋体" w:hint="default"/>
                <w:sz w:val="15"/>
                <w:szCs w:val="15"/>
              </w:rPr>
              <w:t>实质上构成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对子公司净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投资的其他</w:t>
            </w:r>
          </w:p>
          <w:p>
            <w:pPr>
              <w:pStyle w:val="TableParagraph"/>
              <w:spacing w:line="240" w:lineRule="auto" w:before="31"/>
              <w:ind w:left="232" w:right="0"/>
              <w:jc w:val="both"/>
              <w:rPr>
                <w:rFonts w:ascii="宋体" w:hAnsi="宋体" w:cs="宋体" w:eastAsia="宋体" w:hint="default"/>
                <w:sz w:val="15"/>
                <w:szCs w:val="15"/>
              </w:rPr>
            </w:pPr>
            <w:r>
              <w:rPr>
                <w:rFonts w:ascii="宋体" w:hAnsi="宋体" w:cs="宋体" w:eastAsia="宋体" w:hint="default"/>
                <w:sz w:val="15"/>
                <w:szCs w:val="15"/>
              </w:rPr>
              <w:t>项目余额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91" w:lineRule="auto"/>
              <w:ind w:left="280" w:right="127" w:hanging="152"/>
              <w:jc w:val="left"/>
              <w:rPr>
                <w:rFonts w:ascii="宋体" w:hAnsi="宋体" w:cs="宋体" w:eastAsia="宋体"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91" w:lineRule="auto"/>
              <w:ind w:left="206" w:right="127" w:hanging="77"/>
              <w:jc w:val="left"/>
              <w:rPr>
                <w:rFonts w:ascii="宋体" w:hAnsi="宋体" w:cs="宋体" w:eastAsia="宋体" w:hint="default"/>
                <w:sz w:val="15"/>
                <w:szCs w:val="15"/>
              </w:rPr>
            </w:pP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391" w:lineRule="auto"/>
              <w:ind w:left="103" w:right="98"/>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r>
              <w:rPr>
                <w:rFonts w:ascii="宋体" w:hAnsi="宋体" w:cs="宋体" w:eastAsia="宋体" w:hint="default"/>
                <w:spacing w:val="-73"/>
                <w:sz w:val="15"/>
                <w:szCs w:val="15"/>
              </w:rPr>
              <w:t> </w:t>
            </w:r>
            <w:r>
              <w:rPr>
                <w:rFonts w:ascii="宋体" w:hAnsi="宋体" w:cs="宋体" w:eastAsia="宋体" w:hint="default"/>
                <w:sz w:val="15"/>
                <w:szCs w:val="15"/>
              </w:rPr>
              <w:t>报表</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少数股东权益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91" w:lineRule="auto"/>
              <w:ind w:left="141" w:right="134"/>
              <w:jc w:val="left"/>
              <w:rPr>
                <w:rFonts w:ascii="宋体" w:hAnsi="宋体" w:cs="宋体" w:eastAsia="宋体" w:hint="default"/>
                <w:sz w:val="15"/>
                <w:szCs w:val="15"/>
              </w:rPr>
            </w:pPr>
            <w:r>
              <w:rPr>
                <w:rFonts w:ascii="宋体" w:hAnsi="宋体" w:cs="宋体" w:eastAsia="宋体" w:hint="default"/>
                <w:sz w:val="15"/>
                <w:szCs w:val="15"/>
              </w:rPr>
              <w:t>累计少数</w:t>
            </w:r>
            <w:r>
              <w:rPr>
                <w:rFonts w:ascii="宋体" w:hAnsi="宋体" w:cs="宋体" w:eastAsia="宋体" w:hint="default"/>
                <w:w w:val="100"/>
                <w:sz w:val="15"/>
                <w:szCs w:val="15"/>
              </w:rPr>
              <w:t> </w:t>
            </w:r>
            <w:r>
              <w:rPr>
                <w:rFonts w:ascii="宋体" w:hAnsi="宋体" w:cs="宋体" w:eastAsia="宋体" w:hint="default"/>
                <w:sz w:val="15"/>
                <w:szCs w:val="15"/>
              </w:rPr>
              <w:t>股东亏损</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91" w:lineRule="auto"/>
              <w:ind w:left="312" w:right="186" w:hanging="149"/>
              <w:jc w:val="left"/>
              <w:rPr>
                <w:rFonts w:ascii="宋体" w:hAnsi="宋体" w:cs="宋体" w:eastAsia="宋体" w:hint="default"/>
                <w:sz w:val="15"/>
                <w:szCs w:val="15"/>
              </w:rPr>
            </w:pPr>
            <w:r>
              <w:rPr>
                <w:rFonts w:ascii="宋体" w:hAnsi="宋体" w:cs="宋体" w:eastAsia="宋体" w:hint="default"/>
                <w:spacing w:val="-1"/>
                <w:sz w:val="15"/>
                <w:szCs w:val="15"/>
              </w:rPr>
              <w:t>母公司承担的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超额亏损</w:t>
            </w:r>
          </w:p>
        </w:tc>
      </w:tr>
      <w:tr>
        <w:trPr>
          <w:trHeight w:val="713" w:hRule="exact"/>
        </w:trPr>
        <w:tc>
          <w:tcPr>
            <w:tcW w:w="1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47" w:right="100"/>
              <w:jc w:val="left"/>
              <w:rPr>
                <w:rFonts w:ascii="宋体" w:hAnsi="宋体" w:cs="宋体" w:eastAsia="宋体" w:hint="default"/>
                <w:sz w:val="15"/>
                <w:szCs w:val="15"/>
              </w:rPr>
            </w:pPr>
            <w:r>
              <w:rPr>
                <w:rFonts w:ascii="宋体" w:hAnsi="宋体" w:cs="宋体" w:eastAsia="宋体" w:hint="default"/>
                <w:spacing w:val="7"/>
                <w:sz w:val="15"/>
                <w:szCs w:val="15"/>
              </w:rPr>
              <w:t>湖南键桥通讯技术</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长沙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139"/>
              <w:jc w:val="both"/>
              <w:rPr>
                <w:rFonts w:ascii="宋体" w:hAnsi="宋体" w:cs="宋体" w:eastAsia="宋体" w:hint="default"/>
                <w:sz w:val="15"/>
                <w:szCs w:val="15"/>
              </w:rPr>
            </w:pPr>
            <w:r>
              <w:rPr>
                <w:rFonts w:ascii="宋体" w:hAnsi="宋体" w:cs="宋体" w:eastAsia="宋体" w:hint="default"/>
                <w:spacing w:val="24"/>
                <w:sz w:val="15"/>
                <w:szCs w:val="15"/>
              </w:rPr>
              <w:t>通信设备</w:t>
            </w:r>
            <w:r>
              <w:rPr>
                <w:rFonts w:ascii="宋体" w:hAnsi="宋体" w:cs="宋体" w:eastAsia="宋体" w:hint="default"/>
                <w:spacing w:val="-68"/>
                <w:sz w:val="15"/>
                <w:szCs w:val="15"/>
              </w:rPr>
              <w:t> </w:t>
            </w:r>
            <w:r>
              <w:rPr>
                <w:rFonts w:ascii="宋体" w:hAnsi="宋体" w:cs="宋体" w:eastAsia="宋体" w:hint="default"/>
                <w:spacing w:val="-11"/>
                <w:sz w:val="15"/>
                <w:szCs w:val="15"/>
              </w:rPr>
              <w:t>的研发、销</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售等</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2,000.00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通信设备的研发、销售等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2,000.00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7"/>
              <w:jc w:val="right"/>
              <w:rPr>
                <w:rFonts w:ascii="Times New Roman" w:hAnsi="Times New Roman" w:cs="Times New Roman" w:eastAsia="Times New Roman" w:hint="default"/>
                <w:sz w:val="15"/>
                <w:szCs w:val="15"/>
              </w:rPr>
            </w:pPr>
            <w:r>
              <w:rPr>
                <w:rFonts w:ascii="Times New Roman"/>
                <w:sz w:val="15"/>
              </w:rPr>
              <w:t>100%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7"/>
              <w:jc w:val="right"/>
              <w:rPr>
                <w:rFonts w:ascii="Times New Roman" w:hAnsi="Times New Roman" w:cs="Times New Roman" w:eastAsia="Times New Roman" w:hint="default"/>
                <w:sz w:val="15"/>
                <w:szCs w:val="15"/>
              </w:rPr>
            </w:pPr>
            <w:r>
              <w:rPr>
                <w:rFonts w:ascii="Times New Roman"/>
                <w:sz w:val="15"/>
              </w:rPr>
              <w:t>100%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w w:val="100"/>
                <w:sz w:val="15"/>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715" w:hRule="exact"/>
        </w:trPr>
        <w:tc>
          <w:tcPr>
            <w:tcW w:w="1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47" w:right="100"/>
              <w:jc w:val="left"/>
              <w:rPr>
                <w:rFonts w:ascii="宋体" w:hAnsi="宋体" w:cs="宋体" w:eastAsia="宋体" w:hint="default"/>
                <w:sz w:val="15"/>
                <w:szCs w:val="15"/>
              </w:rPr>
            </w:pPr>
            <w:r>
              <w:rPr>
                <w:rFonts w:ascii="宋体" w:hAnsi="宋体" w:cs="宋体" w:eastAsia="宋体" w:hint="default"/>
                <w:spacing w:val="7"/>
                <w:sz w:val="15"/>
                <w:szCs w:val="15"/>
              </w:rPr>
              <w:t>东莞键桥通讯技术</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东莞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96"/>
              <w:jc w:val="both"/>
              <w:rPr>
                <w:rFonts w:ascii="宋体" w:hAnsi="宋体" w:cs="宋体" w:eastAsia="宋体" w:hint="default"/>
                <w:sz w:val="15"/>
                <w:szCs w:val="15"/>
              </w:rPr>
            </w:pPr>
            <w:r>
              <w:rPr>
                <w:rFonts w:ascii="宋体" w:hAnsi="宋体" w:cs="宋体" w:eastAsia="宋体" w:hint="default"/>
                <w:spacing w:val="4"/>
                <w:sz w:val="15"/>
                <w:szCs w:val="15"/>
              </w:rPr>
              <w:t>通信产品设</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4"/>
                <w:sz w:val="15"/>
                <w:szCs w:val="15"/>
              </w:rPr>
              <w:t>备的研发与</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销售等</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500.00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100"/>
              <w:jc w:val="left"/>
              <w:rPr>
                <w:rFonts w:ascii="宋体" w:hAnsi="宋体" w:cs="宋体" w:eastAsia="宋体" w:hint="default"/>
                <w:sz w:val="15"/>
                <w:szCs w:val="15"/>
              </w:rPr>
            </w:pPr>
            <w:r>
              <w:rPr>
                <w:rFonts w:ascii="宋体" w:hAnsi="宋体" w:cs="宋体" w:eastAsia="宋体" w:hint="default"/>
                <w:spacing w:val="5"/>
                <w:sz w:val="15"/>
                <w:szCs w:val="15"/>
              </w:rPr>
              <w:t>通信产品设备的研发与销售</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500.00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7"/>
              <w:jc w:val="right"/>
              <w:rPr>
                <w:rFonts w:ascii="Times New Roman" w:hAnsi="Times New Roman" w:cs="Times New Roman" w:eastAsia="Times New Roman" w:hint="default"/>
                <w:sz w:val="15"/>
                <w:szCs w:val="15"/>
              </w:rPr>
            </w:pPr>
            <w:r>
              <w:rPr>
                <w:rFonts w:ascii="Times New Roman"/>
                <w:sz w:val="15"/>
              </w:rPr>
              <w:t>100%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7"/>
              <w:jc w:val="right"/>
              <w:rPr>
                <w:rFonts w:ascii="Times New Roman" w:hAnsi="Times New Roman" w:cs="Times New Roman" w:eastAsia="Times New Roman" w:hint="default"/>
                <w:sz w:val="15"/>
                <w:szCs w:val="15"/>
              </w:rPr>
            </w:pPr>
            <w:r>
              <w:rPr>
                <w:rFonts w:ascii="Times New Roman"/>
                <w:sz w:val="15"/>
              </w:rPr>
              <w:t>100%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w w:val="100"/>
                <w:sz w:val="15"/>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908" w:hRule="exact"/>
        </w:trPr>
        <w:tc>
          <w:tcPr>
            <w:tcW w:w="1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47" w:right="100"/>
              <w:jc w:val="left"/>
              <w:rPr>
                <w:rFonts w:ascii="宋体" w:hAnsi="宋体" w:cs="宋体" w:eastAsia="宋体" w:hint="default"/>
                <w:sz w:val="15"/>
                <w:szCs w:val="15"/>
              </w:rPr>
            </w:pPr>
            <w:r>
              <w:rPr>
                <w:rFonts w:ascii="宋体" w:hAnsi="宋体" w:cs="宋体" w:eastAsia="宋体" w:hint="default"/>
                <w:spacing w:val="7"/>
                <w:sz w:val="15"/>
                <w:szCs w:val="15"/>
              </w:rPr>
              <w:t>南宁键桥交通技术</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南宁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96"/>
              <w:jc w:val="both"/>
              <w:rPr>
                <w:rFonts w:ascii="宋体" w:hAnsi="宋体" w:cs="宋体" w:eastAsia="宋体" w:hint="default"/>
                <w:sz w:val="15"/>
                <w:szCs w:val="15"/>
              </w:rPr>
            </w:pPr>
            <w:r>
              <w:rPr>
                <w:rFonts w:ascii="宋体" w:hAnsi="宋体" w:cs="宋体" w:eastAsia="宋体" w:hint="default"/>
                <w:spacing w:val="4"/>
                <w:sz w:val="15"/>
                <w:szCs w:val="15"/>
              </w:rPr>
              <w:t>智能交通系</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4"/>
                <w:sz w:val="15"/>
                <w:szCs w:val="15"/>
              </w:rPr>
              <w:t>统及设备的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4"/>
                <w:sz w:val="15"/>
                <w:szCs w:val="15"/>
              </w:rPr>
              <w:t>研发与销售</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等</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500.00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100"/>
              <w:jc w:val="left"/>
              <w:rPr>
                <w:rFonts w:ascii="宋体" w:hAnsi="宋体" w:cs="宋体" w:eastAsia="宋体" w:hint="default"/>
                <w:sz w:val="15"/>
                <w:szCs w:val="15"/>
              </w:rPr>
            </w:pPr>
            <w:r>
              <w:rPr>
                <w:rFonts w:ascii="宋体" w:hAnsi="宋体" w:cs="宋体" w:eastAsia="宋体" w:hint="default"/>
                <w:spacing w:val="5"/>
                <w:sz w:val="15"/>
                <w:szCs w:val="15"/>
              </w:rPr>
              <w:t>智能交通系统及设备的研发</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与销售等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120.00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1"/>
              <w:jc w:val="right"/>
              <w:rPr>
                <w:rFonts w:ascii="Times New Roman" w:hAnsi="Times New Roman" w:cs="Times New Roman" w:eastAsia="Times New Roman" w:hint="default"/>
                <w:sz w:val="15"/>
                <w:szCs w:val="15"/>
              </w:rPr>
            </w:pPr>
            <w:r>
              <w:rPr>
                <w:rFonts w:ascii="Times New Roman"/>
                <w:sz w:val="15"/>
              </w:rPr>
              <w:t>60%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1"/>
              <w:jc w:val="right"/>
              <w:rPr>
                <w:rFonts w:ascii="Times New Roman" w:hAnsi="Times New Roman" w:cs="Times New Roman" w:eastAsia="Times New Roman" w:hint="default"/>
                <w:sz w:val="15"/>
                <w:szCs w:val="15"/>
              </w:rPr>
            </w:pPr>
            <w:r>
              <w:rPr>
                <w:rFonts w:ascii="Times New Roman"/>
                <w:sz w:val="15"/>
              </w:rPr>
              <w:t>60%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433,310.70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spacing w:val="-1"/>
                <w:sz w:val="15"/>
              </w:rPr>
              <w:t>366,689.30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713" w:hRule="exact"/>
        </w:trPr>
        <w:tc>
          <w:tcPr>
            <w:tcW w:w="1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47" w:right="100"/>
              <w:jc w:val="left"/>
              <w:rPr>
                <w:rFonts w:ascii="宋体" w:hAnsi="宋体" w:cs="宋体" w:eastAsia="宋体" w:hint="default"/>
                <w:sz w:val="15"/>
                <w:szCs w:val="15"/>
              </w:rPr>
            </w:pPr>
            <w:r>
              <w:rPr>
                <w:rFonts w:ascii="宋体" w:hAnsi="宋体" w:cs="宋体" w:eastAsia="宋体" w:hint="default"/>
                <w:spacing w:val="7"/>
                <w:sz w:val="15"/>
                <w:szCs w:val="15"/>
              </w:rPr>
              <w:t>广州键桥通讯技术</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96"/>
              <w:jc w:val="both"/>
              <w:rPr>
                <w:rFonts w:ascii="宋体" w:hAnsi="宋体" w:cs="宋体" w:eastAsia="宋体" w:hint="default"/>
                <w:sz w:val="15"/>
                <w:szCs w:val="15"/>
              </w:rPr>
            </w:pPr>
            <w:r>
              <w:rPr>
                <w:rFonts w:ascii="宋体" w:hAnsi="宋体" w:cs="宋体" w:eastAsia="宋体" w:hint="default"/>
                <w:spacing w:val="4"/>
                <w:sz w:val="15"/>
                <w:szCs w:val="15"/>
              </w:rPr>
              <w:t>通讯工程技</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4"/>
                <w:sz w:val="15"/>
                <w:szCs w:val="15"/>
              </w:rPr>
              <w:t>术研发、设</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计与施工等</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500.00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98"/>
              <w:jc w:val="left"/>
              <w:rPr>
                <w:rFonts w:ascii="宋体" w:hAnsi="宋体" w:cs="宋体" w:eastAsia="宋体" w:hint="default"/>
                <w:sz w:val="15"/>
                <w:szCs w:val="15"/>
              </w:rPr>
            </w:pPr>
            <w:r>
              <w:rPr>
                <w:rFonts w:ascii="宋体" w:hAnsi="宋体" w:cs="宋体" w:eastAsia="宋体" w:hint="default"/>
                <w:spacing w:val="-6"/>
                <w:sz w:val="15"/>
                <w:szCs w:val="15"/>
              </w:rPr>
              <w:t>通讯工程技术研发、设计与施</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工等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4"/>
              <w:jc w:val="right"/>
              <w:rPr>
                <w:rFonts w:ascii="Times New Roman" w:hAnsi="Times New Roman" w:cs="Times New Roman" w:eastAsia="Times New Roman" w:hint="default"/>
                <w:sz w:val="15"/>
                <w:szCs w:val="15"/>
              </w:rPr>
            </w:pPr>
            <w:r>
              <w:rPr>
                <w:rFonts w:ascii="Times New Roman"/>
                <w:spacing w:val="-2"/>
                <w:sz w:val="15"/>
              </w:rPr>
              <w:t>102.00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1"/>
              <w:jc w:val="right"/>
              <w:rPr>
                <w:rFonts w:ascii="Times New Roman" w:hAnsi="Times New Roman" w:cs="Times New Roman" w:eastAsia="Times New Roman" w:hint="default"/>
                <w:sz w:val="15"/>
                <w:szCs w:val="15"/>
              </w:rPr>
            </w:pPr>
            <w:r>
              <w:rPr>
                <w:rFonts w:ascii="Times New Roman"/>
                <w:sz w:val="15"/>
              </w:rPr>
              <w:t>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1"/>
              <w:jc w:val="right"/>
              <w:rPr>
                <w:rFonts w:ascii="Times New Roman" w:hAnsi="Times New Roman" w:cs="Times New Roman" w:eastAsia="Times New Roman" w:hint="default"/>
                <w:sz w:val="15"/>
                <w:szCs w:val="15"/>
              </w:rPr>
            </w:pPr>
            <w:r>
              <w:rPr>
                <w:rFonts w:ascii="Times New Roman"/>
                <w:sz w:val="15"/>
              </w:rPr>
              <w:t>51%</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826,369.01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spacing w:val="-1"/>
                <w:sz w:val="15"/>
              </w:rPr>
              <w:t>153,630.99</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521" w:hRule="exact"/>
        </w:trPr>
        <w:tc>
          <w:tcPr>
            <w:tcW w:w="1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47" w:right="100"/>
              <w:jc w:val="left"/>
              <w:rPr>
                <w:rFonts w:ascii="Times New Roman" w:hAnsi="Times New Roman" w:cs="Times New Roman" w:eastAsia="Times New Roman" w:hint="default"/>
                <w:sz w:val="15"/>
                <w:szCs w:val="15"/>
              </w:rPr>
            </w:pPr>
            <w:r>
              <w:rPr>
                <w:rFonts w:ascii="宋体" w:hAnsi="宋体" w:cs="宋体" w:eastAsia="宋体" w:hint="default"/>
                <w:spacing w:val="7"/>
                <w:sz w:val="15"/>
                <w:szCs w:val="15"/>
              </w:rPr>
              <w:t>北京键沃通讯技术</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5"/>
                <w:szCs w:val="15"/>
              </w:rPr>
            </w:pPr>
            <w:r>
              <w:rPr>
                <w:rFonts w:ascii="宋体" w:hAnsi="宋体" w:cs="宋体" w:eastAsia="宋体" w:hint="default"/>
                <w:sz w:val="15"/>
                <w:szCs w:val="15"/>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96"/>
              <w:jc w:val="left"/>
              <w:rPr>
                <w:rFonts w:ascii="宋体" w:hAnsi="宋体" w:cs="宋体" w:eastAsia="宋体" w:hint="default"/>
                <w:sz w:val="15"/>
                <w:szCs w:val="15"/>
              </w:rPr>
            </w:pPr>
            <w:r>
              <w:rPr>
                <w:rFonts w:ascii="宋体" w:hAnsi="宋体" w:cs="宋体" w:eastAsia="宋体" w:hint="default"/>
                <w:spacing w:val="4"/>
                <w:sz w:val="15"/>
                <w:szCs w:val="15"/>
              </w:rPr>
              <w:t>技术推广及</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服务等</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1,000.00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技术推广及服务等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2"/>
                <w:sz w:val="15"/>
              </w:rPr>
              <w:t>990.51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7"/>
              <w:jc w:val="right"/>
              <w:rPr>
                <w:rFonts w:ascii="Times New Roman" w:hAnsi="Times New Roman" w:cs="Times New Roman" w:eastAsia="Times New Roman" w:hint="default"/>
                <w:sz w:val="15"/>
                <w:szCs w:val="15"/>
              </w:rPr>
            </w:pPr>
            <w:r>
              <w:rPr>
                <w:rFonts w:ascii="Times New Roman"/>
                <w:sz w:val="15"/>
              </w:rPr>
              <w:t>100%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7"/>
              <w:jc w:val="right"/>
              <w:rPr>
                <w:rFonts w:ascii="Times New Roman" w:hAnsi="Times New Roman" w:cs="Times New Roman" w:eastAsia="Times New Roman" w:hint="default"/>
                <w:sz w:val="15"/>
                <w:szCs w:val="15"/>
              </w:rPr>
            </w:pPr>
            <w:r>
              <w:rPr>
                <w:rFonts w:ascii="Times New Roman"/>
                <w:sz w:val="15"/>
              </w:rPr>
              <w:t>100%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w w:val="100"/>
                <w:sz w:val="15"/>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15"/>
                <w:szCs w:val="15"/>
              </w:rPr>
            </w:pPr>
            <w:r>
              <w:rPr>
                <w:rFonts w:ascii="Times New Roman"/>
                <w:w w:val="100"/>
                <w:sz w:val="15"/>
              </w:rPr>
              <w:t>-</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713" w:hRule="exact"/>
        </w:trPr>
        <w:tc>
          <w:tcPr>
            <w:tcW w:w="1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47" w:right="100"/>
              <w:jc w:val="left"/>
              <w:rPr>
                <w:rFonts w:ascii="宋体" w:hAnsi="宋体" w:cs="宋体" w:eastAsia="宋体" w:hint="default"/>
                <w:sz w:val="15"/>
                <w:szCs w:val="15"/>
              </w:rPr>
            </w:pPr>
            <w:r>
              <w:rPr>
                <w:rFonts w:ascii="宋体" w:hAnsi="宋体" w:cs="宋体" w:eastAsia="宋体" w:hint="default"/>
                <w:spacing w:val="7"/>
                <w:sz w:val="15"/>
                <w:szCs w:val="15"/>
              </w:rPr>
              <w:t>重庆润桥通讯技术</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重庆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96"/>
              <w:jc w:val="both"/>
              <w:rPr>
                <w:rFonts w:ascii="宋体" w:hAnsi="宋体" w:cs="宋体" w:eastAsia="宋体" w:hint="default"/>
                <w:sz w:val="15"/>
                <w:szCs w:val="15"/>
              </w:rPr>
            </w:pPr>
            <w:r>
              <w:rPr>
                <w:rFonts w:ascii="宋体" w:hAnsi="宋体" w:cs="宋体" w:eastAsia="宋体" w:hint="default"/>
                <w:spacing w:val="4"/>
                <w:sz w:val="15"/>
                <w:szCs w:val="15"/>
              </w:rPr>
              <w:t>通信设备的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4"/>
                <w:sz w:val="15"/>
                <w:szCs w:val="15"/>
              </w:rPr>
              <w:t>研发与销售</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等</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500.00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通信设备的研发与销售等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120.00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1"/>
              <w:jc w:val="right"/>
              <w:rPr>
                <w:rFonts w:ascii="Times New Roman" w:hAnsi="Times New Roman" w:cs="Times New Roman" w:eastAsia="Times New Roman" w:hint="default"/>
                <w:sz w:val="15"/>
                <w:szCs w:val="15"/>
              </w:rPr>
            </w:pPr>
            <w:r>
              <w:rPr>
                <w:rFonts w:ascii="Times New Roman"/>
                <w:sz w:val="15"/>
              </w:rPr>
              <w:t>60%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1"/>
              <w:jc w:val="right"/>
              <w:rPr>
                <w:rFonts w:ascii="Times New Roman" w:hAnsi="Times New Roman" w:cs="Times New Roman" w:eastAsia="Times New Roman" w:hint="default"/>
                <w:sz w:val="15"/>
                <w:szCs w:val="15"/>
              </w:rPr>
            </w:pPr>
            <w:r>
              <w:rPr>
                <w:rFonts w:ascii="Times New Roman"/>
                <w:sz w:val="15"/>
              </w:rPr>
              <w:t>60%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760,469.30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spacing w:val="-1"/>
                <w:sz w:val="15"/>
              </w:rPr>
              <w:t>39,530.70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713" w:hRule="exact"/>
        </w:trPr>
        <w:tc>
          <w:tcPr>
            <w:tcW w:w="1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47" w:right="100"/>
              <w:jc w:val="left"/>
              <w:rPr>
                <w:rFonts w:ascii="宋体" w:hAnsi="宋体" w:cs="宋体" w:eastAsia="宋体" w:hint="default"/>
                <w:sz w:val="15"/>
                <w:szCs w:val="15"/>
              </w:rPr>
            </w:pPr>
            <w:r>
              <w:rPr>
                <w:rFonts w:ascii="宋体" w:hAnsi="宋体" w:cs="宋体" w:eastAsia="宋体" w:hint="default"/>
                <w:spacing w:val="7"/>
                <w:sz w:val="15"/>
                <w:szCs w:val="15"/>
              </w:rPr>
              <w:t>南京键桥通讯技术</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96"/>
              <w:jc w:val="both"/>
              <w:rPr>
                <w:rFonts w:ascii="宋体" w:hAnsi="宋体" w:cs="宋体" w:eastAsia="宋体" w:hint="default"/>
                <w:sz w:val="15"/>
                <w:szCs w:val="15"/>
              </w:rPr>
            </w:pPr>
            <w:r>
              <w:rPr>
                <w:rFonts w:ascii="宋体" w:hAnsi="宋体" w:cs="宋体" w:eastAsia="宋体" w:hint="default"/>
                <w:spacing w:val="4"/>
                <w:sz w:val="15"/>
                <w:szCs w:val="15"/>
              </w:rPr>
              <w:t>通信产品设</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4"/>
                <w:sz w:val="15"/>
                <w:szCs w:val="15"/>
              </w:rPr>
              <w:t>备的研发与</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销售等</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3,000.00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100"/>
              <w:jc w:val="left"/>
              <w:rPr>
                <w:rFonts w:ascii="宋体" w:hAnsi="宋体" w:cs="宋体" w:eastAsia="宋体" w:hint="default"/>
                <w:sz w:val="15"/>
                <w:szCs w:val="15"/>
              </w:rPr>
            </w:pPr>
            <w:r>
              <w:rPr>
                <w:rFonts w:ascii="宋体" w:hAnsi="宋体" w:cs="宋体" w:eastAsia="宋体" w:hint="default"/>
                <w:spacing w:val="5"/>
                <w:sz w:val="15"/>
                <w:szCs w:val="15"/>
              </w:rPr>
              <w:t>通信产品设备的研发与销售</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600.00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7"/>
              <w:jc w:val="right"/>
              <w:rPr>
                <w:rFonts w:ascii="Times New Roman" w:hAnsi="Times New Roman" w:cs="Times New Roman" w:eastAsia="Times New Roman" w:hint="default"/>
                <w:sz w:val="15"/>
                <w:szCs w:val="15"/>
              </w:rPr>
            </w:pPr>
            <w:r>
              <w:rPr>
                <w:rFonts w:ascii="Times New Roman"/>
                <w:sz w:val="15"/>
              </w:rPr>
              <w:t>100%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7"/>
              <w:jc w:val="right"/>
              <w:rPr>
                <w:rFonts w:ascii="Times New Roman" w:hAnsi="Times New Roman" w:cs="Times New Roman" w:eastAsia="Times New Roman" w:hint="default"/>
                <w:sz w:val="15"/>
                <w:szCs w:val="15"/>
              </w:rPr>
            </w:pPr>
            <w:r>
              <w:rPr>
                <w:rFonts w:ascii="Times New Roman"/>
                <w:sz w:val="15"/>
              </w:rPr>
              <w:t>100%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w w:val="100"/>
                <w:sz w:val="15"/>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910" w:hRule="exact"/>
        </w:trPr>
        <w:tc>
          <w:tcPr>
            <w:tcW w:w="1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47" w:right="100"/>
              <w:jc w:val="left"/>
              <w:rPr>
                <w:rFonts w:ascii="宋体" w:hAnsi="宋体" w:cs="宋体" w:eastAsia="宋体" w:hint="default"/>
                <w:sz w:val="15"/>
                <w:szCs w:val="15"/>
              </w:rPr>
            </w:pPr>
            <w:r>
              <w:rPr>
                <w:rFonts w:ascii="宋体" w:hAnsi="宋体" w:cs="宋体" w:eastAsia="宋体" w:hint="default"/>
                <w:spacing w:val="7"/>
                <w:sz w:val="15"/>
                <w:szCs w:val="15"/>
              </w:rPr>
              <w:t>深圳市高清联合通</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信系统有限公司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96"/>
              <w:jc w:val="both"/>
              <w:rPr>
                <w:rFonts w:ascii="宋体" w:hAnsi="宋体" w:cs="宋体" w:eastAsia="宋体" w:hint="default"/>
                <w:sz w:val="15"/>
                <w:szCs w:val="15"/>
              </w:rPr>
            </w:pPr>
            <w:r>
              <w:rPr>
                <w:rFonts w:ascii="宋体" w:hAnsi="宋体" w:cs="宋体" w:eastAsia="宋体" w:hint="default"/>
                <w:spacing w:val="4"/>
                <w:sz w:val="15"/>
                <w:szCs w:val="15"/>
              </w:rPr>
              <w:t>通信系统、</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4"/>
                <w:sz w:val="15"/>
                <w:szCs w:val="15"/>
              </w:rPr>
              <w:t>通信产品的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4"/>
                <w:sz w:val="15"/>
                <w:szCs w:val="15"/>
              </w:rPr>
              <w:t>购销与租赁</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等</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2,000.00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98"/>
              <w:jc w:val="left"/>
              <w:rPr>
                <w:rFonts w:ascii="宋体" w:hAnsi="宋体" w:cs="宋体" w:eastAsia="宋体" w:hint="default"/>
                <w:sz w:val="15"/>
                <w:szCs w:val="15"/>
              </w:rPr>
            </w:pPr>
            <w:r>
              <w:rPr>
                <w:rFonts w:ascii="宋体" w:hAnsi="宋体" w:cs="宋体" w:eastAsia="宋体" w:hint="default"/>
                <w:spacing w:val="-6"/>
                <w:sz w:val="15"/>
                <w:szCs w:val="15"/>
              </w:rPr>
              <w:t>通信系统、通信产品的购销与</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租赁等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2,000.00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7"/>
              <w:jc w:val="right"/>
              <w:rPr>
                <w:rFonts w:ascii="Times New Roman" w:hAnsi="Times New Roman" w:cs="Times New Roman" w:eastAsia="Times New Roman" w:hint="default"/>
                <w:sz w:val="15"/>
                <w:szCs w:val="15"/>
              </w:rPr>
            </w:pPr>
            <w:r>
              <w:rPr>
                <w:rFonts w:ascii="Times New Roman"/>
                <w:sz w:val="15"/>
              </w:rPr>
              <w:t>100%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7"/>
              <w:jc w:val="right"/>
              <w:rPr>
                <w:rFonts w:ascii="Times New Roman" w:hAnsi="Times New Roman" w:cs="Times New Roman" w:eastAsia="Times New Roman" w:hint="default"/>
                <w:sz w:val="15"/>
                <w:szCs w:val="15"/>
              </w:rPr>
            </w:pPr>
            <w:r>
              <w:rPr>
                <w:rFonts w:ascii="Times New Roman"/>
                <w:sz w:val="15"/>
              </w:rPr>
              <w:t>100%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w w:val="100"/>
                <w:sz w:val="15"/>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31"/>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headerReference w:type="default" r:id="rId106"/>
          <w:footerReference w:type="default" r:id="rId107"/>
          <w:pgSz w:w="16840" w:h="11910" w:orient="landscape"/>
          <w:pgMar w:header="0" w:footer="956" w:top="1100" w:bottom="1220" w:left="880" w:right="0"/>
          <w:pgNumType w:start="3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0" w:right="1128"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月，本公司出资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万元持股</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、北京沃美科贸有限公司出资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万元持股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w:t>
      </w:r>
      <w:r>
        <w:rPr>
          <w:rFonts w:ascii="宋体" w:hAnsi="宋体" w:cs="宋体" w:eastAsia="宋体" w:hint="default"/>
          <w:sz w:val="21"/>
          <w:szCs w:val="21"/>
        </w:rPr>
        <w:t>、深圳盛凯投资有限公司出资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万元持股</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三方共同成</w:t>
      </w:r>
    </w:p>
    <w:p>
      <w:pPr>
        <w:spacing w:line="240" w:lineRule="auto" w:before="12"/>
        <w:rPr>
          <w:rFonts w:ascii="宋体" w:hAnsi="宋体" w:cs="宋体" w:eastAsia="宋体" w:hint="default"/>
          <w:sz w:val="15"/>
          <w:szCs w:val="15"/>
        </w:rPr>
      </w:pPr>
    </w:p>
    <w:p>
      <w:pPr>
        <w:spacing w:before="0"/>
        <w:ind w:left="252" w:right="0" w:firstLine="0"/>
        <w:jc w:val="left"/>
        <w:rPr>
          <w:rFonts w:ascii="宋体" w:hAnsi="宋体" w:cs="宋体" w:eastAsia="宋体" w:hint="default"/>
          <w:sz w:val="21"/>
          <w:szCs w:val="21"/>
        </w:rPr>
      </w:pPr>
      <w:r>
        <w:rPr>
          <w:rFonts w:ascii="宋体" w:hAnsi="宋体" w:cs="宋体" w:eastAsia="宋体" w:hint="default"/>
          <w:w w:val="100"/>
          <w:sz w:val="21"/>
          <w:szCs w:val="21"/>
        </w:rPr>
        <w:t>立北</w:t>
      </w:r>
      <w:r>
        <w:rPr>
          <w:rFonts w:ascii="宋体" w:hAnsi="宋体" w:cs="宋体" w:eastAsia="宋体" w:hint="default"/>
          <w:spacing w:val="-3"/>
          <w:w w:val="100"/>
          <w:sz w:val="21"/>
          <w:szCs w:val="21"/>
        </w:rPr>
        <w:t>京</w:t>
      </w:r>
      <w:r>
        <w:rPr>
          <w:rFonts w:ascii="宋体" w:hAnsi="宋体" w:cs="宋体" w:eastAsia="宋体" w:hint="default"/>
          <w:w w:val="100"/>
          <w:sz w:val="21"/>
          <w:szCs w:val="21"/>
        </w:rPr>
        <w:t>键</w:t>
      </w:r>
      <w:r>
        <w:rPr>
          <w:rFonts w:ascii="宋体" w:hAnsi="宋体" w:cs="宋体" w:eastAsia="宋体" w:hint="default"/>
          <w:spacing w:val="-3"/>
          <w:w w:val="100"/>
          <w:sz w:val="21"/>
          <w:szCs w:val="21"/>
        </w:rPr>
        <w:t>沃</w:t>
      </w:r>
      <w:r>
        <w:rPr>
          <w:rFonts w:ascii="宋体" w:hAnsi="宋体" w:cs="宋体" w:eastAsia="宋体" w:hint="default"/>
          <w:w w:val="100"/>
          <w:sz w:val="21"/>
          <w:szCs w:val="21"/>
        </w:rPr>
        <w:t>通</w:t>
      </w:r>
      <w:r>
        <w:rPr>
          <w:rFonts w:ascii="宋体" w:hAnsi="宋体" w:cs="宋体" w:eastAsia="宋体" w:hint="default"/>
          <w:spacing w:val="-3"/>
          <w:w w:val="100"/>
          <w:sz w:val="21"/>
          <w:szCs w:val="21"/>
        </w:rPr>
        <w:t>讯</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及</w:t>
      </w:r>
      <w:r>
        <w:rPr>
          <w:rFonts w:ascii="宋体" w:hAnsi="宋体" w:cs="宋体" w:eastAsia="宋体" w:hint="default"/>
          <w:w w:val="100"/>
          <w:sz w:val="21"/>
          <w:szCs w:val="21"/>
        </w:rPr>
        <w:t>北京</w:t>
      </w:r>
      <w:r>
        <w:rPr>
          <w:rFonts w:ascii="宋体" w:hAnsi="宋体" w:cs="宋体" w:eastAsia="宋体" w:hint="default"/>
          <w:spacing w:val="-3"/>
          <w:w w:val="100"/>
          <w:sz w:val="21"/>
          <w:szCs w:val="21"/>
        </w:rPr>
        <w:t>键</w:t>
      </w:r>
      <w:r>
        <w:rPr>
          <w:rFonts w:ascii="宋体" w:hAnsi="宋体" w:cs="宋体" w:eastAsia="宋体" w:hint="default"/>
          <w:w w:val="100"/>
          <w:sz w:val="21"/>
          <w:szCs w:val="21"/>
        </w:rPr>
        <w:t>沃</w:t>
      </w:r>
      <w:r>
        <w:rPr>
          <w:rFonts w:ascii="宋体" w:hAnsi="宋体" w:cs="宋体" w:eastAsia="宋体" w:hint="default"/>
          <w:spacing w:val="-3"/>
          <w:w w:val="100"/>
          <w:sz w:val="21"/>
          <w:szCs w:val="21"/>
        </w:rPr>
        <w:t>通</w:t>
      </w:r>
      <w:r>
        <w:rPr>
          <w:rFonts w:ascii="宋体" w:hAnsi="宋体" w:cs="宋体" w:eastAsia="宋体" w:hint="default"/>
          <w:w w:val="100"/>
          <w:sz w:val="21"/>
          <w:szCs w:val="21"/>
        </w:rPr>
        <w:t>讯</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以</w:t>
      </w:r>
      <w:r>
        <w:rPr>
          <w:rFonts w:ascii="宋体" w:hAnsi="宋体" w:cs="宋体" w:eastAsia="宋体" w:hint="default"/>
          <w:w w:val="100"/>
          <w:sz w:val="21"/>
          <w:szCs w:val="21"/>
        </w:rPr>
        <w:t>下</w:t>
      </w:r>
      <w:r>
        <w:rPr>
          <w:rFonts w:ascii="宋体" w:hAnsi="宋体" w:cs="宋体" w:eastAsia="宋体" w:hint="default"/>
          <w:spacing w:val="-3"/>
          <w:w w:val="100"/>
          <w:sz w:val="21"/>
          <w:szCs w:val="21"/>
        </w:rPr>
        <w:t>简</w:t>
      </w:r>
      <w:r>
        <w:rPr>
          <w:rFonts w:ascii="宋体" w:hAnsi="宋体" w:cs="宋体" w:eastAsia="宋体" w:hint="default"/>
          <w:w w:val="100"/>
          <w:sz w:val="21"/>
          <w:szCs w:val="21"/>
        </w:rPr>
        <w:t>称</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w w:val="100"/>
          <w:sz w:val="21"/>
          <w:szCs w:val="21"/>
        </w:rPr>
        <w:t>键</w:t>
      </w:r>
      <w:r>
        <w:rPr>
          <w:rFonts w:ascii="宋体" w:hAnsi="宋体" w:cs="宋体" w:eastAsia="宋体" w:hint="default"/>
          <w:spacing w:val="-3"/>
          <w:w w:val="100"/>
          <w:sz w:val="21"/>
          <w:szCs w:val="21"/>
        </w:rPr>
        <w:t>沃公</w:t>
      </w:r>
      <w:r>
        <w:rPr>
          <w:rFonts w:ascii="宋体" w:hAnsi="宋体" w:cs="宋体" w:eastAsia="宋体" w:hint="default"/>
          <w:spacing w:val="-1"/>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会</w:t>
      </w:r>
      <w:r>
        <w:rPr>
          <w:rFonts w:ascii="宋体" w:hAnsi="宋体" w:cs="宋体" w:eastAsia="宋体" w:hint="default"/>
          <w:spacing w:val="-3"/>
          <w:w w:val="100"/>
          <w:sz w:val="21"/>
          <w:szCs w:val="21"/>
        </w:rPr>
        <w:t>决</w:t>
      </w:r>
      <w:r>
        <w:rPr>
          <w:rFonts w:ascii="宋体" w:hAnsi="宋体" w:cs="宋体" w:eastAsia="宋体" w:hint="default"/>
          <w:w w:val="100"/>
          <w:sz w:val="21"/>
          <w:szCs w:val="21"/>
        </w:rPr>
        <w:t>议</w:t>
      </w:r>
      <w:r>
        <w:rPr>
          <w:rFonts w:ascii="宋体" w:hAnsi="宋体" w:cs="宋体" w:eastAsia="宋体" w:hint="default"/>
          <w:spacing w:val="-3"/>
          <w:w w:val="100"/>
          <w:sz w:val="21"/>
          <w:szCs w:val="21"/>
        </w:rPr>
        <w:t>批</w:t>
      </w:r>
      <w:r>
        <w:rPr>
          <w:rFonts w:ascii="宋体" w:hAnsi="宋体" w:cs="宋体" w:eastAsia="宋体" w:hint="default"/>
          <w:w w:val="100"/>
          <w:sz w:val="21"/>
          <w:szCs w:val="21"/>
        </w:rPr>
        <w:t>准，</w:t>
      </w:r>
      <w:r>
        <w:rPr>
          <w:rFonts w:ascii="Times New Roman" w:hAnsi="Times New Roman" w:cs="Times New Roman" w:eastAsia="Times New Roman" w:hint="default"/>
          <w:spacing w:val="-3"/>
          <w:w w:val="100"/>
          <w:sz w:val="21"/>
          <w:szCs w:val="21"/>
        </w:rPr>
        <w:t>20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与</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w w:val="100"/>
          <w:sz w:val="21"/>
          <w:szCs w:val="21"/>
        </w:rPr>
        <w:t>键沃</w:t>
      </w:r>
    </w:p>
    <w:p>
      <w:pPr>
        <w:spacing w:line="240" w:lineRule="auto" w:before="12"/>
        <w:rPr>
          <w:rFonts w:ascii="宋体" w:hAnsi="宋体" w:cs="宋体" w:eastAsia="宋体" w:hint="default"/>
          <w:sz w:val="15"/>
          <w:szCs w:val="15"/>
        </w:rPr>
      </w:pPr>
    </w:p>
    <w:p>
      <w:pPr>
        <w:spacing w:before="0"/>
        <w:ind w:left="252" w:right="0"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原</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w w:val="100"/>
          <w:sz w:val="21"/>
          <w:szCs w:val="21"/>
        </w:rPr>
        <w:t>沃</w:t>
      </w:r>
      <w:r>
        <w:rPr>
          <w:rFonts w:ascii="宋体" w:hAnsi="宋体" w:cs="宋体" w:eastAsia="宋体" w:hint="default"/>
          <w:spacing w:val="-3"/>
          <w:w w:val="100"/>
          <w:sz w:val="21"/>
          <w:szCs w:val="21"/>
        </w:rPr>
        <w:t>美</w:t>
      </w:r>
      <w:r>
        <w:rPr>
          <w:rFonts w:ascii="宋体" w:hAnsi="宋体" w:cs="宋体" w:eastAsia="宋体" w:hint="default"/>
          <w:w w:val="100"/>
          <w:sz w:val="21"/>
          <w:szCs w:val="21"/>
        </w:rPr>
        <w:t>科贸</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7"/>
          <w:w w:val="100"/>
          <w:sz w:val="21"/>
          <w:szCs w:val="21"/>
        </w:rPr>
        <w:t>、</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盛</w:t>
      </w:r>
      <w:r>
        <w:rPr>
          <w:rFonts w:ascii="宋体" w:hAnsi="宋体" w:cs="宋体" w:eastAsia="宋体" w:hint="default"/>
          <w:spacing w:val="-3"/>
          <w:w w:val="100"/>
          <w:sz w:val="21"/>
          <w:szCs w:val="21"/>
        </w:rPr>
        <w:t>凯</w:t>
      </w:r>
      <w:r>
        <w:rPr>
          <w:rFonts w:ascii="宋体" w:hAnsi="宋体" w:cs="宋体" w:eastAsia="宋体" w:hint="default"/>
          <w:w w:val="100"/>
          <w:sz w:val="21"/>
          <w:szCs w:val="21"/>
        </w:rPr>
        <w:t>投资</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签</w:t>
      </w:r>
      <w:r>
        <w:rPr>
          <w:rFonts w:ascii="宋体" w:hAnsi="宋体" w:cs="宋体" w:eastAsia="宋体" w:hint="default"/>
          <w:spacing w:val="-15"/>
          <w:w w:val="100"/>
          <w:sz w:val="21"/>
          <w:szCs w:val="21"/>
        </w:rPr>
        <w:t>订</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转让</w:t>
      </w:r>
      <w:r>
        <w:rPr>
          <w:rFonts w:ascii="宋体" w:hAnsi="宋体" w:cs="宋体" w:eastAsia="宋体" w:hint="default"/>
          <w:spacing w:val="-3"/>
          <w:w w:val="100"/>
          <w:sz w:val="21"/>
          <w:szCs w:val="21"/>
        </w:rPr>
        <w:t>协</w:t>
      </w:r>
      <w:r>
        <w:rPr>
          <w:rFonts w:ascii="宋体" w:hAnsi="宋体" w:cs="宋体" w:eastAsia="宋体" w:hint="default"/>
          <w:w w:val="100"/>
          <w:sz w:val="21"/>
          <w:szCs w:val="21"/>
        </w:rPr>
        <w:t>议</w:t>
      </w:r>
      <w:r>
        <w:rPr>
          <w:rFonts w:ascii="宋体" w:hAnsi="宋体" w:cs="宋体" w:eastAsia="宋体" w:hint="default"/>
          <w:spacing w:val="-108"/>
          <w:w w:val="100"/>
          <w:sz w:val="21"/>
          <w:szCs w:val="21"/>
        </w:rPr>
        <w:t>》</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约</w:t>
      </w:r>
      <w:r>
        <w:rPr>
          <w:rFonts w:ascii="宋体" w:hAnsi="宋体" w:cs="宋体" w:eastAsia="宋体" w:hint="default"/>
          <w:w w:val="100"/>
          <w:sz w:val="21"/>
          <w:szCs w:val="21"/>
        </w:rPr>
        <w:t>定</w:t>
      </w:r>
      <w:r>
        <w:rPr>
          <w:rFonts w:ascii="宋体" w:hAnsi="宋体" w:cs="宋体" w:eastAsia="宋体" w:hint="default"/>
          <w:spacing w:val="-3"/>
          <w:w w:val="100"/>
          <w:sz w:val="21"/>
          <w:szCs w:val="21"/>
        </w:rPr>
        <w:t>北</w:t>
      </w:r>
      <w:r>
        <w:rPr>
          <w:rFonts w:ascii="宋体" w:hAnsi="宋体" w:cs="宋体" w:eastAsia="宋体" w:hint="default"/>
          <w:w w:val="100"/>
          <w:sz w:val="21"/>
          <w:szCs w:val="21"/>
        </w:rPr>
        <w:t>京</w:t>
      </w:r>
      <w:r>
        <w:rPr>
          <w:rFonts w:ascii="宋体" w:hAnsi="宋体" w:cs="宋体" w:eastAsia="宋体" w:hint="default"/>
          <w:spacing w:val="-3"/>
          <w:w w:val="100"/>
          <w:sz w:val="21"/>
          <w:szCs w:val="21"/>
        </w:rPr>
        <w:t>沃美</w:t>
      </w:r>
      <w:r>
        <w:rPr>
          <w:rFonts w:ascii="宋体" w:hAnsi="宋体" w:cs="宋体" w:eastAsia="宋体" w:hint="default"/>
          <w:w w:val="100"/>
          <w:sz w:val="21"/>
          <w:szCs w:val="21"/>
        </w:rPr>
        <w:t>科贸</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宋体" w:hAnsi="宋体" w:cs="宋体" w:eastAsia="宋体" w:hint="default"/>
          <w:spacing w:val="-3"/>
          <w:w w:val="100"/>
          <w:sz w:val="21"/>
          <w:szCs w:val="21"/>
        </w:rPr>
        <w:t>将</w:t>
      </w:r>
      <w:r>
        <w:rPr>
          <w:rFonts w:ascii="宋体" w:hAnsi="宋体" w:cs="宋体" w:eastAsia="宋体" w:hint="default"/>
          <w:w w:val="100"/>
          <w:sz w:val="21"/>
          <w:szCs w:val="21"/>
        </w:rPr>
        <w:t>所</w:t>
      </w:r>
      <w:r>
        <w:rPr>
          <w:rFonts w:ascii="宋体" w:hAnsi="宋体" w:cs="宋体" w:eastAsia="宋体" w:hint="default"/>
          <w:spacing w:val="-3"/>
          <w:w w:val="100"/>
          <w:sz w:val="21"/>
          <w:szCs w:val="21"/>
        </w:rPr>
        <w:t>持</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w w:val="100"/>
          <w:sz w:val="21"/>
          <w:szCs w:val="21"/>
        </w:rPr>
        <w:t>键沃</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以</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4.38</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6</w:t>
      </w:r>
    </w:p>
    <w:p>
      <w:pPr>
        <w:spacing w:line="240" w:lineRule="auto" w:before="4"/>
        <w:rPr>
          <w:rFonts w:ascii="Times New Roman" w:hAnsi="Times New Roman" w:cs="Times New Roman" w:eastAsia="Times New Roman" w:hint="default"/>
          <w:sz w:val="18"/>
          <w:szCs w:val="18"/>
        </w:rPr>
      </w:pPr>
    </w:p>
    <w:p>
      <w:pPr>
        <w:spacing w:before="0"/>
        <w:ind w:left="252"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万元的价格转让给本公司，约定深圳盛凯投资有限公司将所持北京键沃公司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的股权以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196.1280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万元的价格转让给本公司。公司按照约定于</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13</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sz w:val="18"/>
          <w:szCs w:val="18"/>
        </w:rPr>
      </w:pPr>
    </w:p>
    <w:p>
      <w:pPr>
        <w:spacing w:before="0"/>
        <w:ind w:left="252" w:right="0" w:firstLine="0"/>
        <w:jc w:val="left"/>
        <w:rPr>
          <w:rFonts w:ascii="宋体" w:hAnsi="宋体" w:cs="宋体" w:eastAsia="宋体" w:hint="default"/>
          <w:sz w:val="21"/>
          <w:szCs w:val="21"/>
        </w:rPr>
      </w:pPr>
      <w:r>
        <w:rPr>
          <w:rFonts w:ascii="宋体" w:hAnsi="宋体" w:cs="宋体" w:eastAsia="宋体" w:hint="default"/>
          <w:sz w:val="21"/>
          <w:szCs w:val="21"/>
        </w:rPr>
        <w:t>日支付股权受让款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480.5136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万元，至此，本公司持有北京键沃公司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的股权，北京键沃公司成为本公司的全资子公司。</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56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）非同一控制下企业合并取得的子公司</w:t>
      </w:r>
    </w:p>
    <w:p>
      <w:pPr>
        <w:spacing w:line="240" w:lineRule="auto" w:before="12"/>
        <w:rPr>
          <w:rFonts w:ascii="宋体" w:hAnsi="宋体" w:cs="宋体" w:eastAsia="宋体" w:hint="default"/>
          <w:sz w:val="15"/>
          <w:szCs w:val="15"/>
        </w:rPr>
      </w:pPr>
    </w:p>
    <w:p>
      <w:pPr>
        <w:tabs>
          <w:tab w:pos="1048" w:val="left" w:leader="none"/>
        </w:tabs>
        <w:spacing w:before="0"/>
        <w:ind w:left="0" w:right="1104" w:firstLine="0"/>
        <w:jc w:val="right"/>
        <w:rPr>
          <w:rFonts w:ascii="宋体" w:hAnsi="宋体" w:cs="宋体" w:eastAsia="宋体" w:hint="default"/>
          <w:sz w:val="21"/>
          <w:szCs w:val="21"/>
        </w:rPr>
      </w:pPr>
      <w:r>
        <w:rPr>
          <w:rFonts w:ascii="宋体" w:hAnsi="宋体" w:cs="宋体" w:eastAsia="宋体" w:hint="default"/>
          <w:spacing w:val="-2"/>
          <w:sz w:val="21"/>
          <w:szCs w:val="21"/>
        </w:rPr>
        <w:t>单位：元</w:t>
        <w:tab/>
      </w:r>
      <w:r>
        <w:rPr>
          <w:rFonts w:ascii="宋体" w:hAnsi="宋体" w:cs="宋体" w:eastAsia="宋体" w:hint="default"/>
          <w:spacing w:val="-1"/>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1"/>
        <w:gridCol w:w="619"/>
        <w:gridCol w:w="622"/>
        <w:gridCol w:w="780"/>
        <w:gridCol w:w="862"/>
        <w:gridCol w:w="625"/>
        <w:gridCol w:w="1078"/>
        <w:gridCol w:w="1414"/>
        <w:gridCol w:w="773"/>
        <w:gridCol w:w="771"/>
        <w:gridCol w:w="629"/>
        <w:gridCol w:w="1231"/>
        <w:gridCol w:w="1273"/>
        <w:gridCol w:w="3140"/>
      </w:tblGrid>
      <w:tr>
        <w:trPr>
          <w:trHeight w:val="1032"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417" w:lineRule="auto" w:before="107"/>
              <w:ind w:left="348" w:right="226"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全称</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412" w:lineRule="auto" w:before="122"/>
              <w:ind w:left="155" w:right="149"/>
              <w:jc w:val="center"/>
              <w:rPr>
                <w:rFonts w:ascii="宋体" w:hAnsi="宋体" w:cs="宋体" w:eastAsia="宋体" w:hint="default"/>
                <w:sz w:val="15"/>
                <w:szCs w:val="15"/>
              </w:rPr>
            </w:pPr>
            <w:r>
              <w:rPr>
                <w:rFonts w:ascii="宋体" w:hAnsi="宋体" w:cs="宋体" w:eastAsia="宋体" w:hint="default"/>
                <w:sz w:val="15"/>
                <w:szCs w:val="15"/>
              </w:rPr>
              <w:t>子公</w:t>
            </w:r>
            <w:r>
              <w:rPr>
                <w:rFonts w:ascii="宋体" w:hAnsi="宋体" w:cs="宋体" w:eastAsia="宋体" w:hint="default"/>
                <w:w w:val="100"/>
                <w:sz w:val="15"/>
                <w:szCs w:val="15"/>
              </w:rPr>
              <w:t> </w:t>
            </w:r>
            <w:r>
              <w:rPr>
                <w:rFonts w:ascii="宋体" w:hAnsi="宋体" w:cs="宋体" w:eastAsia="宋体" w:hint="default"/>
                <w:sz w:val="15"/>
                <w:szCs w:val="15"/>
              </w:rPr>
              <w:t>司类</w:t>
            </w:r>
          </w:p>
          <w:p>
            <w:pPr>
              <w:pStyle w:val="TableParagraph"/>
              <w:spacing w:line="240" w:lineRule="auto" w:before="37"/>
              <w:ind w:left="2" w:right="0"/>
              <w:jc w:val="center"/>
              <w:rPr>
                <w:rFonts w:ascii="宋体" w:hAnsi="宋体" w:cs="宋体" w:eastAsia="宋体" w:hint="default"/>
                <w:sz w:val="15"/>
                <w:szCs w:val="15"/>
              </w:rPr>
            </w:pPr>
            <w:r>
              <w:rPr>
                <w:rFonts w:ascii="宋体" w:hAnsi="宋体" w:cs="宋体" w:eastAsia="宋体" w:hint="default"/>
                <w:w w:val="100"/>
                <w:sz w:val="15"/>
                <w:szCs w:val="15"/>
              </w:rPr>
              <w:t>型</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417" w:lineRule="auto" w:before="107"/>
              <w:ind w:left="232" w:right="149"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地</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417" w:lineRule="auto" w:before="107"/>
              <w:ind w:left="237" w:right="228"/>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127"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417" w:lineRule="auto" w:before="107"/>
              <w:ind w:left="158" w:right="152"/>
              <w:jc w:val="left"/>
              <w:rPr>
                <w:rFonts w:ascii="宋体" w:hAnsi="宋体" w:cs="宋体" w:eastAsia="宋体" w:hint="default"/>
                <w:sz w:val="15"/>
                <w:szCs w:val="15"/>
              </w:rPr>
            </w:pPr>
            <w:r>
              <w:rPr>
                <w:rFonts w:ascii="宋体" w:hAnsi="宋体" w:cs="宋体" w:eastAsia="宋体" w:hint="default"/>
                <w:sz w:val="15"/>
                <w:szCs w:val="15"/>
              </w:rPr>
              <w:t>经营</w:t>
            </w:r>
            <w:r>
              <w:rPr>
                <w:rFonts w:ascii="宋体" w:hAnsi="宋体" w:cs="宋体" w:eastAsia="宋体" w:hint="default"/>
                <w:spacing w:val="-73"/>
                <w:sz w:val="15"/>
                <w:szCs w:val="15"/>
              </w:rPr>
              <w:t> </w:t>
            </w:r>
            <w:r>
              <w:rPr>
                <w:rFonts w:ascii="宋体" w:hAnsi="宋体" w:cs="宋体" w:eastAsia="宋体" w:hint="default"/>
                <w:sz w:val="15"/>
                <w:szCs w:val="15"/>
              </w:rPr>
              <w:t>范围</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417" w:lineRule="auto" w:before="107"/>
              <w:ind w:left="105" w:right="58" w:firstLine="55"/>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w w:val="100"/>
                <w:sz w:val="15"/>
                <w:szCs w:val="15"/>
              </w:rPr>
              <w:t> </w:t>
            </w:r>
            <w:r>
              <w:rPr>
                <w:rFonts w:ascii="宋体" w:hAnsi="宋体" w:cs="宋体" w:eastAsia="宋体" w:hint="default"/>
                <w:sz w:val="15"/>
                <w:szCs w:val="15"/>
              </w:rPr>
              <w:t>资额（万元）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412" w:lineRule="auto" w:before="122"/>
              <w:ind w:left="177" w:right="170"/>
              <w:jc w:val="center"/>
              <w:rPr>
                <w:rFonts w:ascii="宋体" w:hAnsi="宋体" w:cs="宋体" w:eastAsia="宋体" w:hint="default"/>
                <w:sz w:val="15"/>
                <w:szCs w:val="15"/>
              </w:rPr>
            </w:pPr>
            <w:r>
              <w:rPr>
                <w:rFonts w:ascii="宋体" w:hAnsi="宋体" w:cs="宋体" w:eastAsia="宋体" w:hint="default"/>
                <w:spacing w:val="-1"/>
                <w:sz w:val="15"/>
                <w:szCs w:val="15"/>
              </w:rPr>
              <w:t>实质上构成对子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公司净投资的其</w:t>
            </w:r>
          </w:p>
          <w:p>
            <w:pPr>
              <w:pStyle w:val="TableParagraph"/>
              <w:spacing w:line="240" w:lineRule="auto" w:before="37"/>
              <w:ind w:left="2" w:right="0"/>
              <w:jc w:val="center"/>
              <w:rPr>
                <w:rFonts w:ascii="宋体" w:hAnsi="宋体" w:cs="宋体" w:eastAsia="宋体" w:hint="default"/>
                <w:sz w:val="15"/>
                <w:szCs w:val="15"/>
              </w:rPr>
            </w:pPr>
            <w:r>
              <w:rPr>
                <w:rFonts w:ascii="宋体" w:hAnsi="宋体" w:cs="宋体" w:eastAsia="宋体" w:hint="default"/>
                <w:sz w:val="15"/>
                <w:szCs w:val="15"/>
              </w:rPr>
              <w:t>他项目余额</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417" w:lineRule="auto"/>
              <w:ind w:left="117" w:right="115" w:firstLine="112"/>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417" w:lineRule="auto"/>
              <w:ind w:left="117" w:right="113" w:firstLine="36"/>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412" w:lineRule="auto" w:before="122"/>
              <w:ind w:left="160" w:right="155"/>
              <w:jc w:val="left"/>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p>
          <w:p>
            <w:pPr>
              <w:pStyle w:val="TableParagraph"/>
              <w:spacing w:line="240" w:lineRule="auto" w:before="37"/>
              <w:ind w:left="160" w:right="0"/>
              <w:jc w:val="left"/>
              <w:rPr>
                <w:rFonts w:ascii="宋体" w:hAnsi="宋体" w:cs="宋体" w:eastAsia="宋体" w:hint="default"/>
                <w:sz w:val="15"/>
                <w:szCs w:val="15"/>
              </w:rPr>
            </w:pPr>
            <w:r>
              <w:rPr>
                <w:rFonts w:ascii="宋体" w:hAnsi="宋体" w:cs="宋体" w:eastAsia="宋体" w:hint="default"/>
                <w:sz w:val="15"/>
                <w:szCs w:val="15"/>
              </w:rPr>
              <w:t>报表</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417" w:lineRule="auto" w:before="107"/>
              <w:ind w:left="460" w:right="305"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412" w:lineRule="auto" w:before="122"/>
              <w:ind w:left="108" w:right="99"/>
              <w:jc w:val="left"/>
              <w:rPr>
                <w:rFonts w:ascii="宋体" w:hAnsi="宋体" w:cs="宋体" w:eastAsia="宋体" w:hint="default"/>
                <w:sz w:val="15"/>
                <w:szCs w:val="15"/>
              </w:rPr>
            </w:pPr>
            <w:r>
              <w:rPr>
                <w:rFonts w:ascii="宋体" w:hAnsi="宋体" w:cs="宋体" w:eastAsia="宋体" w:hint="default"/>
                <w:sz w:val="15"/>
                <w:szCs w:val="15"/>
              </w:rPr>
              <w:t>少数股东权益中</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用于冲减少数股</w:t>
            </w:r>
          </w:p>
          <w:p>
            <w:pPr>
              <w:pStyle w:val="TableParagraph"/>
              <w:spacing w:line="240" w:lineRule="auto" w:before="37"/>
              <w:ind w:left="182" w:right="0"/>
              <w:jc w:val="left"/>
              <w:rPr>
                <w:rFonts w:ascii="宋体" w:hAnsi="宋体" w:cs="宋体" w:eastAsia="宋体" w:hint="default"/>
                <w:sz w:val="15"/>
                <w:szCs w:val="15"/>
              </w:rPr>
            </w:pPr>
            <w:r>
              <w:rPr>
                <w:rFonts w:ascii="宋体" w:hAnsi="宋体" w:cs="宋体" w:eastAsia="宋体" w:hint="default"/>
                <w:sz w:val="15"/>
                <w:szCs w:val="15"/>
              </w:rPr>
              <w:t>东损益的金额</w:t>
            </w:r>
          </w:p>
        </w:tc>
        <w:tc>
          <w:tcPr>
            <w:tcW w:w="3140" w:type="dxa"/>
            <w:tcBorders>
              <w:top w:val="single" w:sz="4" w:space="0" w:color="000000"/>
              <w:left w:val="single" w:sz="4" w:space="0" w:color="000000"/>
              <w:bottom w:val="single" w:sz="4" w:space="0" w:color="000000"/>
              <w:right w:val="nil" w:sz="6" w:space="0" w:color="auto"/>
            </w:tcBorders>
          </w:tcPr>
          <w:p>
            <w:pPr>
              <w:pStyle w:val="TableParagraph"/>
              <w:spacing w:line="412" w:lineRule="auto" w:before="122"/>
              <w:ind w:left="127" w:right="152"/>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从母公司所有者权益冲减子公司少数股东分</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2"/>
                <w:sz w:val="15"/>
                <w:szCs w:val="15"/>
              </w:rPr>
              <w:t>担的本期亏损超过少数股东在该子公司期初</w:t>
            </w:r>
          </w:p>
          <w:p>
            <w:pPr>
              <w:pStyle w:val="TableParagraph"/>
              <w:spacing w:line="240" w:lineRule="auto" w:before="37"/>
              <w:ind w:right="25"/>
              <w:jc w:val="center"/>
              <w:rPr>
                <w:rFonts w:ascii="宋体" w:hAnsi="宋体" w:cs="宋体" w:eastAsia="宋体" w:hint="default"/>
                <w:sz w:val="15"/>
                <w:szCs w:val="15"/>
              </w:rPr>
            </w:pPr>
            <w:r>
              <w:rPr>
                <w:rFonts w:ascii="宋体" w:hAnsi="宋体" w:cs="宋体" w:eastAsia="宋体" w:hint="default"/>
                <w:sz w:val="15"/>
                <w:szCs w:val="15"/>
              </w:rPr>
              <w:t>所有者权益中所享有份额后的余额</w:t>
            </w:r>
          </w:p>
        </w:tc>
      </w:tr>
      <w:tr>
        <w:trPr>
          <w:trHeight w:val="1027"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99"/>
              <w:jc w:val="both"/>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41"/>
                <w:sz w:val="15"/>
                <w:szCs w:val="15"/>
              </w:rPr>
              <w:t> </w:t>
            </w:r>
            <w:r>
              <w:rPr>
                <w:rFonts w:ascii="宋体" w:hAnsi="宋体" w:cs="宋体" w:eastAsia="宋体" w:hint="default"/>
                <w:sz w:val="15"/>
                <w:szCs w:val="15"/>
              </w:rPr>
              <w:t>圳</w:t>
            </w:r>
            <w:r>
              <w:rPr>
                <w:rFonts w:ascii="宋体" w:hAnsi="宋体" w:cs="宋体" w:eastAsia="宋体" w:hint="default"/>
                <w:spacing w:val="-39"/>
                <w:sz w:val="15"/>
                <w:szCs w:val="15"/>
              </w:rPr>
              <w:t> </w:t>
            </w:r>
            <w:r>
              <w:rPr>
                <w:rFonts w:ascii="宋体" w:hAnsi="宋体" w:cs="宋体" w:eastAsia="宋体" w:hint="default"/>
                <w:sz w:val="15"/>
                <w:szCs w:val="15"/>
              </w:rPr>
              <w:t>市</w:t>
            </w:r>
            <w:r>
              <w:rPr>
                <w:rFonts w:ascii="宋体" w:hAnsi="宋体" w:cs="宋体" w:eastAsia="宋体" w:hint="default"/>
                <w:spacing w:val="-41"/>
                <w:sz w:val="15"/>
                <w:szCs w:val="15"/>
              </w:rPr>
              <w:t> </w:t>
            </w:r>
            <w:r>
              <w:rPr>
                <w:rFonts w:ascii="宋体" w:hAnsi="宋体" w:cs="宋体" w:eastAsia="宋体" w:hint="default"/>
                <w:sz w:val="15"/>
                <w:szCs w:val="15"/>
              </w:rPr>
              <w:t>德</w:t>
            </w:r>
            <w:r>
              <w:rPr>
                <w:rFonts w:ascii="宋体" w:hAnsi="宋体" w:cs="宋体" w:eastAsia="宋体" w:hint="default"/>
                <w:w w:val="100"/>
                <w:sz w:val="15"/>
                <w:szCs w:val="15"/>
              </w:rPr>
              <w:t> </w:t>
            </w:r>
            <w:r>
              <w:rPr>
                <w:rFonts w:ascii="宋体" w:hAnsi="宋体" w:cs="宋体" w:eastAsia="宋体" w:hint="default"/>
                <w:sz w:val="15"/>
                <w:szCs w:val="15"/>
              </w:rPr>
              <w:t>威</w:t>
            </w:r>
            <w:r>
              <w:rPr>
                <w:rFonts w:ascii="宋体" w:hAnsi="宋体" w:cs="宋体" w:eastAsia="宋体" w:hint="default"/>
                <w:spacing w:val="-41"/>
                <w:sz w:val="15"/>
                <w:szCs w:val="15"/>
              </w:rPr>
              <w:t> </w:t>
            </w:r>
            <w:r>
              <w:rPr>
                <w:rFonts w:ascii="宋体" w:hAnsi="宋体" w:cs="宋体" w:eastAsia="宋体" w:hint="default"/>
                <w:sz w:val="15"/>
                <w:szCs w:val="15"/>
              </w:rPr>
              <w:t>普</w:t>
            </w:r>
            <w:r>
              <w:rPr>
                <w:rFonts w:ascii="宋体" w:hAnsi="宋体" w:cs="宋体" w:eastAsia="宋体" w:hint="default"/>
                <w:spacing w:val="-39"/>
                <w:sz w:val="15"/>
                <w:szCs w:val="15"/>
              </w:rPr>
              <w:t> </w:t>
            </w:r>
            <w:r>
              <w:rPr>
                <w:rFonts w:ascii="宋体" w:hAnsi="宋体" w:cs="宋体" w:eastAsia="宋体" w:hint="default"/>
                <w:sz w:val="15"/>
                <w:szCs w:val="15"/>
              </w:rPr>
              <w:t>软</w:t>
            </w:r>
            <w:r>
              <w:rPr>
                <w:rFonts w:ascii="宋体" w:hAnsi="宋体" w:cs="宋体" w:eastAsia="宋体" w:hint="default"/>
                <w:spacing w:val="-41"/>
                <w:sz w:val="15"/>
                <w:szCs w:val="15"/>
              </w:rPr>
              <w:t> </w:t>
            </w:r>
            <w:r>
              <w:rPr>
                <w:rFonts w:ascii="宋体" w:hAnsi="宋体" w:cs="宋体" w:eastAsia="宋体" w:hint="default"/>
                <w:sz w:val="15"/>
                <w:szCs w:val="15"/>
              </w:rPr>
              <w:t>件</w:t>
            </w:r>
            <w:r>
              <w:rPr>
                <w:rFonts w:ascii="宋体" w:hAnsi="宋体" w:cs="宋体" w:eastAsia="宋体" w:hint="default"/>
                <w:w w:val="100"/>
                <w:sz w:val="15"/>
                <w:szCs w:val="15"/>
              </w:rPr>
              <w:t> </w:t>
            </w:r>
            <w:r>
              <w:rPr>
                <w:rFonts w:ascii="宋体" w:hAnsi="宋体" w:cs="宋体" w:eastAsia="宋体" w:hint="default"/>
                <w:sz w:val="15"/>
                <w:szCs w:val="15"/>
              </w:rPr>
              <w:t>技</w:t>
            </w:r>
            <w:r>
              <w:rPr>
                <w:rFonts w:ascii="宋体" w:hAnsi="宋体" w:cs="宋体" w:eastAsia="宋体" w:hint="default"/>
                <w:spacing w:val="-41"/>
                <w:sz w:val="15"/>
                <w:szCs w:val="15"/>
              </w:rPr>
              <w:t> </w:t>
            </w:r>
            <w:r>
              <w:rPr>
                <w:rFonts w:ascii="宋体" w:hAnsi="宋体" w:cs="宋体" w:eastAsia="宋体" w:hint="default"/>
                <w:sz w:val="15"/>
                <w:szCs w:val="15"/>
              </w:rPr>
              <w:t>术</w:t>
            </w:r>
            <w:r>
              <w:rPr>
                <w:rFonts w:ascii="宋体" w:hAnsi="宋体" w:cs="宋体" w:eastAsia="宋体" w:hint="default"/>
                <w:spacing w:val="-39"/>
                <w:sz w:val="15"/>
                <w:szCs w:val="15"/>
              </w:rPr>
              <w:t> </w:t>
            </w:r>
            <w:r>
              <w:rPr>
                <w:rFonts w:ascii="宋体" w:hAnsi="宋体" w:cs="宋体" w:eastAsia="宋体" w:hint="default"/>
                <w:sz w:val="15"/>
                <w:szCs w:val="15"/>
              </w:rPr>
              <w:t>有</w:t>
            </w:r>
            <w:r>
              <w:rPr>
                <w:rFonts w:ascii="宋体" w:hAnsi="宋体" w:cs="宋体" w:eastAsia="宋体" w:hint="default"/>
                <w:spacing w:val="-41"/>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全</w:t>
            </w:r>
            <w:r>
              <w:rPr>
                <w:rFonts w:ascii="宋体" w:hAnsi="宋体" w:cs="宋体" w:eastAsia="宋体" w:hint="default"/>
                <w:spacing w:val="30"/>
                <w:sz w:val="15"/>
                <w:szCs w:val="15"/>
              </w:rPr>
              <w:t> </w:t>
            </w:r>
            <w:r>
              <w:rPr>
                <w:rFonts w:ascii="宋体" w:hAnsi="宋体" w:cs="宋体" w:eastAsia="宋体" w:hint="default"/>
                <w:sz w:val="15"/>
                <w:szCs w:val="15"/>
              </w:rPr>
              <w:t>资</w:t>
            </w:r>
          </w:p>
          <w:p>
            <w:pPr>
              <w:pStyle w:val="TableParagraph"/>
              <w:spacing w:line="240" w:lineRule="auto"/>
              <w:ind w:left="105" w:right="96"/>
              <w:jc w:val="left"/>
              <w:rPr>
                <w:rFonts w:ascii="宋体" w:hAnsi="宋体" w:cs="宋体" w:eastAsia="宋体" w:hint="default"/>
                <w:sz w:val="15"/>
                <w:szCs w:val="15"/>
              </w:rPr>
            </w:pPr>
            <w:r>
              <w:rPr>
                <w:rFonts w:ascii="宋体" w:hAnsi="宋体" w:cs="宋体" w:eastAsia="宋体" w:hint="default"/>
                <w:sz w:val="15"/>
                <w:szCs w:val="15"/>
              </w:rPr>
              <w:t>子</w:t>
            </w:r>
            <w:r>
              <w:rPr>
                <w:rFonts w:ascii="宋体" w:hAnsi="宋体" w:cs="宋体" w:eastAsia="宋体" w:hint="default"/>
                <w:spacing w:val="3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5" w:right="96"/>
              <w:jc w:val="both"/>
              <w:rPr>
                <w:rFonts w:ascii="宋体" w:hAnsi="宋体" w:cs="宋体" w:eastAsia="宋体" w:hint="default"/>
                <w:sz w:val="15"/>
                <w:szCs w:val="15"/>
              </w:rPr>
            </w:pPr>
            <w:r>
              <w:rPr>
                <w:rFonts w:ascii="宋体" w:hAnsi="宋体" w:cs="宋体" w:eastAsia="宋体" w:hint="default"/>
                <w:sz w:val="15"/>
                <w:szCs w:val="15"/>
              </w:rPr>
              <w:t>软 件</w:t>
            </w:r>
            <w:r>
              <w:rPr>
                <w:rFonts w:ascii="宋体" w:hAnsi="宋体" w:cs="宋体" w:eastAsia="宋体" w:hint="default"/>
                <w:spacing w:val="-35"/>
                <w:sz w:val="15"/>
                <w:szCs w:val="15"/>
              </w:rPr>
              <w:t> </w:t>
            </w:r>
            <w:r>
              <w:rPr>
                <w:rFonts w:ascii="宋体" w:hAnsi="宋体" w:cs="宋体" w:eastAsia="宋体" w:hint="default"/>
                <w:sz w:val="15"/>
                <w:szCs w:val="15"/>
              </w:rPr>
              <w:t>产</w:t>
            </w:r>
            <w:r>
              <w:rPr>
                <w:rFonts w:ascii="宋体" w:hAnsi="宋体" w:cs="宋体" w:eastAsia="宋体" w:hint="default"/>
                <w:w w:val="100"/>
                <w:sz w:val="15"/>
                <w:szCs w:val="15"/>
              </w:rPr>
              <w:t> </w:t>
            </w:r>
            <w:r>
              <w:rPr>
                <w:rFonts w:ascii="宋体" w:hAnsi="宋体" w:cs="宋体" w:eastAsia="宋体" w:hint="default"/>
                <w:sz w:val="15"/>
                <w:szCs w:val="15"/>
              </w:rPr>
              <w:t>品 的</w:t>
            </w:r>
            <w:r>
              <w:rPr>
                <w:rFonts w:ascii="宋体" w:hAnsi="宋体" w:cs="宋体" w:eastAsia="宋体" w:hint="default"/>
                <w:spacing w:val="-35"/>
                <w:sz w:val="15"/>
                <w:szCs w:val="15"/>
              </w:rPr>
              <w:t> </w:t>
            </w:r>
            <w:r>
              <w:rPr>
                <w:rFonts w:ascii="宋体" w:hAnsi="宋体" w:cs="宋体" w:eastAsia="宋体" w:hint="default"/>
                <w:sz w:val="15"/>
                <w:szCs w:val="15"/>
              </w:rPr>
              <w:t>研</w:t>
            </w:r>
            <w:r>
              <w:rPr>
                <w:rFonts w:ascii="宋体" w:hAnsi="宋体" w:cs="宋体" w:eastAsia="宋体" w:hint="default"/>
                <w:w w:val="100"/>
                <w:sz w:val="15"/>
                <w:szCs w:val="15"/>
              </w:rPr>
              <w:t> </w:t>
            </w:r>
            <w:r>
              <w:rPr>
                <w:rFonts w:ascii="宋体" w:hAnsi="宋体" w:cs="宋体" w:eastAsia="宋体" w:hint="default"/>
                <w:sz w:val="15"/>
                <w:szCs w:val="15"/>
              </w:rPr>
              <w:t>发 与</w:t>
            </w:r>
            <w:r>
              <w:rPr>
                <w:rFonts w:ascii="宋体" w:hAnsi="宋体" w:cs="宋体" w:eastAsia="宋体" w:hint="default"/>
                <w:spacing w:val="-35"/>
                <w:sz w:val="15"/>
                <w:szCs w:val="15"/>
              </w:rPr>
              <w:t> </w:t>
            </w:r>
            <w:r>
              <w:rPr>
                <w:rFonts w:ascii="宋体" w:hAnsi="宋体" w:cs="宋体" w:eastAsia="宋体" w:hint="default"/>
                <w:sz w:val="15"/>
                <w:szCs w:val="15"/>
              </w:rPr>
              <w:t>销</w:t>
            </w:r>
            <w:r>
              <w:rPr>
                <w:rFonts w:ascii="宋体" w:hAnsi="宋体" w:cs="宋体" w:eastAsia="宋体" w:hint="default"/>
                <w:w w:val="100"/>
                <w:sz w:val="15"/>
                <w:szCs w:val="15"/>
              </w:rPr>
              <w:t> </w:t>
            </w:r>
            <w:r>
              <w:rPr>
                <w:rFonts w:ascii="宋体" w:hAnsi="宋体" w:cs="宋体" w:eastAsia="宋体" w:hint="default"/>
                <w:sz w:val="15"/>
                <w:szCs w:val="15"/>
              </w:rPr>
              <w:t>售等</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980.00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100.00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72" w:right="0"/>
              <w:jc w:val="left"/>
              <w:rPr>
                <w:rFonts w:ascii="Times New Roman" w:hAnsi="Times New Roman" w:cs="Times New Roman" w:eastAsia="Times New Roman" w:hint="default"/>
                <w:sz w:val="15"/>
                <w:szCs w:val="15"/>
              </w:rPr>
            </w:pPr>
            <w:r>
              <w:rPr>
                <w:rFonts w:ascii="Times New Roman"/>
                <w:sz w:val="15"/>
              </w:rPr>
              <w:t>100.00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w w:val="100"/>
                <w:sz w:val="15"/>
              </w:rPr>
              <w:t>-</w:t>
            </w:r>
          </w:p>
        </w:tc>
        <w:tc>
          <w:tcPr>
            <w:tcW w:w="3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0"/>
              <w:jc w:val="center"/>
              <w:rPr>
                <w:rFonts w:ascii="Times New Roman" w:hAnsi="Times New Roman" w:cs="Times New Roman" w:eastAsia="Times New Roman" w:hint="default"/>
                <w:sz w:val="15"/>
                <w:szCs w:val="15"/>
              </w:rPr>
            </w:pPr>
            <w:r>
              <w:rPr>
                <w:rFonts w:ascii="Times New Roman"/>
                <w:w w:val="100"/>
                <w:sz w:val="15"/>
              </w:rPr>
              <w:t>-</w:t>
            </w:r>
          </w:p>
        </w:tc>
      </w:tr>
      <w:tr>
        <w:trPr>
          <w:trHeight w:val="1419"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99"/>
              <w:jc w:val="both"/>
              <w:rPr>
                <w:rFonts w:ascii="宋体" w:hAnsi="宋体" w:cs="宋体" w:eastAsia="宋体" w:hint="default"/>
                <w:sz w:val="15"/>
                <w:szCs w:val="15"/>
              </w:rPr>
            </w:pPr>
            <w:r>
              <w:rPr>
                <w:rFonts w:ascii="宋体" w:hAnsi="宋体" w:cs="宋体" w:eastAsia="宋体" w:hint="default"/>
                <w:sz w:val="15"/>
                <w:szCs w:val="15"/>
              </w:rPr>
              <w:t>南</w:t>
            </w:r>
            <w:r>
              <w:rPr>
                <w:rFonts w:ascii="宋体" w:hAnsi="宋体" w:cs="宋体" w:eastAsia="宋体" w:hint="default"/>
                <w:spacing w:val="-41"/>
                <w:sz w:val="15"/>
                <w:szCs w:val="15"/>
              </w:rPr>
              <w:t> </w:t>
            </w:r>
            <w:r>
              <w:rPr>
                <w:rFonts w:ascii="宋体" w:hAnsi="宋体" w:cs="宋体" w:eastAsia="宋体" w:hint="default"/>
                <w:sz w:val="15"/>
                <w:szCs w:val="15"/>
              </w:rPr>
              <w:t>京</w:t>
            </w:r>
            <w:r>
              <w:rPr>
                <w:rFonts w:ascii="宋体" w:hAnsi="宋体" w:cs="宋体" w:eastAsia="宋体" w:hint="default"/>
                <w:spacing w:val="-39"/>
                <w:sz w:val="15"/>
                <w:szCs w:val="15"/>
              </w:rPr>
              <w:t> </w:t>
            </w:r>
            <w:r>
              <w:rPr>
                <w:rFonts w:ascii="宋体" w:hAnsi="宋体" w:cs="宋体" w:eastAsia="宋体" w:hint="default"/>
                <w:sz w:val="15"/>
                <w:szCs w:val="15"/>
              </w:rPr>
              <w:t>凌</w:t>
            </w:r>
            <w:r>
              <w:rPr>
                <w:rFonts w:ascii="宋体" w:hAnsi="宋体" w:cs="宋体" w:eastAsia="宋体" w:hint="default"/>
                <w:spacing w:val="-41"/>
                <w:sz w:val="15"/>
                <w:szCs w:val="15"/>
              </w:rPr>
              <w:t> </w:t>
            </w:r>
            <w:r>
              <w:rPr>
                <w:rFonts w:ascii="宋体" w:hAnsi="宋体" w:cs="宋体" w:eastAsia="宋体" w:hint="default"/>
                <w:sz w:val="15"/>
                <w:szCs w:val="15"/>
              </w:rPr>
              <w:t>云</w:t>
            </w:r>
            <w:r>
              <w:rPr>
                <w:rFonts w:ascii="宋体" w:hAnsi="宋体" w:cs="宋体" w:eastAsia="宋体" w:hint="default"/>
                <w:w w:val="100"/>
                <w:sz w:val="15"/>
                <w:szCs w:val="15"/>
              </w:rPr>
              <w:t> </w:t>
            </w:r>
            <w:r>
              <w:rPr>
                <w:rFonts w:ascii="宋体" w:hAnsi="宋体" w:cs="宋体" w:eastAsia="宋体" w:hint="default"/>
                <w:sz w:val="15"/>
                <w:szCs w:val="15"/>
              </w:rPr>
              <w:t>科</w:t>
            </w:r>
            <w:r>
              <w:rPr>
                <w:rFonts w:ascii="宋体" w:hAnsi="宋体" w:cs="宋体" w:eastAsia="宋体" w:hint="default"/>
                <w:spacing w:val="-41"/>
                <w:sz w:val="15"/>
                <w:szCs w:val="15"/>
              </w:rPr>
              <w:t> </w:t>
            </w:r>
            <w:r>
              <w:rPr>
                <w:rFonts w:ascii="宋体" w:hAnsi="宋体" w:cs="宋体" w:eastAsia="宋体" w:hint="default"/>
                <w:sz w:val="15"/>
                <w:szCs w:val="15"/>
              </w:rPr>
              <w:t>技</w:t>
            </w:r>
            <w:r>
              <w:rPr>
                <w:rFonts w:ascii="宋体" w:hAnsi="宋体" w:cs="宋体" w:eastAsia="宋体" w:hint="default"/>
                <w:spacing w:val="-39"/>
                <w:sz w:val="15"/>
                <w:szCs w:val="15"/>
              </w:rPr>
              <w:t> </w:t>
            </w:r>
            <w:r>
              <w:rPr>
                <w:rFonts w:ascii="宋体" w:hAnsi="宋体" w:cs="宋体" w:eastAsia="宋体" w:hint="default"/>
                <w:sz w:val="15"/>
                <w:szCs w:val="15"/>
              </w:rPr>
              <w:t>发</w:t>
            </w:r>
            <w:r>
              <w:rPr>
                <w:rFonts w:ascii="宋体" w:hAnsi="宋体" w:cs="宋体" w:eastAsia="宋体" w:hint="default"/>
                <w:spacing w:val="-41"/>
                <w:sz w:val="15"/>
                <w:szCs w:val="15"/>
              </w:rPr>
              <w:t> </w:t>
            </w:r>
            <w:r>
              <w:rPr>
                <w:rFonts w:ascii="宋体" w:hAnsi="宋体" w:cs="宋体" w:eastAsia="宋体" w:hint="default"/>
                <w:sz w:val="15"/>
                <w:szCs w:val="15"/>
              </w:rPr>
              <w:t>展</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全</w:t>
            </w:r>
            <w:r>
              <w:rPr>
                <w:rFonts w:ascii="宋体" w:hAnsi="宋体" w:cs="宋体" w:eastAsia="宋体" w:hint="default"/>
                <w:spacing w:val="30"/>
                <w:sz w:val="15"/>
                <w:szCs w:val="15"/>
              </w:rPr>
              <w:t> </w:t>
            </w:r>
            <w:r>
              <w:rPr>
                <w:rFonts w:ascii="宋体" w:hAnsi="宋体" w:cs="宋体" w:eastAsia="宋体" w:hint="default"/>
                <w:sz w:val="15"/>
                <w:szCs w:val="15"/>
              </w:rPr>
              <w:t>资</w:t>
            </w:r>
          </w:p>
          <w:p>
            <w:pPr>
              <w:pStyle w:val="TableParagraph"/>
              <w:spacing w:line="240" w:lineRule="auto"/>
              <w:ind w:left="105" w:right="96"/>
              <w:jc w:val="left"/>
              <w:rPr>
                <w:rFonts w:ascii="宋体" w:hAnsi="宋体" w:cs="宋体" w:eastAsia="宋体" w:hint="default"/>
                <w:sz w:val="15"/>
                <w:szCs w:val="15"/>
              </w:rPr>
            </w:pPr>
            <w:r>
              <w:rPr>
                <w:rFonts w:ascii="宋体" w:hAnsi="宋体" w:cs="宋体" w:eastAsia="宋体" w:hint="default"/>
                <w:sz w:val="15"/>
                <w:szCs w:val="15"/>
              </w:rPr>
              <w:t>子</w:t>
            </w:r>
            <w:r>
              <w:rPr>
                <w:rFonts w:ascii="宋体" w:hAnsi="宋体" w:cs="宋体" w:eastAsia="宋体" w:hint="default"/>
                <w:spacing w:val="3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南京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5" w:right="96"/>
              <w:jc w:val="both"/>
              <w:rPr>
                <w:rFonts w:ascii="宋体" w:hAnsi="宋体" w:cs="宋体" w:eastAsia="宋体" w:hint="default"/>
                <w:sz w:val="15"/>
                <w:szCs w:val="15"/>
              </w:rPr>
            </w:pPr>
            <w:r>
              <w:rPr>
                <w:rFonts w:ascii="宋体" w:hAnsi="宋体" w:cs="宋体" w:eastAsia="宋体" w:hint="default"/>
                <w:sz w:val="15"/>
                <w:szCs w:val="15"/>
              </w:rPr>
              <w:t>交 通</w:t>
            </w:r>
            <w:r>
              <w:rPr>
                <w:rFonts w:ascii="宋体" w:hAnsi="宋体" w:cs="宋体" w:eastAsia="宋体" w:hint="default"/>
                <w:spacing w:val="-35"/>
                <w:sz w:val="15"/>
                <w:szCs w:val="15"/>
              </w:rPr>
              <w:t> </w:t>
            </w:r>
            <w:r>
              <w:rPr>
                <w:rFonts w:ascii="宋体" w:hAnsi="宋体" w:cs="宋体" w:eastAsia="宋体" w:hint="default"/>
                <w:sz w:val="15"/>
                <w:szCs w:val="15"/>
              </w:rPr>
              <w:t>工</w:t>
            </w:r>
            <w:r>
              <w:rPr>
                <w:rFonts w:ascii="宋体" w:hAnsi="宋体" w:cs="宋体" w:eastAsia="宋体" w:hint="default"/>
                <w:w w:val="100"/>
                <w:sz w:val="15"/>
                <w:szCs w:val="15"/>
              </w:rPr>
              <w:t> </w:t>
            </w:r>
            <w:r>
              <w:rPr>
                <w:rFonts w:ascii="宋体" w:hAnsi="宋体" w:cs="宋体" w:eastAsia="宋体" w:hint="default"/>
                <w:sz w:val="15"/>
                <w:szCs w:val="15"/>
              </w:rPr>
              <w:t>程 技</w:t>
            </w:r>
            <w:r>
              <w:rPr>
                <w:rFonts w:ascii="宋体" w:hAnsi="宋体" w:cs="宋体" w:eastAsia="宋体" w:hint="default"/>
                <w:spacing w:val="-35"/>
                <w:sz w:val="15"/>
                <w:szCs w:val="15"/>
              </w:rPr>
              <w:t> </w:t>
            </w:r>
            <w:r>
              <w:rPr>
                <w:rFonts w:ascii="宋体" w:hAnsi="宋体" w:cs="宋体" w:eastAsia="宋体" w:hint="default"/>
                <w:sz w:val="15"/>
                <w:szCs w:val="15"/>
              </w:rPr>
              <w:t>术</w:t>
            </w:r>
            <w:r>
              <w:rPr>
                <w:rFonts w:ascii="宋体" w:hAnsi="宋体" w:cs="宋体" w:eastAsia="宋体" w:hint="default"/>
                <w:w w:val="100"/>
                <w:sz w:val="15"/>
                <w:szCs w:val="15"/>
              </w:rPr>
              <w:t> </w:t>
            </w:r>
            <w:r>
              <w:rPr>
                <w:rFonts w:ascii="宋体" w:hAnsi="宋体" w:cs="宋体" w:eastAsia="宋体" w:hint="default"/>
                <w:spacing w:val="-10"/>
                <w:sz w:val="15"/>
                <w:szCs w:val="15"/>
              </w:rPr>
              <w:t>开发、工</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程 设</w:t>
            </w:r>
            <w:r>
              <w:rPr>
                <w:rFonts w:ascii="宋体" w:hAnsi="宋体" w:cs="宋体" w:eastAsia="宋体" w:hint="default"/>
                <w:spacing w:val="-35"/>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与 施</w:t>
            </w:r>
            <w:r>
              <w:rPr>
                <w:rFonts w:ascii="宋体" w:hAnsi="宋体" w:cs="宋体" w:eastAsia="宋体" w:hint="default"/>
                <w:spacing w:val="-35"/>
                <w:sz w:val="15"/>
                <w:szCs w:val="15"/>
              </w:rPr>
              <w:t> </w:t>
            </w:r>
            <w:r>
              <w:rPr>
                <w:rFonts w:ascii="宋体" w:hAnsi="宋体" w:cs="宋体" w:eastAsia="宋体" w:hint="default"/>
                <w:sz w:val="15"/>
                <w:szCs w:val="15"/>
              </w:rPr>
              <w:t>工</w:t>
            </w:r>
            <w:r>
              <w:rPr>
                <w:rFonts w:ascii="宋体" w:hAnsi="宋体" w:cs="宋体" w:eastAsia="宋体" w:hint="default"/>
                <w:w w:val="100"/>
                <w:sz w:val="15"/>
                <w:szCs w:val="15"/>
              </w:rPr>
              <w:t> </w:t>
            </w:r>
            <w:r>
              <w:rPr>
                <w:rFonts w:ascii="宋体" w:hAnsi="宋体" w:cs="宋体" w:eastAsia="宋体" w:hint="default"/>
                <w:sz w:val="15"/>
                <w:szCs w:val="15"/>
              </w:rPr>
              <w:t>等</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3,000.00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w:t>
            </w:r>
            <w:r>
              <w:rPr>
                <w:rFonts w:ascii="Times New Roman"/>
                <w:sz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100.00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72" w:right="0"/>
              <w:jc w:val="left"/>
              <w:rPr>
                <w:rFonts w:ascii="Times New Roman" w:hAnsi="Times New Roman" w:cs="Times New Roman" w:eastAsia="Times New Roman" w:hint="default"/>
                <w:sz w:val="15"/>
                <w:szCs w:val="15"/>
              </w:rPr>
            </w:pPr>
            <w:r>
              <w:rPr>
                <w:rFonts w:ascii="Times New Roman"/>
                <w:sz w:val="15"/>
              </w:rPr>
              <w:t>100.00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w w:val="100"/>
                <w:sz w:val="15"/>
              </w:rPr>
              <w:t>-</w:t>
            </w:r>
          </w:p>
        </w:tc>
        <w:tc>
          <w:tcPr>
            <w:tcW w:w="3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0"/>
              <w:jc w:val="center"/>
              <w:rPr>
                <w:rFonts w:ascii="Times New Roman" w:hAnsi="Times New Roman" w:cs="Times New Roman" w:eastAsia="Times New Roman" w:hint="default"/>
                <w:sz w:val="15"/>
                <w:szCs w:val="15"/>
              </w:rPr>
            </w:pPr>
            <w:r>
              <w:rPr>
                <w:rFonts w:ascii="Times New Roman"/>
                <w:w w:val="100"/>
                <w:sz w:val="15"/>
              </w:rPr>
              <w:t>-</w:t>
            </w:r>
          </w:p>
        </w:tc>
      </w:tr>
    </w:tbl>
    <w:p>
      <w:pPr>
        <w:spacing w:line="240" w:lineRule="auto" w:before="1"/>
        <w:rPr>
          <w:rFonts w:ascii="宋体" w:hAnsi="宋体" w:cs="宋体" w:eastAsia="宋体" w:hint="default"/>
          <w:sz w:val="12"/>
          <w:szCs w:val="12"/>
        </w:rPr>
      </w:pPr>
    </w:p>
    <w:p>
      <w:pPr>
        <w:tabs>
          <w:tab w:pos="987" w:val="left" w:leader="none"/>
        </w:tabs>
        <w:spacing w:line="412" w:lineRule="auto" w:before="36"/>
        <w:ind w:left="252" w:right="1133" w:firstLine="42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ab/>
      </w:r>
      <w:r>
        <w:rPr>
          <w:rFonts w:ascii="宋体" w:hAnsi="宋体" w:cs="宋体" w:eastAsia="宋体" w:hint="default"/>
          <w:w w:val="100"/>
          <w:sz w:val="21"/>
          <w:szCs w:val="21"/>
        </w:rPr>
        <w:t>软件与信息技术的开</w:t>
      </w:r>
      <w:r>
        <w:rPr>
          <w:rFonts w:ascii="宋体" w:hAnsi="宋体" w:cs="宋体" w:eastAsia="宋体" w:hint="default"/>
          <w:spacing w:val="2"/>
          <w:w w:val="100"/>
          <w:sz w:val="21"/>
          <w:szCs w:val="21"/>
        </w:rPr>
        <w:t>发</w:t>
      </w:r>
      <w:r>
        <w:rPr>
          <w:rFonts w:ascii="宋体" w:hAnsi="宋体" w:cs="宋体" w:eastAsia="宋体" w:hint="default"/>
          <w:w w:val="100"/>
          <w:sz w:val="21"/>
          <w:szCs w:val="21"/>
        </w:rPr>
        <w:t>、信息咨询（不含法律、行政法规、国务院决定禁止及规定需审批的项目</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软件产品的销售及国内贸易（不含专营、专控、专</w:t>
      </w:r>
      <w:r>
        <w:rPr>
          <w:rFonts w:ascii="宋体" w:hAnsi="宋体" w:cs="宋体" w:eastAsia="宋体" w:hint="default"/>
          <w:w w:val="100"/>
          <w:sz w:val="21"/>
          <w:szCs w:val="21"/>
        </w:rPr>
        <w:t> 卖商</w:t>
      </w:r>
      <w:r>
        <w:rPr>
          <w:rFonts w:ascii="宋体" w:hAnsi="宋体" w:cs="宋体" w:eastAsia="宋体" w:hint="default"/>
          <w:spacing w:val="-3"/>
          <w:w w:val="100"/>
          <w:sz w:val="21"/>
          <w:szCs w:val="21"/>
        </w:rPr>
        <w:t>品</w:t>
      </w:r>
      <w:r>
        <w:rPr>
          <w:rFonts w:ascii="宋体" w:hAnsi="宋体" w:cs="宋体" w:eastAsia="宋体" w:hint="default"/>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含</w:t>
      </w:r>
      <w:r>
        <w:rPr>
          <w:rFonts w:ascii="宋体" w:hAnsi="宋体" w:cs="宋体" w:eastAsia="宋体" w:hint="default"/>
          <w:spacing w:val="-3"/>
          <w:w w:val="100"/>
          <w:sz w:val="21"/>
          <w:szCs w:val="21"/>
        </w:rPr>
        <w:t>外</w:t>
      </w:r>
      <w:r>
        <w:rPr>
          <w:rFonts w:ascii="宋体" w:hAnsi="宋体" w:cs="宋体" w:eastAsia="宋体" w:hint="default"/>
          <w:w w:val="100"/>
          <w:sz w:val="21"/>
          <w:szCs w:val="21"/>
        </w:rPr>
        <w:t>商</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企</w:t>
      </w:r>
      <w:r>
        <w:rPr>
          <w:rFonts w:ascii="宋体" w:hAnsi="宋体" w:cs="宋体" w:eastAsia="宋体" w:hint="default"/>
          <w:w w:val="100"/>
          <w:sz w:val="21"/>
          <w:szCs w:val="21"/>
        </w:rPr>
        <w:t>业产</w:t>
      </w:r>
      <w:r>
        <w:rPr>
          <w:rFonts w:ascii="宋体" w:hAnsi="宋体" w:cs="宋体" w:eastAsia="宋体" w:hint="default"/>
          <w:spacing w:val="-3"/>
          <w:w w:val="100"/>
          <w:sz w:val="21"/>
          <w:szCs w:val="21"/>
        </w:rPr>
        <w:t>业</w:t>
      </w:r>
      <w:r>
        <w:rPr>
          <w:rFonts w:ascii="宋体" w:hAnsi="宋体" w:cs="宋体" w:eastAsia="宋体" w:hint="default"/>
          <w:w w:val="100"/>
          <w:sz w:val="21"/>
          <w:szCs w:val="21"/>
        </w:rPr>
        <w:t>指</w:t>
      </w:r>
      <w:r>
        <w:rPr>
          <w:rFonts w:ascii="宋体" w:hAnsi="宋体" w:cs="宋体" w:eastAsia="宋体" w:hint="default"/>
          <w:spacing w:val="-3"/>
          <w:w w:val="100"/>
          <w:sz w:val="21"/>
          <w:szCs w:val="21"/>
        </w:rPr>
        <w:t>导</w:t>
      </w:r>
      <w:r>
        <w:rPr>
          <w:rFonts w:ascii="宋体" w:hAnsi="宋体" w:cs="宋体" w:eastAsia="宋体" w:hint="default"/>
          <w:w w:val="100"/>
          <w:sz w:val="21"/>
          <w:szCs w:val="21"/>
        </w:rPr>
        <w:t>目</w:t>
      </w:r>
      <w:r>
        <w:rPr>
          <w:rFonts w:ascii="宋体" w:hAnsi="宋体" w:cs="宋体" w:eastAsia="宋体" w:hint="default"/>
          <w:spacing w:val="-3"/>
          <w:w w:val="100"/>
          <w:sz w:val="21"/>
          <w:szCs w:val="21"/>
        </w:rPr>
        <w:t>录</w:t>
      </w:r>
      <w:r>
        <w:rPr>
          <w:rFonts w:ascii="宋体" w:hAnsi="宋体" w:cs="宋体" w:eastAsia="宋体" w:hint="default"/>
          <w:w w:val="100"/>
          <w:sz w:val="21"/>
          <w:szCs w:val="21"/>
        </w:rPr>
        <w:t>中</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或</w:t>
      </w:r>
      <w:r>
        <w:rPr>
          <w:rFonts w:ascii="宋体" w:hAnsi="宋体" w:cs="宋体" w:eastAsia="宋体" w:hint="default"/>
          <w:w w:val="100"/>
          <w:sz w:val="21"/>
          <w:szCs w:val="21"/>
        </w:rPr>
        <w:t>禁止</w:t>
      </w:r>
      <w:r>
        <w:rPr>
          <w:rFonts w:ascii="宋体" w:hAnsi="宋体" w:cs="宋体" w:eastAsia="宋体" w:hint="default"/>
          <w:spacing w:val="-3"/>
          <w:w w:val="100"/>
          <w:sz w:val="21"/>
          <w:szCs w:val="21"/>
        </w:rPr>
        <w:t>外</w:t>
      </w:r>
      <w:r>
        <w:rPr>
          <w:rFonts w:ascii="宋体" w:hAnsi="宋体" w:cs="宋体" w:eastAsia="宋体" w:hint="default"/>
          <w:w w:val="100"/>
          <w:sz w:val="21"/>
          <w:szCs w:val="21"/>
        </w:rPr>
        <w:t>商</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的</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73"/>
        <w:ind w:left="67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许可经营项目：无。</w:t>
      </w:r>
    </w:p>
    <w:p>
      <w:pPr>
        <w:spacing w:after="0"/>
        <w:jc w:val="left"/>
        <w:rPr>
          <w:rFonts w:ascii="宋体" w:hAnsi="宋体" w:cs="宋体" w:eastAsia="宋体" w:hint="default"/>
          <w:sz w:val="21"/>
          <w:szCs w:val="21"/>
        </w:rPr>
        <w:sectPr>
          <w:headerReference w:type="default" r:id="rId108"/>
          <w:footerReference w:type="default" r:id="rId109"/>
          <w:pgSz w:w="16840" w:h="11910" w:orient="landscape"/>
          <w:pgMar w:header="0" w:footer="956" w:top="1100" w:bottom="1140" w:left="880" w:right="0"/>
          <w:pgNumType w:start="34"/>
        </w:sectPr>
      </w:pPr>
    </w:p>
    <w:p>
      <w:pPr>
        <w:spacing w:line="436" w:lineRule="auto" w:before="8"/>
        <w:ind w:left="132" w:right="1104" w:firstLine="420"/>
        <w:jc w:val="both"/>
        <w:rPr>
          <w:rFonts w:ascii="宋体" w:hAnsi="宋体" w:cs="宋体" w:eastAsia="宋体" w:hint="default"/>
          <w:sz w:val="21"/>
          <w:szCs w:val="21"/>
        </w:rPr>
      </w:pPr>
      <w:r>
        <w:rPr>
          <w:rFonts w:ascii="宋体" w:hAnsi="宋体" w:cs="宋体" w:eastAsia="宋体" w:hint="default"/>
          <w:spacing w:val="-2"/>
          <w:sz w:val="21"/>
          <w:szCs w:val="21"/>
        </w:rPr>
        <w:t>一般经营项目：公路、交通工程技术开发；通信及监控系统工程、网络工程、交通、环保工程设计、</w:t>
      </w:r>
      <w:r>
        <w:rPr>
          <w:rFonts w:ascii="宋体" w:hAnsi="宋体" w:cs="宋体" w:eastAsia="宋体" w:hint="default"/>
          <w:w w:val="100"/>
          <w:sz w:val="21"/>
          <w:szCs w:val="21"/>
        </w:rPr>
        <w:t> </w:t>
      </w:r>
      <w:r>
        <w:rPr>
          <w:rFonts w:ascii="宋体" w:hAnsi="宋体" w:cs="宋体" w:eastAsia="宋体" w:hint="default"/>
          <w:spacing w:val="-2"/>
          <w:sz w:val="21"/>
          <w:szCs w:val="21"/>
        </w:rPr>
        <w:t>施工；系统软件开发、应用、销售；设计、施工；计算机及配件、交通运输设备、金属材料、建筑材料，</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机电产品、智能化监控设备、电子产品、通信设备销售；投资咨询服务。</w:t>
      </w:r>
    </w:p>
    <w:p>
      <w:pPr>
        <w:spacing w:line="412" w:lineRule="auto" w:before="52"/>
        <w:ind w:left="132" w:right="1126" w:firstLine="420"/>
        <w:jc w:val="both"/>
        <w:rPr>
          <w:rFonts w:ascii="宋体" w:hAnsi="宋体" w:cs="宋体" w:eastAsia="宋体" w:hint="default"/>
          <w:sz w:val="21"/>
          <w:szCs w:val="21"/>
        </w:rPr>
      </w:pPr>
      <w:r>
        <w:rPr>
          <w:rFonts w:ascii="宋体" w:hAnsi="宋体" w:cs="宋体" w:eastAsia="宋体" w:hint="default"/>
          <w:w w:val="100"/>
          <w:sz w:val="21"/>
          <w:szCs w:val="21"/>
        </w:rPr>
        <w:t>经本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及</w:t>
      </w:r>
      <w:r>
        <w:rPr>
          <w:rFonts w:ascii="宋体" w:hAnsi="宋体" w:cs="宋体" w:eastAsia="宋体" w:hint="default"/>
          <w:spacing w:val="-3"/>
          <w:w w:val="100"/>
          <w:sz w:val="21"/>
          <w:szCs w:val="21"/>
        </w:rPr>
        <w:t>南</w:t>
      </w:r>
      <w:r>
        <w:rPr>
          <w:rFonts w:ascii="宋体" w:hAnsi="宋体" w:cs="宋体" w:eastAsia="宋体" w:hint="default"/>
          <w:w w:val="100"/>
          <w:sz w:val="21"/>
          <w:szCs w:val="21"/>
        </w:rPr>
        <w:t>京</w:t>
      </w:r>
      <w:r>
        <w:rPr>
          <w:rFonts w:ascii="宋体" w:hAnsi="宋体" w:cs="宋体" w:eastAsia="宋体" w:hint="default"/>
          <w:spacing w:val="-3"/>
          <w:w w:val="100"/>
          <w:sz w:val="21"/>
          <w:szCs w:val="21"/>
        </w:rPr>
        <w:t>凌</w:t>
      </w:r>
      <w:r>
        <w:rPr>
          <w:rFonts w:ascii="宋体" w:hAnsi="宋体" w:cs="宋体" w:eastAsia="宋体" w:hint="default"/>
          <w:w w:val="100"/>
          <w:sz w:val="21"/>
          <w:szCs w:val="21"/>
        </w:rPr>
        <w:t>云科</w:t>
      </w:r>
      <w:r>
        <w:rPr>
          <w:rFonts w:ascii="宋体" w:hAnsi="宋体" w:cs="宋体" w:eastAsia="宋体" w:hint="default"/>
          <w:spacing w:val="-3"/>
          <w:w w:val="100"/>
          <w:sz w:val="21"/>
          <w:szCs w:val="21"/>
        </w:rPr>
        <w:t>技</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20"/>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下简</w:t>
      </w:r>
      <w:r>
        <w:rPr>
          <w:rFonts w:ascii="宋体" w:hAnsi="宋体" w:cs="宋体" w:eastAsia="宋体" w:hint="default"/>
          <w:spacing w:val="-3"/>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南</w:t>
      </w:r>
      <w:r>
        <w:rPr>
          <w:rFonts w:ascii="宋体" w:hAnsi="宋体" w:cs="宋体" w:eastAsia="宋体" w:hint="default"/>
          <w:w w:val="100"/>
          <w:sz w:val="21"/>
          <w:szCs w:val="21"/>
        </w:rPr>
        <w:t>京</w:t>
      </w:r>
      <w:r>
        <w:rPr>
          <w:rFonts w:ascii="宋体" w:hAnsi="宋体" w:cs="宋体" w:eastAsia="宋体" w:hint="default"/>
          <w:spacing w:val="-3"/>
          <w:w w:val="100"/>
          <w:sz w:val="21"/>
          <w:szCs w:val="21"/>
        </w:rPr>
        <w:t>凌</w:t>
      </w:r>
      <w:r>
        <w:rPr>
          <w:rFonts w:ascii="宋体" w:hAnsi="宋体" w:cs="宋体" w:eastAsia="宋体" w:hint="default"/>
          <w:w w:val="100"/>
          <w:sz w:val="21"/>
          <w:szCs w:val="21"/>
        </w:rPr>
        <w:t>云</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20"/>
          <w:w w:val="100"/>
          <w:sz w:val="21"/>
          <w:szCs w:val="21"/>
        </w:rPr>
        <w:t>）</w:t>
      </w:r>
      <w:r>
        <w:rPr>
          <w:rFonts w:ascii="宋体" w:hAnsi="宋体" w:cs="宋体" w:eastAsia="宋体" w:hint="default"/>
          <w:w w:val="100"/>
          <w:sz w:val="21"/>
          <w:szCs w:val="21"/>
        </w:rPr>
        <w:t>股东</w:t>
      </w:r>
      <w:r>
        <w:rPr>
          <w:rFonts w:ascii="宋体" w:hAnsi="宋体" w:cs="宋体" w:eastAsia="宋体" w:hint="default"/>
          <w:spacing w:val="-3"/>
          <w:w w:val="100"/>
          <w:sz w:val="21"/>
          <w:szCs w:val="21"/>
        </w:rPr>
        <w:t>会</w:t>
      </w:r>
      <w:r>
        <w:rPr>
          <w:rFonts w:ascii="宋体" w:hAnsi="宋体" w:cs="宋体" w:eastAsia="宋体" w:hint="default"/>
          <w:w w:val="100"/>
          <w:sz w:val="21"/>
          <w:szCs w:val="21"/>
        </w:rPr>
        <w:t>决</w:t>
      </w:r>
      <w:r>
        <w:rPr>
          <w:rFonts w:ascii="宋体" w:hAnsi="宋体" w:cs="宋体" w:eastAsia="宋体" w:hint="default"/>
          <w:spacing w:val="-3"/>
          <w:w w:val="100"/>
          <w:sz w:val="21"/>
          <w:szCs w:val="21"/>
        </w:rPr>
        <w:t>议</w:t>
      </w:r>
      <w:r>
        <w:rPr>
          <w:rFonts w:ascii="宋体" w:hAnsi="宋体" w:cs="宋体" w:eastAsia="宋体" w:hint="default"/>
          <w:w w:val="100"/>
          <w:sz w:val="21"/>
          <w:szCs w:val="21"/>
        </w:rPr>
        <w:t>批</w:t>
      </w:r>
      <w:r>
        <w:rPr>
          <w:rFonts w:ascii="宋体" w:hAnsi="宋体" w:cs="宋体" w:eastAsia="宋体" w:hint="default"/>
          <w:spacing w:val="-3"/>
          <w:w w:val="100"/>
          <w:sz w:val="21"/>
          <w:szCs w:val="21"/>
        </w:rPr>
        <w:t>准</w:t>
      </w:r>
      <w:r>
        <w:rPr>
          <w:rFonts w:ascii="宋体" w:hAnsi="宋体" w:cs="宋体" w:eastAsia="宋体" w:hint="default"/>
          <w:spacing w:val="-17"/>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 </w:t>
      </w:r>
      <w:r>
        <w:rPr>
          <w:rFonts w:ascii="Times New Roman" w:hAnsi="Times New Roman" w:cs="Times New Roman" w:eastAsia="Times New Roman" w:hint="default"/>
          <w:spacing w:val="-4"/>
          <w:w w:val="100"/>
          <w:sz w:val="21"/>
          <w:szCs w:val="21"/>
        </w:rPr>
        <w:t>11</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月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6"/>
          <w:w w:val="100"/>
          <w:sz w:val="21"/>
          <w:szCs w:val="21"/>
        </w:rPr>
        <w:t> </w:t>
      </w:r>
      <w:r>
        <w:rPr>
          <w:rFonts w:ascii="宋体" w:hAnsi="宋体" w:cs="宋体" w:eastAsia="宋体" w:hint="default"/>
          <w:spacing w:val="-4"/>
          <w:w w:val="100"/>
          <w:sz w:val="21"/>
          <w:szCs w:val="21"/>
        </w:rPr>
        <w:t>日公司与南京凌云公司原股东签订《股权转让合同》，约定江苏省交通建设供应公司将所持南京凌</w:t>
      </w:r>
      <w:r>
        <w:rPr>
          <w:rFonts w:ascii="宋体" w:hAnsi="宋体" w:cs="宋体" w:eastAsia="宋体" w:hint="default"/>
          <w:w w:val="100"/>
          <w:sz w:val="21"/>
          <w:szCs w:val="21"/>
        </w:rPr>
        <w:t> </w:t>
      </w:r>
      <w:r>
        <w:rPr>
          <w:rFonts w:ascii="宋体" w:hAnsi="宋体" w:cs="宋体" w:eastAsia="宋体" w:hint="default"/>
          <w:spacing w:val="-1"/>
          <w:w w:val="100"/>
          <w:sz w:val="21"/>
          <w:szCs w:val="21"/>
        </w:rPr>
        <w:t>云公司</w:t>
      </w:r>
      <w:r>
        <w:rPr>
          <w:rFonts w:ascii="宋体" w:hAnsi="宋体" w:cs="宋体" w:eastAsia="宋体" w:hint="default"/>
          <w:spacing w:val="-45"/>
          <w:w w:val="100"/>
          <w:sz w:val="21"/>
          <w:szCs w:val="21"/>
        </w:rPr>
        <w:t> </w:t>
      </w:r>
      <w:r>
        <w:rPr>
          <w:rFonts w:ascii="Times New Roman" w:hAnsi="Times New Roman" w:cs="Times New Roman" w:eastAsia="Times New Roman" w:hint="default"/>
          <w:spacing w:val="-1"/>
          <w:w w:val="100"/>
          <w:sz w:val="21"/>
          <w:szCs w:val="21"/>
        </w:rPr>
        <w:t>91.50%</w:t>
      </w:r>
      <w:r>
        <w:rPr>
          <w:rFonts w:ascii="宋体" w:hAnsi="宋体" w:cs="宋体" w:eastAsia="宋体" w:hint="default"/>
          <w:spacing w:val="-1"/>
          <w:w w:val="100"/>
          <w:sz w:val="21"/>
          <w:szCs w:val="21"/>
        </w:rPr>
        <w:t>的股权以</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1"/>
          <w:w w:val="100"/>
          <w:sz w:val="21"/>
          <w:szCs w:val="21"/>
        </w:rPr>
        <w:t>732</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5"/>
          <w:w w:val="100"/>
          <w:sz w:val="21"/>
          <w:szCs w:val="21"/>
        </w:rPr>
        <w:t>万元的价格转让给本公司，约定江苏集庆商贸有限责任公司将所持南京凌云公</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8.50%</w:t>
      </w:r>
      <w:r>
        <w:rPr>
          <w:rFonts w:ascii="宋体" w:hAnsi="宋体" w:cs="宋体" w:eastAsia="宋体" w:hint="default"/>
          <w:sz w:val="21"/>
          <w:szCs w:val="21"/>
        </w:rPr>
        <w:t>的股权以</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68 </w:t>
      </w:r>
      <w:r>
        <w:rPr>
          <w:rFonts w:ascii="宋体" w:hAnsi="宋体" w:cs="宋体" w:eastAsia="宋体" w:hint="default"/>
          <w:sz w:val="21"/>
          <w:szCs w:val="21"/>
        </w:rPr>
        <w:t>万元的价格转让给本公司。股权转让后，公司按照约定于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日对南京</w:t>
      </w:r>
      <w:r>
        <w:rPr>
          <w:rFonts w:ascii="宋体" w:hAnsi="宋体" w:cs="宋体" w:eastAsia="宋体" w:hint="default"/>
          <w:sz w:val="21"/>
          <w:szCs w:val="21"/>
        </w:rPr>
      </w:r>
    </w:p>
    <w:p>
      <w:pPr>
        <w:spacing w:before="43"/>
        <w:ind w:left="132" w:right="1085" w:firstLine="0"/>
        <w:jc w:val="left"/>
        <w:rPr>
          <w:rFonts w:ascii="宋体" w:hAnsi="宋体" w:cs="宋体" w:eastAsia="宋体" w:hint="default"/>
          <w:sz w:val="21"/>
          <w:szCs w:val="21"/>
        </w:rPr>
      </w:pPr>
      <w:r>
        <w:rPr>
          <w:rFonts w:ascii="宋体" w:hAnsi="宋体" w:cs="宋体" w:eastAsia="宋体" w:hint="default"/>
          <w:sz w:val="21"/>
          <w:szCs w:val="21"/>
        </w:rPr>
        <w:t>凌云公司增资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万元，并于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日办理了工商变更登记手续，至此，本公司持有南京凌云</w:t>
      </w:r>
    </w:p>
    <w:p>
      <w:pPr>
        <w:spacing w:line="240" w:lineRule="auto" w:before="13"/>
        <w:rPr>
          <w:rFonts w:ascii="宋体" w:hAnsi="宋体" w:cs="宋体" w:eastAsia="宋体" w:hint="default"/>
          <w:sz w:val="15"/>
          <w:szCs w:val="15"/>
        </w:rPr>
      </w:pPr>
    </w:p>
    <w:p>
      <w:pPr>
        <w:spacing w:line="412" w:lineRule="auto"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的股权，南京凌云公司成为本公司的全资子公司。自</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日起本公司对其拥有实际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控制权，南京凌云公司购买日的相关财务数据详见附注五、</w:t>
      </w:r>
      <w:r>
        <w:rPr>
          <w:rFonts w:ascii="Times New Roman" w:hAnsi="Times New Roman" w:cs="Times New Roman" w:eastAsia="Times New Roman" w:hint="default"/>
          <w:sz w:val="21"/>
          <w:szCs w:val="21"/>
        </w:rPr>
        <w:t>42</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line="412" w:lineRule="auto" w:before="0"/>
        <w:ind w:left="553" w:right="108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、合并范围发生变更的说明</w:t>
      </w:r>
      <w:r>
        <w:rPr>
          <w:rFonts w:ascii="宋体" w:hAnsi="宋体" w:cs="宋体" w:eastAsia="宋体" w:hint="default"/>
          <w:b/>
          <w:bCs/>
          <w:w w:val="100"/>
          <w:sz w:val="21"/>
          <w:szCs w:val="21"/>
        </w:rPr>
        <w:t> </w:t>
      </w:r>
      <w:r>
        <w:rPr>
          <w:rFonts w:ascii="宋体" w:hAnsi="宋体" w:cs="宋体" w:eastAsia="宋体" w:hint="default"/>
          <w:spacing w:val="-5"/>
          <w:sz w:val="21"/>
          <w:szCs w:val="21"/>
        </w:rPr>
        <w:t>本期新增纳入合并范围的公司包括：南京键桥通讯技术有限公司、深圳市高清联合通信系统有限公司。</w:t>
      </w:r>
    </w:p>
    <w:p>
      <w:pPr>
        <w:spacing w:line="412" w:lineRule="auto" w:before="75"/>
        <w:ind w:left="238" w:right="1085"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27</w:t>
      </w:r>
      <w:r>
        <w:rPr>
          <w:rFonts w:ascii="宋体" w:hAnsi="宋体" w:cs="宋体" w:eastAsia="宋体" w:hint="default"/>
          <w:spacing w:val="-1"/>
          <w:sz w:val="21"/>
          <w:szCs w:val="21"/>
        </w:rPr>
        <w:t>日，本公司对外投资设立南京键桥通讯技术有限公司，于</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月开始编制财务</w:t>
      </w:r>
      <w:r>
        <w:rPr>
          <w:rFonts w:ascii="宋体" w:hAnsi="宋体" w:cs="宋体" w:eastAsia="宋体" w:hint="default"/>
          <w:w w:val="100"/>
          <w:sz w:val="21"/>
          <w:szCs w:val="21"/>
        </w:rPr>
        <w:t> </w:t>
      </w:r>
      <w:r>
        <w:rPr>
          <w:rFonts w:ascii="宋体" w:hAnsi="宋体" w:cs="宋体" w:eastAsia="宋体" w:hint="default"/>
          <w:sz w:val="21"/>
          <w:szCs w:val="21"/>
        </w:rPr>
        <w:t>报表时纳入本公司合并报表范围；</w:t>
      </w:r>
    </w:p>
    <w:p>
      <w:pPr>
        <w:spacing w:line="415" w:lineRule="auto" w:before="73"/>
        <w:ind w:left="132" w:right="1085" w:firstLine="526"/>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14</w:t>
      </w:r>
      <w:r>
        <w:rPr>
          <w:rFonts w:ascii="宋体" w:hAnsi="宋体" w:cs="宋体" w:eastAsia="宋体" w:hint="default"/>
          <w:spacing w:val="-1"/>
          <w:sz w:val="21"/>
          <w:szCs w:val="21"/>
        </w:rPr>
        <w:t>日，本公司对外投资设立深圳市高清联合通信系统有限公司，于</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月开始</w:t>
      </w:r>
      <w:r>
        <w:rPr>
          <w:rFonts w:ascii="宋体" w:hAnsi="宋体" w:cs="宋体" w:eastAsia="宋体" w:hint="default"/>
          <w:w w:val="100"/>
          <w:sz w:val="21"/>
          <w:szCs w:val="21"/>
        </w:rPr>
        <w:t> </w:t>
      </w:r>
      <w:r>
        <w:rPr>
          <w:rFonts w:ascii="宋体" w:hAnsi="宋体" w:cs="宋体" w:eastAsia="宋体" w:hint="default"/>
          <w:sz w:val="21"/>
          <w:szCs w:val="21"/>
        </w:rPr>
        <w:t>编制财务报表时纳入本公司合并报表范围。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415" w:lineRule="auto" w:before="0"/>
        <w:ind w:left="132" w:right="2295"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、本期新纳入合并范围的主体和本期不再纳入合并范围的主体</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sz w:val="21"/>
          <w:szCs w:val="21"/>
        </w:rPr>
        <w:t>本期新纳入合并范围的子公司</w:t>
      </w:r>
    </w:p>
    <w:p>
      <w:pPr>
        <w:tabs>
          <w:tab w:pos="1051" w:val="left" w:leader="none"/>
        </w:tabs>
        <w:spacing w:before="71"/>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19"/>
        <w:gridCol w:w="3296"/>
        <w:gridCol w:w="2940"/>
      </w:tblGrid>
      <w:tr>
        <w:trPr>
          <w:trHeight w:val="51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期末净资产</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38"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南京键桥通讯技术有限公司</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5,988,785.11</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-11,214.89</w:t>
            </w:r>
          </w:p>
        </w:tc>
      </w:tr>
      <w:tr>
        <w:trPr>
          <w:trHeight w:val="51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深圳市高清联合通信系统有限公司</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19,993,776.69</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-6,223.31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085" w:firstLine="0"/>
        <w:jc w:val="left"/>
        <w:rPr>
          <w:rFonts w:ascii="黑体" w:hAnsi="黑体" w:cs="黑体" w:eastAsia="黑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110"/>
          <w:footerReference w:type="default" r:id="rId111"/>
          <w:pgSz w:w="11910" w:h="16840"/>
          <w:pgMar w:header="0" w:footer="956" w:top="1300" w:bottom="1140" w:left="1000" w:right="0"/>
          <w:pgNumType w:start="35"/>
        </w:sectPr>
      </w:pPr>
    </w:p>
    <w:p>
      <w:pPr>
        <w:tabs>
          <w:tab w:pos="1051" w:val="left" w:leader="none"/>
        </w:tabs>
        <w:spacing w:before="8"/>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64"/>
        <w:gridCol w:w="1421"/>
        <w:gridCol w:w="996"/>
        <w:gridCol w:w="1419"/>
        <w:gridCol w:w="1414"/>
        <w:gridCol w:w="994"/>
        <w:gridCol w:w="1553"/>
      </w:tblGrid>
      <w:tr>
        <w:trPr>
          <w:trHeight w:val="509" w:hRule="exact"/>
        </w:trPr>
        <w:tc>
          <w:tcPr>
            <w:tcW w:w="1964"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1964" w:type="dxa"/>
            <w:vMerge/>
            <w:tcBorders>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09"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607,244.56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607,244.56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61,784.18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61,784.18</w:t>
            </w:r>
          </w:p>
        </w:tc>
      </w:tr>
      <w:tr>
        <w:trPr>
          <w:trHeight w:val="509"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6.6227</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1,986.81</w:t>
            </w:r>
          </w:p>
        </w:tc>
      </w:tr>
      <w:tr>
        <w:trPr>
          <w:trHeight w:val="511"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454.41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5.1191</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2,326.17</w:t>
            </w:r>
          </w:p>
        </w:tc>
      </w:tr>
      <w:tr>
        <w:trPr>
          <w:trHeight w:val="509"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1,710.00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8.8065</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w w:val="95"/>
                <w:sz w:val="18"/>
              </w:rPr>
              <w:t>15,059.11</w:t>
            </w:r>
          </w:p>
        </w:tc>
      </w:tr>
      <w:tr>
        <w:trPr>
          <w:trHeight w:val="512"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现金小计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607,244.56</w:t>
            </w: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607,244.56</w:t>
            </w: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81,156.27</w:t>
            </w:r>
          </w:p>
        </w:tc>
      </w:tr>
      <w:tr>
        <w:trPr>
          <w:trHeight w:val="509"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329,465,411.50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329,465,411.50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452,051,849.59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452,051,849.59</w:t>
            </w:r>
          </w:p>
        </w:tc>
      </w:tr>
      <w:tr>
        <w:trPr>
          <w:trHeight w:val="509"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银行存款小计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329,465,411.50</w:t>
            </w: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452,051,849.59</w:t>
            </w:r>
          </w:p>
        </w:tc>
      </w:tr>
      <w:tr>
        <w:trPr>
          <w:trHeight w:val="511"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36,632,664.47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36,632,664.47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21,151,432.00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21,151,432.00</w:t>
            </w:r>
          </w:p>
        </w:tc>
      </w:tr>
      <w:tr>
        <w:trPr>
          <w:trHeight w:val="511"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其他货币资金小计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36,632,664.47</w:t>
            </w: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21,151,432.00</w:t>
            </w:r>
          </w:p>
        </w:tc>
      </w:tr>
      <w:tr>
        <w:trPr>
          <w:trHeight w:val="509"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366,705,320.53</w:t>
            </w:r>
          </w:p>
        </w:tc>
        <w:tc>
          <w:tcPr>
            <w:tcW w:w="99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366,705,320.53</w:t>
            </w:r>
          </w:p>
        </w:tc>
        <w:tc>
          <w:tcPr>
            <w:tcW w:w="14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473,284,437.86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72"/>
        <w:ind w:left="653" w:right="0" w:hanging="421"/>
        <w:jc w:val="left"/>
        <w:rPr>
          <w:rFonts w:ascii="宋体" w:hAnsi="宋体" w:cs="宋体" w:eastAsia="宋体" w:hint="default"/>
          <w:sz w:val="21"/>
          <w:szCs w:val="21"/>
        </w:rPr>
      </w:pPr>
      <w:r>
        <w:rPr>
          <w:rFonts w:ascii="宋体" w:hAnsi="宋体" w:cs="宋体" w:eastAsia="宋体" w:hint="default"/>
          <w:sz w:val="21"/>
          <w:szCs w:val="21"/>
        </w:rPr>
        <w:t>货币资金的说明：</w:t>
      </w:r>
      <w:r>
        <w:rPr>
          <w:rFonts w:ascii="宋体" w:hAnsi="宋体" w:cs="宋体" w:eastAsia="宋体" w:hint="default"/>
          <w:w w:val="100"/>
          <w:sz w:val="21"/>
          <w:szCs w:val="21"/>
        </w:rPr>
        <w:t> </w:t>
      </w:r>
      <w:r>
        <w:rPr>
          <w:rFonts w:ascii="宋体" w:hAnsi="宋体" w:cs="宋体" w:eastAsia="宋体" w:hint="default"/>
          <w:spacing w:val="-5"/>
          <w:sz w:val="21"/>
          <w:szCs w:val="21"/>
        </w:rPr>
        <w:t>期末其他货币资金包括银行承兑汇票保证金存款、保函保证金存款、信用证保证金存款及外埠存款等。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）交易性金融资产分类</w:t>
      </w:r>
    </w:p>
    <w:p>
      <w:pPr>
        <w:spacing w:line="240" w:lineRule="auto" w:before="13"/>
        <w:rPr>
          <w:rFonts w:ascii="宋体" w:hAnsi="宋体" w:cs="宋体" w:eastAsia="宋体" w:hint="default"/>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795"/>
        <w:gridCol w:w="2038"/>
        <w:gridCol w:w="2038"/>
      </w:tblGrid>
      <w:tr>
        <w:trPr>
          <w:trHeight w:val="509"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511"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指定为以公允价值计量且其变动计入当期损益的金融资产</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69,976.99</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9,148.62</w:t>
            </w:r>
          </w:p>
        </w:tc>
      </w:tr>
    </w:tbl>
    <w:p>
      <w:pPr>
        <w:spacing w:after="0" w:line="240" w:lineRule="auto"/>
        <w:jc w:val="right"/>
        <w:rPr>
          <w:rFonts w:ascii="Times New Roman" w:hAnsi="Times New Roman" w:cs="Times New Roman" w:eastAsia="Times New Roman" w:hint="default"/>
          <w:sz w:val="21"/>
          <w:szCs w:val="21"/>
        </w:rPr>
        <w:sectPr>
          <w:headerReference w:type="default" r:id="rId112"/>
          <w:footerReference w:type="default" r:id="rId113"/>
          <w:pgSz w:w="11910" w:h="16840"/>
          <w:pgMar w:header="0" w:footer="956" w:top="1300" w:bottom="1140" w:left="900" w:right="0"/>
          <w:pgNumType w:start="36"/>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795"/>
        <w:gridCol w:w="2038"/>
        <w:gridCol w:w="2038"/>
      </w:tblGrid>
      <w:tr>
        <w:trPr>
          <w:trHeight w:val="511"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672"/>
              <w:jc w:val="right"/>
              <w:rPr>
                <w:rFonts w:ascii="宋体" w:hAnsi="宋体" w:cs="宋体" w:eastAsia="宋体" w:hint="default"/>
                <w:sz w:val="21"/>
                <w:szCs w:val="21"/>
              </w:rPr>
            </w:pPr>
            <w:r>
              <w:rPr>
                <w:rFonts w:ascii="宋体" w:hAnsi="宋体" w:cs="宋体" w:eastAsia="宋体" w:hint="default"/>
                <w:sz w:val="21"/>
                <w:szCs w:val="21"/>
              </w:rPr>
              <w:t>项目</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509"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套期工具</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72"/>
              <w:jc w:val="right"/>
              <w:rPr>
                <w:rFonts w:ascii="宋体" w:hAnsi="宋体" w:cs="宋体" w:eastAsia="宋体" w:hint="default"/>
                <w:sz w:val="21"/>
                <w:szCs w:val="21"/>
              </w:rPr>
            </w:pPr>
            <w:r>
              <w:rPr>
                <w:rFonts w:ascii="宋体" w:hAnsi="宋体" w:cs="宋体" w:eastAsia="宋体" w:hint="default"/>
                <w:sz w:val="21"/>
                <w:szCs w:val="21"/>
              </w:rPr>
              <w:t>合计</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69,976.99</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9,148.62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）期末无变现有限制的交易性金融资产。</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）交易性金融资产的说明</w:t>
      </w:r>
    </w:p>
    <w:p>
      <w:pPr>
        <w:spacing w:line="240" w:lineRule="auto" w:before="13"/>
        <w:rPr>
          <w:rFonts w:ascii="宋体" w:hAnsi="宋体" w:cs="宋体" w:eastAsia="宋体" w:hint="default"/>
          <w:sz w:val="15"/>
          <w:szCs w:val="15"/>
        </w:rPr>
      </w:pPr>
    </w:p>
    <w:p>
      <w:pPr>
        <w:spacing w:before="0"/>
        <w:ind w:left="653" w:right="0" w:firstLine="0"/>
        <w:jc w:val="left"/>
        <w:rPr>
          <w:rFonts w:ascii="宋体" w:hAnsi="宋体" w:cs="宋体" w:eastAsia="宋体" w:hint="default"/>
          <w:sz w:val="21"/>
          <w:szCs w:val="21"/>
        </w:rPr>
      </w:pPr>
      <w:r>
        <w:rPr>
          <w:rFonts w:ascii="宋体" w:hAnsi="宋体" w:cs="宋体" w:eastAsia="宋体" w:hint="default"/>
          <w:sz w:val="21"/>
          <w:szCs w:val="21"/>
        </w:rPr>
        <w:t>期末交易性金融资产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69,976.99</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元，系公司</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年度购买中国银行高新区支行进口汇利达远期售汇合</w:t>
      </w:r>
    </w:p>
    <w:p>
      <w:pPr>
        <w:spacing w:line="240" w:lineRule="auto" w:before="12"/>
        <w:rPr>
          <w:rFonts w:ascii="宋体" w:hAnsi="宋体" w:cs="宋体" w:eastAsia="宋体" w:hint="default"/>
          <w:sz w:val="15"/>
          <w:szCs w:val="15"/>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w w:val="100"/>
          <w:sz w:val="21"/>
          <w:szCs w:val="21"/>
        </w:rPr>
        <w:t>约</w:t>
      </w:r>
      <w:r>
        <w:rPr>
          <w:rFonts w:ascii="宋体" w:hAnsi="宋体" w:cs="宋体" w:eastAsia="宋体" w:hint="default"/>
          <w:spacing w:val="-3"/>
          <w:w w:val="100"/>
          <w:sz w:val="21"/>
          <w:szCs w:val="21"/>
        </w:rPr>
        <w:t>产</w:t>
      </w:r>
      <w:r>
        <w:rPr>
          <w:rFonts w:ascii="宋体" w:hAnsi="宋体" w:cs="宋体" w:eastAsia="宋体" w:hint="default"/>
          <w:w w:val="100"/>
          <w:sz w:val="21"/>
          <w:szCs w:val="21"/>
        </w:rPr>
        <w:t>品</w:t>
      </w:r>
      <w:r>
        <w:rPr>
          <w:rFonts w:ascii="宋体" w:hAnsi="宋体" w:cs="宋体" w:eastAsia="宋体" w:hint="default"/>
          <w:spacing w:val="-52"/>
          <w:sz w:val="21"/>
          <w:szCs w:val="21"/>
        </w:rPr>
        <w:t> </w:t>
      </w:r>
      <w:r>
        <w:rPr>
          <w:rFonts w:ascii="Times New Roman" w:hAnsi="Times New Roman" w:cs="Times New Roman" w:eastAsia="Times New Roman" w:hint="default"/>
          <w:spacing w:val="-2"/>
          <w:w w:val="100"/>
          <w:sz w:val="21"/>
          <w:szCs w:val="21"/>
        </w:rPr>
        <w:t>U</w:t>
      </w:r>
      <w:r>
        <w:rPr>
          <w:rFonts w:ascii="Times New Roman" w:hAnsi="Times New Roman" w:cs="Times New Roman" w:eastAsia="Times New Roman" w:hint="default"/>
          <w:spacing w:val="-3"/>
          <w:w w:val="100"/>
          <w:sz w:val="21"/>
          <w:szCs w:val="21"/>
        </w:rPr>
        <w:t>S</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91,6</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8.99</w:t>
      </w:r>
      <w:r>
        <w:rPr>
          <w:rFonts w:ascii="Times New Roman" w:hAnsi="Times New Roman" w:cs="Times New Roman" w:eastAsia="Times New Roman" w:hint="default"/>
          <w:spacing w:val="14"/>
          <w:sz w:val="21"/>
          <w:szCs w:val="21"/>
        </w:rPr>
        <w:t> </w:t>
      </w:r>
      <w:r>
        <w:rPr>
          <w:rFonts w:ascii="宋体" w:hAnsi="宋体" w:cs="宋体" w:eastAsia="宋体" w:hint="default"/>
          <w:w w:val="100"/>
          <w:sz w:val="21"/>
          <w:szCs w:val="21"/>
        </w:rPr>
        <w:t>（一</w:t>
      </w:r>
      <w:r>
        <w:rPr>
          <w:rFonts w:ascii="宋体" w:hAnsi="宋体" w:cs="宋体" w:eastAsia="宋体" w:hint="default"/>
          <w:spacing w:val="-3"/>
          <w:w w:val="100"/>
          <w:sz w:val="21"/>
          <w:szCs w:val="21"/>
        </w:rPr>
        <w:t>年</w:t>
      </w:r>
      <w:r>
        <w:rPr>
          <w:rFonts w:ascii="宋体" w:hAnsi="宋体" w:cs="宋体" w:eastAsia="宋体" w:hint="default"/>
          <w:w w:val="100"/>
          <w:sz w:val="21"/>
          <w:szCs w:val="21"/>
        </w:rPr>
        <w:t>后</w:t>
      </w:r>
      <w:r>
        <w:rPr>
          <w:rFonts w:ascii="宋体" w:hAnsi="宋体" w:cs="宋体" w:eastAsia="宋体" w:hint="default"/>
          <w:spacing w:val="-3"/>
          <w:w w:val="100"/>
          <w:sz w:val="21"/>
          <w:szCs w:val="21"/>
        </w:rPr>
        <w:t>到</w:t>
      </w:r>
      <w:r>
        <w:rPr>
          <w:rFonts w:ascii="宋体" w:hAnsi="宋体" w:cs="宋体" w:eastAsia="宋体" w:hint="default"/>
          <w:w w:val="100"/>
          <w:sz w:val="21"/>
          <w:szCs w:val="21"/>
        </w:rPr>
        <w:t>期</w:t>
      </w:r>
      <w:r>
        <w:rPr>
          <w:rFonts w:ascii="宋体" w:hAnsi="宋体" w:cs="宋体" w:eastAsia="宋体" w:hint="default"/>
          <w:spacing w:val="-3"/>
          <w:w w:val="100"/>
          <w:sz w:val="21"/>
          <w:szCs w:val="21"/>
        </w:rPr>
        <w:t>日</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远</w:t>
      </w:r>
      <w:r>
        <w:rPr>
          <w:rFonts w:ascii="宋体" w:hAnsi="宋体" w:cs="宋体" w:eastAsia="宋体" w:hint="default"/>
          <w:spacing w:val="-3"/>
          <w:w w:val="100"/>
          <w:sz w:val="21"/>
          <w:szCs w:val="21"/>
        </w:rPr>
        <w:t>期</w:t>
      </w:r>
      <w:r>
        <w:rPr>
          <w:rFonts w:ascii="宋体" w:hAnsi="宋体" w:cs="宋体" w:eastAsia="宋体" w:hint="default"/>
          <w:w w:val="100"/>
          <w:sz w:val="21"/>
          <w:szCs w:val="21"/>
        </w:rPr>
        <w:t>售汇</w:t>
      </w:r>
      <w:r>
        <w:rPr>
          <w:rFonts w:ascii="宋体" w:hAnsi="宋体" w:cs="宋体" w:eastAsia="宋体" w:hint="default"/>
          <w:spacing w:val="-3"/>
          <w:w w:val="100"/>
          <w:sz w:val="21"/>
          <w:szCs w:val="21"/>
        </w:rPr>
        <w:t>汇</w:t>
      </w:r>
      <w:r>
        <w:rPr>
          <w:rFonts w:ascii="宋体" w:hAnsi="宋体" w:cs="宋体" w:eastAsia="宋体" w:hint="default"/>
          <w:w w:val="100"/>
          <w:sz w:val="21"/>
          <w:szCs w:val="21"/>
        </w:rPr>
        <w:t>率</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108"/>
          <w:w w:val="100"/>
          <w:sz w:val="21"/>
          <w:szCs w:val="21"/>
        </w:rPr>
        <w:t>）</w:t>
      </w:r>
      <w:r>
        <w:rPr>
          <w:rFonts w:ascii="宋体" w:hAnsi="宋体" w:cs="宋体" w:eastAsia="宋体" w:hint="default"/>
          <w:spacing w:val="-34"/>
          <w:w w:val="100"/>
          <w:sz w:val="21"/>
          <w:szCs w:val="21"/>
        </w:rPr>
        <w:t>，</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确</w:t>
      </w:r>
      <w:r>
        <w:rPr>
          <w:rFonts w:ascii="宋体" w:hAnsi="宋体" w:cs="宋体" w:eastAsia="宋体" w:hint="default"/>
          <w:w w:val="100"/>
          <w:sz w:val="21"/>
          <w:szCs w:val="21"/>
        </w:rPr>
        <w:t>认</w:t>
      </w:r>
      <w:r>
        <w:rPr>
          <w:rFonts w:ascii="宋体" w:hAnsi="宋体" w:cs="宋体" w:eastAsia="宋体" w:hint="default"/>
          <w:spacing w:val="-3"/>
          <w:w w:val="100"/>
          <w:sz w:val="21"/>
          <w:szCs w:val="21"/>
        </w:rPr>
        <w:t>其</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价值</w:t>
      </w:r>
    </w:p>
    <w:p>
      <w:pPr>
        <w:spacing w:line="240" w:lineRule="auto" w:before="2"/>
        <w:rPr>
          <w:rFonts w:ascii="宋体" w:hAnsi="宋体" w:cs="宋体" w:eastAsia="宋体" w:hint="default"/>
          <w:sz w:val="16"/>
          <w:szCs w:val="16"/>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69,976.99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元所形成的。</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w:t>
      </w:r>
    </w:p>
    <w:p>
      <w:pPr>
        <w:spacing w:line="240" w:lineRule="auto" w:before="12"/>
        <w:rPr>
          <w:rFonts w:ascii="宋体" w:hAnsi="宋体" w:cs="宋体" w:eastAsia="宋体" w:hint="default"/>
          <w:sz w:val="15"/>
          <w:szCs w:val="15"/>
        </w:rPr>
      </w:pPr>
    </w:p>
    <w:p>
      <w:pPr>
        <w:tabs>
          <w:tab w:pos="1051" w:val="left" w:leader="none"/>
        </w:tabs>
        <w:spacing w:before="0"/>
        <w:ind w:left="0" w:right="98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9"/>
        <w:gridCol w:w="3286"/>
        <w:gridCol w:w="3286"/>
      </w:tblGrid>
      <w:tr>
        <w:trPr>
          <w:trHeight w:val="51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种类</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8,760,527.30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4,543,164.00</w:t>
            </w:r>
          </w:p>
        </w:tc>
      </w:tr>
      <w:tr>
        <w:trPr>
          <w:trHeight w:val="51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8,760,527.30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4,543,164.00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）期末公司不存在已质押的应收票据情况。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）报告期无因出票人无力履约而将票据转为应收账款的票据情况。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）期末公司已经背书给他方但尚未到期的票据情况</w:t>
      </w:r>
    </w:p>
    <w:p>
      <w:pPr>
        <w:spacing w:line="240" w:lineRule="auto" w:before="2"/>
        <w:rPr>
          <w:rFonts w:ascii="宋体" w:hAnsi="宋体" w:cs="宋体" w:eastAsia="宋体" w:hint="default"/>
          <w:sz w:val="13"/>
          <w:szCs w:val="13"/>
        </w:rPr>
      </w:pPr>
    </w:p>
    <w:p>
      <w:pPr>
        <w:tabs>
          <w:tab w:pos="1039"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1971"/>
        <w:gridCol w:w="1971"/>
        <w:gridCol w:w="1973"/>
        <w:gridCol w:w="1970"/>
      </w:tblGrid>
      <w:tr>
        <w:trPr>
          <w:trHeight w:val="50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2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22" w:right="103"/>
              <w:jc w:val="left"/>
              <w:rPr>
                <w:rFonts w:ascii="宋体" w:hAnsi="宋体" w:cs="宋体" w:eastAsia="宋体" w:hint="default"/>
                <w:sz w:val="18"/>
                <w:szCs w:val="18"/>
              </w:rPr>
            </w:pPr>
            <w:r>
              <w:rPr>
                <w:rFonts w:ascii="宋体" w:hAnsi="宋体" w:cs="宋体" w:eastAsia="宋体" w:hint="default"/>
                <w:spacing w:val="-5"/>
                <w:sz w:val="18"/>
                <w:szCs w:val="18"/>
              </w:rPr>
              <w:t>枣庄矿业（集团）有限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责任公司蒋庄煤矿</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2011-9-23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Times New Roman" w:hAnsi="Times New Roman" w:cs="Times New Roman" w:eastAsia="Times New Roman" w:hint="default"/>
                <w:sz w:val="18"/>
                <w:szCs w:val="18"/>
              </w:rPr>
            </w:pPr>
            <w:r>
              <w:rPr>
                <w:rFonts w:ascii="Times New Roman"/>
                <w:sz w:val="18"/>
              </w:rPr>
              <w:t>2012-3-23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48" w:right="0"/>
              <w:jc w:val="left"/>
              <w:rPr>
                <w:rFonts w:ascii="Times New Roman" w:hAnsi="Times New Roman" w:cs="Times New Roman" w:eastAsia="Times New Roman" w:hint="default"/>
                <w:sz w:val="18"/>
                <w:szCs w:val="18"/>
              </w:rPr>
            </w:pPr>
            <w:r>
              <w:rPr>
                <w:rFonts w:ascii="Times New Roman"/>
                <w:sz w:val="18"/>
              </w:rPr>
              <w:t>500,000.00</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6" w:lineRule="exact"/>
              <w:ind w:left="170" w:right="125" w:hanging="46"/>
              <w:jc w:val="left"/>
              <w:rPr>
                <w:rFonts w:ascii="宋体" w:hAnsi="宋体" w:cs="宋体" w:eastAsia="宋体" w:hint="default"/>
                <w:sz w:val="18"/>
                <w:szCs w:val="18"/>
              </w:rPr>
            </w:pPr>
            <w:r>
              <w:rPr>
                <w:rFonts w:ascii="Times New Roman" w:hAnsi="Times New Roman" w:cs="Times New Roman" w:eastAsia="Times New Roman" w:hint="default"/>
                <w:sz w:val="18"/>
                <w:szCs w:val="18"/>
              </w:rPr>
              <w:t>20341807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上海海德控 制系</w:t>
            </w:r>
            <w:r>
              <w:rPr>
                <w:rFonts w:ascii="宋体" w:hAnsi="宋体" w:cs="宋体" w:eastAsia="宋体" w:hint="default"/>
                <w:sz w:val="18"/>
                <w:szCs w:val="18"/>
              </w:rPr>
              <w:t>统</w:t>
            </w:r>
            <w:r>
              <w:rPr>
                <w:rFonts w:ascii="宋体" w:hAnsi="宋体" w:cs="宋体" w:eastAsia="宋体" w:hint="default"/>
                <w:sz w:val="18"/>
                <w:szCs w:val="18"/>
              </w:rPr>
              <w:t>股</w:t>
            </w:r>
            <w:r>
              <w:rPr>
                <w:rFonts w:ascii="宋体" w:hAnsi="宋体" w:cs="宋体" w:eastAsia="宋体" w:hint="default"/>
                <w:sz w:val="18"/>
                <w:szCs w:val="18"/>
              </w:rPr>
              <w:t>份</w:t>
            </w:r>
            <w:r>
              <w:rPr>
                <w:rFonts w:ascii="宋体" w:hAnsi="宋体" w:cs="宋体" w:eastAsia="宋体" w:hint="default"/>
                <w:sz w:val="18"/>
                <w:szCs w:val="18"/>
              </w:rPr>
              <w:t>有限公司</w:t>
            </w:r>
          </w:p>
        </w:tc>
      </w:tr>
    </w:tbl>
    <w:p>
      <w:pPr>
        <w:spacing w:after="0" w:line="236" w:lineRule="exact"/>
        <w:jc w:val="left"/>
        <w:rPr>
          <w:rFonts w:ascii="宋体" w:hAnsi="宋体" w:cs="宋体" w:eastAsia="宋体" w:hint="default"/>
          <w:sz w:val="18"/>
          <w:szCs w:val="18"/>
        </w:rPr>
        <w:sectPr>
          <w:headerReference w:type="default" r:id="rId114"/>
          <w:footerReference w:type="default" r:id="rId115"/>
          <w:pgSz w:w="11910" w:h="16840"/>
          <w:pgMar w:header="0" w:footer="956" w:top="1040" w:bottom="1140" w:left="900" w:right="0"/>
          <w:pgNumType w:start="37"/>
        </w:sectPr>
      </w:pPr>
    </w:p>
    <w:p>
      <w:pPr>
        <w:spacing w:before="8"/>
        <w:ind w:left="132" w:right="1085" w:firstLine="0"/>
        <w:jc w:val="left"/>
        <w:rPr>
          <w:rFonts w:ascii="宋体" w:hAnsi="宋体" w:cs="宋体" w:eastAsia="宋体" w:hint="default"/>
          <w:sz w:val="21"/>
          <w:szCs w:val="21"/>
        </w:rPr>
      </w:pPr>
      <w:r>
        <w:rPr>
          <w:rFonts w:ascii="宋体" w:hAnsi="宋体" w:cs="宋体" w:eastAsia="宋体" w:hint="default"/>
          <w:sz w:val="21"/>
          <w:szCs w:val="21"/>
        </w:rPr>
        <w:t>应收票据的说明：</w:t>
      </w:r>
    </w:p>
    <w:p>
      <w:pPr>
        <w:spacing w:line="240" w:lineRule="auto" w:before="5"/>
        <w:rPr>
          <w:rFonts w:ascii="宋体" w:hAnsi="宋体" w:cs="宋体" w:eastAsia="宋体" w:hint="default"/>
          <w:sz w:val="17"/>
          <w:szCs w:val="17"/>
        </w:rPr>
      </w:pPr>
    </w:p>
    <w:p>
      <w:pPr>
        <w:spacing w:line="412" w:lineRule="auto" w:before="0"/>
        <w:ind w:left="132" w:right="1085" w:firstLine="42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年末余额相比</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年末增加</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4,217,363.30</w:t>
      </w:r>
      <w:r>
        <w:rPr>
          <w:rFonts w:ascii="Times New Roman" w:hAnsi="Times New Roman" w:cs="Times New Roman" w:eastAsia="Times New Roman" w:hint="default"/>
          <w:spacing w:val="5"/>
          <w:sz w:val="21"/>
          <w:szCs w:val="21"/>
        </w:rPr>
        <w:t> </w:t>
      </w:r>
      <w:r>
        <w:rPr>
          <w:rFonts w:ascii="宋体" w:hAnsi="宋体" w:cs="宋体" w:eastAsia="宋体" w:hint="default"/>
          <w:spacing w:val="-12"/>
          <w:sz w:val="21"/>
          <w:szCs w:val="21"/>
        </w:rPr>
        <w:t>元，增加</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92.83%</w:t>
      </w:r>
      <w:r>
        <w:rPr>
          <w:rFonts w:ascii="宋体" w:hAnsi="宋体" w:cs="宋体" w:eastAsia="宋体" w:hint="default"/>
          <w:spacing w:val="-4"/>
          <w:sz w:val="21"/>
          <w:szCs w:val="21"/>
        </w:rPr>
        <w:t>，主要原因是本年公司与客</w:t>
      </w:r>
      <w:r>
        <w:rPr>
          <w:rFonts w:ascii="宋体" w:hAnsi="宋体" w:cs="宋体" w:eastAsia="宋体" w:hint="default"/>
          <w:w w:val="100"/>
          <w:sz w:val="21"/>
          <w:szCs w:val="21"/>
        </w:rPr>
        <w:t> </w:t>
      </w:r>
      <w:r>
        <w:rPr>
          <w:rFonts w:ascii="宋体" w:hAnsi="宋体" w:cs="宋体" w:eastAsia="宋体" w:hint="default"/>
          <w:sz w:val="21"/>
          <w:szCs w:val="21"/>
        </w:rPr>
        <w:t>户采用银行承兑汇票结算方式增加所致。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12"/>
        <w:rPr>
          <w:rFonts w:ascii="宋体" w:hAnsi="宋体" w:cs="宋体" w:eastAsia="宋体" w:hint="default"/>
          <w:sz w:val="15"/>
          <w:szCs w:val="15"/>
        </w:rPr>
      </w:pPr>
    </w:p>
    <w:p>
      <w:pPr>
        <w:tabs>
          <w:tab w:pos="8301" w:val="left" w:leader="none"/>
        </w:tabs>
        <w:spacing w:before="0"/>
        <w:ind w:left="7250" w:right="1085"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币种：人民元</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254"/>
        <w:gridCol w:w="1560"/>
        <w:gridCol w:w="1133"/>
        <w:gridCol w:w="1702"/>
        <w:gridCol w:w="1135"/>
      </w:tblGrid>
      <w:tr>
        <w:trPr>
          <w:trHeight w:val="509" w:hRule="exact"/>
        </w:trPr>
        <w:tc>
          <w:tcPr>
            <w:tcW w:w="4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53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r>
      <w:tr>
        <w:trPr>
          <w:trHeight w:val="512" w:hRule="exact"/>
        </w:trPr>
        <w:tc>
          <w:tcPr>
            <w:tcW w:w="4254"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54"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1"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40" w:right="1085"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68"/>
        <w:gridCol w:w="1560"/>
        <w:gridCol w:w="1133"/>
        <w:gridCol w:w="1702"/>
        <w:gridCol w:w="1135"/>
      </w:tblGrid>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399,762,325.61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3,801,148.07</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0.95</w:t>
            </w:r>
          </w:p>
        </w:tc>
      </w:tr>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399,762,325.61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3,801,148.07</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0.95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4254"/>
        <w:gridCol w:w="1560"/>
        <w:gridCol w:w="1133"/>
        <w:gridCol w:w="1702"/>
        <w:gridCol w:w="1135"/>
      </w:tblGrid>
      <w:tr>
        <w:trPr>
          <w:trHeight w:val="511" w:hRule="exact"/>
        </w:trPr>
        <w:tc>
          <w:tcPr>
            <w:tcW w:w="4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53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2010-12-31</w:t>
            </w:r>
          </w:p>
        </w:tc>
      </w:tr>
      <w:tr>
        <w:trPr>
          <w:trHeight w:val="509" w:hRule="exact"/>
        </w:trPr>
        <w:tc>
          <w:tcPr>
            <w:tcW w:w="4254"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4254"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09"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40" w:right="1085"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68"/>
        <w:gridCol w:w="1560"/>
        <w:gridCol w:w="1133"/>
        <w:gridCol w:w="1702"/>
        <w:gridCol w:w="1135"/>
      </w:tblGrid>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267,037,415.72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1,975,802.28</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0.74</w:t>
            </w:r>
          </w:p>
        </w:tc>
      </w:tr>
      <w:tr>
        <w:trPr>
          <w:trHeight w:val="512"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267,037,415.72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1,975,802.28</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72"/>
        <w:ind w:left="658" w:right="1085" w:hanging="527"/>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z w:val="21"/>
          <w:szCs w:val="21"/>
        </w:rPr>
        <w:t>本公司根据公司经营规模、业务性质及结算状况等确定单项金额重大并单项计提坏账准备的应收账</w:t>
      </w:r>
    </w:p>
    <w:p>
      <w:pPr>
        <w:spacing w:before="52"/>
        <w:ind w:left="132" w:right="1085" w:firstLine="0"/>
        <w:jc w:val="left"/>
        <w:rPr>
          <w:rFonts w:ascii="宋体" w:hAnsi="宋体" w:cs="宋体" w:eastAsia="宋体" w:hint="default"/>
          <w:sz w:val="21"/>
          <w:szCs w:val="21"/>
        </w:rPr>
      </w:pPr>
      <w:r>
        <w:rPr>
          <w:rFonts w:ascii="宋体" w:hAnsi="宋体" w:cs="宋体" w:eastAsia="宋体" w:hint="default"/>
          <w:sz w:val="21"/>
          <w:szCs w:val="21"/>
        </w:rPr>
        <w:t>款，指存在减值迹象的单笔金额为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万元以上，未来现金流量现值低于其账面价值的应收账款。</w:t>
      </w:r>
    </w:p>
    <w:p>
      <w:pPr>
        <w:spacing w:after="0"/>
        <w:jc w:val="left"/>
        <w:rPr>
          <w:rFonts w:ascii="宋体" w:hAnsi="宋体" w:cs="宋体" w:eastAsia="宋体" w:hint="default"/>
          <w:sz w:val="21"/>
          <w:szCs w:val="21"/>
        </w:rPr>
        <w:sectPr>
          <w:headerReference w:type="default" r:id="rId116"/>
          <w:footerReference w:type="default" r:id="rId117"/>
          <w:pgSz w:w="11910" w:h="16840"/>
          <w:pgMar w:header="0" w:footer="956" w:top="1300" w:bottom="1140" w:left="1000" w:right="0"/>
          <w:pgNumType w:start="38"/>
        </w:sectPr>
      </w:pPr>
    </w:p>
    <w:p>
      <w:pPr>
        <w:spacing w:line="456" w:lineRule="auto" w:before="7"/>
        <w:ind w:left="132" w:right="1085" w:firstLine="42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按组合计提坏账准备的应收账款中按账龄划分的信用风险特征组合，指对于经单独进行减值测试后未</w:t>
      </w:r>
      <w:r>
        <w:rPr>
          <w:rFonts w:ascii="宋体" w:hAnsi="宋体" w:cs="宋体" w:eastAsia="宋体" w:hint="default"/>
          <w:w w:val="100"/>
          <w:sz w:val="21"/>
          <w:szCs w:val="21"/>
        </w:rPr>
        <w:t> </w:t>
      </w:r>
      <w:r>
        <w:rPr>
          <w:rFonts w:ascii="宋体" w:hAnsi="宋体" w:cs="宋体" w:eastAsia="宋体" w:hint="default"/>
          <w:sz w:val="21"/>
          <w:szCs w:val="21"/>
        </w:rPr>
        <w:t>发生减值的应收账款，公司按其账龄作为信用特征进行划分的若干组合。</w:t>
      </w:r>
    </w:p>
    <w:p>
      <w:pPr>
        <w:spacing w:line="427" w:lineRule="auto" w:before="57"/>
        <w:ind w:left="132" w:right="1124" w:firstLine="42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单项金额虽不重大但单项计提坏账准备的应收账款指存在减值迹象的单笔金额为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万元以下，未来</w:t>
      </w:r>
      <w:r>
        <w:rPr>
          <w:rFonts w:ascii="宋体" w:hAnsi="宋体" w:cs="宋体" w:eastAsia="宋体" w:hint="default"/>
          <w:w w:val="100"/>
          <w:sz w:val="21"/>
          <w:szCs w:val="21"/>
        </w:rPr>
        <w:t> </w:t>
      </w:r>
      <w:r>
        <w:rPr>
          <w:rFonts w:ascii="宋体" w:hAnsi="宋体" w:cs="宋体" w:eastAsia="宋体" w:hint="default"/>
          <w:sz w:val="21"/>
          <w:szCs w:val="21"/>
        </w:rPr>
        <w:t>现金流量现值低于其账面价值的应收账款。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、期末单项金额重大并单项计提坏账准备的应收账款：</w:t>
      </w:r>
    </w:p>
    <w:p>
      <w:pPr>
        <w:spacing w:line="240" w:lineRule="auto" w:before="5"/>
        <w:rPr>
          <w:rFonts w:ascii="宋体" w:hAnsi="宋体" w:cs="宋体" w:eastAsia="宋体" w:hint="default"/>
          <w:sz w:val="17"/>
          <w:szCs w:val="17"/>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87"/>
        <w:gridCol w:w="1741"/>
        <w:gridCol w:w="1740"/>
        <w:gridCol w:w="1138"/>
        <w:gridCol w:w="2549"/>
      </w:tblGrid>
      <w:tr>
        <w:trPr>
          <w:trHeight w:val="530"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795"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100"/>
              <w:jc w:val="left"/>
              <w:rPr>
                <w:rFonts w:ascii="宋体" w:hAnsi="宋体" w:cs="宋体" w:eastAsia="宋体" w:hint="default"/>
                <w:sz w:val="21"/>
                <w:szCs w:val="21"/>
              </w:rPr>
            </w:pPr>
            <w:r>
              <w:rPr>
                <w:rFonts w:ascii="宋体" w:hAnsi="宋体" w:cs="宋体" w:eastAsia="宋体" w:hint="default"/>
                <w:spacing w:val="13"/>
                <w:sz w:val="21"/>
                <w:szCs w:val="21"/>
              </w:rPr>
              <w:t>单项金额重大并单项计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提坏账准备的应收账款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有客观证据表明未来现金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流量现值低于其账面价值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、组合中，按账龄分析法计提坏账准备的应收账款：</w:t>
      </w:r>
    </w:p>
    <w:p>
      <w:pPr>
        <w:spacing w:line="240" w:lineRule="auto" w:before="2"/>
        <w:rPr>
          <w:rFonts w:ascii="宋体" w:hAnsi="宋体" w:cs="宋体" w:eastAsia="宋体" w:hint="default"/>
          <w:sz w:val="13"/>
          <w:szCs w:val="13"/>
        </w:rPr>
      </w:pPr>
    </w:p>
    <w:p>
      <w:pPr>
        <w:tabs>
          <w:tab w:pos="8301" w:val="left" w:leader="none"/>
        </w:tabs>
        <w:spacing w:before="36"/>
        <w:ind w:left="7250" w:right="1085"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41"/>
        <w:gridCol w:w="1561"/>
        <w:gridCol w:w="850"/>
        <w:gridCol w:w="1419"/>
        <w:gridCol w:w="1418"/>
        <w:gridCol w:w="965"/>
        <w:gridCol w:w="1301"/>
      </w:tblGrid>
      <w:tr>
        <w:trPr>
          <w:trHeight w:val="511" w:hRule="exact"/>
        </w:trPr>
        <w:tc>
          <w:tcPr>
            <w:tcW w:w="21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2011-12-31</w:t>
            </w:r>
          </w:p>
        </w:tc>
        <w:tc>
          <w:tcPr>
            <w:tcW w:w="368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2010-12-31</w:t>
            </w:r>
          </w:p>
        </w:tc>
      </w:tr>
      <w:tr>
        <w:trPr>
          <w:trHeight w:val="509" w:hRule="exact"/>
        </w:trPr>
        <w:tc>
          <w:tcPr>
            <w:tcW w:w="2141" w:type="dxa"/>
            <w:vMerge/>
            <w:tcBorders>
              <w:left w:val="nil" w:sz="6" w:space="0" w:color="auto"/>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0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2" w:hRule="exact"/>
        </w:trPr>
        <w:tc>
          <w:tcPr>
            <w:tcW w:w="2141" w:type="dxa"/>
            <w:vMerge/>
            <w:tcBorders>
              <w:left w:val="nil" w:sz="6" w:space="0" w:color="auto"/>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419"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01" w:type="dxa"/>
            <w:vMerge/>
            <w:tcBorders>
              <w:left w:val="single" w:sz="4" w:space="0" w:color="000000"/>
              <w:bottom w:val="single" w:sz="4" w:space="0" w:color="000000"/>
              <w:right w:val="nil" w:sz="6" w:space="0" w:color="auto"/>
            </w:tcBorders>
          </w:tcPr>
          <w:p>
            <w:pPr/>
          </w:p>
        </w:tc>
      </w:tr>
      <w:tr>
        <w:trPr>
          <w:trHeight w:val="509"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287,006,949.86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71.79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198,176,466.09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74.21</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95,625,184.52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23.92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1,912,503.69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63,372,669.68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23.73</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1,267,453.40</w:t>
            </w:r>
          </w:p>
        </w:tc>
      </w:tr>
      <w:tr>
        <w:trPr>
          <w:trHeight w:val="509"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15,373,938.68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1,537,393.87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3,893,071.04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1.46</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389,307.10</w:t>
            </w:r>
          </w:p>
        </w:tc>
      </w:tr>
      <w:tr>
        <w:trPr>
          <w:trHeight w:val="51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1,756,252.55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351,250.51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1,595,208.91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0.60</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319,041.78</w:t>
            </w:r>
          </w:p>
        </w:tc>
      </w:tr>
      <w:tr>
        <w:trPr>
          <w:trHeight w:val="509"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399,762,325.61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3,801,148.07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267,037,415.72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1,975,802.28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、期末单项金额虽不重大但单项计提坏账准备的应收账款：</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847"/>
        <w:gridCol w:w="1704"/>
        <w:gridCol w:w="1702"/>
        <w:gridCol w:w="1133"/>
        <w:gridCol w:w="2271"/>
      </w:tblGrid>
      <w:tr>
        <w:trPr>
          <w:trHeight w:val="511" w:hRule="exact"/>
        </w:trPr>
        <w:tc>
          <w:tcPr>
            <w:tcW w:w="284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99"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1068" w:hRule="exact"/>
        </w:trPr>
        <w:tc>
          <w:tcPr>
            <w:tcW w:w="28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72" w:lineRule="exact"/>
              <w:ind w:left="122" w:right="92"/>
              <w:jc w:val="left"/>
              <w:rPr>
                <w:rFonts w:ascii="宋体" w:hAnsi="宋体" w:cs="宋体" w:eastAsia="宋体" w:hint="default"/>
                <w:sz w:val="21"/>
                <w:szCs w:val="21"/>
              </w:rPr>
            </w:pPr>
            <w:r>
              <w:rPr>
                <w:rFonts w:ascii="宋体" w:hAnsi="宋体" w:cs="宋体" w:eastAsia="宋体" w:hint="default"/>
                <w:spacing w:val="6"/>
                <w:sz w:val="21"/>
                <w:szCs w:val="21"/>
              </w:rPr>
              <w:t>期末单项金额虽不重大但单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项计提坏账准备的应收账款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37" w:lineRule="auto"/>
              <w:ind w:left="105" w:right="264"/>
              <w:jc w:val="both"/>
              <w:rPr>
                <w:rFonts w:ascii="宋体" w:hAnsi="宋体" w:cs="宋体" w:eastAsia="宋体" w:hint="default"/>
                <w:sz w:val="21"/>
                <w:szCs w:val="21"/>
              </w:rPr>
            </w:pPr>
            <w:r>
              <w:rPr>
                <w:rFonts w:ascii="宋体" w:hAnsi="宋体" w:cs="宋体" w:eastAsia="宋体" w:hint="default"/>
                <w:spacing w:val="-1"/>
                <w:sz w:val="21"/>
                <w:szCs w:val="21"/>
              </w:rPr>
              <w:t>有客观证据表明未来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现金流量现值低于其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账面价值</w:t>
            </w:r>
          </w:p>
        </w:tc>
      </w:tr>
    </w:tbl>
    <w:p>
      <w:pPr>
        <w:spacing w:after="0" w:line="237" w:lineRule="auto"/>
        <w:jc w:val="both"/>
        <w:rPr>
          <w:rFonts w:ascii="宋体" w:hAnsi="宋体" w:cs="宋体" w:eastAsia="宋体" w:hint="default"/>
          <w:sz w:val="21"/>
          <w:szCs w:val="21"/>
        </w:rPr>
        <w:sectPr>
          <w:headerReference w:type="default" r:id="rId118"/>
          <w:footerReference w:type="default" r:id="rId119"/>
          <w:pgSz w:w="11910" w:h="16840"/>
          <w:pgMar w:header="0" w:footer="956" w:top="1320" w:bottom="1140" w:left="1000" w:right="0"/>
          <w:pgNumType w:start="39"/>
        </w:sectPr>
      </w:pPr>
    </w:p>
    <w:p>
      <w:pPr>
        <w:spacing w:line="240" w:lineRule="auto" w:before="4"/>
        <w:rPr>
          <w:rFonts w:ascii="宋体" w:hAnsi="宋体" w:cs="宋体" w:eastAsia="宋体" w:hint="default"/>
          <w:sz w:val="16"/>
          <w:szCs w:val="16"/>
        </w:rPr>
      </w:pPr>
    </w:p>
    <w:p>
      <w:pPr>
        <w:spacing w:line="427" w:lineRule="auto" w:before="36"/>
        <w:ind w:left="658" w:right="1085"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z w:val="21"/>
          <w:szCs w:val="21"/>
        </w:rPr>
        <w:t>本报告期不存在报告期前已全额计提坏账准备，或计提坏账准备的比例较大，但在本报告期又全额</w:t>
      </w:r>
    </w:p>
    <w:p>
      <w:pPr>
        <w:spacing w:before="82"/>
        <w:ind w:left="132" w:right="1085" w:firstLine="0"/>
        <w:jc w:val="left"/>
        <w:rPr>
          <w:rFonts w:ascii="宋体" w:hAnsi="宋体" w:cs="宋体" w:eastAsia="宋体" w:hint="default"/>
          <w:sz w:val="21"/>
          <w:szCs w:val="21"/>
        </w:rPr>
      </w:pPr>
      <w:r>
        <w:rPr>
          <w:rFonts w:ascii="宋体" w:hAnsi="宋体" w:cs="宋体" w:eastAsia="宋体" w:hint="default"/>
          <w:sz w:val="21"/>
          <w:szCs w:val="21"/>
        </w:rPr>
        <w:t>收回或转回，或在本报告期收回或转回比例较大的应收账款的情况。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）本报告期无通过重组等其他方式收回的应收账款。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5"/>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）本报告期无实际核销的应收账款情况。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3"/>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）本报告期应收账款中无持有公司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）应收账款金额前五名单位情况</w:t>
      </w:r>
    </w:p>
    <w:p>
      <w:pPr>
        <w:spacing w:line="240" w:lineRule="auto" w:before="8"/>
        <w:rPr>
          <w:rFonts w:ascii="宋体" w:hAnsi="宋体" w:cs="宋体" w:eastAsia="宋体" w:hint="default"/>
          <w:sz w:val="17"/>
          <w:szCs w:val="17"/>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838"/>
        <w:gridCol w:w="1666"/>
        <w:gridCol w:w="1496"/>
        <w:gridCol w:w="1553"/>
        <w:gridCol w:w="2244"/>
      </w:tblGrid>
      <w:tr>
        <w:trPr>
          <w:trHeight w:val="530"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528"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雅安市宝能煤业有限公司</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32,399,300.00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8.10%</w:t>
            </w:r>
          </w:p>
        </w:tc>
      </w:tr>
      <w:tr>
        <w:trPr>
          <w:trHeight w:val="530"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雅安市星余煤业有限责任公司</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23,250,000.00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5.82%</w:t>
            </w:r>
          </w:p>
        </w:tc>
      </w:tr>
      <w:tr>
        <w:trPr>
          <w:trHeight w:val="530"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常州市高速公路建设指挥部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22,371,335.00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5.60%</w:t>
            </w:r>
          </w:p>
        </w:tc>
      </w:tr>
      <w:tr>
        <w:trPr>
          <w:trHeight w:val="530"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雅安市盛峰煤业有限责任公司</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19,811,919.00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4.95%</w:t>
            </w:r>
          </w:p>
        </w:tc>
      </w:tr>
      <w:tr>
        <w:trPr>
          <w:trHeight w:val="718"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4"/>
              <w:jc w:val="left"/>
              <w:rPr>
                <w:rFonts w:ascii="宋体" w:hAnsi="宋体" w:cs="宋体" w:eastAsia="宋体" w:hint="default"/>
                <w:sz w:val="18"/>
                <w:szCs w:val="18"/>
              </w:rPr>
            </w:pPr>
            <w:r>
              <w:rPr>
                <w:rFonts w:ascii="宋体" w:hAnsi="宋体" w:cs="宋体" w:eastAsia="宋体" w:hint="default"/>
                <w:spacing w:val="5"/>
                <w:sz w:val="18"/>
                <w:szCs w:val="18"/>
              </w:rPr>
              <w:t>北京市地铁运营有限公司通信信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号公司</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单位客户</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19,779,981.00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4.95%</w:t>
            </w:r>
          </w:p>
        </w:tc>
      </w:tr>
      <w:tr>
        <w:trPr>
          <w:trHeight w:val="530"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117,612,535.00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29.42%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）期末应收关联方账款情况</w:t>
      </w:r>
    </w:p>
    <w:p>
      <w:pPr>
        <w:spacing w:line="240" w:lineRule="auto" w:before="11"/>
        <w:rPr>
          <w:rFonts w:ascii="宋体" w:hAnsi="宋体" w:cs="宋体" w:eastAsia="宋体" w:hint="default"/>
          <w:sz w:val="14"/>
          <w:szCs w:val="14"/>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290"/>
        <w:gridCol w:w="3114"/>
        <w:gridCol w:w="1603"/>
        <w:gridCol w:w="2789"/>
      </w:tblGrid>
      <w:tr>
        <w:trPr>
          <w:trHeight w:val="530"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5"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1" w:lineRule="exact"/>
              <w:ind w:right="0"/>
              <w:jc w:val="center"/>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8.25%</w:t>
            </w:r>
            <w:r>
              <w:rPr>
                <w:rFonts w:ascii="宋体" w:hAnsi="宋体" w:cs="宋体" w:eastAsia="宋体" w:hint="default"/>
                <w:sz w:val="18"/>
                <w:szCs w:val="18"/>
              </w:rPr>
              <w:t>的股东重庆乌江实业</w:t>
            </w:r>
          </w:p>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（集团）股份有限公司之全资子公司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7,446,893.00</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1.86</w:t>
            </w:r>
          </w:p>
        </w:tc>
      </w:tr>
      <w:tr>
        <w:trPr>
          <w:trHeight w:val="511"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7,446,893.00</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1.86</w:t>
            </w:r>
          </w:p>
        </w:tc>
      </w:tr>
    </w:tbl>
    <w:p>
      <w:pPr>
        <w:spacing w:after="0" w:line="240" w:lineRule="auto"/>
        <w:jc w:val="center"/>
        <w:rPr>
          <w:rFonts w:ascii="Times New Roman" w:hAnsi="Times New Roman" w:cs="Times New Roman" w:eastAsia="Times New Roman" w:hint="default"/>
          <w:sz w:val="18"/>
          <w:szCs w:val="18"/>
        </w:rPr>
        <w:sectPr>
          <w:headerReference w:type="default" r:id="rId120"/>
          <w:footerReference w:type="default" r:id="rId121"/>
          <w:pgSz w:w="11910" w:h="16840"/>
          <w:pgMar w:header="0" w:footer="956" w:top="1580" w:bottom="1140" w:left="1000" w:right="0"/>
          <w:pgNumType w:start="40"/>
        </w:sectPr>
      </w:pP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53"/>
        <w:gridCol w:w="2468"/>
        <w:gridCol w:w="3934"/>
      </w:tblGrid>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r>
        <w:trPr>
          <w:trHeight w:val="509"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无追索权国内保理业务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38,944,000.00</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-547,374.15</w:t>
            </w:r>
          </w:p>
        </w:tc>
      </w:tr>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38,944,000.00</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-547,374.15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12" w:lineRule="auto" w:before="169"/>
        <w:ind w:left="152" w:right="1125" w:firstLine="42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日取得广东发展银行股份有限公司深圳分行提供的无追索权应收账款保理预</w:t>
      </w:r>
      <w:r>
        <w:rPr>
          <w:rFonts w:ascii="宋体" w:hAnsi="宋体" w:cs="宋体" w:eastAsia="宋体" w:hint="default"/>
          <w:w w:val="100"/>
          <w:sz w:val="21"/>
          <w:szCs w:val="21"/>
        </w:rPr>
        <w:t> </w:t>
      </w:r>
      <w:r>
        <w:rPr>
          <w:rFonts w:ascii="宋体" w:hAnsi="宋体" w:cs="宋体" w:eastAsia="宋体" w:hint="default"/>
          <w:sz w:val="21"/>
          <w:szCs w:val="21"/>
        </w:rPr>
        <w:t>付款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3,894.40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万元，并确认与终止确认应收款项相关的损失</w:t>
      </w:r>
      <w:r>
        <w:rPr>
          <w:rFonts w:ascii="Times New Roman" w:hAnsi="Times New Roman" w:cs="Times New Roman" w:eastAsia="Times New Roman" w:hint="default"/>
          <w:sz w:val="21"/>
          <w:szCs w:val="21"/>
        </w:rPr>
        <w:t>-547,374.15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）期末无以应收款项为标的进行证券化的情况。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）应收账款的说明：</w:t>
      </w:r>
    </w:p>
    <w:p>
      <w:pPr>
        <w:spacing w:line="240" w:lineRule="auto" w:before="12"/>
        <w:rPr>
          <w:rFonts w:ascii="宋体" w:hAnsi="宋体" w:cs="宋体" w:eastAsia="宋体" w:hint="default"/>
          <w:sz w:val="15"/>
          <w:szCs w:val="15"/>
        </w:rPr>
      </w:pPr>
    </w:p>
    <w:p>
      <w:pPr>
        <w:spacing w:line="412" w:lineRule="auto" w:before="0"/>
        <w:ind w:left="260" w:right="1130" w:firstLine="42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年末余额相比</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132,724,909.89</w:t>
      </w:r>
      <w:r>
        <w:rPr>
          <w:rFonts w:ascii="Times New Roman" w:hAnsi="Times New Roman" w:cs="Times New Roman" w:eastAsia="Times New Roman" w:hint="default"/>
          <w:spacing w:val="3"/>
          <w:sz w:val="21"/>
          <w:szCs w:val="21"/>
        </w:rPr>
        <w:t> </w:t>
      </w:r>
      <w:r>
        <w:rPr>
          <w:rFonts w:ascii="宋体" w:hAnsi="宋体" w:cs="宋体" w:eastAsia="宋体" w:hint="default"/>
          <w:spacing w:val="-11"/>
          <w:sz w:val="21"/>
          <w:szCs w:val="21"/>
        </w:rPr>
        <w:t>元，增长</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49.70%</w:t>
      </w:r>
      <w:r>
        <w:rPr>
          <w:rFonts w:ascii="宋体" w:hAnsi="宋体" w:cs="宋体" w:eastAsia="宋体" w:hint="default"/>
          <w:spacing w:val="-5"/>
          <w:sz w:val="21"/>
          <w:szCs w:val="21"/>
        </w:rPr>
        <w:t>，主要原因是</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w:t>
      </w:r>
      <w:r>
        <w:rPr>
          <w:rFonts w:ascii="宋体" w:hAnsi="宋体" w:cs="宋体" w:eastAsia="宋体" w:hint="default"/>
          <w:spacing w:val="-3"/>
          <w:w w:val="100"/>
          <w:sz w:val="21"/>
          <w:szCs w:val="21"/>
        </w:rPr>
        <w:t> </w:t>
      </w:r>
      <w:r>
        <w:rPr>
          <w:rFonts w:ascii="宋体" w:hAnsi="宋体" w:cs="宋体" w:eastAsia="宋体" w:hint="default"/>
          <w:sz w:val="21"/>
          <w:szCs w:val="21"/>
        </w:rPr>
        <w:t>市场竞争加剧，公司对部分信用较好的客户授予较长的信用期以扩大业务规模。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）预付款项按账龄列示</w:t>
      </w:r>
    </w:p>
    <w:p>
      <w:pPr>
        <w:spacing w:line="240" w:lineRule="auto" w:before="2"/>
        <w:rPr>
          <w:rFonts w:ascii="宋体" w:hAnsi="宋体" w:cs="宋体" w:eastAsia="宋体" w:hint="default"/>
          <w:sz w:val="16"/>
          <w:szCs w:val="16"/>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31"/>
        <w:gridCol w:w="1983"/>
        <w:gridCol w:w="1988"/>
        <w:gridCol w:w="1982"/>
        <w:gridCol w:w="1985"/>
      </w:tblGrid>
      <w:tr>
        <w:trPr>
          <w:trHeight w:val="511" w:hRule="exact"/>
        </w:trPr>
        <w:tc>
          <w:tcPr>
            <w:tcW w:w="17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6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1731" w:type="dxa"/>
            <w:vMerge/>
            <w:tcBorders>
              <w:left w:val="nil" w:sz="6" w:space="0" w:color="auto"/>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6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6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511"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100,824,487.86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81.25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80,713,342.19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83.38</w:t>
            </w:r>
          </w:p>
        </w:tc>
      </w:tr>
      <w:tr>
        <w:trPr>
          <w:trHeight w:val="509"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18,066,242.09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14.56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15,406,252.76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15.92</w:t>
            </w:r>
          </w:p>
        </w:tc>
      </w:tr>
      <w:tr>
        <w:trPr>
          <w:trHeight w:val="512"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5,194,685.59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570,256.00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0.59</w:t>
            </w:r>
          </w:p>
        </w:tc>
      </w:tr>
      <w:tr>
        <w:trPr>
          <w:trHeight w:val="509"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109731.04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0.11</w:t>
            </w:r>
          </w:p>
        </w:tc>
      </w:tr>
      <w:tr>
        <w:trPr>
          <w:trHeight w:val="511" w:hRule="exact"/>
        </w:trPr>
        <w:tc>
          <w:tcPr>
            <w:tcW w:w="1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124,085,415.54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96,799,581.99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
        <w:rPr>
          <w:rFonts w:ascii="宋体" w:hAnsi="宋体" w:cs="宋体" w:eastAsia="宋体" w:hint="default"/>
          <w:sz w:val="12"/>
          <w:szCs w:val="12"/>
        </w:rPr>
      </w:pPr>
    </w:p>
    <w:p>
      <w:pPr>
        <w:spacing w:before="36"/>
        <w:ind w:left="152" w:right="2769" w:firstLine="0"/>
        <w:jc w:val="left"/>
        <w:rPr>
          <w:rFonts w:ascii="宋体" w:hAnsi="宋体" w:cs="宋体" w:eastAsia="宋体" w:hint="default"/>
          <w:sz w:val="21"/>
          <w:szCs w:val="21"/>
        </w:rPr>
      </w:pPr>
      <w:r>
        <w:rPr>
          <w:rFonts w:ascii="宋体" w:hAnsi="宋体" w:cs="宋体" w:eastAsia="宋体" w:hint="default"/>
          <w:sz w:val="21"/>
          <w:szCs w:val="21"/>
        </w:rPr>
        <w:t>预付款项账龄的说明：</w:t>
      </w:r>
    </w:p>
    <w:p>
      <w:pPr>
        <w:spacing w:line="240" w:lineRule="auto" w:before="2"/>
        <w:rPr>
          <w:rFonts w:ascii="宋体" w:hAnsi="宋体" w:cs="宋体" w:eastAsia="宋体" w:hint="default"/>
          <w:sz w:val="17"/>
          <w:szCs w:val="17"/>
        </w:rPr>
      </w:pPr>
    </w:p>
    <w:p>
      <w:pPr>
        <w:spacing w:line="412" w:lineRule="auto" w:before="0"/>
        <w:ind w:left="260" w:right="1122" w:firstLine="420"/>
        <w:jc w:val="left"/>
        <w:rPr>
          <w:rFonts w:ascii="宋体" w:hAnsi="宋体" w:cs="宋体" w:eastAsia="宋体" w:hint="default"/>
          <w:sz w:val="21"/>
          <w:szCs w:val="21"/>
        </w:rPr>
      </w:pPr>
      <w:r>
        <w:rPr>
          <w:rFonts w:ascii="宋体" w:hAnsi="宋体" w:cs="宋体" w:eastAsia="宋体" w:hint="default"/>
          <w:sz w:val="21"/>
          <w:szCs w:val="21"/>
        </w:rPr>
        <w:t>账龄在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年以上的预付款项主要原因：一是为公司为了取得价格优惠采取预付货款，分批到货；二</w:t>
      </w:r>
      <w:r>
        <w:rPr>
          <w:rFonts w:ascii="宋体" w:hAnsi="宋体" w:cs="宋体" w:eastAsia="宋体" w:hint="default"/>
          <w:w w:val="100"/>
          <w:sz w:val="21"/>
          <w:szCs w:val="21"/>
        </w:rPr>
        <w:t> </w:t>
      </w:r>
      <w:r>
        <w:rPr>
          <w:rFonts w:ascii="宋体" w:hAnsi="宋体" w:cs="宋体" w:eastAsia="宋体" w:hint="default"/>
          <w:sz w:val="21"/>
          <w:szCs w:val="21"/>
        </w:rPr>
        <w:t>是部分预付款项则为未与供应商结算的采购货物尾款。</w:t>
      </w:r>
    </w:p>
    <w:p>
      <w:pPr>
        <w:spacing w:after="0" w:line="412" w:lineRule="auto"/>
        <w:jc w:val="left"/>
        <w:rPr>
          <w:rFonts w:ascii="宋体" w:hAnsi="宋体" w:cs="宋体" w:eastAsia="宋体" w:hint="default"/>
          <w:sz w:val="21"/>
          <w:szCs w:val="21"/>
        </w:rPr>
        <w:sectPr>
          <w:headerReference w:type="default" r:id="rId122"/>
          <w:pgSz w:w="11910" w:h="16840"/>
          <w:pgMar w:header="1390" w:footer="956" w:top="2100" w:bottom="1140" w:left="980" w:right="0"/>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06"/>
        <w:gridCol w:w="1702"/>
        <w:gridCol w:w="1702"/>
        <w:gridCol w:w="1702"/>
        <w:gridCol w:w="1699"/>
      </w:tblGrid>
      <w:tr>
        <w:trPr>
          <w:trHeight w:val="511"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09"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深圳市科铭实业有限公司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54,716,254.38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718"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76"/>
              <w:jc w:val="left"/>
              <w:rPr>
                <w:rFonts w:ascii="宋体" w:hAnsi="宋体" w:cs="宋体" w:eastAsia="宋体" w:hint="default"/>
                <w:sz w:val="18"/>
                <w:szCs w:val="18"/>
              </w:rPr>
            </w:pPr>
            <w:r>
              <w:rPr>
                <w:rFonts w:ascii="宋体" w:hAnsi="宋体" w:cs="宋体" w:eastAsia="宋体" w:hint="default"/>
                <w:sz w:val="18"/>
                <w:szCs w:val="18"/>
              </w:rPr>
              <w:t>重庆协信控股集团远都房地产开发 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房地产开发商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3,674,966.00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尚未交房</w:t>
            </w:r>
          </w:p>
        </w:tc>
      </w:tr>
      <w:tr>
        <w:trPr>
          <w:trHeight w:val="509"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西安中森信息技术有限公司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2,990,000.00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511"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四川省水利电力学校机械制造厂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2,869,846.37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尚未收到发票</w:t>
            </w:r>
          </w:p>
        </w:tc>
      </w:tr>
      <w:tr>
        <w:trPr>
          <w:trHeight w:val="509"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厦门三优光电股份有限公司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2,799,254.04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511"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67,050,320.79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152" w:right="2769" w:firstLine="0"/>
        <w:jc w:val="left"/>
        <w:rPr>
          <w:rFonts w:ascii="宋体" w:hAnsi="宋体" w:cs="宋体" w:eastAsia="宋体" w:hint="default"/>
          <w:sz w:val="21"/>
          <w:szCs w:val="21"/>
        </w:rPr>
      </w:pPr>
      <w:r>
        <w:rPr>
          <w:rFonts w:ascii="宋体" w:hAnsi="宋体" w:cs="宋体" w:eastAsia="宋体" w:hint="default"/>
          <w:sz w:val="21"/>
          <w:szCs w:val="21"/>
        </w:rPr>
        <w:t>预付款项主要单位的说明：</w:t>
      </w:r>
    </w:p>
    <w:p>
      <w:pPr>
        <w:spacing w:line="240" w:lineRule="auto" w:before="2"/>
        <w:rPr>
          <w:rFonts w:ascii="宋体" w:hAnsi="宋体" w:cs="宋体" w:eastAsia="宋体" w:hint="default"/>
          <w:sz w:val="17"/>
          <w:szCs w:val="17"/>
        </w:rPr>
      </w:pPr>
    </w:p>
    <w:p>
      <w:pPr>
        <w:spacing w:line="420" w:lineRule="auto" w:before="0"/>
        <w:ind w:left="260" w:right="1128" w:firstLine="42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年末预付款项余额较大的主要有：一是公司为向美国</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TELLABS </w:t>
      </w:r>
      <w:r>
        <w:rPr>
          <w:rFonts w:ascii="宋体" w:hAnsi="宋体" w:cs="宋体" w:eastAsia="宋体" w:hint="default"/>
          <w:sz w:val="21"/>
          <w:szCs w:val="21"/>
        </w:rPr>
        <w:t>公司采购材料设备而预付</w:t>
      </w:r>
      <w:r>
        <w:rPr>
          <w:rFonts w:ascii="宋体" w:hAnsi="宋体" w:cs="宋体" w:eastAsia="宋体" w:hint="default"/>
          <w:w w:val="100"/>
          <w:sz w:val="21"/>
          <w:szCs w:val="21"/>
        </w:rPr>
        <w:t> </w:t>
      </w:r>
      <w:r>
        <w:rPr>
          <w:rFonts w:ascii="宋体" w:hAnsi="宋体" w:cs="宋体" w:eastAsia="宋体" w:hint="default"/>
          <w:sz w:val="21"/>
          <w:szCs w:val="21"/>
        </w:rPr>
        <w:t>给进口代理商深圳市科铭实业有限公司货款；二是公司依据客户定制需求而预付的设备款；三是公司通</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过预付供应商款项可获得采购价格优惠，期末因尚未收到货物而形成预付款项；四是</w:t>
      </w:r>
      <w:r>
        <w:rPr>
          <w:rFonts w:ascii="宋体" w:hAnsi="宋体" w:cs="宋体" w:eastAsia="宋体" w:hint="default"/>
          <w:spacing w:val="-6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年公司购买成</w:t>
      </w:r>
      <w:r>
        <w:rPr>
          <w:rFonts w:ascii="宋体" w:hAnsi="宋体" w:cs="宋体" w:eastAsia="宋体" w:hint="default"/>
          <w:w w:val="100"/>
          <w:sz w:val="21"/>
          <w:szCs w:val="21"/>
        </w:rPr>
        <w:t> </w:t>
      </w:r>
      <w:r>
        <w:rPr>
          <w:rFonts w:ascii="宋体" w:hAnsi="宋体" w:cs="宋体" w:eastAsia="宋体" w:hint="default"/>
          <w:sz w:val="21"/>
          <w:szCs w:val="21"/>
        </w:rPr>
        <w:t>都、重庆期房所预付购房款。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）本报告期预付款项中无持有公司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line="412" w:lineRule="auto" w:before="0"/>
        <w:ind w:left="681" w:right="8191" w:hanging="52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）预付款项的说明：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w:t>
      </w:r>
    </w:p>
    <w:p>
      <w:pPr>
        <w:spacing w:line="240" w:lineRule="auto" w:before="13"/>
        <w:rPr>
          <w:rFonts w:ascii="宋体" w:hAnsi="宋体" w:cs="宋体" w:eastAsia="宋体" w:hint="default"/>
          <w:sz w:val="15"/>
          <w:szCs w:val="15"/>
        </w:rPr>
      </w:pPr>
    </w:p>
    <w:p>
      <w:pPr>
        <w:tabs>
          <w:tab w:pos="1039"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p>
      <w:pPr>
        <w:spacing w:line="240" w:lineRule="auto" w:before="7"/>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395"/>
        <w:gridCol w:w="1560"/>
        <w:gridCol w:w="991"/>
        <w:gridCol w:w="1561"/>
        <w:gridCol w:w="1135"/>
      </w:tblGrid>
      <w:tr>
        <w:trPr>
          <w:trHeight w:val="509"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r>
      <w:tr>
        <w:trPr>
          <w:trHeight w:val="511" w:hRule="exact"/>
        </w:trPr>
        <w:tc>
          <w:tcPr>
            <w:tcW w:w="4395"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395"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1"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60" w:right="2769"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83.35pt;height:.5pt;mso-position-horizontal-relative:char;mso-position-vertical-relative:line" coordorigin="0,0" coordsize="9667,10">
            <v:group style="position:absolute;left:5;top:5;width:9658;height:2" coordorigin="5,5" coordsize="9658,2">
              <v:shape style="position:absolute;left:5;top:5;width:9658;height:2" coordorigin="5,5" coordsize="9658,0" path="m5,5l9662,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123"/>
          <w:pgSz w:w="11910" w:h="16840"/>
          <w:pgMar w:header="1390" w:footer="956" w:top="2100" w:bottom="1140" w:left="98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410"/>
        <w:gridCol w:w="1560"/>
        <w:gridCol w:w="991"/>
        <w:gridCol w:w="1561"/>
        <w:gridCol w:w="1135"/>
      </w:tblGrid>
      <w:tr>
        <w:trPr>
          <w:trHeight w:val="511" w:hRule="exact"/>
        </w:trPr>
        <w:tc>
          <w:tcPr>
            <w:tcW w:w="44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r>
      <w:tr>
        <w:trPr>
          <w:trHeight w:val="509" w:hRule="exact"/>
        </w:trPr>
        <w:tc>
          <w:tcPr>
            <w:tcW w:w="4410"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4410"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0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75,071,289.25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585,243.66</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0.78</w:t>
            </w:r>
          </w:p>
        </w:tc>
      </w:tr>
      <w:tr>
        <w:trPr>
          <w:trHeight w:val="51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405,000.00</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1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75,476,289.25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990,243.66</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4395"/>
        <w:gridCol w:w="1560"/>
        <w:gridCol w:w="991"/>
        <w:gridCol w:w="1561"/>
        <w:gridCol w:w="1135"/>
      </w:tblGrid>
      <w:tr>
        <w:trPr>
          <w:trHeight w:val="509"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512" w:hRule="exact"/>
        </w:trPr>
        <w:tc>
          <w:tcPr>
            <w:tcW w:w="4395"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395"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1"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40" w:right="1085"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410"/>
        <w:gridCol w:w="1560"/>
        <w:gridCol w:w="991"/>
        <w:gridCol w:w="1561"/>
        <w:gridCol w:w="1135"/>
      </w:tblGrid>
      <w:tr>
        <w:trPr>
          <w:trHeight w:val="51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71,108,028.13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80,793.90</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50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405,000.00</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1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71,513,028.13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485,793.90</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0.68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9" w:lineRule="auto" w:before="170"/>
        <w:ind w:left="658" w:right="1085" w:hanging="527"/>
        <w:jc w:val="left"/>
        <w:rPr>
          <w:rFonts w:ascii="宋体" w:hAnsi="宋体" w:cs="宋体" w:eastAsia="宋体" w:hint="default"/>
          <w:sz w:val="21"/>
          <w:szCs w:val="21"/>
        </w:rPr>
      </w:pPr>
      <w:r>
        <w:rPr>
          <w:rFonts w:ascii="宋体" w:hAnsi="宋体" w:cs="宋体" w:eastAsia="宋体" w:hint="default"/>
          <w:sz w:val="21"/>
          <w:szCs w:val="21"/>
        </w:rPr>
        <w:t>其他应收款种类的说明：</w:t>
      </w:r>
      <w:r>
        <w:rPr>
          <w:rFonts w:ascii="宋体" w:hAnsi="宋体" w:cs="宋体" w:eastAsia="宋体" w:hint="default"/>
          <w:w w:val="100"/>
          <w:sz w:val="21"/>
          <w:szCs w:val="21"/>
        </w:rPr>
        <w:t> </w:t>
      </w:r>
      <w:r>
        <w:rPr>
          <w:rFonts w:ascii="宋体" w:hAnsi="宋体" w:cs="宋体" w:eastAsia="宋体" w:hint="default"/>
          <w:sz w:val="21"/>
          <w:szCs w:val="21"/>
        </w:rPr>
        <w:t>本公司根据公司经营规模、业务性质及结算状况等确定单项金额重大并单项计提坏账准备的其他应</w:t>
      </w:r>
    </w:p>
    <w:p>
      <w:pPr>
        <w:spacing w:line="412" w:lineRule="auto" w:before="50"/>
        <w:ind w:left="553" w:right="1085" w:hanging="421"/>
        <w:jc w:val="left"/>
        <w:rPr>
          <w:rFonts w:ascii="宋体" w:hAnsi="宋体" w:cs="宋体" w:eastAsia="宋体" w:hint="default"/>
          <w:sz w:val="21"/>
          <w:szCs w:val="21"/>
        </w:rPr>
      </w:pPr>
      <w:r>
        <w:rPr>
          <w:rFonts w:ascii="宋体" w:hAnsi="宋体" w:cs="宋体" w:eastAsia="宋体" w:hint="default"/>
          <w:sz w:val="21"/>
          <w:szCs w:val="21"/>
        </w:rPr>
        <w:t>收款指存在减值迹象的单笔金额为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万元以上，未来现金流量现值低于其账面价值的其他应收款。</w:t>
      </w:r>
      <w:r>
        <w:rPr>
          <w:rFonts w:ascii="宋体" w:hAnsi="宋体" w:cs="宋体" w:eastAsia="宋体" w:hint="default"/>
          <w:w w:val="100"/>
          <w:sz w:val="21"/>
          <w:szCs w:val="21"/>
        </w:rPr>
        <w:t> </w:t>
      </w:r>
      <w:r>
        <w:rPr>
          <w:rFonts w:ascii="宋体" w:hAnsi="宋体" w:cs="宋体" w:eastAsia="宋体" w:hint="default"/>
          <w:spacing w:val="-2"/>
          <w:sz w:val="21"/>
          <w:szCs w:val="21"/>
        </w:rPr>
        <w:t>按组合计提坏账准备的其他应收款中按账龄划分的信用风险特征组合，指对于经单独进行减值测试后</w:t>
      </w:r>
    </w:p>
    <w:p>
      <w:pPr>
        <w:spacing w:line="436" w:lineRule="auto" w:before="75"/>
        <w:ind w:left="553" w:right="1124" w:hanging="421"/>
        <w:jc w:val="left"/>
        <w:rPr>
          <w:rFonts w:ascii="宋体" w:hAnsi="宋体" w:cs="宋体" w:eastAsia="宋体" w:hint="default"/>
          <w:sz w:val="21"/>
          <w:szCs w:val="21"/>
        </w:rPr>
      </w:pPr>
      <w:r>
        <w:rPr>
          <w:rFonts w:ascii="宋体" w:hAnsi="宋体" w:cs="宋体" w:eastAsia="宋体" w:hint="default"/>
          <w:sz w:val="21"/>
          <w:szCs w:val="21"/>
        </w:rPr>
        <w:t>未发生减值的其他应收款，公司按其账龄作为信用特征进行划分的若干组合。</w:t>
      </w:r>
      <w:r>
        <w:rPr>
          <w:rFonts w:ascii="宋体" w:hAnsi="宋体" w:cs="宋体" w:eastAsia="宋体" w:hint="default"/>
          <w:w w:val="100"/>
          <w:sz w:val="21"/>
          <w:szCs w:val="21"/>
        </w:rPr>
        <w:t> </w:t>
      </w:r>
      <w:r>
        <w:rPr>
          <w:rFonts w:ascii="宋体" w:hAnsi="宋体" w:cs="宋体" w:eastAsia="宋体" w:hint="default"/>
          <w:sz w:val="21"/>
          <w:szCs w:val="21"/>
        </w:rPr>
        <w:t>单项金额虽不重大但单项计提坏账准备的其他应收款指存在减值迹象的单笔金额为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万元以下，未</w:t>
      </w:r>
    </w:p>
    <w:p>
      <w:pPr>
        <w:spacing w:before="18"/>
        <w:ind w:left="132" w:right="1085" w:firstLine="0"/>
        <w:jc w:val="left"/>
        <w:rPr>
          <w:rFonts w:ascii="宋体" w:hAnsi="宋体" w:cs="宋体" w:eastAsia="宋体" w:hint="default"/>
          <w:sz w:val="21"/>
          <w:szCs w:val="21"/>
        </w:rPr>
      </w:pPr>
      <w:r>
        <w:rPr>
          <w:rFonts w:ascii="宋体" w:hAnsi="宋体" w:cs="宋体" w:eastAsia="宋体" w:hint="default"/>
          <w:sz w:val="21"/>
          <w:szCs w:val="21"/>
        </w:rPr>
        <w:t>来现金流量现值低于其账面价值的其他应收款。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、期末单项金额重大并单项计提坏账准备的其他应收款：</w:t>
      </w:r>
    </w:p>
    <w:p>
      <w:pPr>
        <w:spacing w:line="240" w:lineRule="auto" w:before="12"/>
        <w:rPr>
          <w:rFonts w:ascii="宋体" w:hAnsi="宋体" w:cs="宋体" w:eastAsia="宋体" w:hint="default"/>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87"/>
        <w:gridCol w:w="1741"/>
        <w:gridCol w:w="1740"/>
        <w:gridCol w:w="1421"/>
        <w:gridCol w:w="2266"/>
      </w:tblGrid>
      <w:tr>
        <w:trPr>
          <w:trHeight w:val="509"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8"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账准备的其他应账款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177"/>
              <w:jc w:val="left"/>
              <w:rPr>
                <w:rFonts w:ascii="宋体" w:hAnsi="宋体" w:cs="宋体" w:eastAsia="宋体" w:hint="default"/>
                <w:sz w:val="18"/>
                <w:szCs w:val="18"/>
              </w:rPr>
            </w:pPr>
            <w:r>
              <w:rPr>
                <w:rFonts w:ascii="宋体" w:hAnsi="宋体" w:cs="宋体" w:eastAsia="宋体" w:hint="default"/>
                <w:sz w:val="18"/>
                <w:szCs w:val="18"/>
              </w:rPr>
              <w:t>有客观证据表明未来现金 流量现值低于其账面价值</w:t>
            </w:r>
          </w:p>
        </w:tc>
      </w:tr>
    </w:tbl>
    <w:p>
      <w:pPr>
        <w:spacing w:after="0" w:line="240" w:lineRule="auto"/>
        <w:jc w:val="left"/>
        <w:rPr>
          <w:rFonts w:ascii="宋体" w:hAnsi="宋体" w:cs="宋体" w:eastAsia="宋体" w:hint="default"/>
          <w:sz w:val="18"/>
          <w:szCs w:val="18"/>
        </w:rPr>
        <w:sectPr>
          <w:headerReference w:type="default" r:id="rId124"/>
          <w:pgSz w:w="11910" w:h="16840"/>
          <w:pgMar w:header="0" w:footer="956" w:top="1040" w:bottom="1140" w:left="1000" w:right="0"/>
        </w:sectPr>
      </w:pPr>
    </w:p>
    <w:p>
      <w:pPr>
        <w:spacing w:line="240" w:lineRule="auto" w:before="11"/>
        <w:rPr>
          <w:rFonts w:ascii="宋体" w:hAnsi="宋体" w:cs="宋体" w:eastAsia="宋体" w:hint="default"/>
          <w:sz w:val="14"/>
          <w:szCs w:val="14"/>
        </w:rPr>
      </w:pPr>
    </w:p>
    <w:p>
      <w:pPr>
        <w:spacing w:before="36"/>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、组合中，按账龄分析法计提坏账准备的其他应收款：</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24"/>
        <w:gridCol w:w="1419"/>
        <w:gridCol w:w="1051"/>
        <w:gridCol w:w="1217"/>
        <w:gridCol w:w="1416"/>
        <w:gridCol w:w="968"/>
        <w:gridCol w:w="1217"/>
      </w:tblGrid>
      <w:tr>
        <w:trPr>
          <w:trHeight w:val="511"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2011-12-31</w:t>
            </w:r>
          </w:p>
        </w:tc>
        <w:tc>
          <w:tcPr>
            <w:tcW w:w="360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509" w:hRule="exact"/>
        </w:trPr>
        <w:tc>
          <w:tcPr>
            <w:tcW w:w="2424" w:type="dxa"/>
            <w:vMerge/>
            <w:tcBorders>
              <w:left w:val="nil" w:sz="6" w:space="0" w:color="auto"/>
              <w:right w:val="single" w:sz="4" w:space="0" w:color="000000"/>
            </w:tcBorders>
          </w:tcPr>
          <w:p>
            <w:pP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2424"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17" w:type="dxa"/>
            <w:vMerge/>
            <w:tcBorders>
              <w:left w:val="single" w:sz="4" w:space="0" w:color="000000"/>
              <w:bottom w:val="single" w:sz="4" w:space="0" w:color="000000"/>
              <w:right w:val="nil" w:sz="6" w:space="0" w:color="auto"/>
            </w:tcBorders>
          </w:tcPr>
          <w:p>
            <w:pP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52,056,331.33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69.34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67,808,873.43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95.36</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21,453,151.57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28.58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429,063.03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3,116,769.55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4.38</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62,335.38</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1,561,806.35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156,180.63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180,185.15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0.26</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18,018.52</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2,200.00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440.00</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75,071,289.25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585,243.66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71,108,028.13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80,793.90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、期末单项金额虽不重大但单项计提坏账准备的其他应收款：</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847"/>
        <w:gridCol w:w="1704"/>
        <w:gridCol w:w="1702"/>
        <w:gridCol w:w="1133"/>
        <w:gridCol w:w="2268"/>
      </w:tblGrid>
      <w:tr>
        <w:trPr>
          <w:trHeight w:val="509" w:hRule="exact"/>
        </w:trPr>
        <w:tc>
          <w:tcPr>
            <w:tcW w:w="28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9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8" w:hRule="exact"/>
        </w:trPr>
        <w:tc>
          <w:tcPr>
            <w:tcW w:w="28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6"/>
                <w:sz w:val="18"/>
                <w:szCs w:val="18"/>
              </w:rPr>
              <w:t>期末单项金额虽不重大但单项计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提坏账准备的其他应收款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79" w:right="0"/>
              <w:jc w:val="left"/>
              <w:rPr>
                <w:rFonts w:ascii="Times New Roman" w:hAnsi="Times New Roman" w:cs="Times New Roman" w:eastAsia="Times New Roman" w:hint="default"/>
                <w:sz w:val="18"/>
                <w:szCs w:val="18"/>
              </w:rPr>
            </w:pPr>
            <w:r>
              <w:rPr>
                <w:rFonts w:ascii="Times New Roman"/>
                <w:sz w:val="18"/>
              </w:rPr>
              <w:t>405,000.00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78" w:right="0"/>
              <w:jc w:val="left"/>
              <w:rPr>
                <w:rFonts w:ascii="Times New Roman" w:hAnsi="Times New Roman" w:cs="Times New Roman" w:eastAsia="Times New Roman" w:hint="default"/>
                <w:sz w:val="18"/>
                <w:szCs w:val="18"/>
              </w:rPr>
            </w:pPr>
            <w:r>
              <w:rPr>
                <w:rFonts w:ascii="Times New Roman"/>
                <w:sz w:val="18"/>
              </w:rPr>
              <w:t>405,000.00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99" w:right="0"/>
              <w:jc w:val="left"/>
              <w:rPr>
                <w:rFonts w:ascii="Times New Roman" w:hAnsi="Times New Roman" w:cs="Times New Roman" w:eastAsia="Times New Roman" w:hint="default"/>
                <w:sz w:val="18"/>
                <w:szCs w:val="18"/>
              </w:rPr>
            </w:pPr>
            <w:r>
              <w:rPr>
                <w:rFonts w:ascii="Times New Roman"/>
                <w:sz w:val="18"/>
              </w:rPr>
              <w:t>100%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5" w:right="177"/>
              <w:jc w:val="left"/>
              <w:rPr>
                <w:rFonts w:ascii="宋体" w:hAnsi="宋体" w:cs="宋体" w:eastAsia="宋体" w:hint="default"/>
                <w:sz w:val="18"/>
                <w:szCs w:val="18"/>
              </w:rPr>
            </w:pPr>
            <w:r>
              <w:rPr>
                <w:rFonts w:ascii="宋体" w:hAnsi="宋体" w:cs="宋体" w:eastAsia="宋体" w:hint="default"/>
                <w:sz w:val="18"/>
                <w:szCs w:val="18"/>
              </w:rPr>
              <w:t>有客观证据表明未来现金 流量现值低于其账面价值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15" w:lineRule="auto" w:before="169"/>
        <w:ind w:left="658" w:right="1085"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z w:val="21"/>
          <w:szCs w:val="21"/>
        </w:rPr>
        <w:t>本报告期不存在报告期前已全额计提坏账准备，或计提坏账准备的比例较大，但在本报告期又全额</w:t>
      </w:r>
    </w:p>
    <w:p>
      <w:pPr>
        <w:spacing w:before="71"/>
        <w:ind w:left="132" w:right="1085" w:firstLine="0"/>
        <w:jc w:val="left"/>
        <w:rPr>
          <w:rFonts w:ascii="宋体" w:hAnsi="宋体" w:cs="宋体" w:eastAsia="宋体" w:hint="default"/>
          <w:sz w:val="21"/>
          <w:szCs w:val="21"/>
        </w:rPr>
      </w:pPr>
      <w:r>
        <w:rPr>
          <w:rFonts w:ascii="宋体" w:hAnsi="宋体" w:cs="宋体" w:eastAsia="宋体" w:hint="default"/>
          <w:sz w:val="21"/>
          <w:szCs w:val="21"/>
        </w:rPr>
        <w:t>收回或转回，或在本报告期收回或转回比例较大的其他应收款的情况。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）本报告期无实际核销的其他应收款情况。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）期末其他应收款无持有公司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line="412" w:lineRule="auto" w:before="0"/>
        <w:ind w:left="661" w:right="1085" w:hanging="52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）金额较大的其他应收款的性质或内容</w:t>
      </w:r>
      <w:r>
        <w:rPr>
          <w:rFonts w:ascii="宋体" w:hAnsi="宋体" w:cs="宋体" w:eastAsia="宋体" w:hint="default"/>
          <w:w w:val="100"/>
          <w:sz w:val="21"/>
          <w:szCs w:val="21"/>
        </w:rPr>
        <w:t> </w:t>
      </w:r>
      <w:r>
        <w:rPr>
          <w:rFonts w:ascii="宋体" w:hAnsi="宋体" w:cs="宋体" w:eastAsia="宋体" w:hint="default"/>
          <w:spacing w:val="-2"/>
          <w:sz w:val="21"/>
          <w:szCs w:val="21"/>
        </w:rPr>
        <w:t>其他应收款主要包括投标保证金、履约保证金、员工备用金等。</w:t>
      </w:r>
    </w:p>
    <w:p>
      <w:pPr>
        <w:spacing w:after="0" w:line="412" w:lineRule="auto"/>
        <w:jc w:val="left"/>
        <w:rPr>
          <w:rFonts w:ascii="宋体" w:hAnsi="宋体" w:cs="宋体" w:eastAsia="宋体" w:hint="default"/>
          <w:sz w:val="21"/>
          <w:szCs w:val="21"/>
        </w:rPr>
        <w:sectPr>
          <w:headerReference w:type="default" r:id="rId125"/>
          <w:footerReference w:type="default" r:id="rId126"/>
          <w:pgSz w:w="11910" w:h="16840"/>
          <w:pgMar w:header="0" w:footer="956" w:top="1580" w:bottom="1140" w:left="1000" w:right="0"/>
          <w:pgNumType w:start="44"/>
        </w:sectPr>
      </w:pPr>
    </w:p>
    <w:p>
      <w:pPr>
        <w:spacing w:before="8"/>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568"/>
        <w:gridCol w:w="1301"/>
        <w:gridCol w:w="1428"/>
        <w:gridCol w:w="1486"/>
        <w:gridCol w:w="1313"/>
        <w:gridCol w:w="1536"/>
      </w:tblGrid>
      <w:tr>
        <w:trPr>
          <w:trHeight w:val="811"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欠款内容</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400" w:lineRule="exact" w:before="25"/>
              <w:ind w:left="180" w:right="180"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715"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pacing w:val="14"/>
                <w:sz w:val="18"/>
                <w:szCs w:val="18"/>
              </w:rPr>
              <w:t>湖南广电移动电视有限责任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3" w:right="0"/>
              <w:jc w:val="left"/>
              <w:rPr>
                <w:rFonts w:ascii="Times New Roman" w:hAnsi="Times New Roman" w:cs="Times New Roman" w:eastAsia="Times New Roman" w:hint="default"/>
                <w:sz w:val="18"/>
                <w:szCs w:val="18"/>
              </w:rPr>
            </w:pPr>
            <w:r>
              <w:rPr>
                <w:rFonts w:ascii="Times New Roman"/>
                <w:sz w:val="18"/>
              </w:rPr>
              <w:t>14,356,373.00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19.02</w:t>
            </w:r>
          </w:p>
        </w:tc>
      </w:tr>
      <w:tr>
        <w:trPr>
          <w:trHeight w:val="718"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pacing w:val="14"/>
                <w:sz w:val="18"/>
                <w:szCs w:val="18"/>
              </w:rPr>
              <w:t>黑龙江省建三江至虎林高速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公路工程建设指挥部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1,240,000.00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1.64</w:t>
            </w:r>
          </w:p>
        </w:tc>
      </w:tr>
      <w:tr>
        <w:trPr>
          <w:trHeight w:val="718"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pacing w:val="14"/>
                <w:sz w:val="18"/>
                <w:szCs w:val="18"/>
              </w:rPr>
              <w:t>深圳市亿鼎丰实业有限公司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宝安物业管理公司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1,180,982.68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厂房押金</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1.56</w:t>
            </w:r>
          </w:p>
        </w:tc>
      </w:tr>
      <w:tr>
        <w:trPr>
          <w:trHeight w:val="716"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pacing w:val="14"/>
                <w:sz w:val="18"/>
                <w:szCs w:val="18"/>
              </w:rPr>
              <w:t>山西欣奥特自动化工程有限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1,161,343.00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1.54</w:t>
            </w:r>
          </w:p>
        </w:tc>
      </w:tr>
      <w:tr>
        <w:trPr>
          <w:trHeight w:val="511"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陕西银河招标有限责任公司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1,083,400.00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1.44</w:t>
            </w:r>
          </w:p>
        </w:tc>
      </w:tr>
      <w:tr>
        <w:trPr>
          <w:trHeight w:val="511"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0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19,022,098.68</w:t>
            </w:r>
          </w:p>
        </w:tc>
        <w:tc>
          <w:tcPr>
            <w:tcW w:w="148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25.20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36"/>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）期末其他应收款中应收关联方款项。</w:t>
      </w:r>
    </w:p>
    <w:p>
      <w:pPr>
        <w:spacing w:line="240" w:lineRule="auto" w:before="3"/>
        <w:rPr>
          <w:rFonts w:ascii="宋体" w:hAnsi="宋体" w:cs="宋体" w:eastAsia="宋体" w:hint="default"/>
          <w:sz w:val="10"/>
          <w:szCs w:val="10"/>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338"/>
        <w:gridCol w:w="2427"/>
        <w:gridCol w:w="1551"/>
        <w:gridCol w:w="3555"/>
      </w:tblGrid>
      <w:tr>
        <w:trPr>
          <w:trHeight w:val="468"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732"/>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471"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6"/>
              <w:ind w:left="122" w:right="0"/>
              <w:jc w:val="left"/>
              <w:rPr>
                <w:rFonts w:ascii="宋体" w:hAnsi="宋体" w:cs="宋体" w:eastAsia="宋体" w:hint="default"/>
                <w:sz w:val="21"/>
                <w:szCs w:val="21"/>
              </w:rPr>
            </w:pPr>
            <w:r>
              <w:rPr>
                <w:rFonts w:ascii="宋体" w:hAnsi="宋体" w:cs="宋体" w:eastAsia="宋体" w:hint="default"/>
                <w:sz w:val="21"/>
                <w:szCs w:val="21"/>
              </w:rPr>
              <w:t>孟令章</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5" w:right="0"/>
              <w:jc w:val="center"/>
              <w:rPr>
                <w:rFonts w:ascii="宋体" w:hAnsi="宋体" w:cs="宋体" w:eastAsia="宋体" w:hint="default"/>
                <w:sz w:val="21"/>
                <w:szCs w:val="21"/>
              </w:rPr>
            </w:pPr>
            <w:r>
              <w:rPr>
                <w:rFonts w:ascii="宋体" w:hAnsi="宋体" w:cs="宋体" w:eastAsia="宋体" w:hint="default"/>
                <w:sz w:val="21"/>
                <w:szCs w:val="21"/>
              </w:rPr>
              <w:t>公司高管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35,211.42</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0.05</w:t>
            </w:r>
          </w:p>
        </w:tc>
      </w:tr>
      <w:tr>
        <w:trPr>
          <w:trHeight w:val="47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夏明荣</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公司高管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6,363.26</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0.01</w:t>
            </w:r>
          </w:p>
        </w:tc>
      </w:tr>
      <w:tr>
        <w:trPr>
          <w:trHeight w:val="47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袁训明</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公司核心技术人员</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0.03</w:t>
            </w:r>
          </w:p>
        </w:tc>
      </w:tr>
      <w:tr>
        <w:trPr>
          <w:trHeight w:val="47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庄严正</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宋体" w:hAnsi="宋体" w:cs="宋体" w:eastAsia="宋体" w:hint="default"/>
                <w:sz w:val="21"/>
                <w:szCs w:val="21"/>
              </w:rPr>
            </w:pPr>
            <w:r>
              <w:rPr>
                <w:rFonts w:ascii="宋体" w:hAnsi="宋体" w:cs="宋体" w:eastAsia="宋体" w:hint="default"/>
                <w:sz w:val="21"/>
                <w:szCs w:val="21"/>
              </w:rPr>
              <w:t>公司监事会主席</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24,908.10</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0.03</w:t>
            </w:r>
          </w:p>
        </w:tc>
      </w:tr>
      <w:tr>
        <w:trPr>
          <w:trHeight w:val="47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程启北</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公司高管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57,000.00</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0.07</w:t>
            </w:r>
          </w:p>
        </w:tc>
      </w:tr>
      <w:tr>
        <w:trPr>
          <w:trHeight w:val="468"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李秀红</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公司高管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34,705.28</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0.05</w:t>
            </w:r>
          </w:p>
        </w:tc>
      </w:tr>
      <w:tr>
        <w:trPr>
          <w:trHeight w:val="47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杨方根</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hAnsi="宋体" w:cs="宋体" w:eastAsia="宋体" w:hint="default"/>
                <w:sz w:val="21"/>
                <w:szCs w:val="21"/>
              </w:rPr>
              <w:t>公司监事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25,000.00</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0.03</w:t>
            </w:r>
          </w:p>
        </w:tc>
      </w:tr>
      <w:tr>
        <w:trPr>
          <w:trHeight w:val="47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tabs>
                <w:tab w:pos="525" w:val="left" w:leader="none"/>
              </w:tabs>
              <w:spacing w:line="240" w:lineRule="auto" w:before="153"/>
              <w:ind w:right="78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27"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203,188.06</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0.27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6"/>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）本报告期无终止确认的其他应收款项情况。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）期末无以其他应收款项为标的进行证券化的情况。</w:t>
      </w:r>
    </w:p>
    <w:p>
      <w:pPr>
        <w:spacing w:line="240" w:lineRule="auto" w:before="0"/>
        <w:rPr>
          <w:rFonts w:ascii="宋体" w:hAnsi="宋体" w:cs="宋体" w:eastAsia="宋体" w:hint="default"/>
          <w:sz w:val="22"/>
          <w:szCs w:val="22"/>
        </w:rPr>
      </w:pPr>
    </w:p>
    <w:p>
      <w:pPr>
        <w:spacing w:line="440" w:lineRule="atLeast" w:before="193"/>
        <w:ind w:left="764" w:right="8456" w:hanging="632"/>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）其他应收款说明：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无。</w:t>
      </w:r>
    </w:p>
    <w:p>
      <w:pPr>
        <w:spacing w:after="0" w:line="440" w:lineRule="atLeast"/>
        <w:jc w:val="left"/>
        <w:rPr>
          <w:rFonts w:ascii="宋体" w:hAnsi="宋体" w:cs="宋体" w:eastAsia="宋体" w:hint="default"/>
          <w:sz w:val="21"/>
          <w:szCs w:val="21"/>
        </w:rPr>
        <w:sectPr>
          <w:headerReference w:type="default" r:id="rId127"/>
          <w:footerReference w:type="default" r:id="rId128"/>
          <w:pgSz w:w="11910" w:h="16840"/>
          <w:pgMar w:header="0" w:footer="956" w:top="1300" w:bottom="1140" w:left="1000" w:right="0"/>
          <w:pgNumType w:start="45"/>
        </w:sectPr>
      </w:pPr>
    </w:p>
    <w:p>
      <w:pPr>
        <w:spacing w:before="8"/>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62"/>
        <w:gridCol w:w="1378"/>
        <w:gridCol w:w="1375"/>
        <w:gridCol w:w="1376"/>
        <w:gridCol w:w="1375"/>
        <w:gridCol w:w="1376"/>
        <w:gridCol w:w="1375"/>
      </w:tblGrid>
      <w:tr>
        <w:trPr>
          <w:trHeight w:val="511" w:hRule="exact"/>
        </w:trPr>
        <w:tc>
          <w:tcPr>
            <w:tcW w:w="14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2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1462" w:type="dxa"/>
            <w:vMerge/>
            <w:tcBorders>
              <w:left w:val="nil" w:sz="6" w:space="0" w:color="auto"/>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11"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87,096,581.23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87,096,581.23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65,394,930.70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65,394,930.70</w:t>
            </w:r>
          </w:p>
        </w:tc>
      </w:tr>
      <w:tr>
        <w:trPr>
          <w:trHeight w:val="509"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9,915,717.98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9,715,717.98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2,918,644.61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2,918,644.61</w:t>
            </w:r>
          </w:p>
        </w:tc>
      </w:tr>
      <w:tr>
        <w:trPr>
          <w:trHeight w:val="511"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533,677.90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533,677.90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55,894.85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55,894.85</w:t>
            </w:r>
          </w:p>
        </w:tc>
      </w:tr>
      <w:tr>
        <w:trPr>
          <w:trHeight w:val="509"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13,148,605.16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13,148,605.16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7,774,861.53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7,774,861.53</w:t>
            </w:r>
          </w:p>
        </w:tc>
      </w:tr>
      <w:tr>
        <w:trPr>
          <w:trHeight w:val="511"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110,694,582.27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110,694,582.27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76,144,331.69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76,144,331.69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858"/>
        <w:gridCol w:w="1561"/>
        <w:gridCol w:w="1699"/>
        <w:gridCol w:w="1419"/>
        <w:gridCol w:w="1419"/>
        <w:gridCol w:w="1699"/>
      </w:tblGrid>
      <w:tr>
        <w:trPr>
          <w:trHeight w:val="511"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09" w:hRule="exact"/>
        </w:trPr>
        <w:tc>
          <w:tcPr>
            <w:tcW w:w="1858"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99" w:type="dxa"/>
            <w:vMerge/>
            <w:tcBorders>
              <w:left w:val="single" w:sz="4" w:space="0" w:color="000000"/>
              <w:bottom w:val="single" w:sz="4" w:space="0" w:color="000000"/>
              <w:right w:val="nil" w:sz="6" w:space="0" w:color="auto"/>
            </w:tcBorders>
          </w:tcPr>
          <w:p>
            <w:pPr/>
          </w:p>
        </w:tc>
      </w:tr>
      <w:tr>
        <w:trPr>
          <w:trHeight w:val="51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1041" w:val="left" w:leader="none"/>
              </w:tabs>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2769" w:firstLine="0"/>
        <w:jc w:val="left"/>
        <w:rPr>
          <w:rFonts w:ascii="宋体" w:hAnsi="宋体" w:cs="宋体" w:eastAsia="宋体" w:hint="default"/>
          <w:sz w:val="21"/>
          <w:szCs w:val="21"/>
        </w:rPr>
      </w:pPr>
      <w:r>
        <w:rPr>
          <w:rFonts w:ascii="宋体" w:hAnsi="宋体" w:cs="宋体" w:eastAsia="宋体" w:hint="default"/>
          <w:sz w:val="21"/>
          <w:szCs w:val="21"/>
        </w:rPr>
        <w:t>存货的说明：</w:t>
      </w:r>
    </w:p>
    <w:p>
      <w:pPr>
        <w:spacing w:line="240" w:lineRule="auto" w:before="3"/>
        <w:rPr>
          <w:rFonts w:ascii="宋体" w:hAnsi="宋体" w:cs="宋体" w:eastAsia="宋体" w:hint="default"/>
          <w:sz w:val="17"/>
          <w:szCs w:val="17"/>
        </w:rPr>
      </w:pPr>
    </w:p>
    <w:p>
      <w:pPr>
        <w:spacing w:before="0"/>
        <w:ind w:left="573" w:right="955" w:firstLine="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年末余额相比</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年末余额增长了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45.37%</w:t>
      </w:r>
      <w:r>
        <w:rPr>
          <w:rFonts w:ascii="宋体" w:hAnsi="宋体" w:cs="宋体" w:eastAsia="宋体" w:hint="default"/>
          <w:sz w:val="21"/>
          <w:szCs w:val="21"/>
        </w:rPr>
        <w:t>，主要原因一是原材料的价格相比</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年有所</w:t>
      </w:r>
    </w:p>
    <w:p>
      <w:pPr>
        <w:spacing w:line="240" w:lineRule="auto" w:before="2"/>
        <w:rPr>
          <w:rFonts w:ascii="宋体" w:hAnsi="宋体" w:cs="宋体" w:eastAsia="宋体" w:hint="default"/>
          <w:sz w:val="16"/>
          <w:szCs w:val="16"/>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上涨；二是公司为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年度实施的长浏高速、苏铁二号线等大项目备货所致。</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after="0"/>
        <w:jc w:val="left"/>
        <w:rPr>
          <w:rFonts w:ascii="宋体" w:hAnsi="宋体" w:cs="宋体" w:eastAsia="宋体" w:hint="default"/>
          <w:sz w:val="21"/>
          <w:szCs w:val="21"/>
        </w:rPr>
        <w:sectPr>
          <w:headerReference w:type="default" r:id="rId129"/>
          <w:footerReference w:type="default" r:id="rId130"/>
          <w:pgSz w:w="11910" w:h="16840"/>
          <w:pgMar w:header="0" w:footer="956" w:top="1300" w:bottom="1140" w:left="980" w:right="0"/>
          <w:pgNumType w:start="46"/>
        </w:sectPr>
      </w:pPr>
    </w:p>
    <w:p>
      <w:pPr>
        <w:spacing w:before="8"/>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14"/>
        <w:gridCol w:w="1561"/>
        <w:gridCol w:w="1315"/>
        <w:gridCol w:w="1236"/>
        <w:gridCol w:w="1681"/>
        <w:gridCol w:w="1673"/>
      </w:tblGrid>
      <w:tr>
        <w:trPr>
          <w:trHeight w:val="53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2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78,573,909.03</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483" w:right="0"/>
              <w:jc w:val="left"/>
              <w:rPr>
                <w:rFonts w:ascii="Times New Roman" w:hAnsi="Times New Roman" w:cs="Times New Roman" w:eastAsia="Times New Roman" w:hint="default"/>
                <w:sz w:val="18"/>
                <w:szCs w:val="18"/>
              </w:rPr>
            </w:pPr>
            <w:r>
              <w:rPr>
                <w:rFonts w:ascii="Times New Roman"/>
                <w:sz w:val="18"/>
              </w:rPr>
              <w:t>32,280,023.80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2,123,019.98</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108,730,912.85</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60,332,914.21</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483" w:right="0"/>
              <w:jc w:val="left"/>
              <w:rPr>
                <w:rFonts w:ascii="Times New Roman" w:hAnsi="Times New Roman" w:cs="Times New Roman" w:eastAsia="Times New Roman" w:hint="default"/>
                <w:sz w:val="18"/>
                <w:szCs w:val="18"/>
              </w:rPr>
            </w:pPr>
            <w:r>
              <w:rPr>
                <w:rFonts w:ascii="Times New Roman"/>
                <w:sz w:val="18"/>
              </w:rPr>
              <w:t>23,804,441.18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84,137,355.39</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3,802,558.07</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572" w:right="0"/>
              <w:jc w:val="left"/>
              <w:rPr>
                <w:rFonts w:ascii="Times New Roman" w:hAnsi="Times New Roman" w:cs="Times New Roman" w:eastAsia="Times New Roman" w:hint="default"/>
                <w:sz w:val="18"/>
                <w:szCs w:val="18"/>
              </w:rPr>
            </w:pPr>
            <w:r>
              <w:rPr>
                <w:rFonts w:ascii="Times New Roman"/>
                <w:sz w:val="18"/>
              </w:rPr>
              <w:t>7,068,319.45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969,241.04</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9,901,636.48</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8,824,841.62</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102,462.48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228,661.94</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8,698,642.16</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3,499,964.71</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572" w:right="0"/>
              <w:jc w:val="left"/>
              <w:rPr>
                <w:rFonts w:ascii="Times New Roman" w:hAnsi="Times New Roman" w:cs="Times New Roman" w:eastAsia="Times New Roman" w:hint="default"/>
                <w:sz w:val="18"/>
                <w:szCs w:val="18"/>
              </w:rPr>
            </w:pPr>
            <w:r>
              <w:rPr>
                <w:rFonts w:ascii="Times New Roman"/>
                <w:sz w:val="18"/>
              </w:rPr>
              <w:t>1,300,954.54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925,117.00</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3,875,802.25</w:t>
            </w:r>
          </w:p>
        </w:tc>
      </w:tr>
      <w:tr>
        <w:trPr>
          <w:trHeight w:val="53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2,113,630.42</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3,846.15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2,117,476.57</w:t>
            </w:r>
          </w:p>
        </w:tc>
      </w:tr>
      <w:tr>
        <w:trPr>
          <w:trHeight w:val="528" w:hRule="exact"/>
        </w:trPr>
        <w:tc>
          <w:tcPr>
            <w:tcW w:w="2314" w:type="dxa"/>
            <w:tcBorders>
              <w:top w:val="single" w:sz="4" w:space="0" w:color="000000"/>
              <w:left w:val="nil" w:sz="6" w:space="0" w:color="auto"/>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11,799,962.40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7,741,622.43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1,847,748.41</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17,693,836.42</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1,101,567.85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5,243,973.14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6,345,540.99</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2,177,412.85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1,286,790.78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842,194.94</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2,622,008.69</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4,861,919.42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642,045.76</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176,326.23</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5,327,638.95</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1,794,353.60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549,886.00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829,227.24</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1,515,012.36</w:t>
            </w:r>
          </w:p>
        </w:tc>
      </w:tr>
      <w:tr>
        <w:trPr>
          <w:trHeight w:val="52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1,864,708.68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18,926.75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1,883,635.43</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66,773,946.63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91,037,076.43</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59,231,346.36</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77,791,814.40</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1,625,145.22</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7,279,627.79</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3,962,922.20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3,371,003.21</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1,705,611.11</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2,360,789.89</w:t>
            </w:r>
          </w:p>
        </w:tc>
      </w:tr>
      <w:tr>
        <w:trPr>
          <w:trHeight w:val="52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248,921.74</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233,841.14</w:t>
            </w:r>
          </w:p>
        </w:tc>
      </w:tr>
      <w:tr>
        <w:trPr>
          <w:trHeight w:val="53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31"/>
          <w:footerReference w:type="default" r:id="rId132"/>
          <w:pgSz w:w="11910" w:h="16840"/>
          <w:pgMar w:header="0" w:footer="956" w:top="1300" w:bottom="1140" w:left="980" w:right="0"/>
          <w:pgNumType w:start="47"/>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314"/>
        <w:gridCol w:w="1561"/>
        <w:gridCol w:w="1315"/>
        <w:gridCol w:w="1236"/>
        <w:gridCol w:w="1681"/>
        <w:gridCol w:w="1673"/>
      </w:tblGrid>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2"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66,773,946.63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91,037,076.43</w:t>
            </w:r>
          </w:p>
        </w:tc>
      </w:tr>
      <w:tr>
        <w:trPr>
          <w:trHeight w:val="509"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59,231,346.36</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77,791,814.40</w:t>
            </w:r>
          </w:p>
        </w:tc>
      </w:tr>
      <w:tr>
        <w:trPr>
          <w:trHeight w:val="51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1,625,145.22</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7,279,627.79</w:t>
            </w:r>
          </w:p>
        </w:tc>
      </w:tr>
      <w:tr>
        <w:trPr>
          <w:trHeight w:val="509"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3,962,922.20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3,371,003.21</w:t>
            </w:r>
          </w:p>
        </w:tc>
      </w:tr>
      <w:tr>
        <w:trPr>
          <w:trHeight w:val="51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1,705,611.11</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2,360,789.89</w:t>
            </w:r>
          </w:p>
        </w:tc>
      </w:tr>
      <w:tr>
        <w:trPr>
          <w:trHeight w:val="509"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248,921.74</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233,841.14</w:t>
            </w:r>
          </w:p>
        </w:tc>
      </w:tr>
    </w:tbl>
    <w:p>
      <w:pPr>
        <w:spacing w:line="240" w:lineRule="auto" w:before="1"/>
        <w:rPr>
          <w:rFonts w:ascii="宋体" w:hAnsi="宋体" w:cs="宋体" w:eastAsia="宋体" w:hint="default"/>
          <w:sz w:val="12"/>
          <w:szCs w:val="12"/>
        </w:rPr>
      </w:pPr>
    </w:p>
    <w:p>
      <w:pPr>
        <w:spacing w:before="36"/>
        <w:ind w:left="152" w:right="2769"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1"/>
          <w:sz w:val="21"/>
          <w:szCs w:val="21"/>
        </w:rPr>
        <w:t> </w:t>
      </w:r>
      <w:r>
        <w:rPr>
          <w:rFonts w:ascii="Times New Roman" w:hAnsi="Times New Roman" w:cs="Times New Roman" w:eastAsia="Times New Roman" w:hint="default"/>
          <w:spacing w:val="-51"/>
          <w:sz w:val="21"/>
          <w:szCs w:val="21"/>
        </w:rPr>
      </w:r>
      <w:r>
        <w:rPr>
          <w:rFonts w:ascii="Times New Roman" w:hAnsi="Times New Roman" w:cs="Times New Roman" w:eastAsia="Times New Roman" w:hint="default"/>
          <w:sz w:val="21"/>
          <w:szCs w:val="21"/>
          <w:u w:val="single" w:color="000000"/>
        </w:rPr>
        <w:t>7,741,622.43</w:t>
      </w:r>
      <w:r>
        <w:rPr>
          <w:rFonts w:ascii="Times New Roman" w:hAnsi="Times New Roman" w:cs="Times New Roman" w:eastAsia="Times New Roman" w:hint="default"/>
          <w:spacing w:val="-2"/>
          <w:sz w:val="21"/>
          <w:szCs w:val="21"/>
          <w:u w:val="single" w:color="000000"/>
        </w:rPr>
        <w:t> </w:t>
      </w:r>
      <w:r>
        <w:rPr>
          <w:rFonts w:ascii="Times New Roman" w:hAnsi="Times New Roman" w:cs="Times New Roman" w:eastAsia="Times New Roman" w:hint="default"/>
          <w:spacing w:val="-2"/>
          <w:sz w:val="21"/>
          <w:szCs w:val="21"/>
        </w:rPr>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）报告期末无暂时闲置的固定资产情况。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）报告期末无通过融资租赁租入的固定资产情况。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）报告期末无通过经营租赁租出的固定资产。</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）报告期末无持有待售的固定资产情况。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）报告期末无未办妥产权证书的固定资产情况。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line="415" w:lineRule="auto" w:before="0"/>
        <w:ind w:left="573" w:right="6034"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）固定资产说明：</w:t>
      </w:r>
      <w:r>
        <w:rPr>
          <w:rFonts w:ascii="宋体" w:hAnsi="宋体" w:cs="宋体" w:eastAsia="宋体" w:hint="default"/>
          <w:w w:val="100"/>
          <w:sz w:val="21"/>
          <w:szCs w:val="21"/>
        </w:rPr>
        <w:t> </w:t>
      </w:r>
      <w:r>
        <w:rPr>
          <w:rFonts w:ascii="宋体" w:hAnsi="宋体" w:cs="宋体" w:eastAsia="宋体" w:hint="default"/>
          <w:spacing w:val="-2"/>
          <w:sz w:val="21"/>
          <w:szCs w:val="21"/>
        </w:rPr>
        <w:t>期末不存在固定资产抵押情况。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）在建工程明细</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77"/>
        <w:gridCol w:w="1253"/>
        <w:gridCol w:w="1250"/>
        <w:gridCol w:w="1256"/>
        <w:gridCol w:w="1250"/>
        <w:gridCol w:w="1253"/>
        <w:gridCol w:w="1248"/>
      </w:tblGrid>
      <w:tr>
        <w:trPr>
          <w:trHeight w:val="511" w:hRule="exact"/>
        </w:trPr>
        <w:tc>
          <w:tcPr>
            <w:tcW w:w="21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2177" w:type="dxa"/>
            <w:vMerge/>
            <w:tcBorders>
              <w:left w:val="nil" w:sz="6" w:space="0" w:color="auto"/>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511"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键桥软件园</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2,606,863.39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2,606,863.39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828,436.00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828,436.00</w:t>
            </w:r>
          </w:p>
        </w:tc>
      </w:tr>
    </w:tbl>
    <w:p>
      <w:pPr>
        <w:spacing w:after="0" w:line="240" w:lineRule="auto"/>
        <w:jc w:val="left"/>
        <w:rPr>
          <w:rFonts w:ascii="Times New Roman" w:hAnsi="Times New Roman" w:cs="Times New Roman" w:eastAsia="Times New Roman" w:hint="default"/>
          <w:sz w:val="18"/>
          <w:szCs w:val="18"/>
        </w:rPr>
        <w:sectPr>
          <w:headerReference w:type="default" r:id="rId133"/>
          <w:footerReference w:type="default" r:id="rId134"/>
          <w:pgSz w:w="11910" w:h="16840"/>
          <w:pgMar w:header="0" w:footer="956" w:top="1040" w:bottom="1140" w:left="980" w:right="0"/>
          <w:pgNumType w:start="48"/>
        </w:sectPr>
      </w:pPr>
    </w:p>
    <w:p>
      <w:pPr>
        <w:spacing w:line="240" w:lineRule="auto" w:before="5"/>
        <w:rPr>
          <w:rFonts w:ascii="Times New Roman" w:hAnsi="Times New Roman" w:cs="Times New Roman" w:eastAsia="Times New Roman"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177"/>
        <w:gridCol w:w="1253"/>
        <w:gridCol w:w="1250"/>
        <w:gridCol w:w="1256"/>
        <w:gridCol w:w="1250"/>
        <w:gridCol w:w="1253"/>
        <w:gridCol w:w="1248"/>
      </w:tblGrid>
      <w:tr>
        <w:trPr>
          <w:trHeight w:val="511" w:hRule="exact"/>
        </w:trPr>
        <w:tc>
          <w:tcPr>
            <w:tcW w:w="21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2177" w:type="dxa"/>
            <w:vMerge/>
            <w:tcBorders>
              <w:left w:val="nil" w:sz="6" w:space="0" w:color="auto"/>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718"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4" w:lineRule="exact"/>
              <w:ind w:left="45" w:right="-10"/>
              <w:jc w:val="left"/>
              <w:rPr>
                <w:rFonts w:ascii="宋体" w:hAnsi="宋体" w:cs="宋体" w:eastAsia="宋体" w:hint="default"/>
                <w:sz w:val="18"/>
                <w:szCs w:val="18"/>
              </w:rPr>
            </w:pPr>
            <w:r>
              <w:rPr>
                <w:rFonts w:ascii="宋体" w:hAnsi="宋体" w:cs="宋体" w:eastAsia="宋体" w:hint="default"/>
                <w:spacing w:val="29"/>
                <w:sz w:val="18"/>
                <w:szCs w:val="18"/>
              </w:rPr>
              <w:t>宁波市江北区姚江新都</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8" w:lineRule="exact"/>
              <w:ind w:left="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10-1</w:t>
            </w:r>
            <w:r>
              <w:rPr>
                <w:rFonts w:ascii="宋体" w:hAnsi="宋体" w:cs="宋体" w:eastAsia="宋体" w:hint="default"/>
                <w:sz w:val="18"/>
                <w:szCs w:val="18"/>
              </w:rPr>
              <w:t>、</w:t>
            </w:r>
            <w:r>
              <w:rPr>
                <w:rFonts w:ascii="Times New Roman" w:hAnsi="Times New Roman" w:cs="Times New Roman" w:eastAsia="Times New Roman" w:hint="default"/>
                <w:sz w:val="18"/>
                <w:szCs w:val="18"/>
              </w:rPr>
              <w:t>10-4</w:t>
            </w:r>
            <w:r>
              <w:rPr>
                <w:rFonts w:ascii="宋体" w:hAnsi="宋体" w:cs="宋体" w:eastAsia="宋体" w:hint="default"/>
                <w:sz w:val="18"/>
                <w:szCs w:val="18"/>
              </w:rPr>
              <w:t>、</w:t>
            </w:r>
            <w:r>
              <w:rPr>
                <w:rFonts w:ascii="Times New Roman" w:hAnsi="Times New Roman" w:cs="Times New Roman" w:eastAsia="Times New Roman" w:hint="default"/>
                <w:sz w:val="18"/>
                <w:szCs w:val="18"/>
              </w:rPr>
              <w:t>10-8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2,219,600.91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2,219,600.91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2,998,040.91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2,998,040.91</w:t>
            </w:r>
          </w:p>
        </w:tc>
      </w:tr>
      <w:tr>
        <w:trPr>
          <w:trHeight w:val="718"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5" w:right="12"/>
              <w:jc w:val="left"/>
              <w:rPr>
                <w:rFonts w:ascii="宋体" w:hAnsi="宋体" w:cs="宋体" w:eastAsia="宋体" w:hint="default"/>
                <w:sz w:val="18"/>
                <w:szCs w:val="18"/>
              </w:rPr>
            </w:pPr>
            <w:r>
              <w:rPr>
                <w:rFonts w:ascii="宋体" w:hAnsi="宋体" w:cs="宋体" w:eastAsia="宋体" w:hint="default"/>
                <w:spacing w:val="12"/>
                <w:sz w:val="18"/>
                <w:szCs w:val="18"/>
              </w:rPr>
              <w:t>北京市朝阳区东三环北路 </w:t>
            </w:r>
            <w:r>
              <w:rPr>
                <w:rFonts w:ascii="宋体" w:hAnsi="宋体" w:cs="宋体" w:eastAsia="宋体" w:hint="default"/>
                <w:sz w:val="18"/>
                <w:szCs w:val="18"/>
              </w:rPr>
              <w:t>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号嘉盛中心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3257 </w:t>
            </w:r>
            <w:r>
              <w:rPr>
                <w:rFonts w:ascii="宋体" w:hAnsi="宋体" w:cs="宋体" w:eastAsia="宋体" w:hint="default"/>
                <w:sz w:val="18"/>
                <w:szCs w:val="18"/>
              </w:rPr>
              <w:t>房</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9,891,802.49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9,891,802.49</w:t>
            </w:r>
          </w:p>
        </w:tc>
      </w:tr>
      <w:tr>
        <w:trPr>
          <w:trHeight w:val="718"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1" w:lineRule="exact"/>
              <w:ind w:left="45"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武汉市东湖区巴黎豪庭</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21</w:t>
            </w:r>
          </w:p>
          <w:p>
            <w:pPr>
              <w:pStyle w:val="TableParagraph"/>
              <w:spacing w:line="241" w:lineRule="exact"/>
              <w:ind w:left="45"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号房</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1,076,975.00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1,076,975.00</w:t>
            </w:r>
          </w:p>
        </w:tc>
      </w:tr>
      <w:tr>
        <w:trPr>
          <w:trHeight w:val="715"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45" w:right="12"/>
              <w:jc w:val="left"/>
              <w:rPr>
                <w:rFonts w:ascii="宋体" w:hAnsi="宋体" w:cs="宋体" w:eastAsia="宋体" w:hint="default"/>
                <w:sz w:val="18"/>
                <w:szCs w:val="18"/>
              </w:rPr>
            </w:pPr>
            <w:r>
              <w:rPr>
                <w:rFonts w:ascii="宋体" w:hAnsi="宋体" w:cs="宋体" w:eastAsia="宋体" w:hint="default"/>
                <w:spacing w:val="12"/>
                <w:sz w:val="18"/>
                <w:szCs w:val="18"/>
              </w:rPr>
              <w:t>深圳科技园高新技术工业 </w:t>
            </w:r>
            <w:r>
              <w:rPr>
                <w:rFonts w:ascii="宋体" w:hAnsi="宋体" w:cs="宋体" w:eastAsia="宋体" w:hint="default"/>
                <w:sz w:val="18"/>
                <w:szCs w:val="18"/>
              </w:rPr>
              <w:t>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R3-A6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1,568,103.34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1,568,103.34</w:t>
            </w:r>
          </w:p>
        </w:tc>
      </w:tr>
      <w:tr>
        <w:trPr>
          <w:trHeight w:val="718"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35" w:lineRule="exact"/>
              <w:ind w:left="45" w:right="0"/>
              <w:jc w:val="left"/>
              <w:rPr>
                <w:rFonts w:ascii="宋体" w:hAnsi="宋体" w:cs="宋体" w:eastAsia="宋体" w:hint="default"/>
                <w:sz w:val="18"/>
                <w:szCs w:val="18"/>
              </w:rPr>
            </w:pPr>
            <w:r>
              <w:rPr>
                <w:rFonts w:ascii="宋体" w:hAnsi="宋体" w:cs="宋体" w:eastAsia="宋体" w:hint="default"/>
                <w:spacing w:val="12"/>
                <w:sz w:val="18"/>
                <w:szCs w:val="18"/>
              </w:rPr>
              <w:t>南京鑫中华广场梦都大街</w:t>
            </w:r>
            <w:r>
              <w:rPr>
                <w:rFonts w:ascii="宋体" w:hAnsi="宋体" w:cs="宋体" w:eastAsia="宋体" w:hint="default"/>
                <w:sz w:val="18"/>
                <w:szCs w:val="18"/>
              </w:rPr>
            </w: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132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407-410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21,272,792.39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21,272,792.39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26,099,256.69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26,099,256.69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16,363,357.74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16,363,357.74</w:t>
            </w:r>
          </w:p>
        </w:tc>
      </w:tr>
    </w:tbl>
    <w:p>
      <w:pPr>
        <w:spacing w:after="0" w:line="240" w:lineRule="auto"/>
        <w:jc w:val="right"/>
        <w:rPr>
          <w:rFonts w:ascii="Times New Roman" w:hAnsi="Times New Roman" w:cs="Times New Roman" w:eastAsia="Times New Roman" w:hint="default"/>
          <w:sz w:val="18"/>
          <w:szCs w:val="18"/>
        </w:rPr>
        <w:sectPr>
          <w:headerReference w:type="default" r:id="rId135"/>
          <w:footerReference w:type="default" r:id="rId136"/>
          <w:pgSz w:w="11910" w:h="16840"/>
          <w:pgMar w:header="0" w:footer="818" w:top="1040" w:bottom="10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before="36"/>
        <w:ind w:left="21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）重大在建工程项目变动情况</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72"/>
        <w:gridCol w:w="979"/>
        <w:gridCol w:w="1097"/>
        <w:gridCol w:w="1097"/>
        <w:gridCol w:w="1301"/>
        <w:gridCol w:w="816"/>
        <w:gridCol w:w="1100"/>
        <w:gridCol w:w="814"/>
        <w:gridCol w:w="1080"/>
        <w:gridCol w:w="1226"/>
        <w:gridCol w:w="1085"/>
        <w:gridCol w:w="948"/>
        <w:gridCol w:w="1097"/>
      </w:tblGrid>
      <w:tr>
        <w:trPr>
          <w:trHeight w:val="1010"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43"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w w:val="100"/>
                <w:sz w:val="15"/>
                <w:szCs w:val="15"/>
              </w:rPr>
              <w:t>预算</w:t>
            </w:r>
            <w:r>
              <w:rPr>
                <w:rFonts w:ascii="宋体" w:hAnsi="宋体" w:cs="宋体" w:eastAsia="宋体" w:hint="default"/>
                <w:spacing w:val="-61"/>
                <w:w w:val="100"/>
                <w:sz w:val="15"/>
                <w:szCs w:val="15"/>
              </w:rPr>
              <w:t>数</w:t>
            </w:r>
            <w:r>
              <w:rPr>
                <w:rFonts w:ascii="宋体" w:hAnsi="宋体" w:cs="宋体" w:eastAsia="宋体" w:hint="default"/>
                <w:w w:val="100"/>
                <w:sz w:val="15"/>
                <w:szCs w:val="15"/>
              </w:rPr>
              <w:t>（</w:t>
            </w:r>
            <w:r>
              <w:rPr>
                <w:rFonts w:ascii="宋体" w:hAnsi="宋体" w:cs="宋体" w:eastAsia="宋体" w:hint="default"/>
                <w:spacing w:val="-3"/>
                <w:w w:val="100"/>
                <w:sz w:val="15"/>
                <w:szCs w:val="15"/>
              </w:rPr>
              <w:t>万</w:t>
            </w:r>
            <w:r>
              <w:rPr>
                <w:rFonts w:ascii="宋体" w:hAnsi="宋体" w:cs="宋体" w:eastAsia="宋体" w:hint="default"/>
                <w:w w:val="100"/>
                <w:sz w:val="15"/>
                <w:szCs w:val="15"/>
              </w:rPr>
              <w:t>元</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tabs>
                <w:tab w:pos="319" w:val="left" w:leader="none"/>
              </w:tabs>
              <w:spacing w:line="240" w:lineRule="auto"/>
              <w:ind w:left="-111" w:right="0"/>
              <w:jc w:val="left"/>
              <w:rPr>
                <w:rFonts w:ascii="宋体" w:hAnsi="宋体" w:cs="宋体" w:eastAsia="宋体" w:hint="default"/>
                <w:sz w:val="15"/>
                <w:szCs w:val="15"/>
              </w:rPr>
            </w:pPr>
            <w:r>
              <w:rPr>
                <w:rFonts w:ascii="宋体" w:hAnsi="宋体" w:cs="宋体" w:eastAsia="宋体" w:hint="default"/>
                <w:sz w:val="15"/>
                <w:szCs w:val="15"/>
              </w:rPr>
              <w:t>）</w:t>
              <w:tab/>
              <w:t>期初数</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5"/>
                <w:szCs w:val="15"/>
              </w:rPr>
            </w:pPr>
            <w:r>
              <w:rPr>
                <w:rFonts w:ascii="宋体" w:hAnsi="宋体" w:cs="宋体" w:eastAsia="宋体" w:hint="default"/>
                <w:sz w:val="15"/>
                <w:szCs w:val="15"/>
              </w:rPr>
              <w:t>转入固定资产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其他减少</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58"/>
              <w:ind w:left="132" w:right="127" w:firstLine="36"/>
              <w:jc w:val="left"/>
              <w:rPr>
                <w:rFonts w:ascii="Times New Roman" w:hAnsi="Times New Roman" w:cs="Times New Roman" w:eastAsia="Times New Roman" w:hint="default"/>
                <w:sz w:val="15"/>
                <w:szCs w:val="15"/>
              </w:rPr>
            </w:pPr>
            <w:r>
              <w:rPr>
                <w:rFonts w:ascii="宋体" w:hAnsi="宋体" w:cs="宋体" w:eastAsia="宋体" w:hint="default"/>
                <w:sz w:val="15"/>
                <w:szCs w:val="15"/>
              </w:rPr>
              <w:t>工程投入占</w:t>
            </w:r>
            <w:r>
              <w:rPr>
                <w:rFonts w:ascii="宋体" w:hAnsi="宋体" w:cs="宋体" w:eastAsia="宋体" w:hint="default"/>
                <w:w w:val="100"/>
                <w:sz w:val="15"/>
                <w:szCs w:val="15"/>
              </w:rPr>
              <w:t> </w:t>
            </w:r>
            <w:r>
              <w:rPr>
                <w:rFonts w:ascii="宋体" w:hAnsi="宋体" w:cs="宋体" w:eastAsia="宋体" w:hint="default"/>
                <w:sz w:val="15"/>
                <w:szCs w:val="15"/>
              </w:rPr>
              <w:t>预算比例</w:t>
            </w:r>
            <w:r>
              <w:rPr>
                <w:rFonts w:ascii="Times New Roman" w:hAnsi="Times New Roman" w:cs="Times New Roman" w:eastAsia="Times New Roman" w:hint="default"/>
                <w:sz w:val="15"/>
                <w:szCs w:val="15"/>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工程进度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58"/>
              <w:ind w:left="235" w:right="154" w:hanging="75"/>
              <w:jc w:val="left"/>
              <w:rPr>
                <w:rFonts w:ascii="宋体" w:hAnsi="宋体" w:cs="宋体" w:eastAsia="宋体" w:hint="default"/>
                <w:sz w:val="15"/>
                <w:szCs w:val="15"/>
              </w:rPr>
            </w:pPr>
            <w:r>
              <w:rPr>
                <w:rFonts w:ascii="宋体" w:hAnsi="宋体" w:cs="宋体" w:eastAsia="宋体" w:hint="default"/>
                <w:sz w:val="15"/>
                <w:szCs w:val="15"/>
              </w:rPr>
              <w:t>利息资本化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累计金额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58"/>
              <w:ind w:left="235" w:right="77" w:hanging="152"/>
              <w:jc w:val="left"/>
              <w:rPr>
                <w:rFonts w:ascii="宋体" w:hAnsi="宋体" w:cs="宋体" w:eastAsia="宋体" w:hint="default"/>
                <w:sz w:val="15"/>
                <w:szCs w:val="15"/>
              </w:rPr>
            </w:pPr>
            <w:r>
              <w:rPr>
                <w:rFonts w:ascii="宋体" w:hAnsi="宋体" w:cs="宋体" w:eastAsia="宋体" w:hint="default"/>
                <w:sz w:val="15"/>
                <w:szCs w:val="15"/>
              </w:rPr>
              <w:t>其中：本期利息</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资本化金额</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58"/>
              <w:ind w:left="276" w:right="84" w:hanging="188"/>
              <w:jc w:val="left"/>
              <w:rPr>
                <w:rFonts w:ascii="Times New Roman" w:hAnsi="Times New Roman" w:cs="Times New Roman" w:eastAsia="Times New Roman" w:hint="default"/>
                <w:sz w:val="15"/>
                <w:szCs w:val="15"/>
              </w:rPr>
            </w:pPr>
            <w:r>
              <w:rPr>
                <w:rFonts w:ascii="宋体" w:hAnsi="宋体" w:cs="宋体" w:eastAsia="宋体" w:hint="default"/>
                <w:sz w:val="15"/>
                <w:szCs w:val="15"/>
              </w:rPr>
              <w:t>本期利息资本</w:t>
            </w:r>
            <w:r>
              <w:rPr>
                <w:rFonts w:ascii="宋体" w:hAnsi="宋体" w:cs="宋体" w:eastAsia="宋体" w:hint="default"/>
                <w:spacing w:val="-3"/>
                <w:w w:val="100"/>
                <w:sz w:val="15"/>
                <w:szCs w:val="15"/>
              </w:rPr>
              <w:t> </w:t>
            </w:r>
            <w:r>
              <w:rPr>
                <w:rFonts w:ascii="宋体" w:hAnsi="宋体" w:cs="宋体" w:eastAsia="宋体" w:hint="default"/>
                <w:sz w:val="15"/>
                <w:szCs w:val="15"/>
              </w:rPr>
              <w:t>化率</w:t>
            </w:r>
            <w:r>
              <w:rPr>
                <w:rFonts w:ascii="Times New Roman" w:hAnsi="Times New Roman" w:cs="Times New Roman" w:eastAsia="Times New Roman" w:hint="default"/>
                <w:sz w:val="15"/>
                <w:szCs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资金来源</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51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5" w:right="0"/>
              <w:jc w:val="left"/>
              <w:rPr>
                <w:rFonts w:ascii="宋体" w:hAnsi="宋体" w:cs="宋体" w:eastAsia="宋体" w:hint="default"/>
                <w:sz w:val="15"/>
                <w:szCs w:val="15"/>
              </w:rPr>
            </w:pPr>
            <w:r>
              <w:rPr>
                <w:rFonts w:ascii="宋体" w:hAnsi="宋体" w:cs="宋体" w:eastAsia="宋体" w:hint="default"/>
                <w:sz w:val="15"/>
                <w:szCs w:val="15"/>
              </w:rPr>
              <w:t>键桥软件园</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25,000.00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828,436.00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1,778,427.39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1.30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0"/>
              <w:jc w:val="center"/>
              <w:rPr>
                <w:rFonts w:ascii="宋体" w:hAnsi="宋体" w:cs="宋体" w:eastAsia="宋体" w:hint="default"/>
                <w:sz w:val="15"/>
                <w:szCs w:val="15"/>
              </w:rPr>
            </w:pPr>
            <w:r>
              <w:rPr>
                <w:rFonts w:ascii="宋体" w:hAnsi="宋体" w:cs="宋体" w:eastAsia="宋体" w:hint="default"/>
                <w:sz w:val="15"/>
                <w:szCs w:val="15"/>
              </w:rPr>
              <w:t>在建中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506"/>
              <w:jc w:val="right"/>
              <w:rPr>
                <w:rFonts w:ascii="Times New Roman" w:hAnsi="Times New Roman" w:cs="Times New Roman" w:eastAsia="Times New Roman" w:hint="default"/>
                <w:sz w:val="15"/>
                <w:szCs w:val="15"/>
              </w:rPr>
            </w:pPr>
            <w:r>
              <w:rPr>
                <w:rFonts w:ascii="Times New Roman"/>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 w:right="0"/>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2,606,863.39</w:t>
            </w:r>
          </w:p>
        </w:tc>
      </w:tr>
      <w:tr>
        <w:trPr>
          <w:trHeight w:val="638"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1" w:lineRule="exact"/>
              <w:ind w:left="45" w:right="0"/>
              <w:jc w:val="left"/>
              <w:rPr>
                <w:rFonts w:ascii="宋体" w:hAnsi="宋体" w:cs="宋体" w:eastAsia="宋体" w:hint="default"/>
                <w:sz w:val="15"/>
                <w:szCs w:val="15"/>
              </w:rPr>
            </w:pPr>
            <w:r>
              <w:rPr>
                <w:rFonts w:ascii="宋体" w:hAnsi="宋体" w:cs="宋体" w:eastAsia="宋体" w:hint="default"/>
                <w:sz w:val="15"/>
                <w:szCs w:val="15"/>
              </w:rPr>
              <w:t>东莞市松山湖新竹路</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号和</w:t>
            </w:r>
            <w:r>
              <w:rPr>
                <w:rFonts w:ascii="宋体" w:hAnsi="宋体" w:cs="宋体" w:eastAsia="宋体" w:hint="default"/>
                <w:sz w:val="15"/>
                <w:szCs w:val="15"/>
              </w:rPr>
            </w:r>
          </w:p>
          <w:p>
            <w:pPr>
              <w:pStyle w:val="TableParagraph"/>
              <w:spacing w:line="201" w:lineRule="exact"/>
              <w:ind w:left="45" w:right="0"/>
              <w:jc w:val="left"/>
              <w:rPr>
                <w:rFonts w:ascii="宋体" w:hAnsi="宋体" w:cs="宋体" w:eastAsia="宋体" w:hint="default"/>
                <w:sz w:val="15"/>
                <w:szCs w:val="15"/>
              </w:rPr>
            </w:pPr>
            <w:r>
              <w:rPr>
                <w:rFonts w:ascii="宋体" w:hAnsi="宋体" w:cs="宋体" w:eastAsia="宋体" w:hint="default"/>
                <w:sz w:val="15"/>
                <w:szCs w:val="15"/>
              </w:rPr>
              <w:t>堂</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3"/>
                <w:sz w:val="15"/>
                <w:szCs w:val="15"/>
              </w:rPr>
              <w:t> </w:t>
            </w:r>
            <w:r>
              <w:rPr>
                <w:rFonts w:ascii="宋体" w:hAnsi="宋体" w:cs="宋体" w:eastAsia="宋体" w:hint="default"/>
                <w:spacing w:val="-3"/>
                <w:sz w:val="15"/>
                <w:szCs w:val="15"/>
              </w:rPr>
              <w:t>号楼</w:t>
            </w:r>
            <w:r>
              <w:rPr>
                <w:rFonts w:ascii="宋体" w:hAnsi="宋体" w:cs="宋体" w:eastAsia="宋体" w:hint="default"/>
                <w:sz w:val="15"/>
                <w:szCs w:val="15"/>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2,246.00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1,057,648.96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1,057,648.96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106.85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已完工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06"/>
              <w:jc w:val="right"/>
              <w:rPr>
                <w:rFonts w:ascii="Times New Roman" w:hAnsi="Times New Roman" w:cs="Times New Roman" w:eastAsia="Times New Roman" w:hint="default"/>
                <w:sz w:val="15"/>
                <w:szCs w:val="15"/>
              </w:rPr>
            </w:pPr>
            <w:r>
              <w:rPr>
                <w:rFonts w:ascii="Times New Roman"/>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100"/>
                <w:sz w:val="15"/>
              </w:rPr>
              <w:t>-</w:t>
            </w:r>
          </w:p>
        </w:tc>
      </w:tr>
      <w:tr>
        <w:trPr>
          <w:trHeight w:val="638"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1" w:lineRule="exact"/>
              <w:ind w:left="45" w:right="0"/>
              <w:jc w:val="left"/>
              <w:rPr>
                <w:rFonts w:ascii="宋体" w:hAnsi="宋体" w:cs="宋体" w:eastAsia="宋体" w:hint="default"/>
                <w:sz w:val="15"/>
                <w:szCs w:val="15"/>
              </w:rPr>
            </w:pPr>
            <w:r>
              <w:rPr>
                <w:rFonts w:ascii="宋体" w:hAnsi="宋体" w:cs="宋体" w:eastAsia="宋体" w:hint="default"/>
                <w:sz w:val="15"/>
                <w:szCs w:val="15"/>
              </w:rPr>
              <w:t>东莞市松山湖新竹路</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号新</w:t>
            </w:r>
            <w:r>
              <w:rPr>
                <w:rFonts w:ascii="宋体" w:hAnsi="宋体" w:cs="宋体" w:eastAsia="宋体" w:hint="default"/>
                <w:sz w:val="15"/>
                <w:szCs w:val="15"/>
              </w:rPr>
            </w:r>
          </w:p>
          <w:p>
            <w:pPr>
              <w:pStyle w:val="TableParagraph"/>
              <w:spacing w:line="201" w:lineRule="exact"/>
              <w:ind w:left="45" w:right="0"/>
              <w:jc w:val="left"/>
              <w:rPr>
                <w:rFonts w:ascii="宋体" w:hAnsi="宋体" w:cs="宋体" w:eastAsia="宋体" w:hint="default"/>
                <w:sz w:val="15"/>
                <w:szCs w:val="15"/>
              </w:rPr>
            </w:pPr>
            <w:r>
              <w:rPr>
                <w:rFonts w:ascii="宋体" w:hAnsi="宋体" w:cs="宋体" w:eastAsia="宋体" w:hint="default"/>
                <w:sz w:val="15"/>
                <w:szCs w:val="15"/>
              </w:rPr>
              <w:t>竹苑</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栋</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101-501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房</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3,403.00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2,523,646.41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2,523,646.41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109.54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已完工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06"/>
              <w:jc w:val="right"/>
              <w:rPr>
                <w:rFonts w:ascii="Times New Roman" w:hAnsi="Times New Roman" w:cs="Times New Roman" w:eastAsia="Times New Roman" w:hint="default"/>
                <w:sz w:val="15"/>
                <w:szCs w:val="15"/>
              </w:rPr>
            </w:pPr>
            <w:r>
              <w:rPr>
                <w:rFonts w:ascii="Times New Roman"/>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100"/>
                <w:sz w:val="15"/>
              </w:rPr>
              <w:t>-</w:t>
            </w:r>
          </w:p>
        </w:tc>
      </w:tr>
      <w:tr>
        <w:trPr>
          <w:trHeight w:val="641"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195" w:lineRule="exact"/>
              <w:ind w:left="45" w:right="0"/>
              <w:jc w:val="left"/>
              <w:rPr>
                <w:rFonts w:ascii="宋体" w:hAnsi="宋体" w:cs="宋体" w:eastAsia="宋体" w:hint="default"/>
                <w:sz w:val="15"/>
                <w:szCs w:val="15"/>
              </w:rPr>
            </w:pPr>
            <w:r>
              <w:rPr>
                <w:rFonts w:ascii="宋体" w:hAnsi="宋体" w:cs="宋体" w:eastAsia="宋体" w:hint="default"/>
                <w:sz w:val="15"/>
                <w:szCs w:val="15"/>
              </w:rPr>
              <w:t>宁</w:t>
            </w:r>
            <w:r>
              <w:rPr>
                <w:rFonts w:ascii="宋体" w:hAnsi="宋体" w:cs="宋体" w:eastAsia="宋体" w:hint="default"/>
                <w:spacing w:val="-43"/>
                <w:sz w:val="15"/>
                <w:szCs w:val="15"/>
              </w:rPr>
              <w:t> </w:t>
            </w:r>
            <w:r>
              <w:rPr>
                <w:rFonts w:ascii="宋体" w:hAnsi="宋体" w:cs="宋体" w:eastAsia="宋体" w:hint="default"/>
                <w:sz w:val="15"/>
                <w:szCs w:val="15"/>
              </w:rPr>
              <w:t>波</w:t>
            </w:r>
            <w:r>
              <w:rPr>
                <w:rFonts w:ascii="宋体" w:hAnsi="宋体" w:cs="宋体" w:eastAsia="宋体" w:hint="default"/>
                <w:spacing w:val="-41"/>
                <w:sz w:val="15"/>
                <w:szCs w:val="15"/>
              </w:rPr>
              <w:t> </w:t>
            </w:r>
            <w:r>
              <w:rPr>
                <w:rFonts w:ascii="宋体" w:hAnsi="宋体" w:cs="宋体" w:eastAsia="宋体" w:hint="default"/>
                <w:sz w:val="15"/>
                <w:szCs w:val="15"/>
              </w:rPr>
              <w:t>市</w:t>
            </w:r>
            <w:r>
              <w:rPr>
                <w:rFonts w:ascii="宋体" w:hAnsi="宋体" w:cs="宋体" w:eastAsia="宋体" w:hint="default"/>
                <w:spacing w:val="-43"/>
                <w:sz w:val="15"/>
                <w:szCs w:val="15"/>
              </w:rPr>
              <w:t> </w:t>
            </w:r>
            <w:r>
              <w:rPr>
                <w:rFonts w:ascii="宋体" w:hAnsi="宋体" w:cs="宋体" w:eastAsia="宋体" w:hint="default"/>
                <w:sz w:val="15"/>
                <w:szCs w:val="15"/>
              </w:rPr>
              <w:t>江</w:t>
            </w:r>
            <w:r>
              <w:rPr>
                <w:rFonts w:ascii="宋体" w:hAnsi="宋体" w:cs="宋体" w:eastAsia="宋体" w:hint="default"/>
                <w:spacing w:val="-43"/>
                <w:sz w:val="15"/>
                <w:szCs w:val="15"/>
              </w:rPr>
              <w:t> </w:t>
            </w: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区</w:t>
            </w:r>
            <w:r>
              <w:rPr>
                <w:rFonts w:ascii="宋体" w:hAnsi="宋体" w:cs="宋体" w:eastAsia="宋体" w:hint="default"/>
                <w:spacing w:val="-43"/>
                <w:sz w:val="15"/>
                <w:szCs w:val="15"/>
              </w:rPr>
              <w:t> </w:t>
            </w:r>
            <w:r>
              <w:rPr>
                <w:rFonts w:ascii="宋体" w:hAnsi="宋体" w:cs="宋体" w:eastAsia="宋体" w:hint="default"/>
                <w:sz w:val="15"/>
                <w:szCs w:val="15"/>
              </w:rPr>
              <w:t>姚</w:t>
            </w:r>
            <w:r>
              <w:rPr>
                <w:rFonts w:ascii="宋体" w:hAnsi="宋体" w:cs="宋体" w:eastAsia="宋体" w:hint="default"/>
                <w:spacing w:val="-41"/>
                <w:sz w:val="15"/>
                <w:szCs w:val="15"/>
              </w:rPr>
              <w:t> </w:t>
            </w:r>
            <w:r>
              <w:rPr>
                <w:rFonts w:ascii="宋体" w:hAnsi="宋体" w:cs="宋体" w:eastAsia="宋体" w:hint="default"/>
                <w:sz w:val="15"/>
                <w:szCs w:val="15"/>
              </w:rPr>
              <w:t>江</w:t>
            </w:r>
            <w:r>
              <w:rPr>
                <w:rFonts w:ascii="宋体" w:hAnsi="宋体" w:cs="宋体" w:eastAsia="宋体" w:hint="default"/>
                <w:spacing w:val="-43"/>
                <w:sz w:val="15"/>
                <w:szCs w:val="15"/>
              </w:rPr>
              <w:t> </w:t>
            </w:r>
            <w:r>
              <w:rPr>
                <w:rFonts w:ascii="宋体" w:hAnsi="宋体" w:cs="宋体" w:eastAsia="宋体" w:hint="default"/>
                <w:sz w:val="15"/>
                <w:szCs w:val="15"/>
              </w:rPr>
              <w:t>新</w:t>
            </w:r>
            <w:r>
              <w:rPr>
                <w:rFonts w:ascii="宋体" w:hAnsi="宋体" w:cs="宋体" w:eastAsia="宋体" w:hint="default"/>
                <w:spacing w:val="-43"/>
                <w:sz w:val="15"/>
                <w:szCs w:val="15"/>
              </w:rPr>
              <w:t> </w:t>
            </w:r>
            <w:r>
              <w:rPr>
                <w:rFonts w:ascii="宋体" w:hAnsi="宋体" w:cs="宋体" w:eastAsia="宋体" w:hint="default"/>
                <w:sz w:val="15"/>
                <w:szCs w:val="15"/>
              </w:rPr>
              <w:t>都</w:t>
            </w:r>
          </w:p>
          <w:p>
            <w:pPr>
              <w:pStyle w:val="TableParagraph"/>
              <w:spacing w:line="207" w:lineRule="exact"/>
              <w:ind w:left="4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10-1</w:t>
            </w:r>
            <w:r>
              <w:rPr>
                <w:rFonts w:ascii="宋体" w:hAnsi="宋体" w:cs="宋体" w:eastAsia="宋体" w:hint="default"/>
                <w:sz w:val="15"/>
                <w:szCs w:val="15"/>
              </w:rPr>
              <w:t>、</w:t>
            </w:r>
            <w:r>
              <w:rPr>
                <w:rFonts w:ascii="Times New Roman" w:hAnsi="Times New Roman" w:cs="Times New Roman" w:eastAsia="Times New Roman" w:hint="default"/>
                <w:sz w:val="15"/>
                <w:szCs w:val="15"/>
              </w:rPr>
              <w:t>10-4</w:t>
            </w:r>
            <w:r>
              <w:rPr>
                <w:rFonts w:ascii="宋体" w:hAnsi="宋体" w:cs="宋体" w:eastAsia="宋体" w:hint="default"/>
                <w:sz w:val="15"/>
                <w:szCs w:val="15"/>
              </w:rPr>
              <w:t>、</w:t>
            </w:r>
            <w:r>
              <w:rPr>
                <w:rFonts w:ascii="Times New Roman" w:hAnsi="Times New Roman" w:cs="Times New Roman" w:eastAsia="Times New Roman" w:hint="default"/>
                <w:sz w:val="15"/>
                <w:szCs w:val="15"/>
              </w:rPr>
              <w:t>10-8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2,998,040.91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157,700.00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936,140.00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90.16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装修中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06"/>
              <w:jc w:val="right"/>
              <w:rPr>
                <w:rFonts w:ascii="Times New Roman" w:hAnsi="Times New Roman" w:cs="Times New Roman" w:eastAsia="Times New Roman" w:hint="default"/>
                <w:sz w:val="15"/>
                <w:szCs w:val="15"/>
              </w:rPr>
            </w:pPr>
            <w:r>
              <w:rPr>
                <w:rFonts w:ascii="Times New Roman"/>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2,219,600.91</w:t>
            </w:r>
          </w:p>
        </w:tc>
      </w:tr>
      <w:tr>
        <w:trPr>
          <w:trHeight w:val="639"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5" w:right="24"/>
              <w:jc w:val="left"/>
              <w:rPr>
                <w:rFonts w:ascii="宋体" w:hAnsi="宋体" w:cs="宋体" w:eastAsia="宋体" w:hint="default"/>
                <w:sz w:val="15"/>
                <w:szCs w:val="15"/>
              </w:rPr>
            </w:pPr>
            <w:r>
              <w:rPr>
                <w:rFonts w:ascii="宋体" w:hAnsi="宋体" w:cs="宋体" w:eastAsia="宋体" w:hint="default"/>
                <w:spacing w:val="10"/>
                <w:sz w:val="15"/>
                <w:szCs w:val="15"/>
              </w:rPr>
              <w:t>北京市朝阳区东三环北路</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甲</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19 </w:t>
            </w:r>
            <w:r>
              <w:rPr>
                <w:rFonts w:ascii="宋体" w:hAnsi="宋体" w:cs="宋体" w:eastAsia="宋体" w:hint="default"/>
                <w:sz w:val="15"/>
                <w:szCs w:val="15"/>
              </w:rPr>
              <w:t>号嘉盛中心</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3257 </w:t>
            </w:r>
            <w:r>
              <w:rPr>
                <w:rFonts w:ascii="宋体" w:hAnsi="宋体" w:cs="宋体" w:eastAsia="宋体" w:hint="default"/>
                <w:sz w:val="15"/>
                <w:szCs w:val="15"/>
              </w:rPr>
              <w:t>房</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9,891,802.49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650,000.00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10,541,802.49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105.42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已完工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06"/>
              <w:jc w:val="right"/>
              <w:rPr>
                <w:rFonts w:ascii="Times New Roman" w:hAnsi="Times New Roman" w:cs="Times New Roman" w:eastAsia="Times New Roman" w:hint="default"/>
                <w:sz w:val="15"/>
                <w:szCs w:val="15"/>
              </w:rPr>
            </w:pPr>
            <w:r>
              <w:rPr>
                <w:rFonts w:ascii="Times New Roman"/>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100"/>
                <w:sz w:val="15"/>
              </w:rPr>
              <w:t>-</w:t>
            </w:r>
          </w:p>
        </w:tc>
      </w:tr>
      <w:tr>
        <w:trPr>
          <w:trHeight w:val="638"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1" w:lineRule="exact"/>
              <w:ind w:left="45" w:right="0"/>
              <w:jc w:val="left"/>
              <w:rPr>
                <w:rFonts w:ascii="Times New Roman" w:hAnsi="Times New Roman" w:cs="Times New Roman" w:eastAsia="Times New Roman" w:hint="default"/>
                <w:sz w:val="15"/>
                <w:szCs w:val="15"/>
              </w:rPr>
            </w:pPr>
            <w:r>
              <w:rPr>
                <w:rFonts w:ascii="宋体" w:hAnsi="宋体" w:cs="宋体" w:eastAsia="宋体" w:hint="default"/>
                <w:spacing w:val="4"/>
                <w:sz w:val="15"/>
                <w:szCs w:val="15"/>
              </w:rPr>
              <w:t>武汉市东湖区巴黎豪庭</w:t>
            </w:r>
            <w:r>
              <w:rPr>
                <w:rFonts w:ascii="宋体" w:hAnsi="宋体" w:cs="宋体" w:eastAsia="宋体" w:hint="default"/>
                <w:spacing w:val="25"/>
                <w:sz w:val="15"/>
                <w:szCs w:val="15"/>
              </w:rPr>
              <w:t> </w:t>
            </w:r>
            <w:r>
              <w:rPr>
                <w:rFonts w:ascii="Times New Roman" w:hAnsi="Times New Roman" w:cs="Times New Roman" w:eastAsia="Times New Roman" w:hint="default"/>
                <w:sz w:val="15"/>
                <w:szCs w:val="15"/>
              </w:rPr>
              <w:t>21</w:t>
            </w:r>
          </w:p>
          <w:p>
            <w:pPr>
              <w:pStyle w:val="TableParagraph"/>
              <w:spacing w:line="201" w:lineRule="exact"/>
              <w:ind w:left="45" w:right="0"/>
              <w:jc w:val="left"/>
              <w:rPr>
                <w:rFonts w:ascii="宋体" w:hAnsi="宋体" w:cs="宋体" w:eastAsia="宋体" w:hint="default"/>
                <w:sz w:val="15"/>
                <w:szCs w:val="15"/>
              </w:rPr>
            </w:pPr>
            <w:r>
              <w:rPr>
                <w:rFonts w:ascii="宋体" w:hAnsi="宋体" w:cs="宋体" w:eastAsia="宋体" w:hint="default"/>
                <w:sz w:val="15"/>
                <w:szCs w:val="15"/>
              </w:rPr>
              <w:t>号楼</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单元</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层</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pacing w:val="-3"/>
                <w:sz w:val="15"/>
                <w:szCs w:val="15"/>
              </w:rPr>
              <w:t>号房</w:t>
            </w:r>
            <w:r>
              <w:rPr>
                <w:rFonts w:ascii="宋体" w:hAnsi="宋体" w:cs="宋体" w:eastAsia="宋体" w:hint="default"/>
                <w:sz w:val="15"/>
                <w:szCs w:val="15"/>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1,076,975.00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80,000.00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1,156,975.00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77.13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已完工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06"/>
              <w:jc w:val="right"/>
              <w:rPr>
                <w:rFonts w:ascii="Times New Roman" w:hAnsi="Times New Roman" w:cs="Times New Roman" w:eastAsia="Times New Roman" w:hint="default"/>
                <w:sz w:val="15"/>
                <w:szCs w:val="15"/>
              </w:rPr>
            </w:pPr>
            <w:r>
              <w:rPr>
                <w:rFonts w:ascii="Times New Roman"/>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100"/>
                <w:sz w:val="15"/>
              </w:rPr>
              <w:t>-</w:t>
            </w:r>
          </w:p>
        </w:tc>
      </w:tr>
      <w:tr>
        <w:trPr>
          <w:trHeight w:val="638"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5" w:right="24"/>
              <w:jc w:val="left"/>
              <w:rPr>
                <w:rFonts w:ascii="宋体" w:hAnsi="宋体" w:cs="宋体" w:eastAsia="宋体" w:hint="default"/>
                <w:sz w:val="15"/>
                <w:szCs w:val="15"/>
              </w:rPr>
            </w:pPr>
            <w:r>
              <w:rPr>
                <w:rFonts w:ascii="宋体" w:hAnsi="宋体" w:cs="宋体" w:eastAsia="宋体" w:hint="default"/>
                <w:spacing w:val="10"/>
                <w:sz w:val="15"/>
                <w:szCs w:val="15"/>
              </w:rPr>
              <w:t>深圳科技园高新技术工业</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村</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R3-A6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层</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210.00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1,568,103.34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355,138.00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1,923,241.34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91.58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已完工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06"/>
              <w:jc w:val="right"/>
              <w:rPr>
                <w:rFonts w:ascii="Times New Roman" w:hAnsi="Times New Roman" w:cs="Times New Roman" w:eastAsia="Times New Roman" w:hint="default"/>
                <w:sz w:val="15"/>
                <w:szCs w:val="15"/>
              </w:rPr>
            </w:pPr>
            <w:r>
              <w:rPr>
                <w:rFonts w:ascii="Times New Roman"/>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100"/>
                <w:sz w:val="15"/>
              </w:rPr>
              <w:t>-</w:t>
            </w:r>
          </w:p>
        </w:tc>
      </w:tr>
      <w:tr>
        <w:trPr>
          <w:trHeight w:val="641"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5" w:right="24"/>
              <w:jc w:val="left"/>
              <w:rPr>
                <w:rFonts w:ascii="Times New Roman" w:hAnsi="Times New Roman" w:cs="Times New Roman" w:eastAsia="Times New Roman" w:hint="default"/>
                <w:sz w:val="15"/>
                <w:szCs w:val="15"/>
              </w:rPr>
            </w:pPr>
            <w:r>
              <w:rPr>
                <w:rFonts w:ascii="宋体" w:hAnsi="宋体" w:cs="宋体" w:eastAsia="宋体" w:hint="default"/>
                <w:spacing w:val="10"/>
                <w:sz w:val="15"/>
                <w:szCs w:val="15"/>
              </w:rPr>
              <w:t>长沙市芙蓉区芙蓉中路顺</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天国际财富中心</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1907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286.00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3,517,000.00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3,517,000.00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122.97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已完工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w w:val="100"/>
                <w:sz w:val="15"/>
              </w:rPr>
              <w:t>-</w:t>
            </w:r>
          </w:p>
        </w:tc>
      </w:tr>
      <w:tr>
        <w:trPr>
          <w:trHeight w:val="639"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195" w:lineRule="exact"/>
              <w:ind w:left="45" w:right="0"/>
              <w:jc w:val="left"/>
              <w:rPr>
                <w:rFonts w:ascii="宋体" w:hAnsi="宋体" w:cs="宋体" w:eastAsia="宋体" w:hint="default"/>
                <w:sz w:val="15"/>
                <w:szCs w:val="15"/>
              </w:rPr>
            </w:pPr>
            <w:r>
              <w:rPr>
                <w:rFonts w:ascii="宋体" w:hAnsi="宋体" w:cs="宋体" w:eastAsia="宋体" w:hint="default"/>
                <w:spacing w:val="10"/>
                <w:sz w:val="15"/>
                <w:szCs w:val="15"/>
              </w:rPr>
              <w:t>南京鑫中华广场梦都大街</w:t>
            </w:r>
          </w:p>
          <w:p>
            <w:pPr>
              <w:pStyle w:val="TableParagraph"/>
              <w:spacing w:line="207" w:lineRule="exact"/>
              <w:ind w:left="4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132 </w:t>
            </w:r>
            <w:r>
              <w:rPr>
                <w:rFonts w:ascii="宋体" w:hAnsi="宋体" w:cs="宋体" w:eastAsia="宋体" w:hint="default"/>
                <w:sz w:val="15"/>
                <w:szCs w:val="15"/>
              </w:rPr>
              <w:t>号</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407-410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2,050.00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21,272,792.39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81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103.77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装修中</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募集资金</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21,272,792.39</w:t>
            </w:r>
          </w:p>
        </w:tc>
      </w:tr>
      <w:tr>
        <w:trPr>
          <w:trHeight w:val="511"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34,695.00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16,363,357.74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31,392,353.15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21,656,454.20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10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06"/>
              <w:jc w:val="right"/>
              <w:rPr>
                <w:rFonts w:ascii="Times New Roman" w:hAnsi="Times New Roman" w:cs="Times New Roman" w:eastAsia="Times New Roman" w:hint="default"/>
                <w:sz w:val="15"/>
                <w:szCs w:val="15"/>
              </w:rPr>
            </w:pPr>
            <w:r>
              <w:rPr>
                <w:rFonts w:ascii="Times New Roman"/>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9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26,099,256.69</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spacing w:before="0"/>
        <w:ind w:left="7210" w:right="8487" w:firstLine="0"/>
        <w:jc w:val="center"/>
        <w:rPr>
          <w:rFonts w:ascii="Times New Roman" w:hAnsi="Times New Roman" w:cs="Times New Roman" w:eastAsia="Times New Roman" w:hint="default"/>
          <w:sz w:val="18"/>
          <w:szCs w:val="18"/>
        </w:rPr>
      </w:pPr>
      <w:r>
        <w:rPr/>
        <w:pict>
          <v:shape style="position:absolute;margin-left:740.650024pt;margin-top:-4.753906pt;width:101.25pt;height:57.75pt;mso-position-horizontal-relative:page;mso-position-vertical-relative:paragraph;z-index:5200" type="#_x0000_t75" stroked="false">
            <v:imagedata r:id="rId15" o:title=""/>
          </v:shape>
        </w:pict>
      </w:r>
      <w:r>
        <w:rPr>
          <w:rFonts w:ascii="Times New Roman"/>
          <w:sz w:val="18"/>
        </w:rPr>
        <w:t>50</w:t>
      </w:r>
    </w:p>
    <w:p>
      <w:pPr>
        <w:spacing w:after="0"/>
        <w:jc w:val="center"/>
        <w:rPr>
          <w:rFonts w:ascii="Times New Roman" w:hAnsi="Times New Roman" w:cs="Times New Roman" w:eastAsia="Times New Roman" w:hint="default"/>
          <w:sz w:val="18"/>
          <w:szCs w:val="18"/>
        </w:rPr>
        <w:sectPr>
          <w:headerReference w:type="default" r:id="rId137"/>
          <w:footerReference w:type="default" r:id="rId138"/>
          <w:pgSz w:w="16840" w:h="11910" w:orient="landscape"/>
          <w:pgMar w:header="0" w:footer="0" w:top="1100" w:bottom="0" w:left="920" w:right="0"/>
        </w:sectPr>
      </w:pPr>
    </w:p>
    <w:p>
      <w:pPr>
        <w:spacing w:line="439" w:lineRule="auto" w:before="8"/>
        <w:ind w:left="573" w:right="1140" w:hanging="421"/>
        <w:jc w:val="left"/>
        <w:rPr>
          <w:rFonts w:ascii="宋体" w:hAnsi="宋体" w:cs="宋体" w:eastAsia="宋体" w:hint="default"/>
          <w:sz w:val="21"/>
          <w:szCs w:val="21"/>
        </w:rPr>
      </w:pPr>
      <w:r>
        <w:rPr>
          <w:rFonts w:ascii="宋体" w:hAnsi="宋体" w:cs="宋体" w:eastAsia="宋体" w:hint="default"/>
          <w:sz w:val="21"/>
          <w:szCs w:val="21"/>
        </w:rPr>
        <w:t>在建工程项目变动情况的说明：</w:t>
      </w:r>
      <w:r>
        <w:rPr>
          <w:rFonts w:ascii="宋体" w:hAnsi="宋体" w:cs="宋体" w:eastAsia="宋体" w:hint="default"/>
          <w:w w:val="100"/>
          <w:sz w:val="21"/>
          <w:szCs w:val="21"/>
        </w:rPr>
        <w:t> </w:t>
      </w:r>
      <w:r>
        <w:rPr>
          <w:rFonts w:ascii="宋体" w:hAnsi="宋体" w:cs="宋体" w:eastAsia="宋体" w:hint="default"/>
          <w:spacing w:val="-2"/>
          <w:sz w:val="21"/>
          <w:szCs w:val="21"/>
        </w:rPr>
        <w:t>东莞市松山湖新竹路</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号和堂</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号楼、东莞市松山湖新竹路</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号新竹苑</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栋</w:t>
      </w:r>
      <w:r>
        <w:rPr>
          <w:rFonts w:ascii="Times New Roman" w:hAnsi="Times New Roman" w:cs="Times New Roman" w:eastAsia="Times New Roman" w:hint="default"/>
          <w:spacing w:val="-2"/>
          <w:sz w:val="21"/>
          <w:szCs w:val="21"/>
        </w:rPr>
        <w:t>101-501</w:t>
      </w:r>
      <w:r>
        <w:rPr>
          <w:rFonts w:ascii="宋体" w:hAnsi="宋体" w:cs="宋体" w:eastAsia="宋体" w:hint="default"/>
          <w:spacing w:val="-2"/>
          <w:sz w:val="21"/>
          <w:szCs w:val="21"/>
        </w:rPr>
        <w:t>房为公司首发募集资</w:t>
      </w:r>
    </w:p>
    <w:p>
      <w:pPr>
        <w:spacing w:line="412" w:lineRule="auto" w:before="15"/>
        <w:ind w:left="152" w:right="1130" w:firstLine="0"/>
        <w:jc w:val="left"/>
        <w:rPr>
          <w:rFonts w:ascii="宋体" w:hAnsi="宋体" w:cs="宋体" w:eastAsia="宋体" w:hint="default"/>
          <w:sz w:val="21"/>
          <w:szCs w:val="21"/>
        </w:rPr>
      </w:pPr>
      <w:r>
        <w:rPr>
          <w:rFonts w:ascii="宋体" w:hAnsi="宋体" w:cs="宋体" w:eastAsia="宋体" w:hint="default"/>
          <w:spacing w:val="-3"/>
          <w:sz w:val="21"/>
          <w:szCs w:val="21"/>
        </w:rPr>
        <w:t>金使用项目（基于</w:t>
      </w:r>
      <w:r>
        <w:rPr>
          <w:rFonts w:ascii="Times New Roman" w:hAnsi="Times New Roman" w:cs="Times New Roman" w:eastAsia="Times New Roman" w:hint="default"/>
          <w:spacing w:val="-3"/>
          <w:sz w:val="21"/>
          <w:szCs w:val="21"/>
        </w:rPr>
        <w:t>WiMAX</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技术的无线通信专网解决方案开发项目、工业多媒体统一通信解决方案开发项</w:t>
      </w:r>
      <w:r>
        <w:rPr>
          <w:rFonts w:ascii="宋体" w:hAnsi="宋体" w:cs="宋体" w:eastAsia="宋体" w:hint="default"/>
          <w:w w:val="100"/>
          <w:sz w:val="21"/>
          <w:szCs w:val="21"/>
        </w:rPr>
        <w:t> </w:t>
      </w:r>
      <w:r>
        <w:rPr>
          <w:rFonts w:ascii="宋体" w:hAnsi="宋体" w:cs="宋体" w:eastAsia="宋体" w:hint="default"/>
          <w:sz w:val="21"/>
          <w:szCs w:val="21"/>
        </w:rPr>
        <w:t>目、研发中心项目）所购置房产，于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月完工并投入使用，</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年对部分地方重新装修。</w:t>
      </w:r>
    </w:p>
    <w:p>
      <w:pPr>
        <w:spacing w:line="412" w:lineRule="auto" w:before="43"/>
        <w:ind w:left="152" w:right="955" w:firstLine="420"/>
        <w:jc w:val="left"/>
        <w:rPr>
          <w:rFonts w:ascii="宋体" w:hAnsi="宋体" w:cs="宋体" w:eastAsia="宋体" w:hint="default"/>
          <w:sz w:val="21"/>
          <w:szCs w:val="21"/>
        </w:rPr>
      </w:pPr>
      <w:r>
        <w:rPr>
          <w:rFonts w:ascii="宋体" w:hAnsi="宋体" w:cs="宋体" w:eastAsia="宋体" w:hint="default"/>
          <w:sz w:val="21"/>
          <w:szCs w:val="21"/>
        </w:rPr>
        <w:t>宁波市江北区姚江新都</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10-1</w:t>
      </w:r>
      <w:r>
        <w:rPr>
          <w:rFonts w:ascii="宋体" w:hAnsi="宋体" w:cs="宋体" w:eastAsia="宋体" w:hint="default"/>
          <w:sz w:val="21"/>
          <w:szCs w:val="21"/>
        </w:rPr>
        <w:t>、</w:t>
      </w:r>
      <w:r>
        <w:rPr>
          <w:rFonts w:ascii="Times New Roman" w:hAnsi="Times New Roman" w:cs="Times New Roman" w:eastAsia="Times New Roman" w:hint="default"/>
          <w:sz w:val="21"/>
          <w:szCs w:val="21"/>
        </w:rPr>
        <w:t>10-4</w:t>
      </w:r>
      <w:r>
        <w:rPr>
          <w:rFonts w:ascii="宋体" w:hAnsi="宋体" w:cs="宋体" w:eastAsia="宋体" w:hint="default"/>
          <w:sz w:val="21"/>
          <w:szCs w:val="21"/>
        </w:rPr>
        <w:t>、</w:t>
      </w:r>
      <w:r>
        <w:rPr>
          <w:rFonts w:ascii="Times New Roman" w:hAnsi="Times New Roman" w:cs="Times New Roman" w:eastAsia="Times New Roman" w:hint="default"/>
          <w:sz w:val="21"/>
          <w:szCs w:val="21"/>
        </w:rPr>
        <w:t>10-8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房，北京市朝阳区东三环北路甲</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号嘉盛中心</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3257</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房，武</w:t>
      </w:r>
      <w:r>
        <w:rPr>
          <w:rFonts w:ascii="宋体" w:hAnsi="宋体" w:cs="宋体" w:eastAsia="宋体" w:hint="default"/>
          <w:w w:val="100"/>
          <w:sz w:val="21"/>
          <w:szCs w:val="21"/>
        </w:rPr>
        <w:t> </w:t>
      </w:r>
      <w:r>
        <w:rPr>
          <w:rFonts w:ascii="宋体" w:hAnsi="宋体" w:cs="宋体" w:eastAsia="宋体" w:hint="default"/>
          <w:sz w:val="21"/>
          <w:szCs w:val="21"/>
        </w:rPr>
        <w:t>汉市东湖区巴黎豪庭</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号楼</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单元</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层</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号房，长沙市芙蓉区芙蓉中路顺天国际财富中心</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1907</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房，南</w:t>
      </w:r>
      <w:r>
        <w:rPr>
          <w:rFonts w:ascii="宋体" w:hAnsi="宋体" w:cs="宋体" w:eastAsia="宋体" w:hint="default"/>
          <w:sz w:val="21"/>
          <w:szCs w:val="21"/>
        </w:rPr>
      </w:r>
    </w:p>
    <w:p>
      <w:pPr>
        <w:spacing w:before="41"/>
        <w:ind w:left="152" w:right="955" w:firstLine="0"/>
        <w:jc w:val="left"/>
        <w:rPr>
          <w:rFonts w:ascii="宋体" w:hAnsi="宋体" w:cs="宋体" w:eastAsia="宋体" w:hint="default"/>
          <w:sz w:val="21"/>
          <w:szCs w:val="21"/>
        </w:rPr>
      </w:pPr>
      <w:r>
        <w:rPr>
          <w:rFonts w:ascii="宋体" w:hAnsi="宋体" w:cs="宋体" w:eastAsia="宋体" w:hint="default"/>
          <w:sz w:val="21"/>
          <w:szCs w:val="21"/>
        </w:rPr>
        <w:t>京鑫中华广场梦都大街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132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407-410 </w:t>
      </w:r>
      <w:r>
        <w:rPr>
          <w:rFonts w:ascii="宋体" w:hAnsi="宋体" w:cs="宋体" w:eastAsia="宋体" w:hint="default"/>
          <w:sz w:val="21"/>
          <w:szCs w:val="21"/>
        </w:rPr>
        <w:t>房产为公司首发募集资金使用项目（扩建营销服务网络平台项目）</w:t>
      </w:r>
    </w:p>
    <w:p>
      <w:pPr>
        <w:spacing w:line="240" w:lineRule="auto" w:before="2"/>
        <w:rPr>
          <w:rFonts w:ascii="宋体" w:hAnsi="宋体" w:cs="宋体" w:eastAsia="宋体" w:hint="default"/>
          <w:sz w:val="16"/>
          <w:szCs w:val="16"/>
        </w:rPr>
      </w:pPr>
    </w:p>
    <w:p>
      <w:pPr>
        <w:spacing w:before="0"/>
        <w:ind w:left="152" w:right="955" w:firstLine="0"/>
        <w:jc w:val="left"/>
        <w:rPr>
          <w:rFonts w:ascii="宋体" w:hAnsi="宋体" w:cs="宋体" w:eastAsia="宋体" w:hint="default"/>
          <w:sz w:val="21"/>
          <w:szCs w:val="21"/>
        </w:rPr>
      </w:pPr>
      <w:r>
        <w:rPr>
          <w:rFonts w:ascii="宋体" w:hAnsi="宋体" w:cs="宋体" w:eastAsia="宋体" w:hint="default"/>
          <w:sz w:val="21"/>
          <w:szCs w:val="21"/>
        </w:rPr>
        <w:t>所购置房产，除宁波市江北区姚江新都两套房产及南京鑫中华广场梦都大街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407-410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房产尚未完工</w:t>
      </w:r>
    </w:p>
    <w:p>
      <w:pPr>
        <w:spacing w:line="240" w:lineRule="auto" w:before="13"/>
        <w:rPr>
          <w:rFonts w:ascii="宋体" w:hAnsi="宋体" w:cs="宋体" w:eastAsia="宋体" w:hint="default"/>
          <w:sz w:val="15"/>
          <w:szCs w:val="15"/>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外，其余所列房产于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年度完工并投入使用。</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）本期在建工程不存在计提减值准备的情况。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line="439" w:lineRule="auto" w:before="0"/>
        <w:ind w:left="573" w:right="8710" w:hanging="421"/>
        <w:jc w:val="left"/>
        <w:rPr>
          <w:rFonts w:ascii="宋体" w:hAnsi="宋体" w:cs="宋体" w:eastAsia="宋体" w:hint="default"/>
          <w:sz w:val="21"/>
          <w:szCs w:val="21"/>
        </w:rPr>
      </w:pPr>
      <w:r>
        <w:rPr>
          <w:rFonts w:ascii="宋体" w:hAnsi="宋体" w:cs="宋体" w:eastAsia="宋体" w:hint="default"/>
          <w:spacing w:val="-2"/>
          <w:sz w:val="21"/>
          <w:szCs w:val="21"/>
        </w:rPr>
        <w:t>在建工程的说明：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tabs>
          <w:tab w:pos="1051" w:val="left" w:leader="none"/>
        </w:tabs>
        <w:spacing w:before="0"/>
        <w:ind w:left="0" w:right="123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16"/>
        <w:gridCol w:w="1488"/>
        <w:gridCol w:w="1488"/>
        <w:gridCol w:w="1489"/>
        <w:gridCol w:w="1488"/>
      </w:tblGrid>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63,993,757.26</w:t>
            </w:r>
            <w:r>
              <w:rPr>
                <w:rFonts w:ascii="Times New Roman"/>
                <w:spacing w:val="-1"/>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5,064,863.92</w:t>
            </w:r>
            <w:r>
              <w:rPr>
                <w:rFonts w:ascii="Times New Roman"/>
                <w:spacing w:val="-1"/>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69,058,621.18</w:t>
            </w:r>
            <w:r>
              <w:rPr>
                <w:rFonts w:ascii="Times New Roman"/>
                <w:spacing w:val="-1"/>
                <w:sz w:val="18"/>
              </w:rPr>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30,915,000.00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30,915,000.00</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光明新区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A621_0039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30,915,000.00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30,915,000.00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研发平台软件工具</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32,846,526.50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3,951,240.00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36,797,766.50</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智能光网络技术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WiMAX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基站与点对点</w:t>
            </w:r>
            <w:r>
              <w:rPr>
                <w:rFonts w:ascii="Times New Roman" w:hAnsi="Times New Roman" w:cs="Times New Roman" w:eastAsia="Times New Roman" w:hint="default"/>
                <w:sz w:val="18"/>
                <w:szCs w:val="18"/>
              </w:rPr>
              <w:t>/</w:t>
            </w:r>
            <w:r>
              <w:rPr>
                <w:rFonts w:ascii="宋体" w:hAnsi="宋体" w:cs="宋体" w:eastAsia="宋体" w:hint="default"/>
                <w:sz w:val="18"/>
                <w:szCs w:val="18"/>
              </w:rPr>
              <w:t>点对多点系统技术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6,040,457.50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3,951,240.00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9,991,697.50</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智能卡处理软件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出入口状态控制软件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分中心计费软件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现场站点计费软件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1,050,000.00</w:t>
            </w:r>
          </w:p>
        </w:tc>
      </w:tr>
    </w:tbl>
    <w:p>
      <w:pPr>
        <w:spacing w:after="0" w:line="240" w:lineRule="auto"/>
        <w:jc w:val="right"/>
        <w:rPr>
          <w:rFonts w:ascii="Times New Roman" w:hAnsi="Times New Roman" w:cs="Times New Roman" w:eastAsia="Times New Roman" w:hint="default"/>
          <w:sz w:val="18"/>
          <w:szCs w:val="18"/>
        </w:rPr>
        <w:sectPr>
          <w:headerReference w:type="default" r:id="rId139"/>
          <w:footerReference w:type="default" r:id="rId140"/>
          <w:pgSz w:w="11910" w:h="16840"/>
          <w:pgMar w:header="0" w:footer="818" w:top="1300" w:bottom="1000" w:left="980" w:right="0"/>
          <w:pgNumType w:start="51"/>
        </w:sectPr>
      </w:pPr>
    </w:p>
    <w:p>
      <w:pPr>
        <w:spacing w:line="240" w:lineRule="auto" w:before="5"/>
        <w:rPr>
          <w:rFonts w:ascii="Times New Roman" w:hAnsi="Times New Roman" w:cs="Times New Roman" w:eastAsia="Times New Roman"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716"/>
        <w:gridCol w:w="1488"/>
        <w:gridCol w:w="1488"/>
        <w:gridCol w:w="1489"/>
        <w:gridCol w:w="1488"/>
      </w:tblGrid>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计费软件核心平台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OA1000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9,379,041.00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9,379,041.00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VxWork</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5,565,989.00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5,565,989.00</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数据库软件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Oracie9ifor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Aix</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3,648,635.00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3,648,635.00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VC</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234,074.00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234,074.00</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EDA </w:t>
            </w:r>
            <w:r>
              <w:rPr>
                <w:rFonts w:ascii="宋体" w:hAnsi="宋体" w:cs="宋体" w:eastAsia="宋体" w:hint="default"/>
                <w:sz w:val="18"/>
                <w:szCs w:val="18"/>
              </w:rPr>
              <w:t>设计工具软件</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CADENCE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1,982,883.00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1,982,883.00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JAVA</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345,447.00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345,447.00</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232,230.76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1,113,623.92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1,345,854.68</w:t>
            </w:r>
          </w:p>
        </w:tc>
      </w:tr>
      <w:tr>
        <w:trPr>
          <w:trHeight w:val="51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164,230.76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6,769.21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170,999.97</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青铜器研发管理系统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118,000.00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Cadence OrCAD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设计软件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49,572.65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49,572.65</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Adobe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53,735.04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53,735.04</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沟通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CTBS </w:t>
            </w:r>
            <w:r>
              <w:rPr>
                <w:rFonts w:ascii="宋体" w:hAnsi="宋体" w:cs="宋体" w:eastAsia="宋体" w:hint="default"/>
                <w:sz w:val="18"/>
                <w:szCs w:val="18"/>
              </w:rPr>
              <w:t>高级版接入平台软件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15,384.62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15,384.62</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IBM </w:t>
            </w:r>
            <w:r>
              <w:rPr>
                <w:rFonts w:ascii="宋体" w:hAnsi="宋体" w:cs="宋体" w:eastAsia="宋体" w:hint="default"/>
                <w:sz w:val="18"/>
                <w:szCs w:val="18"/>
              </w:rPr>
              <w:t>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938,162.40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938,162.40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二、累计摊销合计</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868,709.53</w:t>
            </w:r>
            <w:r>
              <w:rPr>
                <w:rFonts w:ascii="Times New Roman"/>
                <w:spacing w:val="-1"/>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3,954,841.17</w:t>
            </w:r>
            <w:r>
              <w:rPr>
                <w:rFonts w:ascii="Times New Roman"/>
                <w:spacing w:val="-1"/>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4,823,550.70</w:t>
            </w:r>
            <w:r>
              <w:rPr>
                <w:rFonts w:ascii="Times New Roman"/>
                <w:spacing w:val="-1"/>
                <w:sz w:val="18"/>
              </w:rPr>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566,775.00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618,300.00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1,185,075.00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光明新区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A621_0039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566,775.00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618,300.00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1,185,075.00</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研发平台软件工具</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291,221.07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3,295,579.83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3,586,800.90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智能光网络技术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23,333.33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47,999.95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71,333.28</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WiMAX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基站与点对点</w:t>
            </w:r>
            <w:r>
              <w:rPr>
                <w:rFonts w:ascii="Times New Roman" w:hAnsi="Times New Roman" w:cs="Times New Roman" w:eastAsia="Times New Roman" w:hint="default"/>
                <w:sz w:val="18"/>
                <w:szCs w:val="18"/>
              </w:rPr>
              <w:t>/</w:t>
            </w:r>
            <w:r>
              <w:rPr>
                <w:rFonts w:ascii="宋体" w:hAnsi="宋体" w:cs="宋体" w:eastAsia="宋体" w:hint="default"/>
                <w:sz w:val="18"/>
                <w:szCs w:val="18"/>
              </w:rPr>
              <w:t>点对多点系统技术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50,337.15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636,972.80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687,309.95</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智能卡处理软件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162,500.00</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出入口状态控制软件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9,166.67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119,166.71</w:t>
            </w:r>
          </w:p>
        </w:tc>
      </w:tr>
      <w:tr>
        <w:trPr>
          <w:trHeight w:val="51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分中心计费软件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10,833.33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129,999.96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140,833.29</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现场站点计费软件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8,750.00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113,750.00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计费软件核心平台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OA1000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78,158.68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937,904.16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1,016,062.84</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VxWork</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46,383.24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556,598.88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602,982.12</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数据库软件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Oracie9ifor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Aix</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30,405.29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364,863.48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395,268.77</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VC</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1,950.62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23,407.44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25,358.06</w:t>
            </w:r>
          </w:p>
        </w:tc>
      </w:tr>
    </w:tbl>
    <w:p>
      <w:pPr>
        <w:spacing w:after="0" w:line="240" w:lineRule="auto"/>
        <w:jc w:val="right"/>
        <w:rPr>
          <w:rFonts w:ascii="Times New Roman" w:hAnsi="Times New Roman" w:cs="Times New Roman" w:eastAsia="Times New Roman" w:hint="default"/>
          <w:sz w:val="18"/>
          <w:szCs w:val="18"/>
        </w:rPr>
        <w:sectPr>
          <w:headerReference w:type="default" r:id="rId141"/>
          <w:footerReference w:type="default" r:id="rId142"/>
          <w:pgSz w:w="11910" w:h="16840"/>
          <w:pgMar w:header="0" w:footer="818" w:top="1040" w:bottom="1000" w:left="980" w:right="0"/>
          <w:pgNumType w:start="52"/>
        </w:sectPr>
      </w:pPr>
    </w:p>
    <w:p>
      <w:pPr>
        <w:spacing w:line="240" w:lineRule="auto" w:before="5"/>
        <w:rPr>
          <w:rFonts w:ascii="Times New Roman" w:hAnsi="Times New Roman" w:cs="Times New Roman" w:eastAsia="Times New Roman"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716"/>
        <w:gridCol w:w="1488"/>
        <w:gridCol w:w="1488"/>
        <w:gridCol w:w="1489"/>
        <w:gridCol w:w="1488"/>
      </w:tblGrid>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EDA </w:t>
            </w:r>
            <w:r>
              <w:rPr>
                <w:rFonts w:ascii="宋体" w:hAnsi="宋体" w:cs="宋体" w:eastAsia="宋体" w:hint="default"/>
                <w:sz w:val="18"/>
                <w:szCs w:val="18"/>
              </w:rPr>
              <w:t>设计工具软件</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CADENCE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16,524.03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198,288.36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214,812.39</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JAVA</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2,878.73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34,544.76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37,423.49</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10,713.46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40,961.34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51,674.80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9,580.13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16,423.08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26,003.21</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青铜器研发管理系统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1,133.33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9,383.40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10,516.73</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Cadence OrCAD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设计软件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3,304.88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3,304.88</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Adobe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3,134.53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3,134.53</w:t>
            </w:r>
          </w:p>
        </w:tc>
      </w:tr>
      <w:tr>
        <w:trPr>
          <w:trHeight w:val="51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沟通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CTBS </w:t>
            </w:r>
            <w:r>
              <w:rPr>
                <w:rFonts w:ascii="宋体" w:hAnsi="宋体" w:cs="宋体" w:eastAsia="宋体" w:hint="default"/>
                <w:sz w:val="18"/>
                <w:szCs w:val="18"/>
              </w:rPr>
              <w:t>高级版接入平台软件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897.43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897.43</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IBM </w:t>
            </w:r>
            <w:r>
              <w:rPr>
                <w:rFonts w:ascii="宋体" w:hAnsi="宋体" w:cs="宋体" w:eastAsia="宋体" w:hint="default"/>
                <w:sz w:val="18"/>
                <w:szCs w:val="18"/>
              </w:rPr>
              <w:t>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7,818.02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7,818.02</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三、无形资产账面净值合计</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63,125,047.73</w:t>
            </w:r>
            <w:r>
              <w:rPr>
                <w:rFonts w:ascii="Times New Roman"/>
                <w:spacing w:val="-1"/>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64,235,070.48</w:t>
            </w:r>
            <w:r>
              <w:rPr>
                <w:rFonts w:ascii="Times New Roman"/>
                <w:spacing w:val="-1"/>
                <w:sz w:val="18"/>
              </w:rPr>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30,348,225.00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29,729,925.00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光明新区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A621_0039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30,348,225.00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29,729,925.00</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研发平台软件工具</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32,555,305.43</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33,210,965.60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智能光网络技术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676,666.67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628,666.72</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WiMAX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基站与点对点</w:t>
            </w:r>
            <w:r>
              <w:rPr>
                <w:rFonts w:ascii="Times New Roman" w:hAnsi="Times New Roman" w:cs="Times New Roman" w:eastAsia="Times New Roman" w:hint="default"/>
                <w:sz w:val="18"/>
                <w:szCs w:val="18"/>
              </w:rPr>
              <w:t>/</w:t>
            </w:r>
            <w:r>
              <w:rPr>
                <w:rFonts w:ascii="宋体" w:hAnsi="宋体" w:cs="宋体" w:eastAsia="宋体" w:hint="default"/>
                <w:sz w:val="18"/>
                <w:szCs w:val="18"/>
              </w:rPr>
              <w:t>点对多点系统技术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5,990,120.35</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9,304,387.55</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智能卡处理软件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1,487,500.00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1,337,500.00</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出入口状态控制软件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1,090,833.33</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980,833.29</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分中心计费软件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1,289,166.67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1,159,166.71</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现场站点计费软件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1,041,250.00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936,250.00</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计费软件核心平台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OA1000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9,300,882.32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8,362,978.16</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VxWork</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5,519,605.76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4,963,006.88</w:t>
            </w:r>
          </w:p>
        </w:tc>
      </w:tr>
      <w:tr>
        <w:trPr>
          <w:trHeight w:val="51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数据库软件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Oracie9ifor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Aix</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3,618,229.71</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3,253,366.23</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VC</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232,123.38</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208,715.94</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EDA </w:t>
            </w:r>
            <w:r>
              <w:rPr>
                <w:rFonts w:ascii="宋体" w:hAnsi="宋体" w:cs="宋体" w:eastAsia="宋体" w:hint="default"/>
                <w:sz w:val="18"/>
                <w:szCs w:val="18"/>
              </w:rPr>
              <w:t>设计工具软件</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CADENCE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1,966,358.97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1,768,070.61</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JAVA</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342,568.27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308,023.51</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221,517.30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1,294,179.88</w:t>
            </w:r>
          </w:p>
        </w:tc>
      </w:tr>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154,650.63</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144,996.76</w:t>
            </w:r>
          </w:p>
        </w:tc>
      </w:tr>
    </w:tbl>
    <w:p>
      <w:pPr>
        <w:spacing w:after="0" w:line="240" w:lineRule="auto"/>
        <w:jc w:val="right"/>
        <w:rPr>
          <w:rFonts w:ascii="Times New Roman" w:hAnsi="Times New Roman" w:cs="Times New Roman" w:eastAsia="Times New Roman" w:hint="default"/>
          <w:sz w:val="18"/>
          <w:szCs w:val="18"/>
        </w:rPr>
        <w:sectPr>
          <w:headerReference w:type="default" r:id="rId143"/>
          <w:footerReference w:type="default" r:id="rId144"/>
          <w:pgSz w:w="11910" w:h="16840"/>
          <w:pgMar w:header="0" w:footer="818" w:top="1040" w:bottom="1000" w:left="980" w:right="0"/>
          <w:pgNumType w:start="53"/>
        </w:sectPr>
      </w:pPr>
    </w:p>
    <w:p>
      <w:pPr>
        <w:spacing w:line="240" w:lineRule="auto" w:before="5"/>
        <w:rPr>
          <w:rFonts w:ascii="Times New Roman" w:hAnsi="Times New Roman" w:cs="Times New Roman" w:eastAsia="Times New Roman"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716"/>
        <w:gridCol w:w="1488"/>
        <w:gridCol w:w="1488"/>
        <w:gridCol w:w="1489"/>
        <w:gridCol w:w="1488"/>
      </w:tblGrid>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青铜器研发管理系统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66,866.67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107,483.27</w:t>
            </w:r>
          </w:p>
        </w:tc>
      </w:tr>
      <w:tr>
        <w:trPr>
          <w:trHeight w:val="50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Cadence OrCAD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设计软件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46,267.77</w:t>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Adobe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50,600.51</w:t>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沟通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CTBS </w:t>
            </w:r>
            <w:r>
              <w:rPr>
                <w:rFonts w:ascii="宋体" w:hAnsi="宋体" w:cs="宋体" w:eastAsia="宋体" w:hint="default"/>
                <w:sz w:val="18"/>
                <w:szCs w:val="18"/>
              </w:rPr>
              <w:t>高级版接入平台软件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14,487.19</w:t>
            </w:r>
          </w:p>
        </w:tc>
      </w:tr>
      <w:tr>
        <w:trPr>
          <w:trHeight w:val="50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IBM </w:t>
            </w:r>
            <w:r>
              <w:rPr>
                <w:rFonts w:ascii="宋体" w:hAnsi="宋体" w:cs="宋体" w:eastAsia="宋体" w:hint="default"/>
                <w:sz w:val="18"/>
                <w:szCs w:val="18"/>
              </w:rPr>
              <w:t>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930,344.38</w:t>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四、减值准备合计</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光明新区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A621_0039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研发平台软件工具</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智能光网络技术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WiMAX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基站与点对点</w:t>
            </w:r>
            <w:r>
              <w:rPr>
                <w:rFonts w:ascii="Times New Roman" w:hAnsi="Times New Roman" w:cs="Times New Roman" w:eastAsia="Times New Roman" w:hint="default"/>
                <w:sz w:val="18"/>
                <w:szCs w:val="18"/>
              </w:rPr>
              <w:t>/</w:t>
            </w:r>
            <w:r>
              <w:rPr>
                <w:rFonts w:ascii="宋体" w:hAnsi="宋体" w:cs="宋体" w:eastAsia="宋体" w:hint="default"/>
                <w:sz w:val="18"/>
                <w:szCs w:val="18"/>
              </w:rPr>
              <w:t>点对多点系统技术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智能卡处理软件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出入口状态控制软件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分中心计费软件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现场站点计费软件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计费软件核心平台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OA1000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VxWork</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数据库软件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Oracie9ifor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Aix</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VC</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EDA </w:t>
            </w:r>
            <w:r>
              <w:rPr>
                <w:rFonts w:ascii="宋体" w:hAnsi="宋体" w:cs="宋体" w:eastAsia="宋体" w:hint="default"/>
                <w:sz w:val="18"/>
                <w:szCs w:val="18"/>
              </w:rPr>
              <w:t>设计工具软件</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CADENCE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JAVA</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青铜器研发管理系统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Cadence OrCAD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设计软件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Adobe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沟通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CTBS </w:t>
            </w:r>
            <w:r>
              <w:rPr>
                <w:rFonts w:ascii="宋体" w:hAnsi="宋体" w:cs="宋体" w:eastAsia="宋体" w:hint="default"/>
                <w:sz w:val="18"/>
                <w:szCs w:val="18"/>
              </w:rPr>
              <w:t>高级版接入平台软件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IBM </w:t>
            </w:r>
            <w:r>
              <w:rPr>
                <w:rFonts w:ascii="宋体" w:hAnsi="宋体" w:cs="宋体" w:eastAsia="宋体" w:hint="default"/>
                <w:sz w:val="18"/>
                <w:szCs w:val="18"/>
              </w:rPr>
              <w:t>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45"/>
          <w:footerReference w:type="default" r:id="rId146"/>
          <w:pgSz w:w="11910" w:h="16840"/>
          <w:pgMar w:header="0" w:footer="818" w:top="1040" w:bottom="1000" w:left="980" w:right="0"/>
          <w:pgNumType w:start="54"/>
        </w:sectPr>
      </w:pPr>
    </w:p>
    <w:p>
      <w:pPr>
        <w:spacing w:line="240" w:lineRule="auto" w:before="5"/>
        <w:rPr>
          <w:rFonts w:ascii="Times New Roman" w:hAnsi="Times New Roman" w:cs="Times New Roman" w:eastAsia="Times New Roman"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716"/>
        <w:gridCol w:w="1488"/>
        <w:gridCol w:w="1488"/>
        <w:gridCol w:w="1489"/>
        <w:gridCol w:w="1488"/>
      </w:tblGrid>
      <w:tr>
        <w:trPr>
          <w:trHeight w:val="51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五、无形资产账面价值合计</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63,125,047.73</w:t>
            </w:r>
            <w:r>
              <w:rPr>
                <w:rFonts w:ascii="Times New Roman"/>
                <w:spacing w:val="-1"/>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64,235,070.48</w:t>
            </w:r>
            <w:r>
              <w:rPr>
                <w:rFonts w:ascii="Times New Roman"/>
                <w:spacing w:val="-1"/>
                <w:sz w:val="18"/>
              </w:rPr>
            </w:r>
          </w:p>
        </w:tc>
      </w:tr>
      <w:tr>
        <w:trPr>
          <w:trHeight w:val="49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30,348,225.00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29,729,925.00</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光明新区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A621_0039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30,348,225.00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29,729,925.00</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研发平台软件工具</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32,555,305.43</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33,210,965.60</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智能光网络技术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676,666.67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628,666.72</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WiMAX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基站与点对点</w:t>
            </w:r>
            <w:r>
              <w:rPr>
                <w:rFonts w:ascii="Times New Roman" w:hAnsi="Times New Roman" w:cs="Times New Roman" w:eastAsia="Times New Roman" w:hint="default"/>
                <w:sz w:val="18"/>
                <w:szCs w:val="18"/>
              </w:rPr>
              <w:t>/</w:t>
            </w:r>
            <w:r>
              <w:rPr>
                <w:rFonts w:ascii="宋体" w:hAnsi="宋体" w:cs="宋体" w:eastAsia="宋体" w:hint="default"/>
                <w:sz w:val="18"/>
                <w:szCs w:val="18"/>
              </w:rPr>
              <w:t>点对多点系统技术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5,990,120.35</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9,304,387.55</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智能卡处理软件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1,487,500.00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1,337,500.00</w:t>
            </w:r>
          </w:p>
        </w:tc>
      </w:tr>
      <w:tr>
        <w:trPr>
          <w:trHeight w:val="493"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出入口状态控制软件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1,090,833.33</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980,833.29</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分中心计费软件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1,289,166.67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1,159,166.71</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现场站点计费软件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1,041,250.00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936,250.00</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计费软件核心平台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OA1000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9,300,882.32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8,362,978.16</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VxWork</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5,519,605.76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4,963,006.88</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数据库软件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Oracie9ifor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Aix</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3,618,229.71</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3,253,366.23</w:t>
            </w:r>
          </w:p>
        </w:tc>
      </w:tr>
      <w:tr>
        <w:trPr>
          <w:trHeight w:val="49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VC</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232,123.38</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208,715.94</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EDA </w:t>
            </w:r>
            <w:r>
              <w:rPr>
                <w:rFonts w:ascii="宋体" w:hAnsi="宋体" w:cs="宋体" w:eastAsia="宋体" w:hint="default"/>
                <w:sz w:val="18"/>
                <w:szCs w:val="18"/>
              </w:rPr>
              <w:t>设计工具软件</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CADENCE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1,966,358.97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1,768,070.61</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程序软件工具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JAVA</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342,568.27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308,023.51</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221,517.30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1,294,179.88</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154,650.63</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144,996.76</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青铜器研发管理系统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66,866.67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107,483.27</w:t>
            </w:r>
          </w:p>
        </w:tc>
      </w:tr>
      <w:tr>
        <w:trPr>
          <w:trHeight w:val="492"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Cadence OrCAD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设计软件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46,267.77</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Adobe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50,600.51</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沟通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CTBS </w:t>
            </w:r>
            <w:r>
              <w:rPr>
                <w:rFonts w:ascii="宋体" w:hAnsi="宋体" w:cs="宋体" w:eastAsia="宋体" w:hint="default"/>
                <w:sz w:val="18"/>
                <w:szCs w:val="18"/>
              </w:rPr>
              <w:t>高级版接入平台软件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14,487.19</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IBM </w:t>
            </w:r>
            <w:r>
              <w:rPr>
                <w:rFonts w:ascii="宋体" w:hAnsi="宋体" w:cs="宋体" w:eastAsia="宋体" w:hint="default"/>
                <w:sz w:val="18"/>
                <w:szCs w:val="18"/>
              </w:rPr>
              <w:t>软件</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930,344.38</w:t>
            </w:r>
          </w:p>
        </w:tc>
      </w:tr>
    </w:tbl>
    <w:p>
      <w:pPr>
        <w:spacing w:line="240" w:lineRule="auto" w:before="1"/>
        <w:rPr>
          <w:rFonts w:ascii="Times New Roman" w:hAnsi="Times New Roman" w:cs="Times New Roman" w:eastAsia="Times New Roman" w:hint="default"/>
          <w:sz w:val="12"/>
          <w:szCs w:val="12"/>
        </w:rPr>
      </w:pPr>
    </w:p>
    <w:p>
      <w:pPr>
        <w:spacing w:before="36"/>
        <w:ind w:left="152" w:right="2769" w:firstLine="0"/>
        <w:jc w:val="left"/>
        <w:rPr>
          <w:rFonts w:ascii="宋体" w:hAnsi="宋体" w:cs="宋体" w:eastAsia="宋体" w:hint="default"/>
          <w:sz w:val="21"/>
          <w:szCs w:val="21"/>
        </w:rPr>
      </w:pPr>
      <w:r>
        <w:rPr>
          <w:rFonts w:ascii="宋体" w:hAnsi="宋体" w:cs="宋体" w:eastAsia="宋体" w:hint="default"/>
          <w:sz w:val="21"/>
          <w:szCs w:val="21"/>
        </w:rPr>
        <w:t>本期摊销额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3,954,841.17</w:t>
      </w:r>
      <w:r>
        <w:rPr>
          <w:rFonts w:ascii="Times New Roman" w:hAnsi="Times New Roman" w:cs="Times New Roman" w:eastAsia="Times New Roman" w:hint="default"/>
          <w:spacing w:val="1"/>
          <w:sz w:val="21"/>
          <w:szCs w:val="21"/>
          <w:u w:val="single" w:color="000000"/>
        </w:rPr>
        <w:t> </w:t>
      </w:r>
      <w:r>
        <w:rPr>
          <w:rFonts w:ascii="Times New Roman" w:hAnsi="Times New Roman" w:cs="Times New Roman" w:eastAsia="Times New Roman" w:hint="default"/>
          <w:spacing w:val="1"/>
          <w:sz w:val="21"/>
          <w:szCs w:val="21"/>
        </w:rPr>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无形资产的说明：</w:t>
      </w:r>
    </w:p>
    <w:p>
      <w:pPr>
        <w:spacing w:line="240" w:lineRule="auto" w:before="9"/>
        <w:rPr>
          <w:rFonts w:ascii="宋体" w:hAnsi="宋体" w:cs="宋体" w:eastAsia="宋体" w:hint="default"/>
          <w:sz w:val="15"/>
          <w:szCs w:val="15"/>
        </w:rPr>
      </w:pPr>
    </w:p>
    <w:p>
      <w:pPr>
        <w:spacing w:line="396" w:lineRule="auto" w:before="0"/>
        <w:ind w:left="152" w:right="1130" w:firstLine="42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年度新增无形资产</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r>
        <w:rPr>
          <w:rFonts w:ascii="宋体" w:hAnsi="宋体" w:cs="宋体" w:eastAsia="宋体" w:hint="default"/>
          <w:spacing w:val="6"/>
          <w:sz w:val="21"/>
          <w:szCs w:val="21"/>
        </w:rPr>
        <w:t> </w:t>
      </w:r>
      <w:r>
        <w:rPr>
          <w:rFonts w:ascii="宋体" w:hAnsi="宋体" w:cs="宋体" w:eastAsia="宋体" w:hint="default"/>
          <w:spacing w:val="-5"/>
          <w:sz w:val="21"/>
          <w:szCs w:val="21"/>
        </w:rPr>
        <w:t>元，主要是公司依据募集资金使用计划对基于</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WiMAX</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技术的无</w:t>
      </w:r>
      <w:r>
        <w:rPr>
          <w:rFonts w:ascii="宋体" w:hAnsi="宋体" w:cs="宋体" w:eastAsia="宋体" w:hint="default"/>
          <w:w w:val="100"/>
          <w:sz w:val="21"/>
          <w:szCs w:val="21"/>
        </w:rPr>
        <w:t> </w:t>
      </w:r>
      <w:r>
        <w:rPr>
          <w:rFonts w:ascii="宋体" w:hAnsi="宋体" w:cs="宋体" w:eastAsia="宋体" w:hint="default"/>
          <w:sz w:val="21"/>
          <w:szCs w:val="21"/>
        </w:rPr>
        <w:t>线通信专网解决方案开发项目硬件设备进行购买配置研发平台软件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395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万元及其他研发办公软件。</w:t>
      </w:r>
    </w:p>
    <w:p>
      <w:pPr>
        <w:spacing w:after="0" w:line="396" w:lineRule="auto"/>
        <w:jc w:val="left"/>
        <w:rPr>
          <w:rFonts w:ascii="宋体" w:hAnsi="宋体" w:cs="宋体" w:eastAsia="宋体" w:hint="default"/>
          <w:sz w:val="21"/>
          <w:szCs w:val="21"/>
        </w:rPr>
        <w:sectPr>
          <w:headerReference w:type="default" r:id="rId147"/>
          <w:footerReference w:type="default" r:id="rId148"/>
          <w:pgSz w:w="11910" w:h="16840"/>
          <w:pgMar w:header="0" w:footer="818" w:top="1040" w:bottom="1000" w:left="980" w:right="0"/>
          <w:pgNumType w:start="55"/>
        </w:sectPr>
      </w:pPr>
    </w:p>
    <w:p>
      <w:pPr>
        <w:spacing w:before="8"/>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、商誉</w:t>
      </w:r>
      <w:r>
        <w:rPr>
          <w:rFonts w:ascii="宋体" w:hAnsi="宋体" w:cs="宋体" w:eastAsia="宋体" w:hint="default"/>
          <w:spacing w:val="-3"/>
          <w:sz w:val="21"/>
          <w:szCs w:val="21"/>
        </w:rPr>
      </w:r>
    </w:p>
    <w:p>
      <w:pPr>
        <w:spacing w:line="240" w:lineRule="auto" w:before="5"/>
        <w:rPr>
          <w:rFonts w:ascii="宋体" w:hAnsi="宋体" w:cs="宋体" w:eastAsia="宋体" w:hint="default"/>
          <w:b/>
          <w:bCs/>
          <w:sz w:val="13"/>
          <w:szCs w:val="13"/>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135"/>
        <w:gridCol w:w="1303"/>
        <w:gridCol w:w="1304"/>
        <w:gridCol w:w="1306"/>
        <w:gridCol w:w="1304"/>
        <w:gridCol w:w="1303"/>
      </w:tblGrid>
      <w:tr>
        <w:trPr>
          <w:trHeight w:val="51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9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5"/>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28</w:t>
            </w:r>
            <w:r>
              <w:rPr>
                <w:rFonts w:ascii="宋体" w:hAnsi="宋体" w:cs="宋体" w:eastAsia="宋体" w:hint="default"/>
                <w:spacing w:val="5"/>
                <w:sz w:val="18"/>
                <w:szCs w:val="18"/>
              </w:rPr>
              <w:t>日公司收购全资子公司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德</w:t>
            </w:r>
            <w:r>
              <w:rPr>
                <w:rFonts w:ascii="宋体" w:hAnsi="宋体" w:cs="宋体" w:eastAsia="宋体" w:hint="default"/>
                <w:spacing w:val="-62"/>
                <w:sz w:val="18"/>
                <w:szCs w:val="18"/>
              </w:rPr>
              <w:t> </w:t>
            </w:r>
            <w:r>
              <w:rPr>
                <w:rFonts w:ascii="宋体" w:hAnsi="宋体" w:cs="宋体" w:eastAsia="宋体" w:hint="default"/>
                <w:sz w:val="18"/>
                <w:szCs w:val="18"/>
              </w:rPr>
              <w:t>威</w:t>
            </w:r>
            <w:r>
              <w:rPr>
                <w:rFonts w:ascii="宋体" w:hAnsi="宋体" w:cs="宋体" w:eastAsia="宋体" w:hint="default"/>
                <w:spacing w:val="-60"/>
                <w:sz w:val="18"/>
                <w:szCs w:val="18"/>
              </w:rPr>
              <w:t> </w:t>
            </w:r>
            <w:r>
              <w:rPr>
                <w:rFonts w:ascii="宋体" w:hAnsi="宋体" w:cs="宋体" w:eastAsia="宋体" w:hint="default"/>
                <w:sz w:val="18"/>
                <w:szCs w:val="18"/>
              </w:rPr>
              <w:t>普</w:t>
            </w:r>
            <w:r>
              <w:rPr>
                <w:rFonts w:ascii="宋体" w:hAnsi="宋体" w:cs="宋体" w:eastAsia="宋体" w:hint="default"/>
                <w:spacing w:val="-62"/>
                <w:sz w:val="18"/>
                <w:szCs w:val="18"/>
              </w:rPr>
              <w:t> </w:t>
            </w:r>
            <w:r>
              <w:rPr>
                <w:rFonts w:ascii="宋体" w:hAnsi="宋体" w:cs="宋体" w:eastAsia="宋体" w:hint="default"/>
                <w:sz w:val="18"/>
                <w:szCs w:val="18"/>
              </w:rPr>
              <w:t>软</w:t>
            </w:r>
            <w:r>
              <w:rPr>
                <w:rFonts w:ascii="宋体" w:hAnsi="宋体" w:cs="宋体" w:eastAsia="宋体" w:hint="default"/>
                <w:spacing w:val="-62"/>
                <w:sz w:val="18"/>
                <w:szCs w:val="18"/>
              </w:rPr>
              <w:t> </w:t>
            </w:r>
            <w:r>
              <w:rPr>
                <w:rFonts w:ascii="宋体" w:hAnsi="宋体" w:cs="宋体" w:eastAsia="宋体" w:hint="default"/>
                <w:sz w:val="18"/>
                <w:szCs w:val="18"/>
              </w:rPr>
              <w:t>件</w:t>
            </w:r>
            <w:r>
              <w:rPr>
                <w:rFonts w:ascii="宋体" w:hAnsi="宋体" w:cs="宋体" w:eastAsia="宋体" w:hint="default"/>
                <w:spacing w:val="-60"/>
                <w:sz w:val="18"/>
                <w:szCs w:val="18"/>
              </w:rPr>
              <w:t> </w:t>
            </w:r>
            <w:r>
              <w:rPr>
                <w:rFonts w:ascii="宋体" w:hAnsi="宋体" w:cs="宋体" w:eastAsia="宋体" w:hint="default"/>
                <w:sz w:val="18"/>
                <w:szCs w:val="18"/>
              </w:rPr>
              <w:t>技</w:t>
            </w:r>
            <w:r>
              <w:rPr>
                <w:rFonts w:ascii="宋体" w:hAnsi="宋体" w:cs="宋体" w:eastAsia="宋体" w:hint="default"/>
                <w:spacing w:val="-62"/>
                <w:sz w:val="18"/>
                <w:szCs w:val="18"/>
              </w:rPr>
              <w:t> </w:t>
            </w:r>
            <w:r>
              <w:rPr>
                <w:rFonts w:ascii="宋体" w:hAnsi="宋体" w:cs="宋体" w:eastAsia="宋体" w:hint="default"/>
                <w:sz w:val="18"/>
                <w:szCs w:val="18"/>
              </w:rPr>
              <w:t>术</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spacing w:val="-62"/>
                <w:sz w:val="18"/>
                <w:szCs w:val="18"/>
              </w:rPr>
              <w:t> </w:t>
            </w:r>
            <w:r>
              <w:rPr>
                <w:rFonts w:ascii="宋体" w:hAnsi="宋体" w:cs="宋体" w:eastAsia="宋体" w:hint="default"/>
                <w:sz w:val="18"/>
                <w:szCs w:val="18"/>
              </w:rPr>
              <w:t>公</w:t>
            </w:r>
            <w:r>
              <w:rPr>
                <w:rFonts w:ascii="宋体" w:hAnsi="宋体" w:cs="宋体" w:eastAsia="宋体" w:hint="default"/>
                <w:spacing w:val="-62"/>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股权所形成的商誉</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61,704.16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61,704.16</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日公司收购全资子公司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8"/>
                <w:sz w:val="18"/>
                <w:szCs w:val="18"/>
              </w:rPr>
              <w:t>南京凌云科技发展有限公司</w:t>
            </w:r>
            <w:r>
              <w:rPr>
                <w:rFonts w:ascii="Times New Roman" w:hAnsi="Times New Roman" w:cs="Times New Roman" w:eastAsia="Times New Roman" w:hint="default"/>
                <w:spacing w:val="8"/>
                <w:sz w:val="18"/>
                <w:szCs w:val="18"/>
              </w:rPr>
              <w:t>100%</w:t>
            </w:r>
            <w:r>
              <w:rPr>
                <w:rFonts w:ascii="宋体" w:hAnsi="宋体" w:cs="宋体" w:eastAsia="宋体" w:hint="default"/>
                <w:spacing w:val="8"/>
                <w:sz w:val="18"/>
                <w:szCs w:val="18"/>
              </w:rPr>
              <w:t>股</w:t>
            </w:r>
            <w:r>
              <w:rPr>
                <w:rFonts w:ascii="宋体" w:hAnsi="宋体" w:cs="宋体" w:eastAsia="宋体" w:hint="default"/>
                <w:sz w:val="18"/>
                <w:szCs w:val="18"/>
              </w:rPr>
              <w:t> 权所形成的商誉</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801,749.07</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801,749.07</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863,453.23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863,453.23</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line="420" w:lineRule="auto" w:before="36"/>
        <w:ind w:left="553" w:right="1085" w:hanging="421"/>
        <w:jc w:val="left"/>
        <w:rPr>
          <w:rFonts w:ascii="宋体" w:hAnsi="宋体" w:cs="宋体" w:eastAsia="宋体" w:hint="default"/>
          <w:sz w:val="21"/>
          <w:szCs w:val="21"/>
        </w:rPr>
      </w:pPr>
      <w:r>
        <w:rPr>
          <w:rFonts w:ascii="宋体" w:hAnsi="宋体" w:cs="宋体" w:eastAsia="宋体" w:hint="default"/>
          <w:sz w:val="21"/>
          <w:szCs w:val="21"/>
        </w:rPr>
        <w:t>商誉的减值测试方法和减值准备计提方法：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期末公司对与商誉相关的资产组或者资产组组合进行减值测试，不存在减值迹象，未计提商誉减值损</w:t>
      </w:r>
    </w:p>
    <w:p>
      <w:pPr>
        <w:spacing w:before="47"/>
        <w:ind w:left="132" w:right="0" w:firstLine="0"/>
        <w:jc w:val="both"/>
        <w:rPr>
          <w:rFonts w:ascii="宋体" w:hAnsi="宋体" w:cs="宋体" w:eastAsia="宋体" w:hint="default"/>
          <w:sz w:val="21"/>
          <w:szCs w:val="21"/>
        </w:rPr>
      </w:pPr>
      <w:r>
        <w:rPr>
          <w:rFonts w:ascii="宋体" w:hAnsi="宋体" w:cs="宋体" w:eastAsia="宋体" w:hint="default"/>
          <w:sz w:val="21"/>
          <w:szCs w:val="21"/>
        </w:rPr>
        <w:t>失。</w:t>
      </w:r>
    </w:p>
    <w:p>
      <w:pPr>
        <w:spacing w:line="240" w:lineRule="auto" w:before="9"/>
        <w:rPr>
          <w:rFonts w:ascii="宋体" w:hAnsi="宋体" w:cs="宋体" w:eastAsia="宋体" w:hint="default"/>
          <w:sz w:val="15"/>
          <w:szCs w:val="15"/>
        </w:rPr>
      </w:pPr>
    </w:p>
    <w:p>
      <w:pPr>
        <w:spacing w:before="0"/>
        <w:ind w:left="0" w:right="1126" w:firstLine="0"/>
        <w:jc w:val="righ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以</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市</w:t>
      </w:r>
      <w:r>
        <w:rPr>
          <w:rFonts w:ascii="宋体" w:hAnsi="宋体" w:cs="宋体" w:eastAsia="宋体" w:hint="default"/>
          <w:w w:val="100"/>
          <w:sz w:val="21"/>
          <w:szCs w:val="21"/>
        </w:rPr>
        <w:t>德</w:t>
      </w:r>
      <w:r>
        <w:rPr>
          <w:rFonts w:ascii="宋体" w:hAnsi="宋体" w:cs="宋体" w:eastAsia="宋体" w:hint="default"/>
          <w:spacing w:val="-3"/>
          <w:w w:val="100"/>
          <w:sz w:val="21"/>
          <w:szCs w:val="21"/>
        </w:rPr>
        <w:t>威</w:t>
      </w:r>
      <w:r>
        <w:rPr>
          <w:rFonts w:ascii="宋体" w:hAnsi="宋体" w:cs="宋体" w:eastAsia="宋体" w:hint="default"/>
          <w:w w:val="100"/>
          <w:sz w:val="21"/>
          <w:szCs w:val="21"/>
        </w:rPr>
        <w:t>普软</w:t>
      </w:r>
      <w:r>
        <w:rPr>
          <w:rFonts w:ascii="宋体" w:hAnsi="宋体" w:cs="宋体" w:eastAsia="宋体" w:hint="default"/>
          <w:spacing w:val="-3"/>
          <w:w w:val="100"/>
          <w:sz w:val="21"/>
          <w:szCs w:val="21"/>
        </w:rPr>
        <w:t>件</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下简</w:t>
      </w:r>
      <w:r>
        <w:rPr>
          <w:rFonts w:ascii="宋体" w:hAnsi="宋体" w:cs="宋体" w:eastAsia="宋体" w:hint="default"/>
          <w:spacing w:val="-3"/>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德</w:t>
      </w:r>
      <w:r>
        <w:rPr>
          <w:rFonts w:ascii="宋体" w:hAnsi="宋体" w:cs="宋体" w:eastAsia="宋体" w:hint="default"/>
          <w:w w:val="100"/>
          <w:sz w:val="21"/>
          <w:szCs w:val="21"/>
        </w:rPr>
        <w:t>威普</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Times New Roman" w:hAnsi="Times New Roman" w:cs="Times New Roman" w:eastAsia="Times New Roman" w:hint="default"/>
          <w:spacing w:val="-3"/>
          <w:w w:val="159"/>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有资</w:t>
      </w:r>
      <w:r>
        <w:rPr>
          <w:rFonts w:ascii="宋体" w:hAnsi="宋体" w:cs="宋体" w:eastAsia="宋体" w:hint="default"/>
          <w:spacing w:val="-3"/>
          <w:w w:val="100"/>
          <w:sz w:val="21"/>
          <w:szCs w:val="21"/>
        </w:rPr>
        <w:t>产</w:t>
      </w:r>
      <w:r>
        <w:rPr>
          <w:rFonts w:ascii="宋体" w:hAnsi="宋体" w:cs="宋体" w:eastAsia="宋体" w:hint="default"/>
          <w:w w:val="100"/>
          <w:sz w:val="21"/>
          <w:szCs w:val="21"/>
        </w:rPr>
        <w:t>认</w:t>
      </w:r>
      <w:r>
        <w:rPr>
          <w:rFonts w:ascii="宋体" w:hAnsi="宋体" w:cs="宋体" w:eastAsia="宋体" w:hint="default"/>
          <w:spacing w:val="-3"/>
          <w:w w:val="100"/>
          <w:sz w:val="21"/>
          <w:szCs w:val="21"/>
        </w:rPr>
        <w:t>定</w:t>
      </w:r>
      <w:r>
        <w:rPr>
          <w:rFonts w:ascii="宋体" w:hAnsi="宋体" w:cs="宋体" w:eastAsia="宋体" w:hint="default"/>
          <w:w w:val="100"/>
          <w:sz w:val="21"/>
          <w:szCs w:val="21"/>
        </w:rPr>
        <w:t>为</w:t>
      </w:r>
      <w:r>
        <w:rPr>
          <w:rFonts w:ascii="宋体" w:hAnsi="宋体" w:cs="宋体" w:eastAsia="宋体" w:hint="default"/>
          <w:spacing w:val="-3"/>
          <w:w w:val="100"/>
          <w:sz w:val="21"/>
          <w:szCs w:val="21"/>
        </w:rPr>
        <w:t>一</w:t>
      </w:r>
      <w:r>
        <w:rPr>
          <w:rFonts w:ascii="宋体" w:hAnsi="宋体" w:cs="宋体" w:eastAsia="宋体" w:hint="default"/>
          <w:w w:val="100"/>
          <w:sz w:val="21"/>
          <w:szCs w:val="21"/>
        </w:rPr>
        <w:t>个</w:t>
      </w:r>
      <w:r>
        <w:rPr>
          <w:rFonts w:ascii="宋体" w:hAnsi="宋体" w:cs="宋体" w:eastAsia="宋体" w:hint="default"/>
          <w:spacing w:val="-3"/>
          <w:w w:val="100"/>
          <w:sz w:val="21"/>
          <w:szCs w:val="21"/>
        </w:rPr>
        <w:t>资</w:t>
      </w:r>
      <w:r>
        <w:rPr>
          <w:rFonts w:ascii="宋体" w:hAnsi="宋体" w:cs="宋体" w:eastAsia="宋体" w:hint="default"/>
          <w:w w:val="100"/>
          <w:sz w:val="21"/>
          <w:szCs w:val="21"/>
        </w:rPr>
        <w:t>产组</w:t>
      </w:r>
    </w:p>
    <w:p>
      <w:pPr>
        <w:spacing w:line="403" w:lineRule="auto" w:before="189"/>
        <w:ind w:left="132" w:right="1126" w:firstLine="0"/>
        <w:jc w:val="both"/>
        <w:rPr>
          <w:rFonts w:ascii="宋体" w:hAnsi="宋体" w:cs="宋体" w:eastAsia="宋体" w:hint="default"/>
          <w:sz w:val="21"/>
          <w:szCs w:val="21"/>
        </w:rPr>
      </w:pPr>
      <w:r>
        <w:rPr>
          <w:rFonts w:ascii="宋体" w:hAnsi="宋体" w:cs="宋体" w:eastAsia="宋体" w:hint="default"/>
          <w:spacing w:val="-6"/>
          <w:w w:val="100"/>
          <w:sz w:val="21"/>
          <w:szCs w:val="21"/>
        </w:rPr>
        <w:t>（含商誉），期末德威普公司的所有可辨认净资产均未发生资产减值迹象。公司期末按《企业会计准则第</w:t>
      </w:r>
      <w:r>
        <w:rPr>
          <w:rFonts w:ascii="宋体" w:hAnsi="宋体" w:cs="宋体" w:eastAsia="宋体" w:hint="default"/>
          <w:spacing w:val="-32"/>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44"/>
          <w:w w:val="100"/>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资产减值》的规定对包含商誉的德威普公司资产组进行减值测试，经比较德威普公司资产组的可收回</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金额（该资产组预计未来现金流量的现值）高于其账面价值，因此商誉不存在减值迹象，不需计提商誉减</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值损失。</w:t>
      </w:r>
    </w:p>
    <w:p>
      <w:pPr>
        <w:spacing w:line="403" w:lineRule="auto" w:before="62"/>
        <w:ind w:left="132" w:right="1126" w:firstLine="42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以</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南</w:t>
      </w:r>
      <w:r>
        <w:rPr>
          <w:rFonts w:ascii="宋体" w:hAnsi="宋体" w:cs="宋体" w:eastAsia="宋体" w:hint="default"/>
          <w:w w:val="100"/>
          <w:sz w:val="21"/>
          <w:szCs w:val="21"/>
        </w:rPr>
        <w:t>京</w:t>
      </w:r>
      <w:r>
        <w:rPr>
          <w:rFonts w:ascii="宋体" w:hAnsi="宋体" w:cs="宋体" w:eastAsia="宋体" w:hint="default"/>
          <w:spacing w:val="-3"/>
          <w:w w:val="100"/>
          <w:sz w:val="21"/>
          <w:szCs w:val="21"/>
        </w:rPr>
        <w:t>凌</w:t>
      </w:r>
      <w:r>
        <w:rPr>
          <w:rFonts w:ascii="宋体" w:hAnsi="宋体" w:cs="宋体" w:eastAsia="宋体" w:hint="default"/>
          <w:w w:val="100"/>
          <w:sz w:val="21"/>
          <w:szCs w:val="21"/>
        </w:rPr>
        <w:t>云</w:t>
      </w:r>
      <w:r>
        <w:rPr>
          <w:rFonts w:ascii="宋体" w:hAnsi="宋体" w:cs="宋体" w:eastAsia="宋体" w:hint="default"/>
          <w:spacing w:val="-3"/>
          <w:w w:val="100"/>
          <w:sz w:val="21"/>
          <w:szCs w:val="21"/>
        </w:rPr>
        <w:t>科</w:t>
      </w:r>
      <w:r>
        <w:rPr>
          <w:rFonts w:ascii="宋体" w:hAnsi="宋体" w:cs="宋体" w:eastAsia="宋体" w:hint="default"/>
          <w:w w:val="100"/>
          <w:sz w:val="21"/>
          <w:szCs w:val="21"/>
        </w:rPr>
        <w:t>技发</w:t>
      </w:r>
      <w:r>
        <w:rPr>
          <w:rFonts w:ascii="宋体" w:hAnsi="宋体" w:cs="宋体" w:eastAsia="宋体" w:hint="default"/>
          <w:spacing w:val="-3"/>
          <w:w w:val="100"/>
          <w:sz w:val="21"/>
          <w:szCs w:val="21"/>
        </w:rPr>
        <w:t>展</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72"/>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w:t>
      </w:r>
      <w:r>
        <w:rPr>
          <w:rFonts w:ascii="宋体" w:hAnsi="宋体" w:cs="宋体" w:eastAsia="宋体" w:hint="default"/>
          <w:spacing w:val="-3"/>
          <w:w w:val="100"/>
          <w:sz w:val="21"/>
          <w:szCs w:val="21"/>
        </w:rPr>
        <w:t>简称</w:t>
      </w: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南</w:t>
      </w:r>
      <w:r>
        <w:rPr>
          <w:rFonts w:ascii="宋体" w:hAnsi="宋体" w:cs="宋体" w:eastAsia="宋体" w:hint="default"/>
          <w:spacing w:val="-3"/>
          <w:w w:val="100"/>
          <w:sz w:val="21"/>
          <w:szCs w:val="21"/>
        </w:rPr>
        <w:t>京</w:t>
      </w:r>
      <w:r>
        <w:rPr>
          <w:rFonts w:ascii="宋体" w:hAnsi="宋体" w:cs="宋体" w:eastAsia="宋体" w:hint="default"/>
          <w:w w:val="100"/>
          <w:sz w:val="21"/>
          <w:szCs w:val="21"/>
        </w:rPr>
        <w:t>凌</w:t>
      </w:r>
      <w:r>
        <w:rPr>
          <w:rFonts w:ascii="宋体" w:hAnsi="宋体" w:cs="宋体" w:eastAsia="宋体" w:hint="default"/>
          <w:spacing w:val="-3"/>
          <w:w w:val="100"/>
          <w:sz w:val="21"/>
          <w:szCs w:val="21"/>
        </w:rPr>
        <w:t>云</w:t>
      </w:r>
      <w:r>
        <w:rPr>
          <w:rFonts w:ascii="宋体" w:hAnsi="宋体" w:cs="宋体" w:eastAsia="宋体" w:hint="default"/>
          <w:w w:val="100"/>
          <w:sz w:val="21"/>
          <w:szCs w:val="21"/>
        </w:rPr>
        <w:t>公</w:t>
      </w:r>
      <w:r>
        <w:rPr>
          <w:rFonts w:ascii="宋体" w:hAnsi="宋体" w:cs="宋体" w:eastAsia="宋体" w:hint="default"/>
          <w:spacing w:val="-1"/>
          <w:w w:val="100"/>
          <w:sz w:val="21"/>
          <w:szCs w:val="21"/>
        </w:rPr>
        <w:t>司</w:t>
      </w:r>
      <w:r>
        <w:rPr>
          <w:rFonts w:ascii="Times New Roman" w:hAnsi="Times New Roman" w:cs="Times New Roman" w:eastAsia="Times New Roman" w:hint="default"/>
          <w:spacing w:val="-3"/>
          <w:w w:val="159"/>
          <w:sz w:val="21"/>
          <w:szCs w:val="21"/>
        </w:rPr>
        <w:t>‖</w:t>
      </w:r>
      <w:r>
        <w:rPr>
          <w:rFonts w:ascii="宋体" w:hAnsi="宋体" w:cs="宋体" w:eastAsia="宋体" w:hint="default"/>
          <w:spacing w:val="-70"/>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资产</w:t>
      </w:r>
      <w:r>
        <w:rPr>
          <w:rFonts w:ascii="宋体" w:hAnsi="宋体" w:cs="宋体" w:eastAsia="宋体" w:hint="default"/>
          <w:w w:val="100"/>
          <w:sz w:val="21"/>
          <w:szCs w:val="21"/>
        </w:rPr>
        <w:t>认定</w:t>
      </w:r>
      <w:r>
        <w:rPr>
          <w:rFonts w:ascii="宋体" w:hAnsi="宋体" w:cs="宋体" w:eastAsia="宋体" w:hint="default"/>
          <w:spacing w:val="-3"/>
          <w:w w:val="100"/>
          <w:sz w:val="21"/>
          <w:szCs w:val="21"/>
        </w:rPr>
        <w:t>为</w:t>
      </w:r>
      <w:r>
        <w:rPr>
          <w:rFonts w:ascii="宋体" w:hAnsi="宋体" w:cs="宋体" w:eastAsia="宋体" w:hint="default"/>
          <w:w w:val="100"/>
          <w:sz w:val="21"/>
          <w:szCs w:val="21"/>
        </w:rPr>
        <w:t>一</w:t>
      </w:r>
      <w:r>
        <w:rPr>
          <w:rFonts w:ascii="宋体" w:hAnsi="宋体" w:cs="宋体" w:eastAsia="宋体" w:hint="default"/>
          <w:spacing w:val="-3"/>
          <w:w w:val="100"/>
          <w:sz w:val="21"/>
          <w:szCs w:val="21"/>
        </w:rPr>
        <w:t>个</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spacing w:val="-70"/>
          <w:w w:val="100"/>
          <w:sz w:val="21"/>
          <w:szCs w:val="21"/>
        </w:rPr>
        <w:t>组</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w w:val="100"/>
          <w:sz w:val="21"/>
          <w:szCs w:val="21"/>
        </w:rPr>
        <w:t> </w:t>
      </w:r>
      <w:r>
        <w:rPr>
          <w:rFonts w:ascii="宋体" w:hAnsi="宋体" w:cs="宋体" w:eastAsia="宋体" w:hint="default"/>
          <w:spacing w:val="-2"/>
          <w:w w:val="100"/>
          <w:sz w:val="21"/>
          <w:szCs w:val="21"/>
        </w:rPr>
        <w:t>商誉），期末南京凌云公司的所有可辨认净资产均未发生资产减值迹象。公司期末按《企业会计准则第</w:t>
      </w:r>
      <w:r>
        <w:rPr>
          <w:rFonts w:ascii="宋体" w:hAnsi="宋体" w:cs="宋体" w:eastAsia="宋体" w:hint="default"/>
          <w:spacing w:val="14"/>
          <w:w w:val="100"/>
          <w:sz w:val="21"/>
          <w:szCs w:val="21"/>
        </w:rPr>
        <w:t> </w:t>
      </w:r>
      <w:r>
        <w:rPr>
          <w:rFonts w:ascii="Times New Roman" w:hAnsi="Times New Roman" w:cs="Times New Roman" w:eastAsia="Times New Roman" w:hint="default"/>
          <w:w w:val="100"/>
          <w:sz w:val="21"/>
          <w:szCs w:val="21"/>
        </w:rPr>
        <w:t>8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资产减值》的规定对包含商誉的南京凌云公司资产组进行减值测试，经比较南京凌云公司资产组的可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收回金额（该资产组预计未来现金流量的现值）高于其账面价值，因此商誉不存在减值迹象，不需计提商</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誉减值损失。</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396" w:lineRule="auto" w:before="0"/>
        <w:ind w:left="132" w:right="22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递延所得税资产和递延所得税负债不以抵销后的净额列示</w:t>
      </w:r>
    </w:p>
    <w:p>
      <w:pPr>
        <w:spacing w:before="68"/>
        <w:ind w:left="13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tabs>
          <w:tab w:pos="1051" w:val="left" w:leader="none"/>
        </w:tabs>
        <w:spacing w:before="189"/>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4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tcPr>
          <w:p>
            <w:pPr/>
          </w:p>
        </w:tc>
        <w:tc>
          <w:tcPr>
            <w:tcW w:w="3212"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3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920,746.99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449,100.28</w:t>
            </w:r>
          </w:p>
        </w:tc>
      </w:tr>
    </w:tbl>
    <w:p>
      <w:pPr>
        <w:spacing w:after="0" w:line="240" w:lineRule="auto"/>
        <w:jc w:val="right"/>
        <w:rPr>
          <w:rFonts w:ascii="Times New Roman" w:hAnsi="Times New Roman" w:cs="Times New Roman" w:eastAsia="Times New Roman" w:hint="default"/>
          <w:sz w:val="21"/>
          <w:szCs w:val="21"/>
        </w:rPr>
        <w:sectPr>
          <w:headerReference w:type="default" r:id="rId149"/>
          <w:footerReference w:type="default" r:id="rId150"/>
          <w:pgSz w:w="11910" w:h="16840"/>
          <w:pgMar w:header="0" w:footer="956" w:top="1300" w:bottom="1140" w:left="1000" w:right="0"/>
          <w:pgNumType w:start="56"/>
        </w:sectPr>
      </w:pP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49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0" w:lineRule="auto" w:before="177"/>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456,095.97</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216,007.23</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递延所得税资产合计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1,376,842.96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665,107.51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）报告期末无未确认递延所得税资产情况。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）应纳税差异和可抵扣差异项目明细</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1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06"/>
              <w:jc w:val="right"/>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50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一、可抵扣差异项目</w:t>
            </w:r>
          </w:p>
        </w:tc>
        <w:tc>
          <w:tcPr>
            <w:tcW w:w="4849"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3,801,148.07</w:t>
            </w:r>
          </w:p>
        </w:tc>
      </w:tr>
      <w:tr>
        <w:trPr>
          <w:trHeight w:val="50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其他应收账款（坏账准备）</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990,243.66</w:t>
            </w:r>
          </w:p>
        </w:tc>
      </w:tr>
      <w:tr>
        <w:trPr>
          <w:trHeight w:val="51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1,824,383.88</w:t>
            </w:r>
          </w:p>
        </w:tc>
      </w:tr>
      <w:tr>
        <w:trPr>
          <w:trHeight w:val="51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6"/>
              <w:jc w:val="right"/>
              <w:rPr>
                <w:rFonts w:ascii="宋体" w:hAnsi="宋体" w:cs="宋体" w:eastAsia="宋体" w:hint="default"/>
                <w:sz w:val="21"/>
                <w:szCs w:val="21"/>
              </w:rPr>
            </w:pPr>
            <w:r>
              <w:rPr>
                <w:rFonts w:ascii="宋体" w:hAnsi="宋体" w:cs="宋体" w:eastAsia="宋体" w:hint="default"/>
                <w:sz w:val="21"/>
                <w:szCs w:val="21"/>
              </w:rPr>
              <w:t>小计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6,615,775.61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572"/>
        <w:gridCol w:w="1705"/>
        <w:gridCol w:w="1620"/>
        <w:gridCol w:w="1215"/>
        <w:gridCol w:w="1416"/>
        <w:gridCol w:w="2076"/>
      </w:tblGrid>
      <w:tr>
        <w:trPr>
          <w:trHeight w:val="509" w:hRule="exact"/>
        </w:trPr>
        <w:tc>
          <w:tcPr>
            <w:tcW w:w="15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6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07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1" w:hRule="exact"/>
        </w:trPr>
        <w:tc>
          <w:tcPr>
            <w:tcW w:w="1572" w:type="dxa"/>
            <w:vMerge/>
            <w:tcBorders>
              <w:left w:val="nil" w:sz="6" w:space="0" w:color="auto"/>
              <w:bottom w:val="single" w:sz="4" w:space="0" w:color="000000"/>
              <w:right w:val="single" w:sz="4" w:space="0" w:color="000000"/>
            </w:tcBorders>
          </w:tcPr>
          <w:p>
            <w:pPr/>
          </w:p>
        </w:tc>
        <w:tc>
          <w:tcPr>
            <w:tcW w:w="1705"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2076" w:type="dxa"/>
            <w:vMerge/>
            <w:tcBorders>
              <w:left w:val="single" w:sz="4" w:space="0" w:color="000000"/>
              <w:bottom w:val="single" w:sz="4" w:space="0" w:color="000000"/>
              <w:right w:val="nil" w:sz="6" w:space="0" w:color="auto"/>
            </w:tcBorders>
          </w:tcPr>
          <w:p>
            <w:pPr/>
          </w:p>
        </w:tc>
      </w:tr>
      <w:tr>
        <w:trPr>
          <w:trHeight w:val="509"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1" w:right="0"/>
              <w:jc w:val="left"/>
              <w:rPr>
                <w:rFonts w:ascii="Times New Roman" w:hAnsi="Times New Roman" w:cs="Times New Roman" w:eastAsia="Times New Roman" w:hint="default"/>
                <w:sz w:val="21"/>
                <w:szCs w:val="21"/>
              </w:rPr>
            </w:pPr>
            <w:r>
              <w:rPr>
                <w:rFonts w:ascii="Times New Roman"/>
                <w:sz w:val="21"/>
              </w:rPr>
              <w:t>2,461,596.18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2,329,795.55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64" w:right="0"/>
              <w:jc w:val="left"/>
              <w:rPr>
                <w:rFonts w:ascii="Times New Roman" w:hAnsi="Times New Roman" w:cs="Times New Roman" w:eastAsia="Times New Roman" w:hint="default"/>
                <w:sz w:val="21"/>
                <w:szCs w:val="21"/>
              </w:rPr>
            </w:pPr>
            <w:r>
              <w:rPr>
                <w:rFonts w:ascii="Times New Roman"/>
                <w:sz w:val="21"/>
              </w:rPr>
              <w:t>4,791,391.73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36"/>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、所有权受到限制的资产</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49"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2"/>
          <w:sz w:val="21"/>
          <w:szCs w:val="21"/>
        </w:rPr>
        <w:t>单位：元</w:t>
        <w:tab/>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424"/>
        <w:gridCol w:w="1808"/>
        <w:gridCol w:w="1808"/>
        <w:gridCol w:w="1808"/>
        <w:gridCol w:w="1807"/>
      </w:tblGrid>
      <w:tr>
        <w:trPr>
          <w:trHeight w:val="100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9"/>
              <w:ind w:left="1008" w:right="146" w:hanging="840"/>
              <w:jc w:val="left"/>
              <w:rPr>
                <w:rFonts w:ascii="宋体" w:hAnsi="宋体" w:cs="宋体" w:eastAsia="宋体" w:hint="default"/>
                <w:sz w:val="21"/>
                <w:szCs w:val="21"/>
              </w:rPr>
            </w:pPr>
            <w:r>
              <w:rPr>
                <w:rFonts w:ascii="宋体" w:hAnsi="宋体" w:cs="宋体" w:eastAsia="宋体" w:hint="default"/>
                <w:spacing w:val="-2"/>
                <w:sz w:val="21"/>
                <w:szCs w:val="21"/>
              </w:rPr>
              <w:t>所有权受到限制的资产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类别</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一、用于担保的资产</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、货币资金</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0" w:right="0"/>
              <w:jc w:val="left"/>
              <w:rPr>
                <w:rFonts w:ascii="Times New Roman" w:hAnsi="Times New Roman" w:cs="Times New Roman" w:eastAsia="Times New Roman" w:hint="default"/>
                <w:sz w:val="21"/>
                <w:szCs w:val="21"/>
              </w:rPr>
            </w:pPr>
            <w:r>
              <w:rPr>
                <w:rFonts w:ascii="Times New Roman"/>
                <w:sz w:val="21"/>
              </w:rPr>
              <w:t>21,147,980.47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9" w:right="0"/>
              <w:jc w:val="left"/>
              <w:rPr>
                <w:rFonts w:ascii="Times New Roman" w:hAnsi="Times New Roman" w:cs="Times New Roman" w:eastAsia="Times New Roman" w:hint="default"/>
                <w:sz w:val="21"/>
                <w:szCs w:val="21"/>
              </w:rPr>
            </w:pPr>
            <w:r>
              <w:rPr>
                <w:rFonts w:ascii="Times New Roman"/>
                <w:sz w:val="21"/>
              </w:rPr>
              <w:t>43,154,137.25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28,898,939.60</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35,403,178.12</w:t>
            </w:r>
          </w:p>
        </w:tc>
      </w:tr>
    </w:tbl>
    <w:p>
      <w:pPr>
        <w:spacing w:after="0" w:line="240" w:lineRule="auto"/>
        <w:jc w:val="left"/>
        <w:rPr>
          <w:rFonts w:ascii="Times New Roman" w:hAnsi="Times New Roman" w:cs="Times New Roman" w:eastAsia="Times New Roman" w:hint="default"/>
          <w:sz w:val="21"/>
          <w:szCs w:val="21"/>
        </w:rPr>
        <w:sectPr>
          <w:headerReference w:type="default" r:id="rId151"/>
          <w:footerReference w:type="default" r:id="rId152"/>
          <w:pgSz w:w="11910" w:h="16840"/>
          <w:pgMar w:header="0" w:footer="956" w:top="1040" w:bottom="1140" w:left="980" w:right="0"/>
          <w:pgNumType w:start="57"/>
        </w:sectPr>
      </w:pP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424"/>
        <w:gridCol w:w="1808"/>
        <w:gridCol w:w="1808"/>
        <w:gridCol w:w="1808"/>
        <w:gridCol w:w="1807"/>
      </w:tblGrid>
      <w:tr>
        <w:trPr>
          <w:trHeight w:val="10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41"/>
              <w:ind w:left="1008" w:right="146" w:hanging="840"/>
              <w:jc w:val="left"/>
              <w:rPr>
                <w:rFonts w:ascii="宋体" w:hAnsi="宋体" w:cs="宋体" w:eastAsia="宋体" w:hint="default"/>
                <w:sz w:val="21"/>
                <w:szCs w:val="21"/>
              </w:rPr>
            </w:pPr>
            <w:r>
              <w:rPr>
                <w:rFonts w:ascii="宋体" w:hAnsi="宋体" w:cs="宋体" w:eastAsia="宋体" w:hint="default"/>
                <w:spacing w:val="-2"/>
                <w:sz w:val="21"/>
                <w:szCs w:val="21"/>
              </w:rPr>
              <w:t>所有权受到限制的资产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类别</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、应收账款</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3,836,995.70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98,092,274.55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47,102,505.66</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54,826,764.59</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24,984,976.17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141,246,411.80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76,001,445.26</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90,229,942.71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2769" w:firstLine="0"/>
        <w:jc w:val="left"/>
        <w:rPr>
          <w:rFonts w:ascii="宋体" w:hAnsi="宋体" w:cs="宋体" w:eastAsia="宋体" w:hint="default"/>
          <w:sz w:val="21"/>
          <w:szCs w:val="21"/>
        </w:rPr>
      </w:pPr>
      <w:r>
        <w:rPr>
          <w:rFonts w:ascii="宋体" w:hAnsi="宋体" w:cs="宋体" w:eastAsia="宋体" w:hint="default"/>
          <w:sz w:val="21"/>
          <w:szCs w:val="21"/>
        </w:rPr>
        <w:t>所有权受到限制的资产的说明：</w:t>
      </w:r>
    </w:p>
    <w:p>
      <w:pPr>
        <w:spacing w:line="240" w:lineRule="auto" w:before="2"/>
        <w:rPr>
          <w:rFonts w:ascii="宋体" w:hAnsi="宋体" w:cs="宋体" w:eastAsia="宋体" w:hint="default"/>
          <w:sz w:val="17"/>
          <w:szCs w:val="17"/>
        </w:rPr>
      </w:pPr>
    </w:p>
    <w:p>
      <w:pPr>
        <w:spacing w:line="412" w:lineRule="auto" w:before="0"/>
        <w:ind w:left="210" w:right="95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日，货币资金中人民币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35,403,178.12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元为本公司开具银行承兑汇票、保函</w:t>
      </w:r>
      <w:r>
        <w:rPr>
          <w:rFonts w:ascii="宋体" w:hAnsi="宋体" w:cs="宋体" w:eastAsia="宋体" w:hint="default"/>
          <w:w w:val="100"/>
          <w:sz w:val="21"/>
          <w:szCs w:val="21"/>
        </w:rPr>
        <w:t> </w:t>
      </w:r>
      <w:r>
        <w:rPr>
          <w:rFonts w:ascii="宋体" w:hAnsi="宋体" w:cs="宋体" w:eastAsia="宋体" w:hint="default"/>
          <w:sz w:val="21"/>
          <w:szCs w:val="21"/>
        </w:rPr>
        <w:t>作为保证金存放在银行的款项，详见附注五、</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412" w:lineRule="auto" w:before="44"/>
        <w:ind w:left="210" w:right="95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、截至</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日，应收账款中</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54,826,764.59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元为本公司取得银行发放的附有追索权应收</w:t>
      </w:r>
      <w:r>
        <w:rPr>
          <w:rFonts w:ascii="宋体" w:hAnsi="宋体" w:cs="宋体" w:eastAsia="宋体" w:hint="default"/>
          <w:w w:val="100"/>
          <w:sz w:val="21"/>
          <w:szCs w:val="21"/>
        </w:rPr>
        <w:t> </w:t>
      </w:r>
      <w:r>
        <w:rPr>
          <w:rFonts w:ascii="宋体" w:hAnsi="宋体" w:cs="宋体" w:eastAsia="宋体" w:hint="default"/>
          <w:sz w:val="21"/>
          <w:szCs w:val="21"/>
        </w:rPr>
        <w:t>账款贸易融资款而受限制的应收账款。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）短期借款分类：</w:t>
      </w:r>
    </w:p>
    <w:p>
      <w:pPr>
        <w:spacing w:line="240" w:lineRule="auto" w:before="12"/>
        <w:rPr>
          <w:rFonts w:ascii="宋体" w:hAnsi="宋体" w:cs="宋体" w:eastAsia="宋体" w:hint="default"/>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846"/>
        <w:gridCol w:w="2933"/>
        <w:gridCol w:w="2936"/>
      </w:tblGrid>
      <w:tr>
        <w:trPr>
          <w:trHeight w:val="509"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97"/>
              <w:jc w:val="right"/>
              <w:rPr>
                <w:rFonts w:ascii="宋体" w:hAnsi="宋体" w:cs="宋体" w:eastAsia="宋体" w:hint="default"/>
                <w:sz w:val="21"/>
                <w:szCs w:val="21"/>
              </w:rPr>
            </w:pPr>
            <w:r>
              <w:rPr>
                <w:rFonts w:ascii="宋体" w:hAnsi="宋体" w:cs="宋体" w:eastAsia="宋体" w:hint="default"/>
                <w:sz w:val="21"/>
                <w:szCs w:val="21"/>
              </w:rPr>
              <w:t>项目</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2"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抵押、担保借款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267,816,582.34</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135,387,765.56</w:t>
            </w:r>
          </w:p>
        </w:tc>
      </w:tr>
      <w:tr>
        <w:trPr>
          <w:trHeight w:val="511"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97"/>
              <w:jc w:val="right"/>
              <w:rPr>
                <w:rFonts w:ascii="宋体" w:hAnsi="宋体" w:cs="宋体" w:eastAsia="宋体" w:hint="default"/>
                <w:sz w:val="21"/>
                <w:szCs w:val="21"/>
              </w:rPr>
            </w:pPr>
            <w:r>
              <w:rPr>
                <w:rFonts w:ascii="宋体" w:hAnsi="宋体" w:cs="宋体" w:eastAsia="宋体" w:hint="default"/>
                <w:sz w:val="21"/>
                <w:szCs w:val="21"/>
              </w:rPr>
              <w:t>合计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267,816,582.34</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135,387,765.56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）公司无已到期未偿还的短期借款情况。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短期借款的说明：</w:t>
      </w:r>
    </w:p>
    <w:p>
      <w:pPr>
        <w:spacing w:line="240" w:lineRule="auto" w:before="4"/>
        <w:rPr>
          <w:rFonts w:ascii="宋体" w:hAnsi="宋体" w:cs="宋体" w:eastAsia="宋体" w:hint="default"/>
          <w:sz w:val="17"/>
          <w:szCs w:val="17"/>
        </w:rPr>
      </w:pPr>
    </w:p>
    <w:p>
      <w:pPr>
        <w:spacing w:before="0"/>
        <w:ind w:left="573" w:right="2769" w:firstLine="0"/>
        <w:jc w:val="left"/>
        <w:rPr>
          <w:rFonts w:ascii="宋体" w:hAnsi="宋体" w:cs="宋体" w:eastAsia="宋体" w:hint="default"/>
          <w:sz w:val="21"/>
          <w:szCs w:val="21"/>
        </w:rPr>
      </w:pPr>
      <w:r>
        <w:rPr>
          <w:rFonts w:ascii="Times New Roman" w:hAnsi="Times New Roman" w:cs="Times New Roman" w:eastAsia="Times New Roman" w:hint="default"/>
          <w:spacing w:val="1"/>
          <w:w w:val="100"/>
          <w:sz w:val="21"/>
          <w:szCs w:val="21"/>
        </w:rPr>
        <w:t>A</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借</w:t>
      </w:r>
      <w:r>
        <w:rPr>
          <w:rFonts w:ascii="宋体" w:hAnsi="宋体" w:cs="宋体" w:eastAsia="宋体" w:hint="default"/>
          <w:spacing w:val="-3"/>
          <w:w w:val="100"/>
          <w:sz w:val="21"/>
          <w:szCs w:val="21"/>
        </w:rPr>
        <w:t>款</w:t>
      </w:r>
      <w:r>
        <w:rPr>
          <w:rFonts w:ascii="宋体" w:hAnsi="宋体" w:cs="宋体" w:eastAsia="宋体" w:hint="default"/>
          <w:w w:val="100"/>
          <w:sz w:val="21"/>
          <w:szCs w:val="21"/>
        </w:rPr>
        <w:t>接</w:t>
      </w:r>
      <w:r>
        <w:rPr>
          <w:rFonts w:ascii="宋体" w:hAnsi="宋体" w:cs="宋体" w:eastAsia="宋体" w:hint="default"/>
          <w:spacing w:val="-3"/>
          <w:w w:val="100"/>
          <w:sz w:val="21"/>
          <w:szCs w:val="21"/>
        </w:rPr>
        <w:t>受</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保情</w:t>
      </w:r>
      <w:r>
        <w:rPr>
          <w:rFonts w:ascii="宋体" w:hAnsi="宋体" w:cs="宋体" w:eastAsia="宋体" w:hint="default"/>
          <w:w w:val="100"/>
          <w:sz w:val="21"/>
          <w:szCs w:val="21"/>
        </w:rPr>
        <w:t>况详</w:t>
      </w:r>
      <w:r>
        <w:rPr>
          <w:rFonts w:ascii="宋体" w:hAnsi="宋体" w:cs="宋体" w:eastAsia="宋体" w:hint="default"/>
          <w:spacing w:val="-3"/>
          <w:w w:val="100"/>
          <w:sz w:val="21"/>
          <w:szCs w:val="21"/>
        </w:rPr>
        <w:t>见</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w w:val="100"/>
          <w:sz w:val="21"/>
          <w:szCs w:val="21"/>
        </w:rPr>
        <w:t>六</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4</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240" w:lineRule="auto" w:before="12"/>
        <w:rPr>
          <w:rFonts w:ascii="宋体" w:hAnsi="宋体" w:cs="宋体" w:eastAsia="宋体" w:hint="default"/>
          <w:sz w:val="15"/>
          <w:szCs w:val="15"/>
        </w:rPr>
      </w:pPr>
    </w:p>
    <w:p>
      <w:pPr>
        <w:spacing w:line="412" w:lineRule="auto" w:before="0"/>
        <w:ind w:left="152" w:right="1130" w:firstLine="42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B</w:t>
      </w:r>
      <w:r>
        <w:rPr>
          <w:rFonts w:ascii="宋体" w:hAnsi="宋体" w:cs="宋体" w:eastAsia="宋体" w:hint="default"/>
          <w:spacing w:val="-5"/>
          <w:sz w:val="21"/>
          <w:szCs w:val="21"/>
        </w:rPr>
        <w:t>、短期借款</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年末余额为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267,816,582.34</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元，相较</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年末增加</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97.81%</w:t>
      </w:r>
      <w:r>
        <w:rPr>
          <w:rFonts w:ascii="宋体" w:hAnsi="宋体" w:cs="宋体" w:eastAsia="宋体" w:hint="default"/>
          <w:spacing w:val="-3"/>
          <w:sz w:val="21"/>
          <w:szCs w:val="21"/>
        </w:rPr>
        <w:t>，主要是公司</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年因</w:t>
      </w:r>
      <w:r>
        <w:rPr>
          <w:rFonts w:ascii="宋体" w:hAnsi="宋体" w:cs="宋体" w:eastAsia="宋体" w:hint="default"/>
          <w:spacing w:val="-3"/>
          <w:w w:val="100"/>
          <w:sz w:val="21"/>
          <w:szCs w:val="21"/>
        </w:rPr>
        <w:t> </w:t>
      </w:r>
      <w:r>
        <w:rPr>
          <w:rFonts w:ascii="宋体" w:hAnsi="宋体" w:cs="宋体" w:eastAsia="宋体" w:hint="default"/>
          <w:sz w:val="21"/>
          <w:szCs w:val="21"/>
        </w:rPr>
        <w:t>业务规模扩大而采购资金需求量加大，公司主要采取向银行借款的方式补充流动资金。</w:t>
      </w:r>
    </w:p>
    <w:p>
      <w:pPr>
        <w:spacing w:after="0" w:line="412" w:lineRule="auto"/>
        <w:jc w:val="left"/>
        <w:rPr>
          <w:rFonts w:ascii="宋体" w:hAnsi="宋体" w:cs="宋体" w:eastAsia="宋体" w:hint="default"/>
          <w:sz w:val="21"/>
          <w:szCs w:val="21"/>
        </w:rPr>
        <w:sectPr>
          <w:headerReference w:type="default" r:id="rId153"/>
          <w:footerReference w:type="default" r:id="rId154"/>
          <w:pgSz w:w="11910" w:h="16840"/>
          <w:pgMar w:header="0" w:footer="956" w:top="1040" w:bottom="1140" w:left="980" w:right="0"/>
          <w:pgNumType w:start="58"/>
        </w:sectPr>
      </w:pPr>
    </w:p>
    <w:p>
      <w:pPr>
        <w:spacing w:line="240" w:lineRule="auto" w:before="11"/>
        <w:rPr>
          <w:rFonts w:ascii="宋体" w:hAnsi="宋体" w:cs="宋体" w:eastAsia="宋体" w:hint="default"/>
          <w:sz w:val="14"/>
          <w:szCs w:val="14"/>
        </w:rPr>
      </w:pPr>
    </w:p>
    <w:p>
      <w:pPr>
        <w:spacing w:before="36"/>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、应付票据</w:t>
      </w:r>
      <w:r>
        <w:rPr>
          <w:rFonts w:ascii="宋体" w:hAnsi="宋体" w:cs="宋体" w:eastAsia="宋体" w:hint="default"/>
          <w:sz w:val="21"/>
          <w:szCs w:val="21"/>
        </w:rPr>
      </w:r>
    </w:p>
    <w:tbl>
      <w:tblPr>
        <w:tblW w:w="0" w:type="auto"/>
        <w:jc w:val="left"/>
        <w:tblInd w:w="182" w:type="dxa"/>
        <w:tblLayout w:type="fixed"/>
        <w:tblCellMar>
          <w:top w:w="0" w:type="dxa"/>
          <w:left w:w="0" w:type="dxa"/>
          <w:bottom w:w="0" w:type="dxa"/>
          <w:right w:w="0" w:type="dxa"/>
        </w:tblCellMar>
        <w:tblLook w:val="01E0"/>
      </w:tblPr>
      <w:tblGrid>
        <w:gridCol w:w="3248"/>
        <w:gridCol w:w="3233"/>
        <w:gridCol w:w="3233"/>
      </w:tblGrid>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992" w:right="0"/>
              <w:jc w:val="left"/>
              <w:rPr>
                <w:rFonts w:ascii="Times New Roman" w:hAnsi="Times New Roman" w:cs="Times New Roman" w:eastAsia="Times New Roman" w:hint="default"/>
                <w:sz w:val="21"/>
                <w:szCs w:val="21"/>
              </w:rPr>
            </w:pPr>
            <w:r>
              <w:rPr>
                <w:rFonts w:ascii="Times New Roman"/>
                <w:sz w:val="21"/>
              </w:rPr>
              <w:t>42,864,193.77</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992" w:right="0"/>
              <w:jc w:val="left"/>
              <w:rPr>
                <w:rFonts w:ascii="Times New Roman" w:hAnsi="Times New Roman" w:cs="Times New Roman" w:eastAsia="Times New Roman" w:hint="default"/>
                <w:sz w:val="21"/>
                <w:szCs w:val="21"/>
              </w:rPr>
            </w:pPr>
            <w:r>
              <w:rPr>
                <w:rFonts w:ascii="Times New Roman"/>
                <w:sz w:val="21"/>
              </w:rPr>
              <w:t>34,458,371.85</w:t>
            </w:r>
          </w:p>
        </w:tc>
      </w:tr>
    </w:tbl>
    <w:p>
      <w:pPr>
        <w:spacing w:line="240" w:lineRule="auto" w:before="2"/>
        <w:rPr>
          <w:rFonts w:ascii="宋体" w:hAnsi="宋体" w:cs="宋体" w:eastAsia="宋体" w:hint="default"/>
          <w:b/>
          <w:bCs/>
          <w:sz w:val="13"/>
          <w:szCs w:val="13"/>
        </w:rPr>
      </w:pPr>
    </w:p>
    <w:p>
      <w:pPr>
        <w:spacing w:before="36"/>
        <w:ind w:left="232" w:right="1130" w:firstLine="0"/>
        <w:jc w:val="left"/>
        <w:rPr>
          <w:rFonts w:ascii="宋体" w:hAnsi="宋体" w:cs="宋体" w:eastAsia="宋体" w:hint="default"/>
          <w:sz w:val="21"/>
          <w:szCs w:val="21"/>
        </w:rPr>
      </w:pPr>
      <w:r>
        <w:rPr>
          <w:rFonts w:ascii="宋体" w:hAnsi="宋体" w:cs="宋体" w:eastAsia="宋体" w:hint="default"/>
          <w:sz w:val="21"/>
          <w:szCs w:val="21"/>
        </w:rPr>
        <w:t>下一会计期间将到期的金额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42,864,193.77 </w:t>
      </w:r>
      <w:r>
        <w:rPr>
          <w:rFonts w:ascii="Times New Roman" w:hAnsi="Times New Roman" w:cs="Times New Roman" w:eastAsia="Times New Roman" w:hint="default"/>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2"/>
        <w:rPr>
          <w:rFonts w:ascii="宋体" w:hAnsi="宋体" w:cs="宋体" w:eastAsia="宋体" w:hint="default"/>
          <w:sz w:val="16"/>
          <w:szCs w:val="16"/>
        </w:rPr>
      </w:pPr>
    </w:p>
    <w:p>
      <w:pPr>
        <w:spacing w:line="412" w:lineRule="auto" w:before="0"/>
        <w:ind w:left="232" w:right="4882" w:firstLine="0"/>
        <w:jc w:val="left"/>
        <w:rPr>
          <w:rFonts w:ascii="宋体" w:hAnsi="宋体" w:cs="宋体" w:eastAsia="宋体" w:hint="default"/>
          <w:sz w:val="21"/>
          <w:szCs w:val="21"/>
        </w:rPr>
      </w:pPr>
      <w:r>
        <w:rPr>
          <w:rFonts w:ascii="宋体" w:hAnsi="宋体" w:cs="宋体" w:eastAsia="宋体" w:hint="default"/>
          <w:sz w:val="21"/>
          <w:szCs w:val="21"/>
        </w:rPr>
        <w:t>本公司期末应付银行承兑汇票最晚到期日为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应付票据的说明：</w:t>
      </w:r>
    </w:p>
    <w:p>
      <w:pPr>
        <w:spacing w:before="73"/>
        <w:ind w:left="653" w:right="11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、期末应付票据</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42,864,193.77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元，应付票据金额明细如下表：</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887"/>
        <w:gridCol w:w="4875"/>
      </w:tblGrid>
      <w:tr>
        <w:trPr>
          <w:trHeight w:val="509" w:hRule="exact"/>
        </w:trPr>
        <w:tc>
          <w:tcPr>
            <w:tcW w:w="4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10" w:right="0"/>
              <w:jc w:val="left"/>
              <w:rPr>
                <w:rFonts w:ascii="宋体" w:hAnsi="宋体" w:cs="宋体" w:eastAsia="宋体" w:hint="default"/>
                <w:sz w:val="21"/>
                <w:szCs w:val="21"/>
              </w:rPr>
            </w:pPr>
            <w:r>
              <w:rPr>
                <w:rFonts w:ascii="宋体" w:hAnsi="宋体" w:cs="宋体" w:eastAsia="宋体" w:hint="default"/>
                <w:sz w:val="21"/>
                <w:szCs w:val="21"/>
              </w:rPr>
              <w:t>票据承兑银行名称</w:t>
            </w:r>
          </w:p>
        </w:tc>
        <w:tc>
          <w:tcPr>
            <w:tcW w:w="48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应付票据金额</w:t>
            </w:r>
          </w:p>
        </w:tc>
      </w:tr>
      <w:tr>
        <w:trPr>
          <w:trHeight w:val="511" w:hRule="exact"/>
        </w:trPr>
        <w:tc>
          <w:tcPr>
            <w:tcW w:w="48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中国银行深圳高新区支行</w:t>
            </w:r>
          </w:p>
        </w:tc>
        <w:tc>
          <w:tcPr>
            <w:tcW w:w="48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36,126,803.66</w:t>
            </w:r>
          </w:p>
        </w:tc>
      </w:tr>
      <w:tr>
        <w:trPr>
          <w:trHeight w:val="509" w:hRule="exact"/>
        </w:trPr>
        <w:tc>
          <w:tcPr>
            <w:tcW w:w="4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中国工商银行高新园南区支行</w:t>
            </w:r>
          </w:p>
        </w:tc>
        <w:tc>
          <w:tcPr>
            <w:tcW w:w="48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6,306,390.11</w:t>
            </w:r>
          </w:p>
        </w:tc>
      </w:tr>
      <w:tr>
        <w:trPr>
          <w:trHeight w:val="511" w:hRule="exact"/>
        </w:trPr>
        <w:tc>
          <w:tcPr>
            <w:tcW w:w="48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招商银行南京分行新街口支行</w:t>
            </w:r>
          </w:p>
        </w:tc>
        <w:tc>
          <w:tcPr>
            <w:tcW w:w="48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431,000.00</w:t>
            </w:r>
          </w:p>
        </w:tc>
      </w:tr>
      <w:tr>
        <w:trPr>
          <w:trHeight w:val="511" w:hRule="exact"/>
        </w:trPr>
        <w:tc>
          <w:tcPr>
            <w:tcW w:w="4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546"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8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42,864,193.77</w:t>
            </w:r>
          </w:p>
        </w:tc>
      </w:tr>
    </w:tbl>
    <w:p>
      <w:pPr>
        <w:spacing w:line="240" w:lineRule="auto" w:before="1"/>
        <w:rPr>
          <w:rFonts w:ascii="宋体" w:hAnsi="宋体" w:cs="宋体" w:eastAsia="宋体" w:hint="default"/>
          <w:sz w:val="12"/>
          <w:szCs w:val="12"/>
        </w:rPr>
      </w:pPr>
    </w:p>
    <w:p>
      <w:pPr>
        <w:spacing w:before="36"/>
        <w:ind w:left="547" w:right="11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、应付票据期末余额中无欠付持本公司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）以上股份的股东单位的款项。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、应付账款</w:t>
      </w:r>
    </w:p>
    <w:p>
      <w:pPr>
        <w:spacing w:line="240" w:lineRule="auto" w:before="2"/>
        <w:rPr>
          <w:rFonts w:ascii="宋体" w:hAnsi="宋体" w:cs="宋体" w:eastAsia="宋体" w:hint="default"/>
          <w:sz w:val="16"/>
          <w:szCs w:val="16"/>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）应付账款账龄情况</w:t>
      </w:r>
    </w:p>
    <w:p>
      <w:pPr>
        <w:spacing w:line="240" w:lineRule="auto" w:before="12"/>
        <w:rPr>
          <w:rFonts w:ascii="宋体" w:hAnsi="宋体" w:cs="宋体" w:eastAsia="宋体" w:hint="default"/>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账龄</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42,069,617.74</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34,258,347.81</w:t>
            </w:r>
          </w:p>
        </w:tc>
      </w:tr>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1,270,752.70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947,528.58</w:t>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764,534.15</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8,015,066.68</w:t>
            </w:r>
          </w:p>
        </w:tc>
      </w:tr>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6,053,892.58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305,494.51</w:t>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50,158,797.17</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43,526,437.58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）本报告期应付账款中无应付持有公司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以上表决权股份的股东单位或关联方的款项情况。</w:t>
      </w:r>
    </w:p>
    <w:p>
      <w:pPr>
        <w:spacing w:after="0"/>
        <w:jc w:val="left"/>
        <w:rPr>
          <w:rFonts w:ascii="宋体" w:hAnsi="宋体" w:cs="宋体" w:eastAsia="宋体" w:hint="default"/>
          <w:sz w:val="21"/>
          <w:szCs w:val="21"/>
        </w:rPr>
        <w:sectPr>
          <w:headerReference w:type="default" r:id="rId155"/>
          <w:footerReference w:type="default" r:id="rId156"/>
          <w:pgSz w:w="11910" w:h="16840"/>
          <w:pgMar w:header="0" w:footer="956" w:top="1580" w:bottom="1140" w:left="900" w:right="0"/>
          <w:pgNumType w:start="59"/>
        </w:sectPr>
      </w:pPr>
    </w:p>
    <w:p>
      <w:pPr>
        <w:spacing w:before="8"/>
        <w:ind w:left="232" w:right="1130" w:firstLine="0"/>
        <w:jc w:val="left"/>
        <w:rPr>
          <w:rFonts w:ascii="宋体" w:hAnsi="宋体" w:cs="宋体" w:eastAsia="宋体" w:hint="default"/>
          <w:sz w:val="21"/>
          <w:szCs w:val="21"/>
        </w:rPr>
      </w:pPr>
      <w:r>
        <w:rPr>
          <w:rFonts w:ascii="宋体" w:hAnsi="宋体" w:cs="宋体" w:eastAsia="宋体" w:hint="default"/>
          <w:sz w:val="21"/>
          <w:szCs w:val="21"/>
        </w:rPr>
        <w:t>账龄超过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年的大额应付账款情况的说明：</w:t>
      </w:r>
    </w:p>
    <w:p>
      <w:pPr>
        <w:spacing w:line="240" w:lineRule="auto" w:before="2"/>
        <w:rPr>
          <w:rFonts w:ascii="宋体" w:hAnsi="宋体" w:cs="宋体" w:eastAsia="宋体" w:hint="default"/>
          <w:sz w:val="16"/>
          <w:szCs w:val="16"/>
        </w:rPr>
      </w:pPr>
    </w:p>
    <w:p>
      <w:pPr>
        <w:spacing w:line="412" w:lineRule="auto" w:before="0"/>
        <w:ind w:left="232" w:right="1124" w:firstLine="420"/>
        <w:jc w:val="left"/>
        <w:rPr>
          <w:rFonts w:ascii="宋体" w:hAnsi="宋体" w:cs="宋体" w:eastAsia="宋体" w:hint="default"/>
          <w:sz w:val="21"/>
          <w:szCs w:val="21"/>
        </w:rPr>
      </w:pPr>
      <w:r>
        <w:rPr>
          <w:rFonts w:ascii="宋体" w:hAnsi="宋体" w:cs="宋体" w:eastAsia="宋体" w:hint="default"/>
          <w:sz w:val="21"/>
          <w:szCs w:val="21"/>
        </w:rPr>
        <w:t>账龄超过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年的主要原因：子公司南京凌云公司为工程施工安装企业，主要是其</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2008-2009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年施工建</w:t>
      </w:r>
      <w:r>
        <w:rPr>
          <w:rFonts w:ascii="宋体" w:hAnsi="宋体" w:cs="宋体" w:eastAsia="宋体" w:hint="default"/>
          <w:w w:val="100"/>
          <w:sz w:val="21"/>
          <w:szCs w:val="21"/>
        </w:rPr>
        <w:t> </w:t>
      </w:r>
      <w:r>
        <w:rPr>
          <w:rFonts w:ascii="宋体" w:hAnsi="宋体" w:cs="宋体" w:eastAsia="宋体" w:hint="default"/>
          <w:sz w:val="21"/>
          <w:szCs w:val="21"/>
        </w:rPr>
        <w:t>设的西安机场路机电工程项目、蓝商机电工程项目的工程款项未结算而欠付的供应商货款。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436" w:lineRule="auto" w:before="0"/>
        <w:ind w:left="653" w:right="1130" w:hanging="421"/>
        <w:jc w:val="left"/>
        <w:rPr>
          <w:rFonts w:ascii="宋体" w:hAnsi="宋体" w:cs="宋体" w:eastAsia="宋体" w:hint="default"/>
          <w:sz w:val="21"/>
          <w:szCs w:val="21"/>
        </w:rPr>
      </w:pPr>
      <w:r>
        <w:rPr>
          <w:rFonts w:ascii="宋体" w:hAnsi="宋体" w:cs="宋体" w:eastAsia="宋体" w:hint="default"/>
          <w:sz w:val="21"/>
          <w:szCs w:val="21"/>
        </w:rPr>
        <w:t>应付账款的说明：</w:t>
      </w:r>
      <w:r>
        <w:rPr>
          <w:rFonts w:ascii="宋体" w:hAnsi="宋体" w:cs="宋体" w:eastAsia="宋体" w:hint="default"/>
          <w:w w:val="100"/>
          <w:sz w:val="21"/>
          <w:szCs w:val="21"/>
        </w:rPr>
        <w:t> </w:t>
      </w:r>
      <w:r>
        <w:rPr>
          <w:rFonts w:ascii="宋体" w:hAnsi="宋体" w:cs="宋体" w:eastAsia="宋体" w:hint="default"/>
          <w:spacing w:val="2"/>
          <w:sz w:val="21"/>
          <w:szCs w:val="21"/>
        </w:rPr>
        <w:t>本公司期末应付账款均属正常欠款，期末应付账款中不存在因拖欠供应商款项而引起法律纠纷的情</w:t>
      </w:r>
    </w:p>
    <w:p>
      <w:pPr>
        <w:spacing w:before="52"/>
        <w:ind w:left="232" w:right="1130" w:firstLine="0"/>
        <w:jc w:val="left"/>
        <w:rPr>
          <w:rFonts w:ascii="宋体" w:hAnsi="宋体" w:cs="宋体" w:eastAsia="宋体" w:hint="default"/>
          <w:sz w:val="21"/>
          <w:szCs w:val="21"/>
        </w:rPr>
      </w:pPr>
      <w:r>
        <w:rPr>
          <w:rFonts w:ascii="宋体" w:hAnsi="宋体" w:cs="宋体" w:eastAsia="宋体" w:hint="default"/>
          <w:sz w:val="21"/>
          <w:szCs w:val="21"/>
        </w:rPr>
        <w:t>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）预收款项账龄情况</w:t>
      </w:r>
    </w:p>
    <w:p>
      <w:pPr>
        <w:spacing w:line="240" w:lineRule="auto" w:before="2"/>
        <w:rPr>
          <w:rFonts w:ascii="宋体" w:hAnsi="宋体" w:cs="宋体" w:eastAsia="宋体" w:hint="default"/>
          <w:sz w:val="16"/>
          <w:szCs w:val="16"/>
        </w:rPr>
      </w:pPr>
    </w:p>
    <w:p>
      <w:pPr>
        <w:tabs>
          <w:tab w:pos="1039"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9"/>
        <w:gridCol w:w="3286"/>
        <w:gridCol w:w="3286"/>
      </w:tblGrid>
      <w:tr>
        <w:trPr>
          <w:trHeight w:val="51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账龄</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7,827,839.71</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7,631,270.52</w:t>
            </w:r>
          </w:p>
        </w:tc>
      </w:tr>
      <w:tr>
        <w:trPr>
          <w:trHeight w:val="51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758,368.60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8,586,208.31</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7,631,270.52</w:t>
            </w:r>
          </w:p>
        </w:tc>
      </w:tr>
    </w:tbl>
    <w:p>
      <w:pPr>
        <w:spacing w:line="240" w:lineRule="auto" w:before="1"/>
        <w:rPr>
          <w:rFonts w:ascii="宋体" w:hAnsi="宋体" w:cs="宋体" w:eastAsia="宋体" w:hint="default"/>
          <w:sz w:val="12"/>
          <w:szCs w:val="12"/>
        </w:rPr>
      </w:pPr>
    </w:p>
    <w:p>
      <w:pPr>
        <w:spacing w:before="36"/>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）本报告期预收款项中无预收持有公司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line="436" w:lineRule="auto" w:before="0"/>
        <w:ind w:left="655" w:right="8716" w:hanging="423"/>
        <w:jc w:val="left"/>
        <w:rPr>
          <w:rFonts w:ascii="宋体" w:hAnsi="宋体" w:cs="宋体" w:eastAsia="宋体" w:hint="default"/>
          <w:sz w:val="21"/>
          <w:szCs w:val="21"/>
        </w:rPr>
      </w:pPr>
      <w:r>
        <w:rPr>
          <w:rFonts w:ascii="宋体" w:hAnsi="宋体" w:cs="宋体" w:eastAsia="宋体" w:hint="default"/>
          <w:spacing w:val="-2"/>
          <w:sz w:val="21"/>
          <w:szCs w:val="21"/>
        </w:rPr>
        <w:t>预收款项的说明：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无。</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23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551"/>
        <w:gridCol w:w="1550"/>
        <w:gridCol w:w="1426"/>
        <w:gridCol w:w="1563"/>
        <w:gridCol w:w="1565"/>
      </w:tblGrid>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pacing w:val="-1"/>
                <w:sz w:val="21"/>
                <w:szCs w:val="21"/>
              </w:rPr>
              <w:t>期初账面余额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2,030,944.52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24,577,942.86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23,883,582.27</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2,725,305.11</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2,177,717.27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2,177,717.27</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4,023,948.00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4,023,258.00</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690.00</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780,696.65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780,546.65</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150.00</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8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2"/>
                <w:sz w:val="21"/>
              </w:rPr>
              <w:t>3,011,599.60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3,011,119.60</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480.00</w:t>
            </w:r>
          </w:p>
        </w:tc>
      </w:tr>
    </w:tbl>
    <w:p>
      <w:pPr>
        <w:spacing w:after="0" w:line="240" w:lineRule="auto"/>
        <w:jc w:val="right"/>
        <w:rPr>
          <w:rFonts w:ascii="Times New Roman" w:hAnsi="Times New Roman" w:cs="Times New Roman" w:eastAsia="Times New Roman" w:hint="default"/>
          <w:sz w:val="21"/>
          <w:szCs w:val="21"/>
        </w:rPr>
        <w:sectPr>
          <w:headerReference w:type="default" r:id="rId157"/>
          <w:footerReference w:type="default" r:id="rId158"/>
          <w:pgSz w:w="11910" w:h="16840"/>
          <w:pgMar w:header="0" w:footer="956" w:top="1300" w:bottom="1140" w:left="900" w:right="0"/>
          <w:pgNumType w:start="60"/>
        </w:sectPr>
      </w:pP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551"/>
        <w:gridCol w:w="1550"/>
        <w:gridCol w:w="1426"/>
        <w:gridCol w:w="1563"/>
        <w:gridCol w:w="1565"/>
      </w:tblGrid>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pacing w:val="-1"/>
                <w:sz w:val="21"/>
                <w:szCs w:val="21"/>
              </w:rPr>
              <w:t>期初账面余额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8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、年金缴费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8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、失业保险费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98,160.43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98,100.43</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60.00</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8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、工伤保险费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64,807.71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64,807.71</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8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、生育保险费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68,683.61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68,683.61</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584,734.55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584,064.55</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1,670.00</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09"/>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34,812.62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34,812.62</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六、非货币性福利</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2"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5"/>
                <w:sz w:val="21"/>
                <w:szCs w:val="21"/>
              </w:rPr>
              <w:t>七、因解除劳动合同关系给予的补偿</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2,031,944.52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31,399,155.30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30,703,434.71</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2,727,665.11</w:t>
            </w:r>
          </w:p>
        </w:tc>
      </w:tr>
    </w:tbl>
    <w:p>
      <w:pPr>
        <w:spacing w:line="240" w:lineRule="auto" w:before="1"/>
        <w:rPr>
          <w:rFonts w:ascii="宋体" w:hAnsi="宋体" w:cs="宋体" w:eastAsia="宋体" w:hint="default"/>
          <w:sz w:val="12"/>
          <w:szCs w:val="12"/>
        </w:rPr>
      </w:pPr>
    </w:p>
    <w:p>
      <w:pPr>
        <w:tabs>
          <w:tab w:pos="4147" w:val="left" w:leader="none"/>
        </w:tabs>
        <w:spacing w:before="36"/>
        <w:ind w:left="152" w:right="2769" w:firstLine="0"/>
        <w:jc w:val="left"/>
        <w:rPr>
          <w:rFonts w:ascii="宋体" w:hAnsi="宋体" w:cs="宋体" w:eastAsia="宋体" w:hint="default"/>
          <w:sz w:val="21"/>
          <w:szCs w:val="21"/>
        </w:rPr>
      </w:pPr>
      <w:r>
        <w:rPr>
          <w:rFonts w:ascii="宋体" w:hAnsi="宋体" w:cs="宋体" w:eastAsia="宋体" w:hint="default"/>
          <w:sz w:val="21"/>
          <w:szCs w:val="21"/>
        </w:rPr>
        <w:t>应付职工薪酬中属于拖欠性质的金额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thick" w:color="000000"/>
        </w:rPr>
        <w:t> 0</w:t>
        <w:tab/>
      </w:r>
      <w:r>
        <w:rPr>
          <w:rFonts w:ascii="Times New Roman" w:hAnsi="Times New Roman" w:cs="Times New Roman" w:eastAsia="Times New Roman" w:hint="default"/>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应付职工薪酬预计发放时间、金额等安排：</w:t>
      </w:r>
    </w:p>
    <w:p>
      <w:pPr>
        <w:spacing w:line="240" w:lineRule="auto" w:before="2"/>
        <w:rPr>
          <w:rFonts w:ascii="宋体" w:hAnsi="宋体" w:cs="宋体" w:eastAsia="宋体" w:hint="default"/>
          <w:sz w:val="17"/>
          <w:szCs w:val="17"/>
        </w:rPr>
      </w:pPr>
    </w:p>
    <w:p>
      <w:pPr>
        <w:spacing w:before="0"/>
        <w:ind w:left="573" w:right="1130" w:firstLine="0"/>
        <w:jc w:val="left"/>
        <w:rPr>
          <w:rFonts w:ascii="宋体" w:hAnsi="宋体" w:cs="宋体" w:eastAsia="宋体" w:hint="default"/>
          <w:sz w:val="21"/>
          <w:szCs w:val="21"/>
        </w:rPr>
      </w:pPr>
      <w:r>
        <w:rPr>
          <w:rFonts w:ascii="宋体" w:hAnsi="宋体" w:cs="宋体" w:eastAsia="宋体" w:hint="default"/>
          <w:sz w:val="21"/>
          <w:szCs w:val="21"/>
        </w:rPr>
        <w:t>期末应付职工薪酬中工资、奖金、津贴和补贴计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2,725,305.11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元，已于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月份发放。</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7,712,829.13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6,261,635.38</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1,937,745.06</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2,124,700.92</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737,413.08</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538,535.28</w:t>
            </w:r>
          </w:p>
        </w:tc>
      </w:tr>
      <w:tr>
        <w:trPr>
          <w:trHeight w:val="51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4,168,187.83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2,229,016.57</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78,707.62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162,956.40</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274,614.73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6,873.30</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356,163.40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250,582.83</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163,375.54</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6,804.73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14,362.25</w:t>
            </w:r>
          </w:p>
        </w:tc>
      </w:tr>
    </w:tbl>
    <w:p>
      <w:pPr>
        <w:spacing w:after="0" w:line="240" w:lineRule="auto"/>
        <w:jc w:val="right"/>
        <w:rPr>
          <w:rFonts w:ascii="Times New Roman" w:hAnsi="Times New Roman" w:cs="Times New Roman" w:eastAsia="Times New Roman" w:hint="default"/>
          <w:sz w:val="21"/>
          <w:szCs w:val="21"/>
        </w:rPr>
        <w:sectPr>
          <w:headerReference w:type="default" r:id="rId159"/>
          <w:footerReference w:type="default" r:id="rId160"/>
          <w:pgSz w:w="11910" w:h="16840"/>
          <w:pgMar w:header="0" w:footer="956" w:top="1040" w:bottom="1140" w:left="980" w:right="0"/>
          <w:pgNumType w:start="61"/>
        </w:sectPr>
      </w:pPr>
    </w:p>
    <w:p>
      <w:pPr>
        <w:spacing w:line="240" w:lineRule="auto" w:before="9"/>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248"/>
        <w:gridCol w:w="3233"/>
        <w:gridCol w:w="3236"/>
      </w:tblGrid>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3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22,369.92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15,195.19</w:t>
            </w:r>
          </w:p>
        </w:tc>
      </w:tr>
      <w:tr>
        <w:trPr>
          <w:trHeight w:val="53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城镇土地使用税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75,363.30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2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外地其他税费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29,136.88</w:t>
            </w:r>
          </w:p>
        </w:tc>
      </w:tr>
      <w:tr>
        <w:trPr>
          <w:trHeight w:val="53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15,533,574.34</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11,632,995.00</w:t>
            </w:r>
          </w:p>
        </w:tc>
      </w:tr>
    </w:tbl>
    <w:p>
      <w:pPr>
        <w:spacing w:line="240" w:lineRule="auto" w:before="7"/>
        <w:rPr>
          <w:rFonts w:ascii="宋体" w:hAnsi="宋体" w:cs="宋体" w:eastAsia="宋体" w:hint="default"/>
          <w:sz w:val="13"/>
          <w:szCs w:val="13"/>
        </w:rPr>
      </w:pPr>
    </w:p>
    <w:p>
      <w:pPr>
        <w:spacing w:before="36"/>
        <w:ind w:left="653" w:right="1130" w:firstLine="0"/>
        <w:jc w:val="left"/>
        <w:rPr>
          <w:rFonts w:ascii="宋体" w:hAnsi="宋体" w:cs="宋体" w:eastAsia="宋体" w:hint="default"/>
          <w:sz w:val="21"/>
          <w:szCs w:val="21"/>
        </w:rPr>
      </w:pPr>
      <w:r>
        <w:rPr>
          <w:rFonts w:ascii="宋体" w:hAnsi="宋体" w:cs="宋体" w:eastAsia="宋体" w:hint="default"/>
          <w:sz w:val="21"/>
          <w:szCs w:val="21"/>
        </w:rPr>
        <w:t>增值税、营业税、企业所得税、城建税税率详见附注三。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9"/>
        <w:rPr>
          <w:rFonts w:ascii="宋体" w:hAnsi="宋体" w:cs="宋体" w:eastAsia="宋体" w:hint="default"/>
          <w:b/>
          <w:bCs/>
          <w:sz w:val="14"/>
          <w:szCs w:val="14"/>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597"/>
        <w:gridCol w:w="1985"/>
        <w:gridCol w:w="1985"/>
        <w:gridCol w:w="3149"/>
      </w:tblGrid>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8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1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年未支付原因</w:t>
            </w:r>
          </w:p>
        </w:tc>
      </w:tr>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江苏交通控股有限公司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920,435.60</w:t>
            </w:r>
          </w:p>
        </w:tc>
        <w:tc>
          <w:tcPr>
            <w:tcW w:w="31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江苏集庆商贸有限责任公司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85,504.94</w:t>
            </w:r>
          </w:p>
        </w:tc>
        <w:tc>
          <w:tcPr>
            <w:tcW w:w="31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1,005,940.54</w:t>
            </w:r>
          </w:p>
        </w:tc>
        <w:tc>
          <w:tcPr>
            <w:tcW w:w="31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应付股利的说明：</w:t>
      </w:r>
    </w:p>
    <w:p>
      <w:pPr>
        <w:spacing w:line="240" w:lineRule="auto" w:before="10"/>
        <w:rPr>
          <w:rFonts w:ascii="宋体" w:hAnsi="宋体" w:cs="宋体" w:eastAsia="宋体" w:hint="default"/>
          <w:sz w:val="18"/>
          <w:szCs w:val="18"/>
        </w:rPr>
      </w:pPr>
    </w:p>
    <w:p>
      <w:pPr>
        <w:spacing w:before="0"/>
        <w:ind w:left="0" w:right="1128"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应付股利期初余额为公司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月新收购子公司南京凌云公司于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2005 </w:t>
      </w:r>
      <w:r>
        <w:rPr>
          <w:rFonts w:ascii="宋体" w:hAnsi="宋体" w:cs="宋体" w:eastAsia="宋体" w:hint="default"/>
          <w:sz w:val="21"/>
          <w:szCs w:val="21"/>
        </w:rPr>
        <w:t>年所分配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2003-2004</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年累</w:t>
      </w:r>
      <w:r>
        <w:rPr>
          <w:rFonts w:ascii="宋体" w:hAnsi="宋体" w:cs="宋体" w:eastAsia="宋体" w:hint="default"/>
          <w:sz w:val="21"/>
          <w:szCs w:val="21"/>
        </w:rPr>
      </w:r>
    </w:p>
    <w:p>
      <w:pPr>
        <w:spacing w:line="240" w:lineRule="auto" w:before="8"/>
        <w:rPr>
          <w:rFonts w:ascii="宋体" w:hAnsi="宋体" w:cs="宋体" w:eastAsia="宋体" w:hint="default"/>
          <w:sz w:val="17"/>
          <w:szCs w:val="17"/>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计可分配利润，因南京凌云公司资金较为紧张一直未付，此笔款项已于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月份支付。</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）其他应付款账龄情况</w:t>
      </w:r>
    </w:p>
    <w:p>
      <w:pPr>
        <w:spacing w:line="240" w:lineRule="auto" w:before="5"/>
        <w:rPr>
          <w:rFonts w:ascii="宋体" w:hAnsi="宋体" w:cs="宋体" w:eastAsia="宋体" w:hint="default"/>
          <w:sz w:val="17"/>
          <w:szCs w:val="17"/>
        </w:rPr>
      </w:pPr>
    </w:p>
    <w:p>
      <w:pPr>
        <w:tabs>
          <w:tab w:pos="1039" w:val="left" w:leader="none"/>
        </w:tabs>
        <w:spacing w:before="0"/>
        <w:ind w:left="0" w:right="1131" w:firstLine="0"/>
        <w:jc w:val="right"/>
        <w:rPr>
          <w:rFonts w:ascii="宋体" w:hAnsi="宋体" w:cs="宋体" w:eastAsia="宋体" w:hint="default"/>
          <w:sz w:val="21"/>
          <w:szCs w:val="21"/>
        </w:rPr>
      </w:pP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3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3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7,550,049.44</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16,219,037.42</w:t>
            </w:r>
          </w:p>
        </w:tc>
      </w:tr>
      <w:tr>
        <w:trPr>
          <w:trHeight w:val="528"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1,048,957.67</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2,038,274.09</w:t>
            </w:r>
          </w:p>
        </w:tc>
      </w:tr>
      <w:tr>
        <w:trPr>
          <w:trHeight w:val="53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20,963.65</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7,002,556.00</w:t>
            </w:r>
          </w:p>
        </w:tc>
      </w:tr>
      <w:tr>
        <w:trPr>
          <w:trHeight w:val="53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8,619,970.76</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25,259,867.51</w:t>
            </w:r>
          </w:p>
        </w:tc>
      </w:tr>
    </w:tbl>
    <w:p>
      <w:pPr>
        <w:spacing w:after="0" w:line="240" w:lineRule="auto"/>
        <w:jc w:val="right"/>
        <w:rPr>
          <w:rFonts w:ascii="Times New Roman" w:hAnsi="Times New Roman" w:cs="Times New Roman" w:eastAsia="Times New Roman" w:hint="default"/>
          <w:sz w:val="21"/>
          <w:szCs w:val="21"/>
        </w:rPr>
        <w:sectPr>
          <w:headerReference w:type="default" r:id="rId161"/>
          <w:footerReference w:type="default" r:id="rId162"/>
          <w:pgSz w:w="11910" w:h="16840"/>
          <w:pgMar w:header="0" w:footer="956" w:top="1040" w:bottom="1140" w:left="900" w:right="0"/>
          <w:pgNumType w:start="62"/>
        </w:sect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庄严正</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4,251.90</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4,251.90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386" w:lineRule="auto" w:before="36"/>
        <w:ind w:left="678" w:right="6034"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年的大额其他应付款情况的说明：</w:t>
      </w:r>
      <w:r>
        <w:rPr>
          <w:rFonts w:ascii="宋体" w:hAnsi="宋体" w:cs="宋体" w:eastAsia="宋体" w:hint="default"/>
          <w:w w:val="100"/>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line="388" w:lineRule="auto" w:before="0"/>
        <w:ind w:left="573" w:right="113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）期末金额较大的其他应付款的内容：</w:t>
      </w:r>
      <w:r>
        <w:rPr>
          <w:rFonts w:ascii="宋体" w:hAnsi="宋体" w:cs="宋体" w:eastAsia="宋体" w:hint="default"/>
          <w:w w:val="100"/>
          <w:sz w:val="21"/>
          <w:szCs w:val="21"/>
        </w:rPr>
        <w:t> </w:t>
      </w:r>
      <w:r>
        <w:rPr>
          <w:rFonts w:ascii="宋体" w:hAnsi="宋体" w:cs="宋体" w:eastAsia="宋体" w:hint="default"/>
          <w:spacing w:val="-2"/>
          <w:sz w:val="21"/>
          <w:szCs w:val="21"/>
        </w:rPr>
        <w:t>期末其他应付款中金额较大的款项主要是子公司南京凌云公司应付的履约保证金、投标保证金等。</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0"/>
        <w:ind w:left="258" w:right="2769" w:firstLine="0"/>
        <w:jc w:val="left"/>
        <w:rPr>
          <w:rFonts w:ascii="宋体" w:hAnsi="宋体" w:cs="宋体" w:eastAsia="宋体" w:hint="default"/>
          <w:sz w:val="21"/>
          <w:szCs w:val="21"/>
        </w:rPr>
      </w:pPr>
      <w:r>
        <w:rPr>
          <w:rFonts w:ascii="宋体" w:hAnsi="宋体" w:cs="宋体" w:eastAsia="宋体" w:hint="default"/>
          <w:sz w:val="21"/>
          <w:szCs w:val="21"/>
        </w:rPr>
        <w:t>其他应付款的说明：</w:t>
      </w:r>
    </w:p>
    <w:p>
      <w:pPr>
        <w:spacing w:line="240" w:lineRule="auto" w:before="10"/>
        <w:rPr>
          <w:rFonts w:ascii="宋体" w:hAnsi="宋体" w:cs="宋体" w:eastAsia="宋体" w:hint="default"/>
          <w:sz w:val="14"/>
          <w:szCs w:val="14"/>
        </w:rPr>
      </w:pPr>
    </w:p>
    <w:p>
      <w:pPr>
        <w:spacing w:before="0"/>
        <w:ind w:left="0" w:right="1126" w:firstLine="0"/>
        <w:jc w:val="righ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年末余额比</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年末余额减少</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1,664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万元，减少</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65.87%</w:t>
      </w:r>
      <w:r>
        <w:rPr>
          <w:rFonts w:ascii="宋体" w:hAnsi="宋体" w:cs="宋体" w:eastAsia="宋体" w:hint="default"/>
          <w:sz w:val="21"/>
          <w:szCs w:val="21"/>
        </w:rPr>
        <w:t>，主要是子公司南京凌云</w:t>
      </w:r>
    </w:p>
    <w:p>
      <w:pPr>
        <w:spacing w:before="179"/>
        <w:ind w:left="152" w:right="1130" w:firstLine="0"/>
        <w:jc w:val="left"/>
        <w:rPr>
          <w:rFonts w:ascii="宋体" w:hAnsi="宋体" w:cs="宋体" w:eastAsia="宋体" w:hint="default"/>
          <w:sz w:val="21"/>
          <w:szCs w:val="21"/>
        </w:rPr>
      </w:pPr>
      <w:r>
        <w:rPr>
          <w:rFonts w:ascii="宋体" w:hAnsi="宋体" w:cs="宋体" w:eastAsia="宋体" w:hint="default"/>
          <w:sz w:val="21"/>
          <w:szCs w:val="21"/>
        </w:rPr>
        <w:t>公司年初大额应付的履约保证金、投标保证金及原股东往来款大部分在</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年度支付。</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 </w:t>
      </w:r>
      <w:r>
        <w:rPr>
          <w:rFonts w:ascii="宋体" w:hAnsi="宋体" w:cs="宋体" w:eastAsia="宋体" w:hint="default"/>
          <w:b/>
          <w:bCs/>
          <w:sz w:val="21"/>
          <w:szCs w:val="21"/>
        </w:rPr>
        <w:t>年内到期的非流动负债</w:t>
      </w:r>
      <w:r>
        <w:rPr>
          <w:rFonts w:ascii="宋体" w:hAnsi="宋体" w:cs="宋体" w:eastAsia="宋体" w:hint="default"/>
          <w:sz w:val="21"/>
          <w:szCs w:val="21"/>
        </w:rPr>
      </w:r>
    </w:p>
    <w:p>
      <w:pPr>
        <w:spacing w:before="179"/>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年内到期的非流动负债的分类</w:t>
      </w:r>
    </w:p>
    <w:p>
      <w:pPr>
        <w:tabs>
          <w:tab w:pos="1039" w:val="left" w:leader="none"/>
        </w:tabs>
        <w:spacing w:before="179"/>
        <w:ind w:left="0" w:right="1131" w:firstLine="0"/>
        <w:jc w:val="right"/>
        <w:rPr>
          <w:rFonts w:ascii="宋体" w:hAnsi="宋体" w:cs="宋体" w:eastAsia="宋体" w:hint="default"/>
          <w:sz w:val="21"/>
          <w:szCs w:val="21"/>
        </w:rPr>
      </w:pP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48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28,000,000.00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48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28,000,000.00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30,000,000.00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36"/>
        <w:ind w:left="0" w:right="8045"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年内到期的长期借款</w:t>
      </w:r>
    </w:p>
    <w:p>
      <w:pPr>
        <w:spacing w:before="180"/>
        <w:ind w:left="0" w:right="799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p>
      <w:pPr>
        <w:spacing w:line="240" w:lineRule="auto" w:before="13"/>
        <w:rPr>
          <w:rFonts w:ascii="宋体" w:hAnsi="宋体" w:cs="宋体" w:eastAsia="宋体" w:hint="default"/>
          <w:sz w:val="10"/>
          <w:szCs w:val="10"/>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3"/>
      </w:tblGrid>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30,000,000.00</w:t>
            </w:r>
          </w:p>
        </w:tc>
      </w:tr>
    </w:tbl>
    <w:p>
      <w:pPr>
        <w:spacing w:line="240" w:lineRule="auto" w:before="9"/>
        <w:rPr>
          <w:rFonts w:ascii="宋体" w:hAnsi="宋体" w:cs="宋体" w:eastAsia="宋体" w:hint="default"/>
          <w:sz w:val="9"/>
          <w:szCs w:val="9"/>
        </w:rPr>
      </w:pPr>
    </w:p>
    <w:p>
      <w:pPr>
        <w:tabs>
          <w:tab w:pos="5669" w:val="left" w:leader="none"/>
        </w:tabs>
        <w:spacing w:before="36"/>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年内到期的长期借款中属于逾期借款获得展期的金额</w:t>
      </w:r>
      <w:r>
        <w:rPr>
          <w:rFonts w:ascii="宋体" w:hAnsi="宋体" w:cs="宋体" w:eastAsia="宋体" w:hint="default"/>
          <w:spacing w:val="101"/>
          <w:sz w:val="21"/>
          <w:szCs w:val="21"/>
        </w:rPr>
        <w:t> </w:t>
      </w:r>
      <w:r>
        <w:rPr>
          <w:rFonts w:ascii="Times New Roman" w:hAnsi="Times New Roman" w:cs="Times New Roman" w:eastAsia="Times New Roman" w:hint="default"/>
          <w:spacing w:val="101"/>
          <w:sz w:val="21"/>
          <w:szCs w:val="21"/>
        </w:rPr>
      </w:r>
      <w:r>
        <w:rPr>
          <w:rFonts w:ascii="Times New Roman" w:hAnsi="Times New Roman" w:cs="Times New Roman" w:eastAsia="Times New Roman" w:hint="default"/>
          <w:spacing w:val="101"/>
          <w:sz w:val="21"/>
          <w:szCs w:val="21"/>
          <w:u w:val="single" w:color="000000"/>
        </w:rPr>
        <w:t> </w:t>
      </w:r>
      <w:r>
        <w:rPr>
          <w:rFonts w:ascii="Times New Roman" w:hAnsi="Times New Roman" w:cs="Times New Roman" w:eastAsia="Times New Roman" w:hint="default"/>
          <w:sz w:val="21"/>
          <w:szCs w:val="21"/>
          <w:u w:val="single" w:color="000000"/>
        </w:rPr>
        <w:t>0</w:t>
        <w:tab/>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headerReference w:type="default" r:id="rId163"/>
          <w:pgSz w:w="11910" w:h="16840"/>
          <w:pgMar w:header="1390" w:footer="956" w:top="2100" w:bottom="1140" w:left="980" w:right="0"/>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69"/>
        <w:gridCol w:w="893"/>
        <w:gridCol w:w="1009"/>
        <w:gridCol w:w="581"/>
        <w:gridCol w:w="773"/>
        <w:gridCol w:w="852"/>
        <w:gridCol w:w="1558"/>
        <w:gridCol w:w="853"/>
        <w:gridCol w:w="1841"/>
      </w:tblGrid>
      <w:tr>
        <w:trPr>
          <w:trHeight w:val="511" w:hRule="exact"/>
        </w:trPr>
        <w:tc>
          <w:tcPr>
            <w:tcW w:w="146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893" w:type="dxa"/>
            <w:vMerge w:val="restart"/>
            <w:tcBorders>
              <w:top w:val="single" w:sz="4" w:space="0" w:color="000000"/>
              <w:left w:val="single" w:sz="4" w:space="0" w:color="000000"/>
              <w:right w:val="single" w:sz="4" w:space="0" w:color="000000"/>
            </w:tcBorders>
          </w:tcPr>
          <w:p>
            <w:pPr>
              <w:pStyle w:val="TableParagraph"/>
              <w:spacing w:line="502" w:lineRule="exact" w:before="49"/>
              <w:ind w:left="172" w:right="168" w:firstLine="88"/>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利率（</w:t>
            </w:r>
            <w:r>
              <w:rPr>
                <w:rFonts w:ascii="Times New Roman" w:hAnsi="Times New Roman" w:cs="Times New Roman" w:eastAsia="Times New Roman" w:hint="default"/>
                <w:spacing w:val="-18"/>
                <w:sz w:val="18"/>
                <w:szCs w:val="18"/>
              </w:rPr>
              <w:t>%</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469" w:type="dxa"/>
            <w:vMerge/>
            <w:tcBorders>
              <w:left w:val="nil" w:sz="6" w:space="0" w:color="auto"/>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9"/>
              <w:ind w:left="6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8"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5" w:right="5"/>
              <w:jc w:val="left"/>
              <w:rPr>
                <w:rFonts w:ascii="宋体" w:hAnsi="宋体" w:cs="宋体" w:eastAsia="宋体" w:hint="default"/>
                <w:sz w:val="18"/>
                <w:szCs w:val="18"/>
              </w:rPr>
            </w:pPr>
            <w:r>
              <w:rPr>
                <w:rFonts w:ascii="宋体" w:hAnsi="宋体" w:cs="宋体" w:eastAsia="宋体" w:hint="default"/>
                <w:spacing w:val="18"/>
                <w:sz w:val="18"/>
                <w:szCs w:val="18"/>
              </w:rPr>
              <w:t>宁波银行深圳分</w:t>
            </w:r>
            <w:r>
              <w:rPr>
                <w:rFonts w:ascii="宋体" w:hAnsi="宋体" w:cs="宋体" w:eastAsia="宋体" w:hint="default"/>
                <w:spacing w:val="-69"/>
                <w:sz w:val="18"/>
                <w:szCs w:val="18"/>
              </w:rPr>
              <w:t> </w:t>
            </w:r>
            <w:r>
              <w:rPr>
                <w:rFonts w:ascii="宋体" w:hAnsi="宋体" w:cs="宋体" w:eastAsia="宋体" w:hint="default"/>
                <w:sz w:val="18"/>
                <w:szCs w:val="18"/>
              </w:rPr>
              <w:t>行营业部</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2009.09.09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2011.09.02</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RMB</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6.1020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1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8"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5" w:right="5"/>
              <w:jc w:val="left"/>
              <w:rPr>
                <w:rFonts w:ascii="宋体" w:hAnsi="宋体" w:cs="宋体" w:eastAsia="宋体" w:hint="default"/>
                <w:sz w:val="18"/>
                <w:szCs w:val="18"/>
              </w:rPr>
            </w:pPr>
            <w:r>
              <w:rPr>
                <w:rFonts w:ascii="宋体" w:hAnsi="宋体" w:cs="宋体" w:eastAsia="宋体" w:hint="default"/>
                <w:spacing w:val="18"/>
                <w:sz w:val="18"/>
                <w:szCs w:val="18"/>
              </w:rPr>
              <w:t>招商银行深圳平</w:t>
            </w:r>
            <w:r>
              <w:rPr>
                <w:rFonts w:ascii="宋体" w:hAnsi="宋体" w:cs="宋体" w:eastAsia="宋体" w:hint="default"/>
                <w:spacing w:val="-69"/>
                <w:sz w:val="18"/>
                <w:szCs w:val="18"/>
              </w:rPr>
              <w:t> </w:t>
            </w:r>
            <w:r>
              <w:rPr>
                <w:rFonts w:ascii="宋体" w:hAnsi="宋体" w:cs="宋体" w:eastAsia="宋体" w:hint="default"/>
                <w:sz w:val="18"/>
                <w:szCs w:val="18"/>
              </w:rPr>
              <w:t>湖支行</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2010.4.1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9" w:right="0"/>
              <w:jc w:val="left"/>
              <w:rPr>
                <w:rFonts w:ascii="Times New Roman" w:hAnsi="Times New Roman" w:cs="Times New Roman" w:eastAsia="Times New Roman" w:hint="default"/>
                <w:sz w:val="18"/>
                <w:szCs w:val="18"/>
              </w:rPr>
            </w:pPr>
            <w:r>
              <w:rPr>
                <w:rFonts w:ascii="Times New Roman"/>
                <w:sz w:val="18"/>
              </w:rPr>
              <w:t>2012.3.29</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6" w:right="0"/>
              <w:jc w:val="left"/>
              <w:rPr>
                <w:rFonts w:ascii="Times New Roman" w:hAnsi="Times New Roman" w:cs="Times New Roman" w:eastAsia="Times New Roman" w:hint="default"/>
                <w:sz w:val="18"/>
                <w:szCs w:val="18"/>
              </w:rPr>
            </w:pPr>
            <w:r>
              <w:rPr>
                <w:rFonts w:ascii="Times New Roman"/>
                <w:sz w:val="18"/>
              </w:rPr>
              <w:t>RMB</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4" w:right="0"/>
              <w:jc w:val="left"/>
              <w:rPr>
                <w:rFonts w:ascii="Times New Roman" w:hAnsi="Times New Roman" w:cs="Times New Roman" w:eastAsia="Times New Roman" w:hint="default"/>
                <w:sz w:val="18"/>
                <w:szCs w:val="18"/>
              </w:rPr>
            </w:pPr>
            <w:r>
              <w:rPr>
                <w:rFonts w:ascii="Times New Roman"/>
                <w:sz w:val="18"/>
              </w:rPr>
              <w:t>5.4000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10"/>
              <w:jc w:val="right"/>
              <w:rPr>
                <w:rFonts w:ascii="Times New Roman" w:hAnsi="Times New Roman" w:cs="Times New Roman" w:eastAsia="Times New Roman" w:hint="default"/>
                <w:sz w:val="18"/>
                <w:szCs w:val="18"/>
              </w:rPr>
            </w:pPr>
            <w:r>
              <w:rPr>
                <w:rFonts w:ascii="Times New Roman"/>
                <w:spacing w:val="-1"/>
                <w:sz w:val="18"/>
              </w:rPr>
              <w:t>28,000,000.00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9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28,000,000.00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6"/>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、期末无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年内到期的长期借款中的逾期借款。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spacing w:line="381" w:lineRule="auto" w:before="0"/>
        <w:ind w:left="573" w:right="8076" w:hanging="421"/>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年内到期的长期借款说明：</w:t>
      </w:r>
      <w:r>
        <w:rPr>
          <w:rFonts w:ascii="宋体" w:hAnsi="宋体" w:cs="宋体" w:eastAsia="宋体" w:hint="default"/>
          <w:w w:val="100"/>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、长期借款</w:t>
      </w:r>
      <w:r>
        <w:rPr>
          <w:rFonts w:ascii="宋体" w:hAnsi="宋体" w:cs="宋体" w:eastAsia="宋体" w:hint="default"/>
          <w:sz w:val="21"/>
          <w:szCs w:val="21"/>
        </w:rPr>
      </w:r>
    </w:p>
    <w:p>
      <w:pPr>
        <w:spacing w:before="17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）长期借款分类</w:t>
      </w:r>
    </w:p>
    <w:p>
      <w:pPr>
        <w:spacing w:line="240" w:lineRule="auto" w:before="3"/>
        <w:rPr>
          <w:rFonts w:ascii="宋体" w:hAnsi="宋体" w:cs="宋体" w:eastAsia="宋体" w:hint="default"/>
          <w:sz w:val="10"/>
          <w:szCs w:val="10"/>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3"/>
      </w:tblGrid>
      <w:tr>
        <w:trPr>
          <w:trHeight w:val="47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92" w:right="0"/>
              <w:jc w:val="left"/>
              <w:rPr>
                <w:rFonts w:ascii="Times New Roman" w:hAnsi="Times New Roman" w:cs="Times New Roman" w:eastAsia="Times New Roman" w:hint="default"/>
                <w:sz w:val="21"/>
                <w:szCs w:val="21"/>
              </w:rPr>
            </w:pPr>
            <w:r>
              <w:rPr>
                <w:rFonts w:ascii="Times New Roman"/>
                <w:sz w:val="21"/>
              </w:rPr>
              <w:t>30,000,000.00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400" w:lineRule="auto" w:before="36"/>
        <w:ind w:left="573" w:right="6034" w:hanging="421"/>
        <w:jc w:val="left"/>
        <w:rPr>
          <w:rFonts w:ascii="宋体" w:hAnsi="宋体" w:cs="宋体" w:eastAsia="宋体" w:hint="default"/>
          <w:sz w:val="21"/>
          <w:szCs w:val="21"/>
        </w:rPr>
      </w:pPr>
      <w:r>
        <w:rPr>
          <w:rFonts w:ascii="宋体" w:hAnsi="宋体" w:cs="宋体" w:eastAsia="宋体" w:hint="default"/>
          <w:sz w:val="21"/>
          <w:szCs w:val="21"/>
        </w:rPr>
        <w:t>长期借款分类的说明：</w:t>
      </w:r>
      <w:r>
        <w:rPr>
          <w:rFonts w:ascii="宋体" w:hAnsi="宋体" w:cs="宋体" w:eastAsia="宋体" w:hint="default"/>
          <w:w w:val="100"/>
          <w:sz w:val="21"/>
          <w:szCs w:val="21"/>
        </w:rPr>
        <w:t> </w:t>
      </w:r>
      <w:r>
        <w:rPr>
          <w:rFonts w:ascii="宋体" w:hAnsi="宋体" w:cs="宋体" w:eastAsia="宋体" w:hint="default"/>
          <w:spacing w:val="-12"/>
          <w:w w:val="100"/>
          <w:sz w:val="21"/>
          <w:szCs w:val="21"/>
        </w:rPr>
        <w:t>公司借款接受担保情况详见附注六、</w:t>
      </w:r>
      <w:r>
        <w:rPr>
          <w:rFonts w:ascii="Times New Roman" w:hAnsi="Times New Roman" w:cs="Times New Roman" w:eastAsia="Times New Roman" w:hint="default"/>
          <w:spacing w:val="-12"/>
          <w:w w:val="100"/>
          <w:sz w:val="21"/>
          <w:szCs w:val="21"/>
        </w:rPr>
        <w:t>4</w:t>
      </w:r>
      <w:r>
        <w:rPr>
          <w:rFonts w:ascii="宋体" w:hAnsi="宋体" w:cs="宋体" w:eastAsia="宋体" w:hint="default"/>
          <w:spacing w:val="-12"/>
          <w:w w:val="100"/>
          <w:sz w:val="21"/>
          <w:szCs w:val="21"/>
        </w:rPr>
        <w:t>（</w:t>
      </w:r>
      <w:r>
        <w:rPr>
          <w:rFonts w:ascii="Times New Roman" w:hAnsi="Times New Roman" w:cs="Times New Roman" w:eastAsia="Times New Roman" w:hint="default"/>
          <w:spacing w:val="-12"/>
          <w:w w:val="100"/>
          <w:sz w:val="21"/>
          <w:szCs w:val="21"/>
        </w:rPr>
        <w:t>2</w:t>
      </w:r>
      <w:r>
        <w:rPr>
          <w:rFonts w:ascii="宋体" w:hAnsi="宋体" w:cs="宋体" w:eastAsia="宋体" w:hint="default"/>
          <w:spacing w:val="-12"/>
          <w:w w:val="100"/>
          <w:sz w:val="21"/>
          <w:szCs w:val="21"/>
        </w:rPr>
        <w:t>）。</w:t>
      </w:r>
      <w:r>
        <w:rPr>
          <w:rFonts w:ascii="宋体" w:hAnsi="宋体" w:cs="宋体" w:eastAsia="宋体" w:hint="default"/>
          <w:w w:val="100"/>
          <w:sz w:val="21"/>
          <w:szCs w:val="21"/>
        </w:rPr>
      </w:r>
    </w:p>
    <w:p>
      <w:pPr>
        <w:spacing w:line="240" w:lineRule="auto" w:before="0"/>
        <w:rPr>
          <w:rFonts w:ascii="宋体" w:hAnsi="宋体" w:cs="宋体" w:eastAsia="宋体" w:hint="default"/>
          <w:sz w:val="22"/>
          <w:szCs w:val="22"/>
        </w:rPr>
      </w:pPr>
    </w:p>
    <w:p>
      <w:pPr>
        <w:spacing w:before="187"/>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）金额前五名的长期借款</w:t>
      </w:r>
    </w:p>
    <w:p>
      <w:pPr>
        <w:spacing w:line="240" w:lineRule="auto" w:before="1"/>
        <w:rPr>
          <w:rFonts w:ascii="宋体" w:hAnsi="宋体" w:cs="宋体" w:eastAsia="宋体" w:hint="default"/>
          <w:sz w:val="10"/>
          <w:szCs w:val="10"/>
        </w:rPr>
      </w:pPr>
    </w:p>
    <w:p>
      <w:pPr>
        <w:tabs>
          <w:tab w:pos="1051" w:val="left" w:leader="none"/>
        </w:tabs>
        <w:spacing w:before="36"/>
        <w:ind w:left="0" w:right="121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16"/>
        <w:gridCol w:w="982"/>
        <w:gridCol w:w="977"/>
        <w:gridCol w:w="898"/>
        <w:gridCol w:w="898"/>
        <w:gridCol w:w="1126"/>
        <w:gridCol w:w="1186"/>
        <w:gridCol w:w="1121"/>
        <w:gridCol w:w="1183"/>
      </w:tblGrid>
      <w:tr>
        <w:trPr>
          <w:trHeight w:val="511" w:hRule="exact"/>
        </w:trPr>
        <w:tc>
          <w:tcPr>
            <w:tcW w:w="13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 w:right="-8"/>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0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316" w:type="dxa"/>
            <w:vMerge/>
            <w:tcBorders>
              <w:left w:val="nil" w:sz="6" w:space="0" w:color="auto"/>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8" w:hRule="exact"/>
        </w:trPr>
        <w:tc>
          <w:tcPr>
            <w:tcW w:w="1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5" w:right="-3"/>
              <w:jc w:val="left"/>
              <w:rPr>
                <w:rFonts w:ascii="宋体" w:hAnsi="宋体" w:cs="宋体" w:eastAsia="宋体" w:hint="default"/>
                <w:sz w:val="18"/>
                <w:szCs w:val="18"/>
              </w:rPr>
            </w:pPr>
            <w:r>
              <w:rPr>
                <w:rFonts w:ascii="宋体" w:hAnsi="宋体" w:cs="宋体" w:eastAsia="宋体" w:hint="default"/>
                <w:spacing w:val="25"/>
                <w:sz w:val="18"/>
                <w:szCs w:val="18"/>
              </w:rPr>
              <w:t>招商银行深圳</w:t>
            </w:r>
            <w:r>
              <w:rPr>
                <w:rFonts w:ascii="宋体" w:hAnsi="宋体" w:cs="宋体" w:eastAsia="宋体" w:hint="default"/>
                <w:spacing w:val="-85"/>
                <w:sz w:val="18"/>
                <w:szCs w:val="18"/>
              </w:rPr>
              <w:t> </w:t>
            </w:r>
            <w:r>
              <w:rPr>
                <w:rFonts w:ascii="宋体" w:hAnsi="宋体" w:cs="宋体" w:eastAsia="宋体" w:hint="default"/>
                <w:sz w:val="18"/>
                <w:szCs w:val="18"/>
              </w:rPr>
              <w:t>平湖支行</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0" w:right="0"/>
              <w:jc w:val="left"/>
              <w:rPr>
                <w:rFonts w:ascii="Times New Roman" w:hAnsi="Times New Roman" w:cs="Times New Roman" w:eastAsia="Times New Roman" w:hint="default"/>
                <w:sz w:val="18"/>
                <w:szCs w:val="18"/>
              </w:rPr>
            </w:pPr>
            <w:r>
              <w:rPr>
                <w:rFonts w:ascii="Times New Roman"/>
                <w:sz w:val="18"/>
              </w:rPr>
              <w:t>2010.4.1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4" w:right="0"/>
              <w:jc w:val="left"/>
              <w:rPr>
                <w:rFonts w:ascii="Times New Roman" w:hAnsi="Times New Roman" w:cs="Times New Roman" w:eastAsia="Times New Roman" w:hint="default"/>
                <w:sz w:val="18"/>
                <w:szCs w:val="18"/>
              </w:rPr>
            </w:pPr>
            <w:r>
              <w:rPr>
                <w:rFonts w:ascii="Times New Roman"/>
                <w:sz w:val="18"/>
              </w:rPr>
              <w:t>2012.3.29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4" w:right="0"/>
              <w:jc w:val="left"/>
              <w:rPr>
                <w:rFonts w:ascii="Times New Roman" w:hAnsi="Times New Roman" w:cs="Times New Roman" w:eastAsia="Times New Roman" w:hint="default"/>
                <w:sz w:val="18"/>
                <w:szCs w:val="18"/>
              </w:rPr>
            </w:pPr>
            <w:r>
              <w:rPr>
                <w:rFonts w:ascii="Times New Roman"/>
                <w:sz w:val="18"/>
              </w:rPr>
              <w:t>RMB</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6" w:right="0"/>
              <w:jc w:val="left"/>
              <w:rPr>
                <w:rFonts w:ascii="Times New Roman" w:hAnsi="Times New Roman" w:cs="Times New Roman" w:eastAsia="Times New Roman" w:hint="default"/>
                <w:sz w:val="18"/>
                <w:szCs w:val="18"/>
              </w:rPr>
            </w:pPr>
            <w:r>
              <w:rPr>
                <w:rFonts w:ascii="Times New Roman"/>
                <w:sz w:val="18"/>
              </w:rPr>
              <w:t>5.4000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4"/>
              <w:jc w:val="center"/>
              <w:rPr>
                <w:rFonts w:ascii="Times New Roman" w:hAnsi="Times New Roman" w:cs="Times New Roman" w:eastAsia="Times New Roman" w:hint="default"/>
                <w:sz w:val="18"/>
                <w:szCs w:val="18"/>
              </w:rPr>
            </w:pPr>
            <w:r>
              <w:rPr>
                <w:rFonts w:ascii="Times New Roman"/>
                <w:sz w:val="18"/>
              </w:rPr>
              <w:t>30,000,000.00</w:t>
            </w:r>
          </w:p>
        </w:tc>
      </w:tr>
      <w:tr>
        <w:trPr>
          <w:trHeight w:val="509" w:hRule="exact"/>
        </w:trPr>
        <w:tc>
          <w:tcPr>
            <w:tcW w:w="1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8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4"/>
              <w:jc w:val="center"/>
              <w:rPr>
                <w:rFonts w:ascii="Times New Roman" w:hAnsi="Times New Roman" w:cs="Times New Roman" w:eastAsia="Times New Roman" w:hint="default"/>
                <w:sz w:val="18"/>
                <w:szCs w:val="18"/>
              </w:rPr>
            </w:pPr>
            <w:r>
              <w:rPr>
                <w:rFonts w:ascii="Times New Roman"/>
                <w:sz w:val="18"/>
              </w:rPr>
              <w:t>30,000,000.00</w:t>
            </w:r>
          </w:p>
        </w:tc>
      </w:tr>
    </w:tbl>
    <w:p>
      <w:pPr>
        <w:spacing w:after="0" w:line="240" w:lineRule="auto"/>
        <w:jc w:val="center"/>
        <w:rPr>
          <w:rFonts w:ascii="Times New Roman" w:hAnsi="Times New Roman" w:cs="Times New Roman" w:eastAsia="Times New Roman" w:hint="default"/>
          <w:sz w:val="18"/>
          <w:szCs w:val="18"/>
        </w:rPr>
        <w:sectPr>
          <w:headerReference w:type="default" r:id="rId164"/>
          <w:pgSz w:w="11910" w:h="16840"/>
          <w:pgMar w:header="1390" w:footer="956" w:top="2100" w:bottom="1140" w:left="980" w:right="0"/>
        </w:sectPr>
      </w:pPr>
    </w:p>
    <w:tbl>
      <w:tblPr>
        <w:tblW w:w="0" w:type="auto"/>
        <w:jc w:val="left"/>
        <w:tblInd w:w="133" w:type="dxa"/>
        <w:tblLayout w:type="fixed"/>
        <w:tblCellMar>
          <w:top w:w="0" w:type="dxa"/>
          <w:left w:w="0" w:type="dxa"/>
          <w:bottom w:w="0" w:type="dxa"/>
          <w:right w:w="0" w:type="dxa"/>
        </w:tblCellMar>
        <w:tblLook w:val="01E0"/>
      </w:tblPr>
      <w:tblGrid>
        <w:gridCol w:w="1433"/>
        <w:gridCol w:w="1419"/>
        <w:gridCol w:w="991"/>
        <w:gridCol w:w="850"/>
        <w:gridCol w:w="1277"/>
        <w:gridCol w:w="922"/>
        <w:gridCol w:w="1347"/>
        <w:gridCol w:w="1418"/>
      </w:tblGrid>
      <w:tr>
        <w:trPr>
          <w:trHeight w:val="490" w:hRule="exact"/>
        </w:trPr>
        <w:tc>
          <w:tcPr>
            <w:tcW w:w="1433" w:type="dxa"/>
            <w:vMerge w:val="restart"/>
            <w:tcBorders>
              <w:top w:val="single" w:sz="4" w:space="0" w:color="000000"/>
              <w:left w:val="nil" w:sz="6" w:space="0" w:color="auto"/>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3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3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p>
        </w:tc>
        <w:tc>
          <w:tcPr>
            <w:tcW w:w="141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90" w:hRule="exact"/>
        </w:trPr>
        <w:tc>
          <w:tcPr>
            <w:tcW w:w="1433" w:type="dxa"/>
            <w:vMerge/>
            <w:tcBorders>
              <w:left w:val="nil" w:sz="6" w:space="0" w:color="auto"/>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18" w:type="dxa"/>
            <w:vMerge/>
            <w:tcBorders>
              <w:left w:val="single" w:sz="4" w:space="0" w:color="000000"/>
              <w:bottom w:val="single" w:sz="4" w:space="0" w:color="000000"/>
              <w:right w:val="nil" w:sz="6" w:space="0" w:color="auto"/>
            </w:tcBorders>
          </w:tcPr>
          <w:p>
            <w:pPr/>
          </w:p>
        </w:tc>
      </w:tr>
      <w:tr>
        <w:trPr>
          <w:trHeight w:val="49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156,000,000.00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62,400,000.00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62,400,000.00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218,400,000.00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36"/>
        <w:ind w:left="152" w:right="2769" w:firstLine="0"/>
        <w:jc w:val="left"/>
        <w:rPr>
          <w:rFonts w:ascii="宋体" w:hAnsi="宋体" w:cs="宋体" w:eastAsia="宋体" w:hint="default"/>
          <w:sz w:val="21"/>
          <w:szCs w:val="21"/>
        </w:rPr>
      </w:pPr>
      <w:r>
        <w:rPr>
          <w:rFonts w:ascii="宋体" w:hAnsi="宋体" w:cs="宋体" w:eastAsia="宋体" w:hint="default"/>
          <w:sz w:val="21"/>
          <w:szCs w:val="21"/>
        </w:rPr>
        <w:t>股本变动情况说明：</w:t>
      </w:r>
    </w:p>
    <w:p>
      <w:pPr>
        <w:spacing w:line="240" w:lineRule="auto" w:before="9"/>
        <w:rPr>
          <w:rFonts w:ascii="宋体" w:hAnsi="宋体" w:cs="宋体" w:eastAsia="宋体" w:hint="default"/>
          <w:sz w:val="15"/>
          <w:szCs w:val="15"/>
        </w:rPr>
      </w:pPr>
    </w:p>
    <w:p>
      <w:pPr>
        <w:spacing w:line="396" w:lineRule="auto" w:before="0"/>
        <w:ind w:left="152" w:right="113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日，根据公司股东大会通过的《公司</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年度利润分配及资本公积转增股本预案》以及</w:t>
      </w:r>
      <w:r>
        <w:rPr>
          <w:rFonts w:ascii="宋体" w:hAnsi="宋体" w:cs="宋体" w:eastAsia="宋体" w:hint="default"/>
          <w:w w:val="100"/>
          <w:sz w:val="21"/>
          <w:szCs w:val="21"/>
        </w:rPr>
        <w:t> </w:t>
      </w:r>
      <w:r>
        <w:rPr>
          <w:rFonts w:ascii="宋体" w:hAnsi="宋体" w:cs="宋体" w:eastAsia="宋体" w:hint="default"/>
          <w:spacing w:val="-3"/>
          <w:sz w:val="21"/>
          <w:szCs w:val="21"/>
        </w:rPr>
        <w:t>修改后的章程规定，公司增加注册资本人民币</w:t>
      </w:r>
      <w:r>
        <w:rPr>
          <w:rFonts w:ascii="Times New Roman" w:hAnsi="Times New Roman" w:cs="Times New Roman" w:eastAsia="Times New Roman" w:hint="default"/>
          <w:spacing w:val="-3"/>
          <w:sz w:val="21"/>
          <w:szCs w:val="21"/>
        </w:rPr>
        <w:t>62,400,000.00</w:t>
      </w:r>
      <w:r>
        <w:rPr>
          <w:rFonts w:ascii="宋体" w:hAnsi="宋体" w:cs="宋体" w:eastAsia="宋体" w:hint="default"/>
          <w:spacing w:val="-3"/>
          <w:sz w:val="21"/>
          <w:szCs w:val="21"/>
        </w:rPr>
        <w:t>元：其中按每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股转增</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股的比例，以资本公积</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向全体股东转增股份总额</w:t>
      </w:r>
      <w:r>
        <w:rPr>
          <w:rFonts w:ascii="Times New Roman" w:hAnsi="Times New Roman" w:cs="Times New Roman" w:eastAsia="Times New Roman" w:hint="default"/>
          <w:spacing w:val="-2"/>
          <w:sz w:val="21"/>
          <w:szCs w:val="21"/>
        </w:rPr>
        <w:t>62,400,000.00</w:t>
      </w:r>
      <w:r>
        <w:rPr>
          <w:rFonts w:ascii="宋体" w:hAnsi="宋体" w:cs="宋体" w:eastAsia="宋体" w:hint="default"/>
          <w:spacing w:val="-2"/>
          <w:sz w:val="21"/>
          <w:szCs w:val="21"/>
        </w:rPr>
        <w:t>股，每股面值</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元，相应增加股本</w:t>
      </w:r>
      <w:r>
        <w:rPr>
          <w:rFonts w:ascii="Times New Roman" w:hAnsi="Times New Roman" w:cs="Times New Roman" w:eastAsia="Times New Roman" w:hint="default"/>
          <w:spacing w:val="-2"/>
          <w:sz w:val="21"/>
          <w:szCs w:val="21"/>
        </w:rPr>
        <w:t>62,400,000.00</w:t>
      </w:r>
      <w:r>
        <w:rPr>
          <w:rFonts w:ascii="宋体" w:hAnsi="宋体" w:cs="宋体" w:eastAsia="宋体" w:hint="default"/>
          <w:spacing w:val="-2"/>
          <w:sz w:val="21"/>
          <w:szCs w:val="21"/>
        </w:rPr>
        <w:t>元，股权登记日期为</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日，变更后注册资本为人民币</w:t>
      </w:r>
      <w:r>
        <w:rPr>
          <w:rFonts w:ascii="Times New Roman" w:hAnsi="Times New Roman" w:cs="Times New Roman" w:eastAsia="Times New Roman" w:hint="default"/>
          <w:spacing w:val="-3"/>
          <w:sz w:val="21"/>
          <w:szCs w:val="21"/>
        </w:rPr>
        <w:t>218,400,000.00</w:t>
      </w:r>
      <w:r>
        <w:rPr>
          <w:rFonts w:ascii="宋体" w:hAnsi="宋体" w:cs="宋体" w:eastAsia="宋体" w:hint="default"/>
          <w:spacing w:val="-3"/>
          <w:sz w:val="21"/>
          <w:szCs w:val="21"/>
        </w:rPr>
        <w:t>元，出资业经利安达会计师事务所有限公司利安达</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验字</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第</w:t>
      </w:r>
      <w:r>
        <w:rPr>
          <w:rFonts w:ascii="Times New Roman" w:hAnsi="Times New Roman" w:cs="Times New Roman" w:eastAsia="Times New Roman" w:hint="default"/>
          <w:spacing w:val="-3"/>
          <w:sz w:val="21"/>
          <w:szCs w:val="21"/>
        </w:rPr>
        <w:t>1097</w:t>
      </w:r>
      <w:r>
        <w:rPr>
          <w:rFonts w:ascii="宋体" w:hAnsi="宋体" w:cs="宋体" w:eastAsia="宋体" w:hint="default"/>
          <w:spacing w:val="-3"/>
          <w:sz w:val="21"/>
          <w:szCs w:val="21"/>
        </w:rPr>
        <w:t>号验资报告验证，此次增资公司于</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21</w:t>
      </w:r>
      <w:r>
        <w:rPr>
          <w:rFonts w:ascii="宋体" w:hAnsi="宋体" w:cs="宋体" w:eastAsia="宋体" w:hint="default"/>
          <w:spacing w:val="-3"/>
          <w:sz w:val="21"/>
          <w:szCs w:val="21"/>
        </w:rPr>
        <w:t>日取得深圳市科技工贸和信息化委员会深</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科工贸信资字</w:t>
      </w:r>
      <w:r>
        <w:rPr>
          <w:rFonts w:ascii="Times New Roman" w:hAnsi="Times New Roman" w:cs="Times New Roman" w:eastAsia="Times New Roman" w:hint="default"/>
          <w:sz w:val="21"/>
          <w:szCs w:val="21"/>
        </w:rPr>
        <w:t>[2011]1493</w:t>
      </w:r>
      <w:r>
        <w:rPr>
          <w:rFonts w:ascii="宋体" w:hAnsi="宋体" w:cs="宋体" w:eastAsia="宋体" w:hint="default"/>
          <w:sz w:val="21"/>
          <w:szCs w:val="21"/>
        </w:rPr>
        <w:t>号文件批准，并已于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日办理工商信息变更手续。</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、资本公积</w:t>
      </w:r>
      <w:r>
        <w:rPr>
          <w:rFonts w:ascii="宋体" w:hAnsi="宋体" w:cs="宋体" w:eastAsia="宋体" w:hint="default"/>
          <w:sz w:val="21"/>
          <w:szCs w:val="21"/>
        </w:rPr>
      </w:r>
    </w:p>
    <w:p>
      <w:pPr>
        <w:spacing w:before="189"/>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54"/>
        <w:gridCol w:w="1940"/>
        <w:gridCol w:w="1942"/>
        <w:gridCol w:w="1940"/>
        <w:gridCol w:w="1939"/>
      </w:tblGrid>
      <w:tr>
        <w:trPr>
          <w:trHeight w:val="492"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left="6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9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470,226,168.99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98" w:right="0"/>
              <w:jc w:val="left"/>
              <w:rPr>
                <w:rFonts w:ascii="Times New Roman" w:hAnsi="Times New Roman" w:cs="Times New Roman" w:eastAsia="Times New Roman" w:hint="default"/>
                <w:sz w:val="21"/>
                <w:szCs w:val="21"/>
              </w:rPr>
            </w:pPr>
            <w:r>
              <w:rPr>
                <w:rFonts w:ascii="Times New Roman"/>
                <w:sz w:val="21"/>
              </w:rPr>
              <w:t>62,659,042.46</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95" w:right="0"/>
              <w:jc w:val="left"/>
              <w:rPr>
                <w:rFonts w:ascii="Times New Roman" w:hAnsi="Times New Roman" w:cs="Times New Roman" w:eastAsia="Times New Roman" w:hint="default"/>
                <w:sz w:val="21"/>
                <w:szCs w:val="21"/>
              </w:rPr>
            </w:pPr>
            <w:r>
              <w:rPr>
                <w:rFonts w:ascii="Times New Roman"/>
                <w:sz w:val="21"/>
              </w:rPr>
              <w:t>407,567,126.53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2769" w:firstLine="0"/>
        <w:jc w:val="left"/>
        <w:rPr>
          <w:rFonts w:ascii="宋体" w:hAnsi="宋体" w:cs="宋体" w:eastAsia="宋体" w:hint="default"/>
          <w:sz w:val="21"/>
          <w:szCs w:val="21"/>
        </w:rPr>
      </w:pPr>
      <w:r>
        <w:rPr>
          <w:rFonts w:ascii="宋体" w:hAnsi="宋体" w:cs="宋体" w:eastAsia="宋体" w:hint="default"/>
          <w:sz w:val="21"/>
          <w:szCs w:val="21"/>
        </w:rPr>
        <w:t>资本公积说明：</w:t>
      </w:r>
    </w:p>
    <w:p>
      <w:pPr>
        <w:spacing w:line="240" w:lineRule="auto" w:before="9"/>
        <w:rPr>
          <w:rFonts w:ascii="宋体" w:hAnsi="宋体" w:cs="宋体" w:eastAsia="宋体" w:hint="default"/>
          <w:sz w:val="15"/>
          <w:szCs w:val="15"/>
        </w:rPr>
      </w:pPr>
    </w:p>
    <w:p>
      <w:pPr>
        <w:spacing w:line="396" w:lineRule="auto" w:before="0"/>
        <w:ind w:left="152" w:right="1128"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、根据</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日公司</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年度股东大会会议审议通过的《公司</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年度利润分配及资本公积转</w:t>
      </w:r>
      <w:r>
        <w:rPr>
          <w:rFonts w:ascii="宋体" w:hAnsi="宋体" w:cs="宋体" w:eastAsia="宋体" w:hint="default"/>
          <w:w w:val="100"/>
          <w:sz w:val="21"/>
          <w:szCs w:val="21"/>
        </w:rPr>
        <w:t> </w:t>
      </w:r>
      <w:r>
        <w:rPr>
          <w:rFonts w:ascii="宋体" w:hAnsi="宋体" w:cs="宋体" w:eastAsia="宋体" w:hint="default"/>
          <w:spacing w:val="-3"/>
          <w:sz w:val="21"/>
          <w:szCs w:val="21"/>
        </w:rPr>
        <w:t>增股本预案》，公司以</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日的公司总股本</w:t>
      </w:r>
      <w:r>
        <w:rPr>
          <w:rFonts w:ascii="Times New Roman" w:hAnsi="Times New Roman" w:cs="Times New Roman" w:eastAsia="Times New Roman" w:hint="default"/>
          <w:spacing w:val="-3"/>
          <w:sz w:val="21"/>
          <w:szCs w:val="21"/>
        </w:rPr>
        <w:t>156,000,000.00</w:t>
      </w:r>
      <w:r>
        <w:rPr>
          <w:rFonts w:ascii="宋体" w:hAnsi="宋体" w:cs="宋体" w:eastAsia="宋体" w:hint="default"/>
          <w:spacing w:val="-3"/>
          <w:sz w:val="21"/>
          <w:szCs w:val="21"/>
        </w:rPr>
        <w:t>股为基数，向全体股东按每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股派发现</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金红利人民币</w:t>
      </w:r>
      <w:r>
        <w:rPr>
          <w:rFonts w:ascii="Times New Roman" w:hAnsi="Times New Roman" w:cs="Times New Roman" w:eastAsia="Times New Roman" w:hint="default"/>
          <w:sz w:val="21"/>
          <w:szCs w:val="21"/>
        </w:rPr>
        <w:t>0.5</w:t>
      </w:r>
      <w:r>
        <w:rPr>
          <w:rFonts w:ascii="宋体" w:hAnsi="宋体" w:cs="宋体" w:eastAsia="宋体" w:hint="default"/>
          <w:sz w:val="21"/>
          <w:szCs w:val="21"/>
        </w:rPr>
        <w:t>元（含税），共计派发现金红利</w:t>
      </w:r>
      <w:r>
        <w:rPr>
          <w:rFonts w:ascii="Times New Roman" w:hAnsi="Times New Roman" w:cs="Times New Roman" w:eastAsia="Times New Roman" w:hint="default"/>
          <w:sz w:val="21"/>
          <w:szCs w:val="21"/>
        </w:rPr>
        <w:t>7,800,000.00</w:t>
      </w:r>
      <w:r>
        <w:rPr>
          <w:rFonts w:ascii="宋体" w:hAnsi="宋体" w:cs="宋体" w:eastAsia="宋体" w:hint="default"/>
          <w:sz w:val="21"/>
          <w:szCs w:val="21"/>
        </w:rPr>
        <w:t>元；并向全体股东以资本公积向全体股东每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4</w:t>
      </w:r>
      <w:r>
        <w:rPr>
          <w:rFonts w:ascii="宋体" w:hAnsi="宋体" w:cs="宋体" w:eastAsia="宋体" w:hint="default"/>
          <w:sz w:val="21"/>
          <w:szCs w:val="21"/>
        </w:rPr>
        <w:t>股，转增股本</w:t>
      </w:r>
      <w:r>
        <w:rPr>
          <w:rFonts w:ascii="Times New Roman" w:hAnsi="Times New Roman" w:cs="Times New Roman" w:eastAsia="Times New Roman" w:hint="default"/>
          <w:sz w:val="21"/>
          <w:szCs w:val="21"/>
        </w:rPr>
        <w:t>62,400,000.00</w:t>
      </w:r>
      <w:r>
        <w:rPr>
          <w:rFonts w:ascii="宋体" w:hAnsi="宋体" w:cs="宋体" w:eastAsia="宋体" w:hint="default"/>
          <w:sz w:val="21"/>
          <w:szCs w:val="21"/>
        </w:rPr>
        <w:t>元。</w:t>
      </w:r>
    </w:p>
    <w:p>
      <w:pPr>
        <w:spacing w:before="38"/>
        <w:ind w:left="573" w:right="95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B</w:t>
      </w:r>
      <w:r>
        <w:rPr>
          <w:rFonts w:ascii="宋体" w:hAnsi="宋体" w:cs="宋体" w:eastAsia="宋体" w:hint="default"/>
          <w:spacing w:val="-34"/>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及</w:t>
      </w:r>
      <w:r>
        <w:rPr>
          <w:rFonts w:ascii="宋体" w:hAnsi="宋体" w:cs="宋体" w:eastAsia="宋体" w:hint="default"/>
          <w:spacing w:val="-3"/>
          <w:w w:val="100"/>
          <w:sz w:val="21"/>
          <w:szCs w:val="21"/>
        </w:rPr>
        <w:t>北京</w:t>
      </w:r>
      <w:r>
        <w:rPr>
          <w:rFonts w:ascii="宋体" w:hAnsi="宋体" w:cs="宋体" w:eastAsia="宋体" w:hint="default"/>
          <w:w w:val="100"/>
          <w:sz w:val="21"/>
          <w:szCs w:val="21"/>
        </w:rPr>
        <w:t>键沃</w:t>
      </w:r>
      <w:r>
        <w:rPr>
          <w:rFonts w:ascii="宋体" w:hAnsi="宋体" w:cs="宋体" w:eastAsia="宋体" w:hint="default"/>
          <w:spacing w:val="-3"/>
          <w:w w:val="100"/>
          <w:sz w:val="21"/>
          <w:szCs w:val="21"/>
        </w:rPr>
        <w:t>通</w:t>
      </w:r>
      <w:r>
        <w:rPr>
          <w:rFonts w:ascii="宋体" w:hAnsi="宋体" w:cs="宋体" w:eastAsia="宋体" w:hint="default"/>
          <w:w w:val="100"/>
          <w:sz w:val="21"/>
          <w:szCs w:val="21"/>
        </w:rPr>
        <w:t>讯</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34"/>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以下</w:t>
      </w:r>
      <w:r>
        <w:rPr>
          <w:rFonts w:ascii="宋体" w:hAnsi="宋体" w:cs="宋体" w:eastAsia="宋体" w:hint="default"/>
          <w:spacing w:val="-3"/>
          <w:w w:val="100"/>
          <w:sz w:val="21"/>
          <w:szCs w:val="21"/>
        </w:rPr>
        <w:t>简</w:t>
      </w:r>
      <w:r>
        <w:rPr>
          <w:rFonts w:ascii="宋体" w:hAnsi="宋体" w:cs="宋体" w:eastAsia="宋体" w:hint="default"/>
          <w:spacing w:val="-1"/>
          <w:w w:val="100"/>
          <w:sz w:val="21"/>
          <w:szCs w:val="21"/>
        </w:rPr>
        <w:t>称</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w w:val="100"/>
          <w:sz w:val="21"/>
          <w:szCs w:val="21"/>
        </w:rPr>
        <w:t>键</w:t>
      </w:r>
      <w:r>
        <w:rPr>
          <w:rFonts w:ascii="宋体" w:hAnsi="宋体" w:cs="宋体" w:eastAsia="宋体" w:hint="default"/>
          <w:spacing w:val="-3"/>
          <w:w w:val="100"/>
          <w:sz w:val="21"/>
          <w:szCs w:val="21"/>
        </w:rPr>
        <w:t>沃</w:t>
      </w:r>
      <w:r>
        <w:rPr>
          <w:rFonts w:ascii="宋体" w:hAnsi="宋体" w:cs="宋体" w:eastAsia="宋体" w:hint="default"/>
          <w:w w:val="100"/>
          <w:sz w:val="21"/>
          <w:szCs w:val="21"/>
        </w:rPr>
        <w:t>公</w:t>
      </w:r>
      <w:r>
        <w:rPr>
          <w:rFonts w:ascii="宋体" w:hAnsi="宋体" w:cs="宋体" w:eastAsia="宋体" w:hint="default"/>
          <w:spacing w:val="-1"/>
          <w:w w:val="100"/>
          <w:sz w:val="21"/>
          <w:szCs w:val="21"/>
        </w:rPr>
        <w:t>司</w:t>
      </w:r>
      <w:r>
        <w:rPr>
          <w:rFonts w:ascii="Times New Roman" w:hAnsi="Times New Roman" w:cs="Times New Roman" w:eastAsia="Times New Roman" w:hint="default"/>
          <w:spacing w:val="-3"/>
          <w:w w:val="159"/>
          <w:sz w:val="21"/>
          <w:szCs w:val="21"/>
        </w:rPr>
        <w:t>‖</w:t>
      </w:r>
      <w:r>
        <w:rPr>
          <w:rFonts w:ascii="宋体" w:hAnsi="宋体" w:cs="宋体" w:eastAsia="宋体" w:hint="default"/>
          <w:spacing w:val="-34"/>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会</w:t>
      </w:r>
      <w:r>
        <w:rPr>
          <w:rFonts w:ascii="宋体" w:hAnsi="宋体" w:cs="宋体" w:eastAsia="宋体" w:hint="default"/>
          <w:spacing w:val="-3"/>
          <w:w w:val="100"/>
          <w:sz w:val="21"/>
          <w:szCs w:val="21"/>
        </w:rPr>
        <w:t>决</w:t>
      </w:r>
      <w:r>
        <w:rPr>
          <w:rFonts w:ascii="宋体" w:hAnsi="宋体" w:cs="宋体" w:eastAsia="宋体" w:hint="default"/>
          <w:w w:val="100"/>
          <w:sz w:val="21"/>
          <w:szCs w:val="21"/>
        </w:rPr>
        <w:t>议</w:t>
      </w:r>
      <w:r>
        <w:rPr>
          <w:rFonts w:ascii="宋体" w:hAnsi="宋体" w:cs="宋体" w:eastAsia="宋体" w:hint="default"/>
          <w:spacing w:val="-3"/>
          <w:w w:val="100"/>
          <w:sz w:val="21"/>
          <w:szCs w:val="21"/>
        </w:rPr>
        <w:t>批</w:t>
      </w:r>
      <w:r>
        <w:rPr>
          <w:rFonts w:ascii="宋体" w:hAnsi="宋体" w:cs="宋体" w:eastAsia="宋体" w:hint="default"/>
          <w:w w:val="100"/>
          <w:sz w:val="21"/>
          <w:szCs w:val="21"/>
        </w:rPr>
        <w:t>准</w:t>
      </w:r>
      <w:r>
        <w:rPr>
          <w:rFonts w:ascii="宋体" w:hAnsi="宋体" w:cs="宋体" w:eastAsia="宋体" w:hint="default"/>
          <w:spacing w:val="-34"/>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p>
    <w:p>
      <w:pPr>
        <w:spacing w:before="189"/>
        <w:ind w:left="152" w:right="955"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月公司以</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284.3856</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万元的价格受让北京键沃公司原少数股东北京沃美科贸有限公司所持北京键沃公司</w:t>
      </w:r>
    </w:p>
    <w:p>
      <w:pPr>
        <w:spacing w:line="480" w:lineRule="exact" w:before="50"/>
        <w:ind w:left="152" w:right="955" w:firstLine="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29%</w:t>
      </w:r>
      <w:r>
        <w:rPr>
          <w:rFonts w:ascii="宋体" w:hAnsi="宋体" w:cs="宋体" w:eastAsia="宋体" w:hint="default"/>
          <w:spacing w:val="-6"/>
          <w:sz w:val="21"/>
          <w:szCs w:val="21"/>
        </w:rPr>
        <w:t>的股权，以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196.1280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万元的价格受让北京键沃公司原少数股东深圳盛凯投资有限公司所持北京键沃公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w w:val="100"/>
          <w:sz w:val="21"/>
          <w:szCs w:val="21"/>
        </w:rPr>
        <w:t>司</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3"/>
          <w:w w:val="100"/>
          <w:sz w:val="21"/>
          <w:szCs w:val="21"/>
        </w:rPr>
        <w:t>20%</w:t>
      </w:r>
      <w:r>
        <w:rPr>
          <w:rFonts w:ascii="宋体" w:hAnsi="宋体" w:cs="宋体" w:eastAsia="宋体" w:hint="default"/>
          <w:spacing w:val="-3"/>
          <w:w w:val="100"/>
          <w:sz w:val="21"/>
          <w:szCs w:val="21"/>
        </w:rPr>
        <w:t>的股权。至此，本公司持有北京键沃公司</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3"/>
          <w:w w:val="100"/>
          <w:sz w:val="21"/>
          <w:szCs w:val="21"/>
        </w:rPr>
        <w:t>100%</w:t>
      </w:r>
      <w:r>
        <w:rPr>
          <w:rFonts w:ascii="宋体" w:hAnsi="宋体" w:cs="宋体" w:eastAsia="宋体" w:hint="default"/>
          <w:spacing w:val="-3"/>
          <w:w w:val="100"/>
          <w:sz w:val="21"/>
          <w:szCs w:val="21"/>
        </w:rPr>
        <w:t>的股权。根据《企业会计准则第</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2"/>
          <w:w w:val="100"/>
          <w:sz w:val="21"/>
          <w:szCs w:val="21"/>
        </w:rPr>
        <w:t>20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5"/>
          <w:w w:val="100"/>
          <w:sz w:val="21"/>
          <w:szCs w:val="21"/>
        </w:rPr>
        <w:t>号—企业合并》，</w:t>
      </w:r>
      <w:r>
        <w:rPr>
          <w:rFonts w:ascii="宋体" w:hAnsi="宋体" w:cs="宋体" w:eastAsia="宋体" w:hint="default"/>
          <w:w w:val="100"/>
          <w:sz w:val="21"/>
          <w:szCs w:val="21"/>
        </w:rPr>
        <w:t> </w:t>
      </w:r>
      <w:r>
        <w:rPr>
          <w:rFonts w:ascii="宋体" w:hAnsi="宋体" w:cs="宋体" w:eastAsia="宋体" w:hint="default"/>
          <w:spacing w:val="-2"/>
          <w:sz w:val="21"/>
          <w:szCs w:val="21"/>
        </w:rPr>
        <w:t>本公司购买子公司少数股权，新取得的长期股权投资成本与按照新增持股比例计算应享有子公司自购买日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w w:val="100"/>
          <w:sz w:val="21"/>
          <w:szCs w:val="21"/>
        </w:rPr>
        <w:t>开始持续计算的可辨认净资产份额之间的差额</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1"/>
          <w:w w:val="100"/>
          <w:sz w:val="21"/>
          <w:szCs w:val="21"/>
        </w:rPr>
        <w:t>259,042.46</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16"/>
          <w:w w:val="100"/>
          <w:sz w:val="21"/>
          <w:szCs w:val="21"/>
        </w:rPr>
        <w:t>元，调整合并财务报表中的资本公积（股本溢价）。</w:t>
      </w:r>
    </w:p>
    <w:p>
      <w:pPr>
        <w:spacing w:after="0" w:line="480" w:lineRule="exact"/>
        <w:jc w:val="left"/>
        <w:rPr>
          <w:rFonts w:ascii="宋体" w:hAnsi="宋体" w:cs="宋体" w:eastAsia="宋体" w:hint="default"/>
          <w:sz w:val="21"/>
          <w:szCs w:val="21"/>
        </w:rPr>
        <w:sectPr>
          <w:headerReference w:type="default" r:id="rId165"/>
          <w:pgSz w:w="11910" w:h="16840"/>
          <w:pgMar w:header="1390" w:footer="956" w:top="2100" w:bottom="1140" w:left="980" w:right="0"/>
        </w:sectPr>
      </w:pPr>
    </w:p>
    <w:p>
      <w:pPr>
        <w:spacing w:line="240" w:lineRule="auto" w:before="4"/>
        <w:rPr>
          <w:rFonts w:ascii="宋体" w:hAnsi="宋体" w:cs="宋体" w:eastAsia="宋体" w:hint="default"/>
          <w:sz w:val="16"/>
          <w:szCs w:val="16"/>
        </w:rPr>
      </w:pPr>
    </w:p>
    <w:p>
      <w:pPr>
        <w:spacing w:before="36"/>
        <w:ind w:left="0" w:right="1126" w:firstLine="0"/>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C</w:t>
      </w:r>
      <w:r>
        <w:rPr>
          <w:rFonts w:ascii="宋体" w:hAnsi="宋体" w:cs="宋体" w:eastAsia="宋体" w:hint="default"/>
          <w:spacing w:val="-8"/>
          <w:sz w:val="21"/>
          <w:szCs w:val="21"/>
        </w:rPr>
        <w:t>、根据</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日公司第二届董事会第二十九次会议决议，公司拟以</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日的公</w:t>
      </w:r>
    </w:p>
    <w:p>
      <w:pPr>
        <w:spacing w:line="240" w:lineRule="auto" w:before="5"/>
        <w:rPr>
          <w:rFonts w:ascii="宋体" w:hAnsi="宋体" w:cs="宋体" w:eastAsia="宋体" w:hint="default"/>
          <w:sz w:val="17"/>
          <w:szCs w:val="17"/>
        </w:rPr>
      </w:pPr>
    </w:p>
    <w:p>
      <w:pPr>
        <w:spacing w:before="0"/>
        <w:ind w:left="152" w:right="955" w:firstLine="0"/>
        <w:jc w:val="left"/>
        <w:rPr>
          <w:rFonts w:ascii="宋体" w:hAnsi="宋体" w:cs="宋体" w:eastAsia="宋体" w:hint="default"/>
          <w:sz w:val="21"/>
          <w:szCs w:val="21"/>
        </w:rPr>
      </w:pPr>
      <w:r>
        <w:rPr>
          <w:rFonts w:ascii="宋体" w:hAnsi="宋体" w:cs="宋体" w:eastAsia="宋体" w:hint="default"/>
          <w:sz w:val="21"/>
          <w:szCs w:val="21"/>
        </w:rPr>
        <w:t>司总股本</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218,400,000.00</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股为基数，以资本公积向全体股东每</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股转增</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股。上述转增预案尚待股东大会</w:t>
      </w:r>
    </w:p>
    <w:p>
      <w:pPr>
        <w:spacing w:line="240" w:lineRule="auto" w:before="8"/>
        <w:rPr>
          <w:rFonts w:ascii="宋体" w:hAnsi="宋体" w:cs="宋体" w:eastAsia="宋体" w:hint="default"/>
          <w:sz w:val="17"/>
          <w:szCs w:val="17"/>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审议批准，资本公积期末数中包含拟转增股本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109,200,000.00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54"/>
        <w:gridCol w:w="1940"/>
        <w:gridCol w:w="1942"/>
        <w:gridCol w:w="1940"/>
        <w:gridCol w:w="1939"/>
      </w:tblGrid>
      <w:tr>
        <w:trPr>
          <w:trHeight w:val="53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3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98" w:right="0"/>
              <w:jc w:val="left"/>
              <w:rPr>
                <w:rFonts w:ascii="Times New Roman" w:hAnsi="Times New Roman" w:cs="Times New Roman" w:eastAsia="Times New Roman" w:hint="default"/>
                <w:sz w:val="21"/>
                <w:szCs w:val="21"/>
              </w:rPr>
            </w:pPr>
            <w:r>
              <w:rPr>
                <w:rFonts w:ascii="Times New Roman"/>
                <w:sz w:val="21"/>
              </w:rPr>
              <w:t>18,487,597.34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03" w:right="0"/>
              <w:jc w:val="left"/>
              <w:rPr>
                <w:rFonts w:ascii="Times New Roman" w:hAnsi="Times New Roman" w:cs="Times New Roman" w:eastAsia="Times New Roman" w:hint="default"/>
                <w:sz w:val="21"/>
                <w:szCs w:val="21"/>
              </w:rPr>
            </w:pPr>
            <w:r>
              <w:rPr>
                <w:rFonts w:ascii="Times New Roman"/>
                <w:sz w:val="21"/>
              </w:rPr>
              <w:t>3,241,258.73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98" w:right="0"/>
              <w:jc w:val="left"/>
              <w:rPr>
                <w:rFonts w:ascii="Times New Roman" w:hAnsi="Times New Roman" w:cs="Times New Roman" w:eastAsia="Times New Roman" w:hint="default"/>
                <w:sz w:val="21"/>
                <w:szCs w:val="21"/>
              </w:rPr>
            </w:pPr>
            <w:r>
              <w:rPr>
                <w:rFonts w:ascii="Times New Roman"/>
                <w:sz w:val="21"/>
              </w:rPr>
              <w:t>21,728,856.07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盈余公积说明：</w:t>
      </w:r>
    </w:p>
    <w:p>
      <w:pPr>
        <w:spacing w:line="240" w:lineRule="auto" w:before="10"/>
        <w:rPr>
          <w:rFonts w:ascii="宋体" w:hAnsi="宋体" w:cs="宋体" w:eastAsia="宋体" w:hint="default"/>
          <w:sz w:val="18"/>
          <w:szCs w:val="18"/>
        </w:rPr>
      </w:pPr>
    </w:p>
    <w:p>
      <w:pPr>
        <w:spacing w:before="0"/>
        <w:ind w:left="573" w:right="2769" w:firstLine="0"/>
        <w:jc w:val="left"/>
        <w:rPr>
          <w:rFonts w:ascii="宋体" w:hAnsi="宋体" w:cs="宋体" w:eastAsia="宋体" w:hint="default"/>
          <w:sz w:val="21"/>
          <w:szCs w:val="21"/>
        </w:rPr>
      </w:pPr>
      <w:r>
        <w:rPr>
          <w:rFonts w:ascii="宋体" w:hAnsi="宋体" w:cs="宋体" w:eastAsia="宋体" w:hint="default"/>
          <w:sz w:val="21"/>
          <w:szCs w:val="21"/>
        </w:rPr>
        <w:t>本期增加数系按母公司</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年度实现净利润的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0" w:right="1342"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85"/>
        <w:gridCol w:w="2127"/>
        <w:gridCol w:w="3005"/>
      </w:tblGrid>
      <w:tr>
        <w:trPr>
          <w:trHeight w:val="528"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66"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30"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1"/>
                <w:sz w:val="18"/>
                <w:szCs w:val="18"/>
              </w:rPr>
              <w:t> </w:t>
            </w:r>
            <w:r>
              <w:rPr>
                <w:rFonts w:ascii="宋体" w:hAnsi="宋体" w:cs="宋体" w:eastAsia="宋体" w:hint="default"/>
                <w:sz w:val="18"/>
                <w:szCs w:val="18"/>
              </w:rPr>
              <w:t>上年末未分配利润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161,851,962.62</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 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1"/>
                <w:sz w:val="18"/>
                <w:szCs w:val="18"/>
              </w:rPr>
              <w:t> </w:t>
            </w:r>
            <w:r>
              <w:rPr>
                <w:rFonts w:ascii="宋体" w:hAnsi="宋体" w:cs="宋体" w:eastAsia="宋体" w:hint="default"/>
                <w:sz w:val="18"/>
                <w:szCs w:val="18"/>
              </w:rPr>
              <w:t>年初未分配利润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161,851,962.62</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39,540,918.25</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3,241,258.73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按母公司净利润的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w:t>
            </w:r>
          </w:p>
        </w:tc>
      </w:tr>
      <w:tr>
        <w:trPr>
          <w:trHeight w:val="529"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7,800,000.00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按股东大会决议分配，本年已支付</w:t>
            </w:r>
          </w:p>
        </w:tc>
      </w:tr>
      <w:tr>
        <w:trPr>
          <w:trHeight w:val="530"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190,351,622.14</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headerReference w:type="default" r:id="rId166"/>
          <w:pgSz w:w="11910" w:h="16840"/>
          <w:pgMar w:header="0" w:footer="956" w:top="1580" w:bottom="1140" w:left="980" w:right="0"/>
        </w:sectPr>
      </w:pPr>
    </w:p>
    <w:p>
      <w:pPr>
        <w:spacing w:line="240" w:lineRule="auto" w:before="11"/>
        <w:rPr>
          <w:rFonts w:ascii="宋体" w:hAnsi="宋体" w:cs="宋体" w:eastAsia="宋体" w:hint="default"/>
          <w:sz w:val="14"/>
          <w:szCs w:val="14"/>
        </w:rPr>
      </w:pPr>
    </w:p>
    <w:p>
      <w:pPr>
        <w:spacing w:before="36"/>
        <w:ind w:left="152" w:right="2769" w:firstLine="0"/>
        <w:jc w:val="left"/>
        <w:rPr>
          <w:rFonts w:ascii="宋体" w:hAnsi="宋体" w:cs="宋体" w:eastAsia="宋体" w:hint="default"/>
          <w:sz w:val="21"/>
          <w:szCs w:val="21"/>
        </w:rPr>
      </w:pPr>
      <w:r>
        <w:rPr>
          <w:rFonts w:ascii="宋体" w:hAnsi="宋体" w:cs="宋体" w:eastAsia="宋体" w:hint="default"/>
          <w:sz w:val="21"/>
          <w:szCs w:val="21"/>
        </w:rPr>
        <w:t>未分配利润说明：</w:t>
      </w:r>
    </w:p>
    <w:p>
      <w:pPr>
        <w:spacing w:line="240" w:lineRule="auto" w:before="2"/>
        <w:rPr>
          <w:rFonts w:ascii="宋体" w:hAnsi="宋体" w:cs="宋体" w:eastAsia="宋体" w:hint="default"/>
          <w:sz w:val="17"/>
          <w:szCs w:val="17"/>
        </w:rPr>
      </w:pPr>
    </w:p>
    <w:p>
      <w:pPr>
        <w:spacing w:line="412" w:lineRule="auto" w:before="0"/>
        <w:ind w:left="573" w:right="11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、分派现金红利详见附注五、</w:t>
      </w:r>
      <w:r>
        <w:rPr>
          <w:rFonts w:ascii="Times New Roman" w:hAnsi="Times New Roman" w:cs="Times New Roman" w:eastAsia="Times New Roman" w:hint="default"/>
          <w:sz w:val="21"/>
          <w:szCs w:val="21"/>
        </w:rPr>
        <w:t>26</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、根据《公司法》及</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23</w:t>
      </w:r>
      <w:r>
        <w:rPr>
          <w:rFonts w:ascii="宋体" w:hAnsi="宋体" w:cs="宋体" w:eastAsia="宋体" w:hint="default"/>
          <w:spacing w:val="-3"/>
          <w:sz w:val="21"/>
          <w:szCs w:val="21"/>
        </w:rPr>
        <w:t>日公司第二届董事会第二十九次会议通过的《公司</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年度利润分</w:t>
      </w:r>
    </w:p>
    <w:p>
      <w:pPr>
        <w:spacing w:line="412" w:lineRule="auto" w:before="43"/>
        <w:ind w:left="152" w:right="1130" w:firstLine="0"/>
        <w:jc w:val="left"/>
        <w:rPr>
          <w:rFonts w:ascii="宋体" w:hAnsi="宋体" w:cs="宋体" w:eastAsia="宋体" w:hint="default"/>
          <w:sz w:val="21"/>
          <w:szCs w:val="21"/>
        </w:rPr>
      </w:pPr>
      <w:r>
        <w:rPr>
          <w:rFonts w:ascii="宋体" w:hAnsi="宋体" w:cs="宋体" w:eastAsia="宋体" w:hint="default"/>
          <w:spacing w:val="-6"/>
          <w:w w:val="100"/>
          <w:sz w:val="21"/>
          <w:szCs w:val="21"/>
        </w:rPr>
        <w:t>配及资本公积转增股本预案》，按</w:t>
      </w:r>
      <w:r>
        <w:rPr>
          <w:rFonts w:ascii="Times New Roman" w:hAnsi="Times New Roman" w:cs="Times New Roman" w:eastAsia="Times New Roman" w:hint="default"/>
          <w:spacing w:val="-6"/>
          <w:w w:val="100"/>
          <w:sz w:val="21"/>
          <w:szCs w:val="21"/>
        </w:rPr>
        <w:t>2011</w:t>
      </w:r>
      <w:r>
        <w:rPr>
          <w:rFonts w:ascii="宋体" w:hAnsi="宋体" w:cs="宋体" w:eastAsia="宋体" w:hint="default"/>
          <w:spacing w:val="-6"/>
          <w:w w:val="100"/>
          <w:sz w:val="21"/>
          <w:szCs w:val="21"/>
        </w:rPr>
        <w:t>年度母公司实现净利润提取</w:t>
      </w:r>
      <w:r>
        <w:rPr>
          <w:rFonts w:ascii="Times New Roman" w:hAnsi="Times New Roman" w:cs="Times New Roman" w:eastAsia="Times New Roman" w:hint="default"/>
          <w:spacing w:val="-6"/>
          <w:w w:val="100"/>
          <w:sz w:val="21"/>
          <w:szCs w:val="21"/>
        </w:rPr>
        <w:t>10%</w:t>
      </w:r>
      <w:r>
        <w:rPr>
          <w:rFonts w:ascii="宋体" w:hAnsi="宋体" w:cs="宋体" w:eastAsia="宋体" w:hint="default"/>
          <w:spacing w:val="-6"/>
          <w:w w:val="100"/>
          <w:sz w:val="21"/>
          <w:szCs w:val="21"/>
        </w:rPr>
        <w:t>法定盈余公积，上述利润分配预案尚</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宋体" w:hAnsi="宋体" w:cs="宋体" w:eastAsia="宋体" w:hint="default"/>
          <w:sz w:val="21"/>
          <w:szCs w:val="21"/>
        </w:rPr>
        <w:t>待股东大会审议批准。</w:t>
      </w:r>
    </w:p>
    <w:p>
      <w:pPr>
        <w:spacing w:before="73"/>
        <w:ind w:left="573" w:right="2769" w:firstLine="0"/>
        <w:jc w:val="left"/>
        <w:rPr>
          <w:rFonts w:ascii="宋体" w:hAnsi="宋体" w:cs="宋体" w:eastAsia="宋体" w:hint="default"/>
          <w:sz w:val="21"/>
          <w:szCs w:val="21"/>
        </w:rPr>
      </w:pPr>
      <w:r>
        <w:rPr>
          <w:rFonts w:ascii="宋体" w:hAnsi="宋体" w:cs="宋体" w:eastAsia="宋体" w:hint="default"/>
          <w:sz w:val="21"/>
          <w:szCs w:val="21"/>
        </w:rPr>
        <w:t>本期已按照上述利润分配预案计提盈余公积</w:t>
      </w:r>
      <w:r>
        <w:rPr>
          <w:rFonts w:ascii="Times New Roman" w:hAnsi="Times New Roman" w:cs="Times New Roman" w:eastAsia="Times New Roman" w:hint="default"/>
          <w:sz w:val="21"/>
          <w:szCs w:val="21"/>
        </w:rPr>
        <w:t>3,241,258.73</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2"/>
        <w:rPr>
          <w:rFonts w:ascii="宋体" w:hAnsi="宋体" w:cs="宋体" w:eastAsia="宋体" w:hint="default"/>
          <w:sz w:val="16"/>
          <w:szCs w:val="16"/>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3"/>
        <w:gridCol w:w="3250"/>
        <w:gridCol w:w="3250"/>
      </w:tblGrid>
      <w:tr>
        <w:trPr>
          <w:trHeight w:val="51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356,472,032.13</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273,211,383.36</w:t>
            </w:r>
          </w:p>
        </w:tc>
      </w:tr>
      <w:tr>
        <w:trPr>
          <w:trHeight w:val="51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356,472,032.13</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273,211,383.36</w:t>
            </w:r>
          </w:p>
        </w:tc>
      </w:tr>
      <w:tr>
        <w:trPr>
          <w:trHeight w:val="50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39"/>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2"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206,904,142.99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161,319,196.75</w:t>
            </w:r>
          </w:p>
        </w:tc>
      </w:tr>
      <w:tr>
        <w:trPr>
          <w:trHeight w:val="50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206,904,142.99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161,319,196.75</w:t>
            </w:r>
          </w:p>
        </w:tc>
      </w:tr>
      <w:tr>
        <w:trPr>
          <w:trHeight w:val="51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39"/>
              <w:jc w:val="right"/>
              <w:rPr>
                <w:rFonts w:ascii="宋体" w:hAnsi="宋体" w:cs="宋体" w:eastAsia="宋体" w:hint="default"/>
                <w:sz w:val="21"/>
                <w:szCs w:val="21"/>
              </w:rPr>
            </w:pPr>
            <w:r>
              <w:rPr>
                <w:rFonts w:ascii="宋体" w:hAnsi="宋体" w:cs="宋体" w:eastAsia="宋体" w:hint="default"/>
                <w:spacing w:val="-1"/>
                <w:sz w:val="21"/>
                <w:szCs w:val="21"/>
              </w:rPr>
              <w:t>其他业务支出</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）主营业务（分产品）</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14"/>
        <w:gridCol w:w="1844"/>
        <w:gridCol w:w="1844"/>
        <w:gridCol w:w="1774"/>
        <w:gridCol w:w="1942"/>
      </w:tblGrid>
      <w:tr>
        <w:trPr>
          <w:trHeight w:val="509" w:hRule="exact"/>
        </w:trPr>
        <w:tc>
          <w:tcPr>
            <w:tcW w:w="231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4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1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2" w:hRule="exact"/>
        </w:trPr>
        <w:tc>
          <w:tcPr>
            <w:tcW w:w="2314"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9"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专网通讯技术解决方案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286,937,501.20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148,049,432.46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272,116,352.74</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160,797,530.85</w:t>
            </w:r>
          </w:p>
        </w:tc>
      </w:tr>
      <w:tr>
        <w:trPr>
          <w:trHeight w:val="51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数字视频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2,762,851.25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1,197,200.16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926,623.92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387,485.90</w:t>
            </w:r>
          </w:p>
        </w:tc>
      </w:tr>
      <w:tr>
        <w:trPr>
          <w:trHeight w:val="509"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交通工程系统集成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66,771,679.68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57,657,510.37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168,406.70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134,180.00</w:t>
            </w:r>
          </w:p>
        </w:tc>
      </w:tr>
      <w:tr>
        <w:trPr>
          <w:trHeight w:val="51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356,472,032.13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206,904,142.99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273,211,383.36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161,319,196.75</w:t>
            </w:r>
          </w:p>
        </w:tc>
      </w:tr>
    </w:tbl>
    <w:p>
      <w:pPr>
        <w:spacing w:after="0" w:line="240" w:lineRule="auto"/>
        <w:jc w:val="right"/>
        <w:rPr>
          <w:rFonts w:ascii="Times New Roman" w:hAnsi="Times New Roman" w:cs="Times New Roman" w:eastAsia="Times New Roman" w:hint="default"/>
          <w:sz w:val="21"/>
          <w:szCs w:val="21"/>
        </w:rPr>
        <w:sectPr>
          <w:headerReference w:type="default" r:id="rId167"/>
          <w:footerReference w:type="default" r:id="rId168"/>
          <w:pgSz w:w="11910" w:h="16840"/>
          <w:pgMar w:header="0" w:footer="956" w:top="1580" w:bottom="1140" w:left="980" w:right="0"/>
          <w:pgNumType w:start="67"/>
        </w:sectPr>
      </w:pPr>
    </w:p>
    <w:p>
      <w:pPr>
        <w:spacing w:before="8"/>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）公司前五名客户的营业收入情况</w:t>
      </w:r>
    </w:p>
    <w:p>
      <w:pPr>
        <w:spacing w:line="240" w:lineRule="auto" w:before="5"/>
        <w:rPr>
          <w:rFonts w:ascii="宋体" w:hAnsi="宋体" w:cs="宋体" w:eastAsia="宋体" w:hint="default"/>
          <w:sz w:val="13"/>
          <w:szCs w:val="13"/>
        </w:rPr>
      </w:pPr>
    </w:p>
    <w:p>
      <w:pPr>
        <w:tabs>
          <w:tab w:pos="8321" w:val="left" w:leader="none"/>
        </w:tabs>
        <w:spacing w:before="36"/>
        <w:ind w:left="7270" w:right="113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419"/>
        <w:gridCol w:w="3094"/>
        <w:gridCol w:w="3142"/>
      </w:tblGrid>
      <w:tr>
        <w:trPr>
          <w:trHeight w:val="51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常州市高速公路建设指挥部</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29,038,166.00</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8.15%</w:t>
            </w:r>
          </w:p>
        </w:tc>
      </w:tr>
      <w:tr>
        <w:trPr>
          <w:trHeight w:val="51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苏州轨道交通有限公司</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24,212,307.87</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6.79%</w:t>
            </w:r>
          </w:p>
        </w:tc>
      </w:tr>
      <w:tr>
        <w:trPr>
          <w:trHeight w:val="794"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72" w:lineRule="exact"/>
              <w:ind w:left="122" w:right="102"/>
              <w:jc w:val="left"/>
              <w:rPr>
                <w:rFonts w:ascii="宋体" w:hAnsi="宋体" w:cs="宋体" w:eastAsia="宋体" w:hint="default"/>
                <w:sz w:val="21"/>
                <w:szCs w:val="21"/>
              </w:rPr>
            </w:pPr>
            <w:r>
              <w:rPr>
                <w:rFonts w:ascii="宋体" w:hAnsi="宋体" w:cs="宋体" w:eastAsia="宋体" w:hint="default"/>
                <w:sz w:val="21"/>
                <w:szCs w:val="21"/>
              </w:rPr>
              <w:t>黑龙江省建三江至虎林高速公路工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程建设指挥部</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22,215,278.70</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6.23%</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雅安市宝能煤业有限公司</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18,547,008.54</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5.20%</w:t>
            </w:r>
          </w:p>
        </w:tc>
      </w:tr>
      <w:tr>
        <w:trPr>
          <w:trHeight w:val="512"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雅安市盛峰煤业有限责任公司</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16,933,264.10</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4.75%</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110,946,025.21</w:t>
            </w:r>
          </w:p>
        </w:tc>
        <w:tc>
          <w:tcPr>
            <w:tcW w:w="3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31.12%</w:t>
            </w:r>
          </w:p>
        </w:tc>
      </w:tr>
    </w:tbl>
    <w:p>
      <w:pPr>
        <w:spacing w:line="240" w:lineRule="auto" w:before="1"/>
        <w:rPr>
          <w:rFonts w:ascii="宋体" w:hAnsi="宋体" w:cs="宋体" w:eastAsia="宋体" w:hint="default"/>
          <w:sz w:val="12"/>
          <w:szCs w:val="12"/>
        </w:rPr>
      </w:pPr>
    </w:p>
    <w:p>
      <w:pPr>
        <w:spacing w:before="36"/>
        <w:ind w:left="152" w:right="2769" w:firstLine="0"/>
        <w:jc w:val="left"/>
        <w:rPr>
          <w:rFonts w:ascii="宋体" w:hAnsi="宋体" w:cs="宋体" w:eastAsia="宋体" w:hint="default"/>
          <w:sz w:val="21"/>
          <w:szCs w:val="21"/>
        </w:rPr>
      </w:pPr>
      <w:r>
        <w:rPr>
          <w:rFonts w:ascii="宋体" w:hAnsi="宋体" w:cs="宋体" w:eastAsia="宋体" w:hint="default"/>
          <w:sz w:val="21"/>
          <w:szCs w:val="21"/>
        </w:rPr>
        <w:t>营业收入的说明：</w:t>
      </w:r>
    </w:p>
    <w:p>
      <w:pPr>
        <w:spacing w:line="240" w:lineRule="auto" w:before="4"/>
        <w:rPr>
          <w:rFonts w:ascii="宋体" w:hAnsi="宋体" w:cs="宋体" w:eastAsia="宋体" w:hint="default"/>
          <w:sz w:val="17"/>
          <w:szCs w:val="17"/>
        </w:rPr>
      </w:pPr>
    </w:p>
    <w:p>
      <w:pPr>
        <w:spacing w:before="0"/>
        <w:ind w:left="0" w:right="1128"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年度营业收入相比</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年度增长</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30.47%</w:t>
      </w:r>
      <w:r>
        <w:rPr>
          <w:rFonts w:ascii="宋体" w:hAnsi="宋体" w:cs="宋体" w:eastAsia="宋体" w:hint="default"/>
          <w:spacing w:val="-3"/>
          <w:sz w:val="21"/>
          <w:szCs w:val="21"/>
        </w:rPr>
        <w:t>，主要原因一是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月份新收购子公司南京凌云</w:t>
      </w:r>
    </w:p>
    <w:p>
      <w:pPr>
        <w:spacing w:line="240" w:lineRule="auto" w:before="12"/>
        <w:rPr>
          <w:rFonts w:ascii="宋体" w:hAnsi="宋体" w:cs="宋体" w:eastAsia="宋体" w:hint="default"/>
          <w:sz w:val="15"/>
          <w:szCs w:val="15"/>
        </w:rPr>
      </w:pPr>
    </w:p>
    <w:p>
      <w:pPr>
        <w:spacing w:before="0"/>
        <w:ind w:left="152" w:right="1130" w:firstLine="0"/>
        <w:jc w:val="left"/>
        <w:rPr>
          <w:rFonts w:ascii="宋体" w:hAnsi="宋体" w:cs="宋体" w:eastAsia="宋体" w:hint="default"/>
          <w:sz w:val="21"/>
          <w:szCs w:val="21"/>
        </w:rPr>
      </w:pPr>
      <w:r>
        <w:rPr>
          <w:rFonts w:ascii="宋体" w:hAnsi="宋体" w:cs="宋体" w:eastAsia="宋体" w:hint="default"/>
          <w:sz w:val="21"/>
          <w:szCs w:val="21"/>
        </w:rPr>
        <w:t>公司本年度收入均纳入合并范围所致；二是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年度新设子公司本年度正常经营业务产生收入。</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38"/>
        <w:gridCol w:w="2292"/>
        <w:gridCol w:w="2292"/>
        <w:gridCol w:w="2264"/>
      </w:tblGrid>
      <w:tr>
        <w:trPr>
          <w:trHeight w:val="511"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91"/>
              <w:jc w:val="right"/>
              <w:rPr>
                <w:rFonts w:ascii="宋体" w:hAnsi="宋体" w:cs="宋体" w:eastAsia="宋体" w:hint="default"/>
                <w:sz w:val="21"/>
                <w:szCs w:val="21"/>
              </w:rPr>
            </w:pPr>
            <w:r>
              <w:rPr>
                <w:rFonts w:ascii="宋体" w:hAnsi="宋体" w:cs="宋体" w:eastAsia="宋体" w:hint="default"/>
                <w:sz w:val="21"/>
                <w:szCs w:val="21"/>
              </w:rPr>
              <w:t>项目</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09"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2,298,458.01</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633,356.76</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511"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1,322,173.33</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516,864.88</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w:t>
            </w:r>
          </w:p>
        </w:tc>
      </w:tr>
      <w:tr>
        <w:trPr>
          <w:trHeight w:val="509"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602,662.96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228,551.03</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w:t>
            </w:r>
          </w:p>
        </w:tc>
      </w:tr>
      <w:tr>
        <w:trPr>
          <w:trHeight w:val="511"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388,765.62</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w:t>
            </w:r>
          </w:p>
        </w:tc>
      </w:tr>
      <w:tr>
        <w:trPr>
          <w:trHeight w:val="511"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91"/>
              <w:jc w:val="right"/>
              <w:rPr>
                <w:rFonts w:ascii="宋体" w:hAnsi="宋体" w:cs="宋体" w:eastAsia="宋体" w:hint="default"/>
                <w:sz w:val="21"/>
                <w:szCs w:val="21"/>
              </w:rPr>
            </w:pPr>
            <w:r>
              <w:rPr>
                <w:rFonts w:ascii="宋体" w:hAnsi="宋体" w:cs="宋体" w:eastAsia="宋体" w:hint="default"/>
                <w:sz w:val="21"/>
                <w:szCs w:val="21"/>
              </w:rPr>
              <w:t>合计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4,612,059.92</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1,378,772.67</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工资社保福利费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7,207,099.08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6,320,590.83</w:t>
            </w:r>
          </w:p>
        </w:tc>
      </w:tr>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7,080,200.15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5,372,335.89</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464,180.56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1,083,914.03</w:t>
            </w:r>
          </w:p>
        </w:tc>
      </w:tr>
    </w:tbl>
    <w:p>
      <w:pPr>
        <w:spacing w:after="0" w:line="240" w:lineRule="auto"/>
        <w:jc w:val="right"/>
        <w:rPr>
          <w:rFonts w:ascii="Times New Roman" w:hAnsi="Times New Roman" w:cs="Times New Roman" w:eastAsia="Times New Roman" w:hint="default"/>
          <w:sz w:val="21"/>
          <w:szCs w:val="21"/>
        </w:rPr>
        <w:sectPr>
          <w:headerReference w:type="default" r:id="rId169"/>
          <w:footerReference w:type="default" r:id="rId170"/>
          <w:pgSz w:w="11910" w:h="16840"/>
          <w:pgMar w:header="0" w:footer="956" w:top="1300" w:bottom="1140" w:left="980" w:right="0"/>
          <w:pgNumType w:start="68"/>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2,079,152.04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548,738.88</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标书费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1,368,884.72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815,656.56</w:t>
            </w:r>
          </w:p>
        </w:tc>
      </w:tr>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合同培训费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386,943.30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831,951.00</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前六项销售费用小计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18,586,459.85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14,973,187.19</w:t>
            </w:r>
          </w:p>
        </w:tc>
      </w:tr>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其他费用小计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6,535,429.46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4,206,420.35</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销售费用合计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25,121,889.31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19,179,607.54</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销售费用占当期营业收入的比例</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8117" w:val="left" w:leader="none"/>
        </w:tabs>
        <w:spacing w:before="36"/>
        <w:ind w:left="7065" w:right="1085"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843"/>
        <w:gridCol w:w="2904"/>
        <w:gridCol w:w="2907"/>
      </w:tblGrid>
      <w:tr>
        <w:trPr>
          <w:trHeight w:val="50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工资社保福利费</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10,239,444.93</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5,626,938.79</w:t>
            </w:r>
          </w:p>
        </w:tc>
      </w:tr>
      <w:tr>
        <w:trPr>
          <w:trHeight w:val="50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1,722,793.96</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1,181,865.22</w:t>
            </w:r>
          </w:p>
        </w:tc>
      </w:tr>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1,082,066.56</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609,372.07</w:t>
            </w:r>
          </w:p>
        </w:tc>
      </w:tr>
      <w:tr>
        <w:trPr>
          <w:trHeight w:val="50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2,898,011.33</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1,932,915.08</w:t>
            </w:r>
          </w:p>
        </w:tc>
      </w:tr>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32,979,579.50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19,529,902.73</w:t>
            </w:r>
          </w:p>
        </w:tc>
      </w:tr>
      <w:tr>
        <w:trPr>
          <w:trHeight w:val="50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前五项管理费用小计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48,921,896.28</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28,880,993.89</w:t>
            </w:r>
          </w:p>
        </w:tc>
      </w:tr>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其他费用小计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8,013,454.90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6,476,653.54</w:t>
            </w:r>
          </w:p>
        </w:tc>
      </w:tr>
      <w:tr>
        <w:trPr>
          <w:trHeight w:val="50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管理费用合计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56,935,351.18</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35,357,647.43</w:t>
            </w:r>
          </w:p>
        </w:tc>
      </w:tr>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管理费用占当期营业收入的比例</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15.97%</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843"/>
        <w:gridCol w:w="2904"/>
        <w:gridCol w:w="2907"/>
      </w:tblGrid>
      <w:tr>
        <w:trPr>
          <w:trHeight w:val="50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43"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19,299,905.18</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10,801,227.24</w:t>
            </w:r>
          </w:p>
        </w:tc>
      </w:tr>
      <w:tr>
        <w:trPr>
          <w:trHeight w:val="50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2,886,259.94</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4,116,947.09</w:t>
            </w:r>
          </w:p>
        </w:tc>
      </w:tr>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375,222.50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450,369.47</w:t>
            </w:r>
          </w:p>
        </w:tc>
      </w:tr>
    </w:tbl>
    <w:p>
      <w:pPr>
        <w:spacing w:after="0" w:line="240" w:lineRule="auto"/>
        <w:jc w:val="right"/>
        <w:rPr>
          <w:rFonts w:ascii="Times New Roman" w:hAnsi="Times New Roman" w:cs="Times New Roman" w:eastAsia="Times New Roman" w:hint="default"/>
          <w:sz w:val="21"/>
          <w:szCs w:val="21"/>
        </w:rPr>
        <w:sectPr>
          <w:headerReference w:type="default" r:id="rId171"/>
          <w:footerReference w:type="default" r:id="rId172"/>
          <w:pgSz w:w="11910" w:h="16840"/>
          <w:pgMar w:header="0" w:footer="956" w:top="1040" w:bottom="1140" w:left="1000" w:right="0"/>
          <w:pgNumType w:start="69"/>
        </w:sectPr>
      </w:pPr>
    </w:p>
    <w:p>
      <w:pPr>
        <w:spacing w:line="240" w:lineRule="auto" w:before="9"/>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843"/>
        <w:gridCol w:w="2904"/>
        <w:gridCol w:w="2907"/>
      </w:tblGrid>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443"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融资费用</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1,709,981.32</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151,615.02</w:t>
            </w:r>
          </w:p>
        </w:tc>
      </w:tr>
      <w:tr>
        <w:trPr>
          <w:trHeight w:val="502"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1,637.43</w:t>
            </w:r>
          </w:p>
        </w:tc>
      </w:tr>
      <w:tr>
        <w:trPr>
          <w:trHeight w:val="49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451,873.21</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443"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18,046,975.85</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7,287,902.07</w:t>
            </w:r>
          </w:p>
        </w:tc>
      </w:tr>
      <w:tr>
        <w:trPr>
          <w:trHeight w:val="502"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财务费用占当期销售收入的比例</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5.06%</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2.67%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232" w:right="1130" w:firstLine="0"/>
        <w:jc w:val="left"/>
        <w:rPr>
          <w:rFonts w:ascii="宋体" w:hAnsi="宋体" w:cs="宋体" w:eastAsia="宋体" w:hint="default"/>
          <w:sz w:val="21"/>
          <w:szCs w:val="21"/>
        </w:rPr>
      </w:pPr>
      <w:r>
        <w:rPr>
          <w:rFonts w:ascii="宋体" w:hAnsi="宋体" w:cs="宋体" w:eastAsia="宋体" w:hint="default"/>
          <w:sz w:val="21"/>
          <w:szCs w:val="21"/>
        </w:rPr>
        <w:t>财务费用说明：</w:t>
      </w:r>
    </w:p>
    <w:p>
      <w:pPr>
        <w:spacing w:line="240" w:lineRule="auto" w:before="6"/>
        <w:rPr>
          <w:rFonts w:ascii="宋体" w:hAnsi="宋体" w:cs="宋体" w:eastAsia="宋体" w:hint="default"/>
          <w:sz w:val="16"/>
          <w:szCs w:val="16"/>
        </w:rPr>
      </w:pPr>
    </w:p>
    <w:p>
      <w:pPr>
        <w:spacing w:before="0"/>
        <w:ind w:left="653" w:right="11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、融资费用主要是公司为取得银行授信支付的敞口承诺费、额度管理费等。</w:t>
      </w:r>
    </w:p>
    <w:p>
      <w:pPr>
        <w:spacing w:line="240" w:lineRule="auto" w:before="3"/>
        <w:rPr>
          <w:rFonts w:ascii="宋体" w:hAnsi="宋体" w:cs="宋体" w:eastAsia="宋体" w:hint="default"/>
          <w:sz w:val="15"/>
          <w:szCs w:val="15"/>
        </w:rPr>
      </w:pPr>
    </w:p>
    <w:p>
      <w:pPr>
        <w:spacing w:line="417" w:lineRule="auto" w:before="0"/>
        <w:ind w:left="23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年度财务费用相比</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年度增加</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1,076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万元，增长</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147.63%</w:t>
      </w:r>
      <w:r>
        <w:rPr>
          <w:rFonts w:ascii="宋体" w:hAnsi="宋体" w:cs="宋体" w:eastAsia="宋体" w:hint="default"/>
          <w:sz w:val="21"/>
          <w:szCs w:val="21"/>
        </w:rPr>
        <w:t>，主要原因一是</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年度公司</w:t>
      </w:r>
      <w:r>
        <w:rPr>
          <w:rFonts w:ascii="宋体" w:hAnsi="宋体" w:cs="宋体" w:eastAsia="宋体" w:hint="default"/>
          <w:w w:val="100"/>
          <w:sz w:val="21"/>
          <w:szCs w:val="21"/>
        </w:rPr>
        <w:t> </w:t>
      </w:r>
      <w:r>
        <w:rPr>
          <w:rFonts w:ascii="宋体" w:hAnsi="宋体" w:cs="宋体" w:eastAsia="宋体" w:hint="default"/>
          <w:spacing w:val="-2"/>
          <w:sz w:val="21"/>
          <w:szCs w:val="21"/>
        </w:rPr>
        <w:t>因业务规模扩大主要采取向银行借款的方式筹集公司发展所需要的资金，导致利息支出大幅增长；二是随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着募集资金的使用导致利息收入相比</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年度有所减少。</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7"/>
          <w:szCs w:val="17"/>
        </w:rPr>
      </w:pPr>
    </w:p>
    <w:p>
      <w:pPr>
        <w:spacing w:before="0"/>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1"/>
        <w:gridCol w:w="3286"/>
        <w:gridCol w:w="3178"/>
      </w:tblGrid>
      <w:tr>
        <w:trPr>
          <w:trHeight w:val="502"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9"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2,329,795.55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1,184,388.21</w:t>
            </w:r>
          </w:p>
        </w:tc>
      </w:tr>
      <w:tr>
        <w:trPr>
          <w:trHeight w:val="499"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2,329,795.55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1,184,388.21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36"/>
        <w:ind w:left="232" w:right="1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6"/>
        <w:rPr>
          <w:rFonts w:ascii="宋体" w:hAnsi="宋体" w:cs="宋体" w:eastAsia="宋体" w:hint="default"/>
          <w:b/>
          <w:bCs/>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15"/>
        <w:gridCol w:w="2280"/>
        <w:gridCol w:w="2276"/>
      </w:tblGrid>
      <w:tr>
        <w:trPr>
          <w:trHeight w:val="499" w:hRule="exact"/>
        </w:trPr>
        <w:tc>
          <w:tcPr>
            <w:tcW w:w="5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9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2" w:hRule="exact"/>
        </w:trPr>
        <w:tc>
          <w:tcPr>
            <w:tcW w:w="5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69,976.99</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9,148.62</w:t>
            </w:r>
          </w:p>
        </w:tc>
      </w:tr>
      <w:tr>
        <w:trPr>
          <w:trHeight w:val="499" w:hRule="exact"/>
        </w:trPr>
        <w:tc>
          <w:tcPr>
            <w:tcW w:w="5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69,976.99</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9,148.62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232" w:right="1130" w:firstLine="0"/>
        <w:jc w:val="left"/>
        <w:rPr>
          <w:rFonts w:ascii="宋体" w:hAnsi="宋体" w:cs="宋体" w:eastAsia="宋体" w:hint="default"/>
          <w:sz w:val="21"/>
          <w:szCs w:val="21"/>
        </w:rPr>
      </w:pPr>
      <w:r>
        <w:rPr>
          <w:rFonts w:ascii="宋体" w:hAnsi="宋体" w:cs="宋体" w:eastAsia="宋体" w:hint="default"/>
          <w:sz w:val="21"/>
          <w:szCs w:val="21"/>
        </w:rPr>
        <w:t>公允价值变动收益的说明：</w:t>
      </w:r>
    </w:p>
    <w:p>
      <w:pPr>
        <w:spacing w:line="240" w:lineRule="auto" w:before="5"/>
        <w:rPr>
          <w:rFonts w:ascii="宋体" w:hAnsi="宋体" w:cs="宋体" w:eastAsia="宋体" w:hint="default"/>
          <w:sz w:val="16"/>
          <w:szCs w:val="16"/>
        </w:rPr>
      </w:pPr>
    </w:p>
    <w:p>
      <w:pPr>
        <w:spacing w:before="0"/>
        <w:ind w:left="6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年度公允价值变动收益，系公司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年度购买中国银行高新区支行进口汇利达远期售汇合约产</w:t>
      </w:r>
    </w:p>
    <w:p>
      <w:pPr>
        <w:spacing w:line="240" w:lineRule="auto" w:before="5"/>
        <w:rPr>
          <w:rFonts w:ascii="宋体" w:hAnsi="宋体" w:cs="宋体" w:eastAsia="宋体" w:hint="default"/>
          <w:sz w:val="15"/>
          <w:szCs w:val="15"/>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w w:val="100"/>
          <w:sz w:val="21"/>
          <w:szCs w:val="21"/>
        </w:rPr>
        <w:t>品</w:t>
      </w:r>
      <w:r>
        <w:rPr>
          <w:rFonts w:ascii="宋体" w:hAnsi="宋体" w:cs="宋体" w:eastAsia="宋体" w:hint="default"/>
          <w:spacing w:val="-52"/>
          <w:sz w:val="21"/>
          <w:szCs w:val="21"/>
        </w:rPr>
        <w:t> </w:t>
      </w:r>
      <w:r>
        <w:rPr>
          <w:rFonts w:ascii="Times New Roman" w:hAnsi="Times New Roman" w:cs="Times New Roman" w:eastAsia="Times New Roman" w:hint="default"/>
          <w:spacing w:val="-2"/>
          <w:w w:val="100"/>
          <w:sz w:val="21"/>
          <w:szCs w:val="21"/>
        </w:rPr>
        <w:t>U</w:t>
      </w:r>
      <w:r>
        <w:rPr>
          <w:rFonts w:ascii="Times New Roman" w:hAnsi="Times New Roman" w:cs="Times New Roman" w:eastAsia="Times New Roman" w:hint="default"/>
          <w:spacing w:val="-3"/>
          <w:w w:val="100"/>
          <w:sz w:val="21"/>
          <w:szCs w:val="21"/>
        </w:rPr>
        <w:t>S</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91,6</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8.99</w:t>
      </w:r>
      <w:r>
        <w:rPr>
          <w:rFonts w:ascii="Times New Roman" w:hAnsi="Times New Roman" w:cs="Times New Roman" w:eastAsia="Times New Roman" w:hint="default"/>
          <w:spacing w:val="17"/>
          <w:sz w:val="21"/>
          <w:szCs w:val="21"/>
        </w:rPr>
        <w:t> </w:t>
      </w:r>
      <w:r>
        <w:rPr>
          <w:rFonts w:ascii="宋体" w:hAnsi="宋体" w:cs="宋体" w:eastAsia="宋体" w:hint="default"/>
          <w:w w:val="100"/>
          <w:sz w:val="21"/>
          <w:szCs w:val="21"/>
        </w:rPr>
        <w:t>（</w:t>
      </w:r>
      <w:r>
        <w:rPr>
          <w:rFonts w:ascii="宋体" w:hAnsi="宋体" w:cs="宋体" w:eastAsia="宋体" w:hint="default"/>
          <w:spacing w:val="-3"/>
          <w:w w:val="100"/>
          <w:sz w:val="21"/>
          <w:szCs w:val="21"/>
        </w:rPr>
        <w:t>一</w:t>
      </w:r>
      <w:r>
        <w:rPr>
          <w:rFonts w:ascii="宋体" w:hAnsi="宋体" w:cs="宋体" w:eastAsia="宋体" w:hint="default"/>
          <w:w w:val="100"/>
          <w:sz w:val="21"/>
          <w:szCs w:val="21"/>
        </w:rPr>
        <w:t>年后</w:t>
      </w:r>
      <w:r>
        <w:rPr>
          <w:rFonts w:ascii="宋体" w:hAnsi="宋体" w:cs="宋体" w:eastAsia="宋体" w:hint="default"/>
          <w:spacing w:val="-3"/>
          <w:w w:val="100"/>
          <w:sz w:val="21"/>
          <w:szCs w:val="21"/>
        </w:rPr>
        <w:t>到</w:t>
      </w:r>
      <w:r>
        <w:rPr>
          <w:rFonts w:ascii="宋体" w:hAnsi="宋体" w:cs="宋体" w:eastAsia="宋体" w:hint="default"/>
          <w:w w:val="100"/>
          <w:sz w:val="21"/>
          <w:szCs w:val="21"/>
        </w:rPr>
        <w:t>期</w:t>
      </w:r>
      <w:r>
        <w:rPr>
          <w:rFonts w:ascii="宋体" w:hAnsi="宋体" w:cs="宋体" w:eastAsia="宋体" w:hint="default"/>
          <w:spacing w:val="-3"/>
          <w:w w:val="100"/>
          <w:sz w:val="21"/>
          <w:szCs w:val="21"/>
        </w:rPr>
        <w:t>日</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远</w:t>
      </w:r>
      <w:r>
        <w:rPr>
          <w:rFonts w:ascii="宋体" w:hAnsi="宋体" w:cs="宋体" w:eastAsia="宋体" w:hint="default"/>
          <w:spacing w:val="-3"/>
          <w:w w:val="100"/>
          <w:sz w:val="21"/>
          <w:szCs w:val="21"/>
        </w:rPr>
        <w:t>期</w:t>
      </w:r>
      <w:r>
        <w:rPr>
          <w:rFonts w:ascii="宋体" w:hAnsi="宋体" w:cs="宋体" w:eastAsia="宋体" w:hint="default"/>
          <w:w w:val="100"/>
          <w:sz w:val="21"/>
          <w:szCs w:val="21"/>
        </w:rPr>
        <w:t>售</w:t>
      </w:r>
      <w:r>
        <w:rPr>
          <w:rFonts w:ascii="宋体" w:hAnsi="宋体" w:cs="宋体" w:eastAsia="宋体" w:hint="default"/>
          <w:spacing w:val="-3"/>
          <w:w w:val="100"/>
          <w:sz w:val="21"/>
          <w:szCs w:val="21"/>
        </w:rPr>
        <w:t>汇</w:t>
      </w:r>
      <w:r>
        <w:rPr>
          <w:rFonts w:ascii="宋体" w:hAnsi="宋体" w:cs="宋体" w:eastAsia="宋体" w:hint="default"/>
          <w:w w:val="100"/>
          <w:sz w:val="21"/>
          <w:szCs w:val="21"/>
        </w:rPr>
        <w:t>汇率</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108"/>
          <w:w w:val="100"/>
          <w:sz w:val="21"/>
          <w:szCs w:val="21"/>
        </w:rPr>
        <w:t>）</w:t>
      </w:r>
      <w:r>
        <w:rPr>
          <w:rFonts w:ascii="宋体" w:hAnsi="宋体" w:cs="宋体" w:eastAsia="宋体" w:hint="default"/>
          <w:spacing w:val="-34"/>
          <w:w w:val="100"/>
          <w:sz w:val="21"/>
          <w:szCs w:val="21"/>
        </w:rPr>
        <w:t>，</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确</w:t>
      </w:r>
      <w:r>
        <w:rPr>
          <w:rFonts w:ascii="宋体" w:hAnsi="宋体" w:cs="宋体" w:eastAsia="宋体" w:hint="default"/>
          <w:w w:val="100"/>
          <w:sz w:val="21"/>
          <w:szCs w:val="21"/>
        </w:rPr>
        <w:t>认</w:t>
      </w:r>
      <w:r>
        <w:rPr>
          <w:rFonts w:ascii="宋体" w:hAnsi="宋体" w:cs="宋体" w:eastAsia="宋体" w:hint="default"/>
          <w:spacing w:val="-3"/>
          <w:w w:val="100"/>
          <w:sz w:val="21"/>
          <w:szCs w:val="21"/>
        </w:rPr>
        <w:t>其</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值变</w:t>
      </w:r>
      <w:r>
        <w:rPr>
          <w:rFonts w:ascii="宋体" w:hAnsi="宋体" w:cs="宋体" w:eastAsia="宋体" w:hint="default"/>
          <w:w w:val="100"/>
          <w:sz w:val="21"/>
          <w:szCs w:val="21"/>
        </w:rPr>
        <w:t>动</w:t>
      </w:r>
    </w:p>
    <w:p>
      <w:pPr>
        <w:spacing w:line="240" w:lineRule="auto" w:before="3"/>
        <w:rPr>
          <w:rFonts w:ascii="宋体" w:hAnsi="宋体" w:cs="宋体" w:eastAsia="宋体" w:hint="default"/>
          <w:sz w:val="15"/>
          <w:szCs w:val="15"/>
        </w:rPr>
      </w:pPr>
    </w:p>
    <w:p>
      <w:pPr>
        <w:spacing w:before="0"/>
        <w:ind w:left="232" w:right="1130" w:firstLine="0"/>
        <w:jc w:val="left"/>
        <w:rPr>
          <w:rFonts w:ascii="宋体" w:hAnsi="宋体" w:cs="宋体" w:eastAsia="宋体" w:hint="default"/>
          <w:sz w:val="21"/>
          <w:szCs w:val="21"/>
        </w:rPr>
      </w:pPr>
      <w:r>
        <w:rPr>
          <w:rFonts w:ascii="宋体" w:hAnsi="宋体" w:cs="宋体" w:eastAsia="宋体" w:hint="default"/>
          <w:sz w:val="21"/>
          <w:szCs w:val="21"/>
        </w:rPr>
        <w:t>损益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69,976.99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元所形成的。</w:t>
      </w:r>
    </w:p>
    <w:p>
      <w:pPr>
        <w:spacing w:after="0"/>
        <w:jc w:val="left"/>
        <w:rPr>
          <w:rFonts w:ascii="宋体" w:hAnsi="宋体" w:cs="宋体" w:eastAsia="宋体" w:hint="default"/>
          <w:sz w:val="21"/>
          <w:szCs w:val="21"/>
        </w:rPr>
        <w:sectPr>
          <w:headerReference w:type="default" r:id="rId173"/>
          <w:footerReference w:type="default" r:id="rId174"/>
          <w:pgSz w:w="11910" w:h="16840"/>
          <w:pgMar w:header="0" w:footer="956" w:top="1040" w:bottom="1140" w:left="900" w:right="0"/>
          <w:pgNumType w:start="70"/>
        </w:sectPr>
      </w:pPr>
    </w:p>
    <w:p>
      <w:pPr>
        <w:spacing w:before="8"/>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127"/>
        <w:gridCol w:w="2765"/>
        <w:gridCol w:w="2763"/>
      </w:tblGrid>
      <w:tr>
        <w:trPr>
          <w:trHeight w:val="51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5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5,057.21</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1,187.53</w:t>
            </w:r>
          </w:p>
        </w:tc>
      </w:tr>
      <w:tr>
        <w:trPr>
          <w:trHeight w:val="50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应收款项无追索保理业务确认的投资收益</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-547,374.15</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-1,518,595.50</w:t>
            </w:r>
          </w:p>
        </w:tc>
      </w:tr>
      <w:tr>
        <w:trPr>
          <w:trHeight w:val="51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-5,843.30</w:t>
            </w:r>
          </w:p>
        </w:tc>
      </w:tr>
      <w:tr>
        <w:trPr>
          <w:trHeight w:val="512"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-542,316.94</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-1,523,251.27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085" w:firstLine="0"/>
        <w:jc w:val="left"/>
        <w:rPr>
          <w:rFonts w:ascii="宋体" w:hAnsi="宋体" w:cs="宋体" w:eastAsia="宋体" w:hint="default"/>
          <w:sz w:val="21"/>
          <w:szCs w:val="21"/>
        </w:rPr>
      </w:pPr>
      <w:r>
        <w:rPr>
          <w:rFonts w:ascii="宋体" w:hAnsi="宋体" w:cs="宋体" w:eastAsia="宋体" w:hint="default"/>
          <w:sz w:val="21"/>
          <w:szCs w:val="21"/>
        </w:rPr>
        <w:t>投资收益的说明：</w:t>
      </w:r>
    </w:p>
    <w:p>
      <w:pPr>
        <w:spacing w:line="240" w:lineRule="auto" w:before="2"/>
        <w:rPr>
          <w:rFonts w:ascii="宋体" w:hAnsi="宋体" w:cs="宋体" w:eastAsia="宋体" w:hint="default"/>
          <w:sz w:val="17"/>
          <w:szCs w:val="17"/>
        </w:rPr>
      </w:pPr>
    </w:p>
    <w:p>
      <w:pPr>
        <w:spacing w:before="0"/>
        <w:ind w:left="661" w:right="1085"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、应收款项无追索保理业务确认的投资收益</w:t>
      </w:r>
      <w:r>
        <w:rPr>
          <w:rFonts w:ascii="Times New Roman" w:hAnsi="Times New Roman" w:cs="Times New Roman" w:eastAsia="Times New Roman" w:hint="default"/>
          <w:spacing w:val="-3"/>
          <w:sz w:val="21"/>
          <w:szCs w:val="21"/>
        </w:rPr>
        <w:t>-547,374.15</w:t>
      </w:r>
      <w:r>
        <w:rPr>
          <w:rFonts w:ascii="Times New Roman" w:hAnsi="Times New Roman" w:cs="Times New Roman" w:eastAsia="Times New Roman" w:hint="default"/>
          <w:spacing w:val="8"/>
          <w:sz w:val="21"/>
          <w:szCs w:val="21"/>
        </w:rPr>
        <w:t> </w:t>
      </w:r>
      <w:r>
        <w:rPr>
          <w:rFonts w:ascii="宋体" w:hAnsi="宋体" w:cs="宋体" w:eastAsia="宋体" w:hint="default"/>
          <w:spacing w:val="-9"/>
          <w:sz w:val="21"/>
          <w:szCs w:val="21"/>
        </w:rPr>
        <w:t>元，为公司于</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日取得广东</w:t>
      </w:r>
    </w:p>
    <w:p>
      <w:pPr>
        <w:spacing w:line="240" w:lineRule="auto" w:before="2"/>
        <w:rPr>
          <w:rFonts w:ascii="宋体" w:hAnsi="宋体" w:cs="宋体" w:eastAsia="宋体" w:hint="default"/>
          <w:sz w:val="16"/>
          <w:szCs w:val="16"/>
        </w:rPr>
      </w:pPr>
    </w:p>
    <w:p>
      <w:pPr>
        <w:spacing w:line="412" w:lineRule="auto" w:before="0"/>
        <w:ind w:left="240" w:right="1234" w:firstLine="0"/>
        <w:jc w:val="left"/>
        <w:rPr>
          <w:rFonts w:ascii="宋体" w:hAnsi="宋体" w:cs="宋体" w:eastAsia="宋体" w:hint="default"/>
          <w:sz w:val="21"/>
          <w:szCs w:val="21"/>
        </w:rPr>
      </w:pPr>
      <w:r>
        <w:rPr>
          <w:rFonts w:ascii="宋体" w:hAnsi="宋体" w:cs="宋体" w:eastAsia="宋体" w:hint="default"/>
          <w:sz w:val="21"/>
          <w:szCs w:val="21"/>
        </w:rPr>
        <w:t>发展银行股份有限公司深圳分行提供的无追索权应收账款保理预付款</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3,894.40</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万元，并确认与终止确认</w:t>
      </w:r>
      <w:r>
        <w:rPr>
          <w:rFonts w:ascii="宋体" w:hAnsi="宋体" w:cs="宋体" w:eastAsia="宋体" w:hint="default"/>
          <w:w w:val="100"/>
          <w:sz w:val="21"/>
          <w:szCs w:val="21"/>
        </w:rPr>
        <w:t> </w:t>
      </w:r>
      <w:r>
        <w:rPr>
          <w:rFonts w:ascii="宋体" w:hAnsi="宋体" w:cs="宋体" w:eastAsia="宋体" w:hint="default"/>
          <w:sz w:val="21"/>
          <w:szCs w:val="21"/>
        </w:rPr>
        <w:t>应收款项相关的损益</w:t>
      </w:r>
      <w:r>
        <w:rPr>
          <w:rFonts w:ascii="Times New Roman" w:hAnsi="Times New Roman" w:cs="Times New Roman" w:eastAsia="Times New Roman" w:hint="default"/>
          <w:sz w:val="21"/>
          <w:szCs w:val="21"/>
        </w:rPr>
        <w:t>-547,374.15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412" w:lineRule="auto" w:before="41"/>
        <w:ind w:left="240" w:right="1234" w:firstLine="420"/>
        <w:jc w:val="both"/>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5,057.21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元为公司</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年度购买中国银行高新区支行进口汇</w:t>
      </w:r>
      <w:r>
        <w:rPr>
          <w:rFonts w:ascii="宋体" w:hAnsi="宋体" w:cs="宋体" w:eastAsia="宋体" w:hint="default"/>
          <w:w w:val="100"/>
          <w:sz w:val="21"/>
          <w:szCs w:val="21"/>
        </w:rPr>
        <w:t> </w:t>
      </w:r>
      <w:r>
        <w:rPr>
          <w:rFonts w:ascii="宋体" w:hAnsi="宋体" w:cs="宋体" w:eastAsia="宋体" w:hint="default"/>
          <w:spacing w:val="-2"/>
          <w:w w:val="100"/>
          <w:sz w:val="21"/>
          <w:szCs w:val="21"/>
        </w:rPr>
        <w:t>利达远期售汇合约产品</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1"/>
          <w:w w:val="100"/>
          <w:sz w:val="21"/>
          <w:szCs w:val="21"/>
        </w:rPr>
        <w:t>USD</w:t>
      </w:r>
      <w:r>
        <w:rPr>
          <w:rFonts w:ascii="Times New Roman" w:hAnsi="Times New Roman" w:cs="Times New Roman" w:eastAsia="Times New Roman" w:hint="default"/>
          <w:spacing w:val="7"/>
          <w:w w:val="100"/>
          <w:sz w:val="21"/>
          <w:szCs w:val="21"/>
        </w:rPr>
        <w:t> </w:t>
      </w:r>
      <w:r>
        <w:rPr>
          <w:rFonts w:ascii="Times New Roman" w:hAnsi="Times New Roman" w:cs="Times New Roman" w:eastAsia="Times New Roman" w:hint="default"/>
          <w:spacing w:val="-6"/>
          <w:w w:val="100"/>
          <w:sz w:val="21"/>
          <w:szCs w:val="21"/>
        </w:rPr>
        <w:t>556,658.95</w:t>
      </w:r>
      <w:r>
        <w:rPr>
          <w:rFonts w:ascii="宋体" w:hAnsi="宋体" w:cs="宋体" w:eastAsia="宋体" w:hint="default"/>
          <w:spacing w:val="-6"/>
          <w:w w:val="100"/>
          <w:sz w:val="21"/>
          <w:szCs w:val="21"/>
        </w:rPr>
        <w:t>（一年后到期日银行远期售汇汇率固定），于</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
          <w:w w:val="100"/>
          <w:sz w:val="21"/>
          <w:szCs w:val="21"/>
        </w:rPr>
        <w:t>年到期日确认</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其投资收益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5,057.21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元所形成的。</w:t>
      </w:r>
    </w:p>
    <w:p>
      <w:pPr>
        <w:spacing w:before="41"/>
        <w:ind w:left="661"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、公司报告期内投资收益不存在汇回重大限制。</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）营业外收入明细</w:t>
      </w:r>
    </w:p>
    <w:p>
      <w:pPr>
        <w:spacing w:line="240" w:lineRule="auto" w:before="2"/>
        <w:rPr>
          <w:rFonts w:ascii="宋体" w:hAnsi="宋体" w:cs="宋体" w:eastAsia="宋体" w:hint="default"/>
          <w:sz w:val="16"/>
          <w:szCs w:val="16"/>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568"/>
        <w:gridCol w:w="1983"/>
        <w:gridCol w:w="1980"/>
        <w:gridCol w:w="3123"/>
      </w:tblGrid>
      <w:tr>
        <w:trPr>
          <w:trHeight w:val="509"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511"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3,708.17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13,142.31</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3,708.17</w:t>
            </w:r>
          </w:p>
        </w:tc>
      </w:tr>
      <w:tr>
        <w:trPr>
          <w:trHeight w:val="509"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3,708.17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13,142.31</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3,708.17</w:t>
            </w:r>
          </w:p>
        </w:tc>
      </w:tr>
      <w:tr>
        <w:trPr>
          <w:trHeight w:val="511"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56"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headerReference w:type="default" r:id="rId175"/>
          <w:footerReference w:type="default" r:id="rId176"/>
          <w:pgSz w:w="11910" w:h="16840"/>
          <w:pgMar w:header="0" w:footer="956" w:top="1300" w:bottom="1140" w:left="1000" w:right="0"/>
          <w:pgNumType w:start="71"/>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568"/>
        <w:gridCol w:w="1983"/>
        <w:gridCol w:w="1980"/>
        <w:gridCol w:w="3123"/>
      </w:tblGrid>
      <w:tr>
        <w:trPr>
          <w:trHeight w:val="511"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58"/>
              <w:jc w:val="right"/>
              <w:rPr>
                <w:rFonts w:ascii="宋体" w:hAnsi="宋体" w:cs="宋体" w:eastAsia="宋体" w:hint="default"/>
                <w:sz w:val="21"/>
                <w:szCs w:val="21"/>
              </w:rPr>
            </w:pPr>
            <w:r>
              <w:rPr>
                <w:rFonts w:ascii="宋体" w:hAnsi="宋体" w:cs="宋体" w:eastAsia="宋体" w:hint="default"/>
                <w:sz w:val="21"/>
                <w:szCs w:val="21"/>
              </w:rPr>
              <w:t>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48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1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2,753,674.13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3,842,517.59</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971,000.00</w:t>
            </w:r>
          </w:p>
        </w:tc>
      </w:tr>
      <w:tr>
        <w:trPr>
          <w:trHeight w:val="48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47,410.28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2,063.10</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47,410.28</w:t>
            </w:r>
          </w:p>
        </w:tc>
      </w:tr>
      <w:tr>
        <w:trPr>
          <w:trHeight w:val="48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058"/>
              <w:jc w:val="right"/>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2,804,792.58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3,857,723.00</w:t>
            </w:r>
          </w:p>
        </w:tc>
        <w:tc>
          <w:tcPr>
            <w:tcW w:w="3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1,022,118.45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p>
      <w:pPr>
        <w:spacing w:line="240" w:lineRule="auto" w:before="13"/>
        <w:rPr>
          <w:rFonts w:ascii="宋体" w:hAnsi="宋体" w:cs="宋体" w:eastAsia="宋体" w:hint="default"/>
          <w:sz w:val="10"/>
          <w:szCs w:val="10"/>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24"/>
        <w:gridCol w:w="2410"/>
        <w:gridCol w:w="2412"/>
        <w:gridCol w:w="2410"/>
      </w:tblGrid>
      <w:tr>
        <w:trPr>
          <w:trHeight w:val="48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6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67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3"/>
              <w:ind w:right="3"/>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8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1,782,674.13</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2,842,517.59</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A</w:t>
            </w:r>
          </w:p>
        </w:tc>
      </w:tr>
      <w:tr>
        <w:trPr>
          <w:trHeight w:val="48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科技研发资助款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971,000.00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B</w:t>
            </w:r>
          </w:p>
        </w:tc>
      </w:tr>
      <w:tr>
        <w:trPr>
          <w:trHeight w:val="48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2,753,674.13</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3,842,517.59</w:t>
            </w:r>
          </w:p>
        </w:tc>
        <w:tc>
          <w:tcPr>
            <w:tcW w:w="24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132" w:right="1085" w:firstLine="0"/>
        <w:jc w:val="left"/>
        <w:rPr>
          <w:rFonts w:ascii="宋体" w:hAnsi="宋体" w:cs="宋体" w:eastAsia="宋体" w:hint="default"/>
          <w:sz w:val="21"/>
          <w:szCs w:val="21"/>
        </w:rPr>
      </w:pPr>
      <w:r>
        <w:rPr>
          <w:rFonts w:ascii="宋体" w:hAnsi="宋体" w:cs="宋体" w:eastAsia="宋体" w:hint="default"/>
          <w:sz w:val="21"/>
          <w:szCs w:val="21"/>
        </w:rPr>
        <w:t>营业外收入说明：</w:t>
      </w:r>
    </w:p>
    <w:p>
      <w:pPr>
        <w:spacing w:line="240" w:lineRule="auto" w:before="10"/>
        <w:rPr>
          <w:rFonts w:ascii="宋体" w:hAnsi="宋体" w:cs="宋体" w:eastAsia="宋体" w:hint="default"/>
          <w:sz w:val="14"/>
          <w:szCs w:val="14"/>
        </w:rPr>
      </w:pPr>
    </w:p>
    <w:p>
      <w:pPr>
        <w:spacing w:before="0"/>
        <w:ind w:left="553"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、增值税退税款</w:t>
      </w:r>
    </w:p>
    <w:p>
      <w:pPr>
        <w:spacing w:line="400" w:lineRule="auto" w:before="179"/>
        <w:ind w:left="132" w:right="1126" w:firstLine="420"/>
        <w:jc w:val="both"/>
        <w:rPr>
          <w:rFonts w:ascii="宋体" w:hAnsi="宋体" w:cs="宋体" w:eastAsia="宋体" w:hint="default"/>
          <w:sz w:val="21"/>
          <w:szCs w:val="21"/>
        </w:rPr>
      </w:pPr>
      <w:r>
        <w:rPr>
          <w:rFonts w:ascii="宋体" w:hAnsi="宋体" w:cs="宋体" w:eastAsia="宋体" w:hint="default"/>
          <w:sz w:val="21"/>
          <w:szCs w:val="21"/>
        </w:rPr>
        <w:t>根据财政部、国家税务总局财税</w:t>
      </w:r>
      <w:r>
        <w:rPr>
          <w:rFonts w:ascii="Times New Roman" w:hAnsi="Times New Roman" w:cs="Times New Roman" w:eastAsia="Times New Roman" w:hint="default"/>
          <w:sz w:val="21"/>
          <w:szCs w:val="21"/>
        </w:rPr>
        <w:t>[2011]100</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号《关于软件产品增值税政策的通知》及深圳市南山区国</w:t>
      </w:r>
      <w:r>
        <w:rPr>
          <w:rFonts w:ascii="宋体" w:hAnsi="宋体" w:cs="宋体" w:eastAsia="宋体" w:hint="default"/>
          <w:w w:val="100"/>
          <w:sz w:val="21"/>
          <w:szCs w:val="21"/>
        </w:rPr>
        <w:t> </w:t>
      </w:r>
      <w:r>
        <w:rPr>
          <w:rFonts w:ascii="宋体" w:hAnsi="宋体" w:cs="宋体" w:eastAsia="宋体" w:hint="default"/>
          <w:spacing w:val="-2"/>
          <w:sz w:val="21"/>
          <w:szCs w:val="21"/>
        </w:rPr>
        <w:t>家税务局文件批复，公司及子公司德威普公司软件产品享受增值税即征即退的优惠政策，于上期收到增值</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税退税款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2,842,517.59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元，本期收到增值税退税款</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1,782,674.13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388" w:lineRule="auto" w:before="24"/>
        <w:ind w:left="553"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、科技研发资助款</w:t>
      </w:r>
      <w:r>
        <w:rPr>
          <w:rFonts w:ascii="宋体" w:hAnsi="宋体" w:cs="宋体" w:eastAsia="宋体" w:hint="default"/>
          <w:w w:val="100"/>
          <w:sz w:val="21"/>
          <w:szCs w:val="21"/>
        </w:rPr>
        <w:t> </w:t>
      </w:r>
      <w:r>
        <w:rPr>
          <w:rFonts w:ascii="宋体" w:hAnsi="宋体" w:cs="宋体" w:eastAsia="宋体" w:hint="default"/>
          <w:spacing w:val="-2"/>
          <w:sz w:val="21"/>
          <w:szCs w:val="21"/>
        </w:rPr>
        <w:t>根据深圳市南山区科技创新局《深圳市南山区科技发展专项资金重点产业及战略新兴产业技术研发资</w:t>
      </w:r>
    </w:p>
    <w:p>
      <w:pPr>
        <w:spacing w:line="388" w:lineRule="auto" w:before="63"/>
        <w:ind w:left="553" w:right="1120" w:hanging="421"/>
        <w:jc w:val="left"/>
        <w:rPr>
          <w:rFonts w:ascii="宋体" w:hAnsi="宋体" w:cs="宋体" w:eastAsia="宋体" w:hint="default"/>
          <w:sz w:val="21"/>
          <w:szCs w:val="21"/>
        </w:rPr>
      </w:pPr>
      <w:r>
        <w:rPr>
          <w:rFonts w:ascii="宋体" w:hAnsi="宋体" w:cs="宋体" w:eastAsia="宋体" w:hint="default"/>
          <w:w w:val="100"/>
          <w:sz w:val="21"/>
          <w:szCs w:val="21"/>
        </w:rPr>
        <w:t>助合</w:t>
      </w:r>
      <w:r>
        <w:rPr>
          <w:rFonts w:ascii="宋体" w:hAnsi="宋体" w:cs="宋体" w:eastAsia="宋体" w:hint="default"/>
          <w:spacing w:val="-3"/>
          <w:w w:val="100"/>
          <w:sz w:val="21"/>
          <w:szCs w:val="21"/>
        </w:rPr>
        <w:t>同</w:t>
      </w:r>
      <w:r>
        <w:rPr>
          <w:rFonts w:ascii="宋体" w:hAnsi="宋体" w:cs="宋体" w:eastAsia="宋体" w:hint="default"/>
          <w:w w:val="100"/>
          <w:sz w:val="21"/>
          <w:szCs w:val="21"/>
        </w:rPr>
        <w:t>书</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收</w:t>
      </w:r>
      <w:r>
        <w:rPr>
          <w:rFonts w:ascii="宋体" w:hAnsi="宋体" w:cs="宋体" w:eastAsia="宋体" w:hint="default"/>
          <w:w w:val="100"/>
          <w:sz w:val="21"/>
          <w:szCs w:val="21"/>
        </w:rPr>
        <w:t>到</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700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科</w:t>
      </w:r>
      <w:r>
        <w:rPr>
          <w:rFonts w:ascii="宋体" w:hAnsi="宋体" w:cs="宋体" w:eastAsia="宋体" w:hint="default"/>
          <w:spacing w:val="-3"/>
          <w:w w:val="100"/>
          <w:sz w:val="21"/>
          <w:szCs w:val="21"/>
        </w:rPr>
        <w:t>技</w:t>
      </w:r>
      <w:r>
        <w:rPr>
          <w:rFonts w:ascii="宋体" w:hAnsi="宋体" w:cs="宋体" w:eastAsia="宋体" w:hint="default"/>
          <w:w w:val="100"/>
          <w:sz w:val="21"/>
          <w:szCs w:val="21"/>
        </w:rPr>
        <w:t>研</w:t>
      </w:r>
      <w:r>
        <w:rPr>
          <w:rFonts w:ascii="宋体" w:hAnsi="宋体" w:cs="宋体" w:eastAsia="宋体" w:hint="default"/>
          <w:spacing w:val="-3"/>
          <w:w w:val="100"/>
          <w:sz w:val="21"/>
          <w:szCs w:val="21"/>
        </w:rPr>
        <w:t>发</w:t>
      </w:r>
      <w:r>
        <w:rPr>
          <w:rFonts w:ascii="宋体" w:hAnsi="宋体" w:cs="宋体" w:eastAsia="宋体" w:hint="default"/>
          <w:w w:val="100"/>
          <w:sz w:val="21"/>
          <w:szCs w:val="21"/>
        </w:rPr>
        <w:t>资助</w:t>
      </w:r>
      <w:r>
        <w:rPr>
          <w:rFonts w:ascii="宋体" w:hAnsi="宋体" w:cs="宋体" w:eastAsia="宋体" w:hint="default"/>
          <w:spacing w:val="-3"/>
          <w:w w:val="100"/>
          <w:sz w:val="21"/>
          <w:szCs w:val="21"/>
        </w:rPr>
        <w:t>款</w:t>
      </w:r>
      <w:r>
        <w:rPr>
          <w:rFonts w:ascii="宋体" w:hAnsi="宋体" w:cs="宋体" w:eastAsia="宋体" w:hint="default"/>
          <w:w w:val="100"/>
          <w:sz w:val="21"/>
          <w:szCs w:val="21"/>
        </w:rPr>
        <w:t>；</w:t>
      </w:r>
      <w:r>
        <w:rPr>
          <w:rFonts w:ascii="宋体" w:hAnsi="宋体" w:cs="宋体" w:eastAsia="宋体" w:hint="default"/>
          <w:w w:val="100"/>
          <w:sz w:val="21"/>
          <w:szCs w:val="21"/>
        </w:rPr>
        <w:t> </w:t>
      </w:r>
      <w:r>
        <w:rPr>
          <w:rFonts w:ascii="宋体" w:hAnsi="宋体" w:cs="宋体" w:eastAsia="宋体" w:hint="default"/>
          <w:spacing w:val="2"/>
          <w:w w:val="100"/>
          <w:sz w:val="21"/>
          <w:szCs w:val="21"/>
        </w:rPr>
        <w:t>根</w:t>
      </w:r>
      <w:r>
        <w:rPr>
          <w:rFonts w:ascii="宋体" w:hAnsi="宋体" w:cs="宋体" w:eastAsia="宋体" w:hint="default"/>
          <w:w w:val="100"/>
          <w:sz w:val="21"/>
          <w:szCs w:val="21"/>
        </w:rPr>
        <w:t>据深</w:t>
      </w:r>
      <w:r>
        <w:rPr>
          <w:rFonts w:ascii="宋体" w:hAnsi="宋体" w:cs="宋体" w:eastAsia="宋体" w:hint="default"/>
          <w:spacing w:val="2"/>
          <w:w w:val="100"/>
          <w:sz w:val="21"/>
          <w:szCs w:val="21"/>
        </w:rPr>
        <w:t>圳</w:t>
      </w:r>
      <w:r>
        <w:rPr>
          <w:rFonts w:ascii="宋体" w:hAnsi="宋体" w:cs="宋体" w:eastAsia="宋体" w:hint="default"/>
          <w:w w:val="100"/>
          <w:sz w:val="21"/>
          <w:szCs w:val="21"/>
        </w:rPr>
        <w:t>市科</w:t>
      </w:r>
      <w:r>
        <w:rPr>
          <w:rFonts w:ascii="宋体" w:hAnsi="宋体" w:cs="宋体" w:eastAsia="宋体" w:hint="default"/>
          <w:spacing w:val="2"/>
          <w:w w:val="100"/>
          <w:sz w:val="21"/>
          <w:szCs w:val="21"/>
        </w:rPr>
        <w:t>技</w:t>
      </w:r>
      <w:r>
        <w:rPr>
          <w:rFonts w:ascii="宋体" w:hAnsi="宋体" w:cs="宋体" w:eastAsia="宋体" w:hint="default"/>
          <w:w w:val="100"/>
          <w:sz w:val="21"/>
          <w:szCs w:val="21"/>
        </w:rPr>
        <w:t>工贸和信</w:t>
      </w:r>
      <w:r>
        <w:rPr>
          <w:rFonts w:ascii="宋体" w:hAnsi="宋体" w:cs="宋体" w:eastAsia="宋体" w:hint="default"/>
          <w:spacing w:val="2"/>
          <w:w w:val="100"/>
          <w:sz w:val="21"/>
          <w:szCs w:val="21"/>
        </w:rPr>
        <w:t>息</w:t>
      </w:r>
      <w:r>
        <w:rPr>
          <w:rFonts w:ascii="宋体" w:hAnsi="宋体" w:cs="宋体" w:eastAsia="宋体" w:hint="default"/>
          <w:w w:val="100"/>
          <w:sz w:val="21"/>
          <w:szCs w:val="21"/>
        </w:rPr>
        <w:t>化委</w:t>
      </w:r>
      <w:r>
        <w:rPr>
          <w:rFonts w:ascii="宋体" w:hAnsi="宋体" w:cs="宋体" w:eastAsia="宋体" w:hint="default"/>
          <w:spacing w:val="2"/>
          <w:w w:val="100"/>
          <w:sz w:val="21"/>
          <w:szCs w:val="21"/>
        </w:rPr>
        <w:t>员</w:t>
      </w:r>
      <w:r>
        <w:rPr>
          <w:rFonts w:ascii="宋体" w:hAnsi="宋体" w:cs="宋体" w:eastAsia="宋体" w:hint="default"/>
          <w:w w:val="100"/>
          <w:sz w:val="21"/>
          <w:szCs w:val="21"/>
        </w:rPr>
        <w:t>会《关</w:t>
      </w:r>
      <w:r>
        <w:rPr>
          <w:rFonts w:ascii="宋体" w:hAnsi="宋体" w:cs="宋体" w:eastAsia="宋体" w:hint="default"/>
          <w:spacing w:val="2"/>
          <w:w w:val="100"/>
          <w:sz w:val="21"/>
          <w:szCs w:val="21"/>
        </w:rPr>
        <w:t>于</w:t>
      </w:r>
      <w:r>
        <w:rPr>
          <w:rFonts w:ascii="宋体" w:hAnsi="宋体" w:cs="宋体" w:eastAsia="宋体" w:hint="default"/>
          <w:w w:val="100"/>
          <w:sz w:val="21"/>
          <w:szCs w:val="21"/>
        </w:rPr>
        <w:t>办理拨</w:t>
      </w:r>
      <w:r>
        <w:rPr>
          <w:rFonts w:ascii="宋体" w:hAnsi="宋体" w:cs="宋体" w:eastAsia="宋体" w:hint="default"/>
          <w:spacing w:val="2"/>
          <w:w w:val="100"/>
          <w:sz w:val="21"/>
          <w:szCs w:val="21"/>
        </w:rPr>
        <w:t>款</w:t>
      </w:r>
      <w:r>
        <w:rPr>
          <w:rFonts w:ascii="宋体" w:hAnsi="宋体" w:cs="宋体" w:eastAsia="宋体" w:hint="default"/>
          <w:w w:val="100"/>
          <w:sz w:val="21"/>
          <w:szCs w:val="21"/>
        </w:rPr>
        <w:t>手续</w:t>
      </w:r>
      <w:r>
        <w:rPr>
          <w:rFonts w:ascii="宋体" w:hAnsi="宋体" w:cs="宋体" w:eastAsia="宋体" w:hint="default"/>
          <w:spacing w:val="2"/>
          <w:w w:val="100"/>
          <w:sz w:val="21"/>
          <w:szCs w:val="21"/>
        </w:rPr>
        <w:t>的</w:t>
      </w:r>
      <w:r>
        <w:rPr>
          <w:rFonts w:ascii="宋体" w:hAnsi="宋体" w:cs="宋体" w:eastAsia="宋体" w:hint="default"/>
          <w:w w:val="100"/>
          <w:sz w:val="21"/>
          <w:szCs w:val="21"/>
        </w:rPr>
        <w:t>通知</w:t>
      </w:r>
      <w:r>
        <w:rPr>
          <w:rFonts w:ascii="宋体" w:hAnsi="宋体" w:cs="宋体" w:eastAsia="宋体" w:hint="default"/>
          <w:spacing w:val="-104"/>
          <w:w w:val="100"/>
          <w:sz w:val="21"/>
          <w:szCs w:val="21"/>
        </w:rPr>
        <w:t>》</w:t>
      </w:r>
      <w:r>
        <w:rPr>
          <w:rFonts w:ascii="宋体" w:hAnsi="宋体" w:cs="宋体" w:eastAsia="宋体" w:hint="default"/>
          <w:w w:val="100"/>
          <w:sz w:val="21"/>
          <w:szCs w:val="21"/>
        </w:rPr>
        <w:t>，本</w:t>
      </w:r>
      <w:r>
        <w:rPr>
          <w:rFonts w:ascii="宋体" w:hAnsi="宋体" w:cs="宋体" w:eastAsia="宋体" w:hint="default"/>
          <w:spacing w:val="2"/>
          <w:w w:val="100"/>
          <w:sz w:val="21"/>
          <w:szCs w:val="21"/>
        </w:rPr>
        <w:t>期</w:t>
      </w:r>
      <w:r>
        <w:rPr>
          <w:rFonts w:ascii="宋体" w:hAnsi="宋体" w:cs="宋体" w:eastAsia="宋体" w:hint="default"/>
          <w:w w:val="100"/>
          <w:sz w:val="21"/>
          <w:szCs w:val="21"/>
        </w:rPr>
        <w:t>收到</w:t>
      </w:r>
      <w:r>
        <w:rPr>
          <w:rFonts w:ascii="宋体" w:hAnsi="宋体" w:cs="宋体" w:eastAsia="宋体" w:hint="default"/>
          <w:spacing w:val="2"/>
          <w:w w:val="100"/>
          <w:sz w:val="21"/>
          <w:szCs w:val="21"/>
        </w:rPr>
        <w:t>深</w:t>
      </w:r>
      <w:r>
        <w:rPr>
          <w:rFonts w:ascii="宋体" w:hAnsi="宋体" w:cs="宋体" w:eastAsia="宋体" w:hint="default"/>
          <w:w w:val="100"/>
          <w:sz w:val="21"/>
          <w:szCs w:val="21"/>
        </w:rPr>
        <w:t>圳市</w:t>
      </w:r>
      <w:r>
        <w:rPr>
          <w:rFonts w:ascii="宋体" w:hAnsi="宋体" w:cs="宋体" w:eastAsia="宋体" w:hint="default"/>
          <w:spacing w:val="2"/>
          <w:w w:val="100"/>
          <w:sz w:val="21"/>
          <w:szCs w:val="21"/>
        </w:rPr>
        <w:t>支</w:t>
      </w:r>
      <w:r>
        <w:rPr>
          <w:rFonts w:ascii="宋体" w:hAnsi="宋体" w:cs="宋体" w:eastAsia="宋体" w:hint="default"/>
          <w:w w:val="100"/>
          <w:sz w:val="21"/>
          <w:szCs w:val="21"/>
        </w:rPr>
        <w:t>持骨干</w:t>
      </w:r>
      <w:r>
        <w:rPr>
          <w:rFonts w:ascii="宋体" w:hAnsi="宋体" w:cs="宋体" w:eastAsia="宋体" w:hint="default"/>
          <w:spacing w:val="2"/>
          <w:w w:val="100"/>
          <w:sz w:val="21"/>
          <w:szCs w:val="21"/>
        </w:rPr>
        <w:t>企</w:t>
      </w:r>
      <w:r>
        <w:rPr>
          <w:rFonts w:ascii="宋体" w:hAnsi="宋体" w:cs="宋体" w:eastAsia="宋体" w:hint="default"/>
          <w:w w:val="100"/>
          <w:sz w:val="21"/>
          <w:szCs w:val="21"/>
        </w:rPr>
        <w:t>业加</w:t>
      </w:r>
    </w:p>
    <w:p>
      <w:pPr>
        <w:spacing w:before="65"/>
        <w:ind w:left="132" w:right="1085" w:firstLine="0"/>
        <w:jc w:val="left"/>
        <w:rPr>
          <w:rFonts w:ascii="宋体" w:hAnsi="宋体" w:cs="宋体" w:eastAsia="宋体" w:hint="default"/>
          <w:sz w:val="21"/>
          <w:szCs w:val="21"/>
        </w:rPr>
      </w:pPr>
      <w:r>
        <w:rPr>
          <w:rFonts w:ascii="宋体" w:hAnsi="宋体" w:cs="宋体" w:eastAsia="宋体" w:hint="default"/>
          <w:sz w:val="21"/>
          <w:szCs w:val="21"/>
        </w:rPr>
        <w:t>快发展补助资金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388" w:lineRule="auto" w:before="180"/>
        <w:ind w:left="132" w:right="1128" w:firstLine="420"/>
        <w:jc w:val="both"/>
        <w:rPr>
          <w:rFonts w:ascii="宋体" w:hAnsi="宋体" w:cs="宋体" w:eastAsia="宋体" w:hint="default"/>
          <w:sz w:val="21"/>
          <w:szCs w:val="21"/>
        </w:rPr>
      </w:pPr>
      <w:r>
        <w:rPr>
          <w:rFonts w:ascii="宋体" w:hAnsi="宋体" w:cs="宋体" w:eastAsia="宋体" w:hint="default"/>
          <w:sz w:val="21"/>
          <w:szCs w:val="21"/>
        </w:rPr>
        <w:t>根据深圳市南山贸易工业局及深圳市南山区财政局</w:t>
      </w:r>
      <w:r>
        <w:rPr>
          <w:rFonts w:ascii="宋体" w:hAnsi="宋体" w:cs="宋体" w:eastAsia="宋体" w:hint="default"/>
          <w:spacing w:val="-1"/>
          <w:sz w:val="21"/>
          <w:szCs w:val="21"/>
        </w:rPr>
        <w:t> </w:t>
      </w:r>
      <w:r>
        <w:rPr>
          <w:rFonts w:ascii="宋体" w:hAnsi="宋体" w:cs="宋体" w:eastAsia="宋体" w:hint="default"/>
          <w:spacing w:val="-6"/>
          <w:sz w:val="21"/>
          <w:szCs w:val="21"/>
        </w:rPr>
        <w:t>深南贸工【</w:t>
      </w:r>
      <w:r>
        <w:rPr>
          <w:rFonts w:ascii="Times New Roman" w:hAnsi="Times New Roman" w:cs="Times New Roman" w:eastAsia="Times New Roman" w:hint="default"/>
          <w:spacing w:val="-6"/>
          <w:sz w:val="21"/>
          <w:szCs w:val="21"/>
        </w:rPr>
        <w:t>2009</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23"/>
          <w:sz w:val="21"/>
          <w:szCs w:val="21"/>
        </w:rPr>
        <w:t> </w:t>
      </w:r>
      <w:r>
        <w:rPr>
          <w:rFonts w:ascii="宋体" w:hAnsi="宋体" w:cs="宋体" w:eastAsia="宋体" w:hint="default"/>
          <w:sz w:val="21"/>
          <w:szCs w:val="21"/>
        </w:rPr>
        <w:t>《关于向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年度第二批</w:t>
      </w:r>
      <w:r>
        <w:rPr>
          <w:rFonts w:ascii="宋体" w:hAnsi="宋体" w:cs="宋体" w:eastAsia="宋体" w:hint="default"/>
          <w:w w:val="100"/>
          <w:sz w:val="21"/>
          <w:szCs w:val="21"/>
        </w:rPr>
        <w:t> </w:t>
      </w:r>
      <w:r>
        <w:rPr>
          <w:rFonts w:ascii="宋体" w:hAnsi="宋体" w:cs="宋体" w:eastAsia="宋体" w:hint="default"/>
          <w:spacing w:val="-5"/>
          <w:w w:val="100"/>
          <w:sz w:val="21"/>
          <w:szCs w:val="21"/>
        </w:rPr>
        <w:t>南山区经济发展专项资金扶持企业发放补助的通知》，公司上期收到</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1,000,000.00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2"/>
          <w:w w:val="100"/>
          <w:sz w:val="21"/>
          <w:szCs w:val="21"/>
        </w:rPr>
        <w:t>元资助款。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before="179"/>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994"/>
        <w:gridCol w:w="1771"/>
        <w:gridCol w:w="1774"/>
        <w:gridCol w:w="3116"/>
      </w:tblGrid>
      <w:tr>
        <w:trPr>
          <w:trHeight w:val="480"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187"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480"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19" w:right="0"/>
              <w:jc w:val="left"/>
              <w:rPr>
                <w:rFonts w:ascii="Times New Roman" w:hAnsi="Times New Roman" w:cs="Times New Roman" w:eastAsia="Times New Roman" w:hint="default"/>
                <w:sz w:val="21"/>
                <w:szCs w:val="21"/>
              </w:rPr>
            </w:pPr>
            <w:r>
              <w:rPr>
                <w:rFonts w:ascii="Times New Roman"/>
                <w:sz w:val="21"/>
              </w:rPr>
              <w:t>114,780.32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66" w:right="0"/>
              <w:jc w:val="left"/>
              <w:rPr>
                <w:rFonts w:ascii="Times New Roman" w:hAnsi="Times New Roman" w:cs="Times New Roman" w:eastAsia="Times New Roman" w:hint="default"/>
                <w:sz w:val="21"/>
                <w:szCs w:val="21"/>
              </w:rPr>
            </w:pPr>
            <w:r>
              <w:rPr>
                <w:rFonts w:ascii="Times New Roman"/>
                <w:sz w:val="21"/>
              </w:rPr>
              <w:t>114,780.32</w:t>
            </w:r>
          </w:p>
        </w:tc>
      </w:tr>
    </w:tbl>
    <w:p>
      <w:pPr>
        <w:spacing w:after="0" w:line="240" w:lineRule="auto"/>
        <w:jc w:val="left"/>
        <w:rPr>
          <w:rFonts w:ascii="Times New Roman" w:hAnsi="Times New Roman" w:cs="Times New Roman" w:eastAsia="Times New Roman" w:hint="default"/>
          <w:sz w:val="21"/>
          <w:szCs w:val="21"/>
        </w:rPr>
        <w:sectPr>
          <w:headerReference w:type="default" r:id="rId177"/>
          <w:footerReference w:type="default" r:id="rId178"/>
          <w:pgSz w:w="11910" w:h="16840"/>
          <w:pgMar w:header="0" w:footer="956" w:top="1040" w:bottom="1140" w:left="1000" w:right="0"/>
          <w:pgNumType w:start="72"/>
        </w:sectPr>
      </w:pP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994"/>
        <w:gridCol w:w="1771"/>
        <w:gridCol w:w="1774"/>
        <w:gridCol w:w="3116"/>
      </w:tblGrid>
      <w:tr>
        <w:trPr>
          <w:trHeight w:val="480"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3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3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left="187"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512"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114,780.32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114,780.32</w:t>
            </w:r>
          </w:p>
        </w:tc>
      </w:tr>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5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21,231.27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165,759.90</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21,231.27</w:t>
            </w:r>
          </w:p>
        </w:tc>
      </w:tr>
      <w:tr>
        <w:trPr>
          <w:trHeight w:val="511"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w:t>
            </w:r>
          </w:p>
        </w:tc>
      </w:tr>
      <w:tr>
        <w:trPr>
          <w:trHeight w:val="512"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137,011.59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165,759.90</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137,011.59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33"/>
        <w:gridCol w:w="2993"/>
        <w:gridCol w:w="2991"/>
      </w:tblGrid>
      <w:tr>
        <w:trPr>
          <w:trHeight w:val="509" w:hRule="exact"/>
        </w:trPr>
        <w:tc>
          <w:tcPr>
            <w:tcW w:w="3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3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6,481,935.66</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5,474,843.35</w:t>
            </w:r>
          </w:p>
        </w:tc>
      </w:tr>
      <w:tr>
        <w:trPr>
          <w:trHeight w:val="509" w:hRule="exact"/>
        </w:trPr>
        <w:tc>
          <w:tcPr>
            <w:tcW w:w="3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-711,735.45</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-321,107.86</w:t>
            </w:r>
          </w:p>
        </w:tc>
      </w:tr>
      <w:tr>
        <w:trPr>
          <w:trHeight w:val="512" w:hRule="exact"/>
        </w:trPr>
        <w:tc>
          <w:tcPr>
            <w:tcW w:w="3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5,770,200.21</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5,153,735.49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5368"/>
        <w:gridCol w:w="1582"/>
        <w:gridCol w:w="1371"/>
        <w:gridCol w:w="1373"/>
      </w:tblGrid>
      <w:tr>
        <w:trPr>
          <w:trHeight w:val="514" w:hRule="exact"/>
        </w:trPr>
        <w:tc>
          <w:tcPr>
            <w:tcW w:w="536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3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7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1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P0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39,540,918.25</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44,847,891.01</w:t>
            </w:r>
          </w:p>
        </w:tc>
      </w:tr>
      <w:tr>
        <w:trPr>
          <w:trHeight w:val="50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754,915.41</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697,174.59</w:t>
            </w:r>
          </w:p>
        </w:tc>
      </w:tr>
      <w:tr>
        <w:trPr>
          <w:trHeight w:val="512"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P0'=P0-F</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38,786,002.84</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44,150,716.42</w:t>
            </w:r>
          </w:p>
        </w:tc>
      </w:tr>
      <w:tr>
        <w:trPr>
          <w:trHeight w:val="50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22" w:right="1"/>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归属于公司普通股股东的净利润，并考虑稀释性潜在普通股对其影</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P1=P0+V</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25" w:right="0"/>
              <w:jc w:val="left"/>
              <w:rPr>
                <w:rFonts w:ascii="Times New Roman" w:hAnsi="Times New Roman" w:cs="Times New Roman" w:eastAsia="Times New Roman" w:hint="default"/>
                <w:sz w:val="18"/>
                <w:szCs w:val="18"/>
              </w:rPr>
            </w:pPr>
            <w:r>
              <w:rPr>
                <w:rFonts w:ascii="Times New Roman"/>
                <w:sz w:val="18"/>
              </w:rPr>
              <w:t>39,540,918.25</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25" w:right="0"/>
              <w:jc w:val="left"/>
              <w:rPr>
                <w:rFonts w:ascii="Times New Roman" w:hAnsi="Times New Roman" w:cs="Times New Roman" w:eastAsia="Times New Roman" w:hint="default"/>
                <w:sz w:val="18"/>
                <w:szCs w:val="18"/>
              </w:rPr>
            </w:pPr>
            <w:r>
              <w:rPr>
                <w:rFonts w:ascii="Times New Roman"/>
                <w:sz w:val="18"/>
              </w:rPr>
              <w:t>44,847,891.01</w:t>
            </w:r>
          </w:p>
        </w:tc>
      </w:tr>
      <w:tr>
        <w:trPr>
          <w:trHeight w:val="71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稀释事项对扣除非经常性损益后归属于公司普通股股东的净利润的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V'</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扣除非经常性损益后归属于公司普通股股东的净利润，并考虑稀释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性潜在普通股对其影响，按《企业会计准则》及有关规定进行调整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P1'=P0'+V'</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5" w:right="0"/>
              <w:jc w:val="left"/>
              <w:rPr>
                <w:rFonts w:ascii="Times New Roman" w:hAnsi="Times New Roman" w:cs="Times New Roman" w:eastAsia="Times New Roman" w:hint="default"/>
                <w:sz w:val="18"/>
                <w:szCs w:val="18"/>
              </w:rPr>
            </w:pPr>
            <w:r>
              <w:rPr>
                <w:rFonts w:ascii="Times New Roman"/>
                <w:sz w:val="18"/>
              </w:rPr>
              <w:t>38,786,002.84</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5" w:right="0"/>
              <w:jc w:val="left"/>
              <w:rPr>
                <w:rFonts w:ascii="Times New Roman" w:hAnsi="Times New Roman" w:cs="Times New Roman" w:eastAsia="Times New Roman" w:hint="default"/>
                <w:sz w:val="18"/>
                <w:szCs w:val="18"/>
              </w:rPr>
            </w:pPr>
            <w:r>
              <w:rPr>
                <w:rFonts w:ascii="Times New Roman"/>
                <w:sz w:val="18"/>
              </w:rPr>
              <w:t>44,150,716.42</w:t>
            </w:r>
          </w:p>
        </w:tc>
      </w:tr>
    </w:tbl>
    <w:p>
      <w:pPr>
        <w:spacing w:after="0" w:line="240" w:lineRule="auto"/>
        <w:jc w:val="left"/>
        <w:rPr>
          <w:rFonts w:ascii="Times New Roman" w:hAnsi="Times New Roman" w:cs="Times New Roman" w:eastAsia="Times New Roman" w:hint="default"/>
          <w:sz w:val="18"/>
          <w:szCs w:val="18"/>
        </w:rPr>
        <w:sectPr>
          <w:headerReference w:type="default" r:id="rId179"/>
          <w:footerReference w:type="default" r:id="rId180"/>
          <w:pgSz w:w="11910" w:h="16840"/>
          <w:pgMar w:header="0" w:footer="956" w:top="1040" w:bottom="1140" w:left="980" w:right="0"/>
          <w:pgNumType w:start="73"/>
        </w:sectPr>
      </w:pPr>
    </w:p>
    <w:p>
      <w:pPr>
        <w:spacing w:line="240" w:lineRule="auto" w:before="9"/>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5368"/>
        <w:gridCol w:w="1582"/>
        <w:gridCol w:w="1371"/>
        <w:gridCol w:w="1373"/>
      </w:tblGrid>
      <w:tr>
        <w:trPr>
          <w:trHeight w:val="516" w:hRule="exact"/>
        </w:trPr>
        <w:tc>
          <w:tcPr>
            <w:tcW w:w="536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7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156,000,000.00</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168,000,000.00</w:t>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62,400,000.00</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50,400,000.00</w:t>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Si</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Sj</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Sk</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12</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w:t>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Mi</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w:t>
            </w:r>
          </w:p>
        </w:tc>
      </w:tr>
      <w:tr>
        <w:trPr>
          <w:trHeight w:val="48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Mj</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11"/>
              <w:ind w:left="3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Sj×Mj÷M0-Sk</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34" w:right="0"/>
              <w:jc w:val="left"/>
              <w:rPr>
                <w:rFonts w:ascii="Times New Roman" w:hAnsi="Times New Roman" w:cs="Times New Roman" w:eastAsia="Times New Roman" w:hint="default"/>
                <w:sz w:val="18"/>
                <w:szCs w:val="18"/>
              </w:rPr>
            </w:pPr>
            <w:r>
              <w:rPr>
                <w:rFonts w:ascii="Times New Roman"/>
                <w:sz w:val="18"/>
              </w:rPr>
              <w:t>218,400,000.00</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34" w:right="0"/>
              <w:jc w:val="left"/>
              <w:rPr>
                <w:rFonts w:ascii="Times New Roman" w:hAnsi="Times New Roman" w:cs="Times New Roman" w:eastAsia="Times New Roman" w:hint="default"/>
                <w:sz w:val="18"/>
                <w:szCs w:val="18"/>
              </w:rPr>
            </w:pPr>
            <w:r>
              <w:rPr>
                <w:rFonts w:ascii="Times New Roman"/>
                <w:sz w:val="18"/>
              </w:rPr>
              <w:t>218,400,000.00</w:t>
            </w:r>
          </w:p>
        </w:tc>
      </w:tr>
      <w:tr>
        <w:trPr>
          <w:trHeight w:val="71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加：假定稀释性潜在普通股转换为已发行普通股而增加的普通股加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X1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X2=S+X1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218,400,000.00</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218,400,000.00</w:t>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0.18</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0.21</w:t>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0.18</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0.20</w:t>
            </w:r>
          </w:p>
        </w:tc>
      </w:tr>
      <w:tr>
        <w:trPr>
          <w:trHeight w:val="48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0.18</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0.21</w:t>
            </w:r>
          </w:p>
        </w:tc>
      </w:tr>
      <w:tr>
        <w:trPr>
          <w:trHeight w:val="485" w:hRule="exact"/>
        </w:trPr>
        <w:tc>
          <w:tcPr>
            <w:tcW w:w="5368"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p>
        </w:tc>
        <w:tc>
          <w:tcPr>
            <w:tcW w:w="137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0.18</w:t>
            </w:r>
          </w:p>
        </w:tc>
        <w:tc>
          <w:tcPr>
            <w:tcW w:w="1373"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before="179"/>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p>
      <w:pPr>
        <w:spacing w:line="240" w:lineRule="auto" w:before="11"/>
        <w:rPr>
          <w:rFonts w:ascii="宋体" w:hAnsi="宋体" w:cs="宋体" w:eastAsia="宋体" w:hint="default"/>
          <w:sz w:val="10"/>
          <w:szCs w:val="10"/>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48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2206"/>
              <w:jc w:val="right"/>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8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45"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971,000.00</w:t>
            </w:r>
          </w:p>
        </w:tc>
      </w:tr>
      <w:tr>
        <w:trPr>
          <w:trHeight w:val="48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45" w:right="0"/>
              <w:jc w:val="left"/>
              <w:rPr>
                <w:rFonts w:ascii="宋体" w:hAnsi="宋体" w:cs="宋体" w:eastAsia="宋体" w:hint="default"/>
                <w:sz w:val="21"/>
                <w:szCs w:val="21"/>
              </w:rPr>
            </w:pPr>
            <w:r>
              <w:rPr>
                <w:rFonts w:ascii="宋体" w:hAnsi="宋体" w:cs="宋体" w:eastAsia="宋体" w:hint="default"/>
                <w:sz w:val="21"/>
                <w:szCs w:val="21"/>
              </w:rPr>
              <w:t>其他营业外收入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47,410.28</w:t>
            </w:r>
          </w:p>
        </w:tc>
      </w:tr>
      <w:tr>
        <w:trPr>
          <w:trHeight w:val="48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45" w:right="0"/>
              <w:jc w:val="left"/>
              <w:rPr>
                <w:rFonts w:ascii="宋体" w:hAnsi="宋体" w:cs="宋体" w:eastAsia="宋体" w:hint="default"/>
                <w:sz w:val="21"/>
                <w:szCs w:val="21"/>
              </w:rPr>
            </w:pPr>
            <w:r>
              <w:rPr>
                <w:rFonts w:ascii="宋体" w:hAnsi="宋体" w:cs="宋体" w:eastAsia="宋体" w:hint="default"/>
                <w:sz w:val="21"/>
                <w:szCs w:val="21"/>
              </w:rPr>
              <w:t>存款利息收入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2,886,259.94</w:t>
            </w:r>
          </w:p>
        </w:tc>
      </w:tr>
      <w:tr>
        <w:trPr>
          <w:trHeight w:val="48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45" w:right="0"/>
              <w:jc w:val="left"/>
              <w:rPr>
                <w:rFonts w:ascii="宋体" w:hAnsi="宋体" w:cs="宋体" w:eastAsia="宋体" w:hint="default"/>
                <w:sz w:val="21"/>
                <w:szCs w:val="21"/>
              </w:rPr>
            </w:pPr>
            <w:r>
              <w:rPr>
                <w:rFonts w:ascii="宋体" w:hAnsi="宋体" w:cs="宋体" w:eastAsia="宋体" w:hint="default"/>
                <w:sz w:val="21"/>
                <w:szCs w:val="21"/>
              </w:rPr>
              <w:t>收其他往来款</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4,661,347.51</w:t>
            </w:r>
          </w:p>
        </w:tc>
      </w:tr>
      <w:tr>
        <w:trPr>
          <w:trHeight w:val="48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right="2206"/>
              <w:jc w:val="right"/>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8,566,017.73</w:t>
            </w:r>
          </w:p>
        </w:tc>
      </w:tr>
    </w:tbl>
    <w:p>
      <w:pPr>
        <w:spacing w:after="0" w:line="240" w:lineRule="auto"/>
        <w:jc w:val="right"/>
        <w:rPr>
          <w:rFonts w:ascii="Times New Roman" w:hAnsi="Times New Roman" w:cs="Times New Roman" w:eastAsia="Times New Roman" w:hint="default"/>
          <w:sz w:val="21"/>
          <w:szCs w:val="21"/>
        </w:rPr>
        <w:sectPr>
          <w:headerReference w:type="default" r:id="rId181"/>
          <w:footerReference w:type="default" r:id="rId182"/>
          <w:pgSz w:w="11910" w:h="16840"/>
          <w:pgMar w:header="0" w:footer="956" w:top="1040" w:bottom="1140" w:left="980" w:right="0"/>
          <w:pgNumType w:start="74"/>
        </w:sectPr>
      </w:pPr>
    </w:p>
    <w:p>
      <w:pPr>
        <w:spacing w:before="8"/>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w:t>
      </w:r>
    </w:p>
    <w:p>
      <w:pPr>
        <w:spacing w:line="240" w:lineRule="auto" w:before="5"/>
        <w:rPr>
          <w:rFonts w:ascii="宋体" w:hAnsi="宋体" w:cs="宋体" w:eastAsia="宋体" w:hint="default"/>
          <w:sz w:val="13"/>
          <w:szCs w:val="13"/>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1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6"/>
              <w:jc w:val="right"/>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0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45" w:right="0"/>
              <w:jc w:val="left"/>
              <w:rPr>
                <w:rFonts w:ascii="宋体" w:hAnsi="宋体" w:cs="宋体" w:eastAsia="宋体" w:hint="default"/>
                <w:sz w:val="21"/>
                <w:szCs w:val="21"/>
              </w:rPr>
            </w:pPr>
            <w:r>
              <w:rPr>
                <w:rFonts w:ascii="宋体" w:hAnsi="宋体" w:cs="宋体" w:eastAsia="宋体" w:hint="default"/>
                <w:sz w:val="21"/>
                <w:szCs w:val="21"/>
              </w:rPr>
              <w:t>支付的各项销售费用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17,520,622.05</w:t>
            </w:r>
          </w:p>
        </w:tc>
      </w:tr>
      <w:tr>
        <w:trPr>
          <w:trHeight w:val="51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支付的各项管理费用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24,790,644.92</w:t>
            </w:r>
          </w:p>
        </w:tc>
      </w:tr>
      <w:tr>
        <w:trPr>
          <w:trHeight w:val="50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支付的财务费用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375,222.50</w:t>
            </w:r>
          </w:p>
        </w:tc>
      </w:tr>
      <w:tr>
        <w:trPr>
          <w:trHeight w:val="51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支付的营业外支出</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22,231.27</w:t>
            </w:r>
          </w:p>
        </w:tc>
      </w:tr>
      <w:tr>
        <w:trPr>
          <w:trHeight w:val="50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付其他往来款</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20,603,157.87</w:t>
            </w:r>
          </w:p>
        </w:tc>
      </w:tr>
      <w:tr>
        <w:trPr>
          <w:trHeight w:val="51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6"/>
              <w:jc w:val="right"/>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63,311,878.61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）支付的其他与筹资活动有关的现金</w:t>
      </w:r>
    </w:p>
    <w:p>
      <w:pPr>
        <w:spacing w:line="240" w:lineRule="auto" w:before="2"/>
        <w:rPr>
          <w:rFonts w:ascii="宋体" w:hAnsi="宋体" w:cs="宋体" w:eastAsia="宋体" w:hint="default"/>
          <w:sz w:val="13"/>
          <w:szCs w:val="13"/>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0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三个月以上的保证金存款增加</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3,830,837.27</w:t>
            </w:r>
          </w:p>
        </w:tc>
      </w:tr>
      <w:tr>
        <w:trPr>
          <w:trHeight w:val="50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支付的融资费用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1,709,981.32</w:t>
            </w:r>
          </w:p>
        </w:tc>
      </w:tr>
      <w:tr>
        <w:trPr>
          <w:trHeight w:val="51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支付的发行费用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14,400.00</w:t>
            </w:r>
          </w:p>
        </w:tc>
      </w:tr>
      <w:tr>
        <w:trPr>
          <w:trHeight w:val="50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5,555,218.59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2"/>
        <w:rPr>
          <w:rFonts w:ascii="宋体" w:hAnsi="宋体" w:cs="宋体" w:eastAsia="宋体" w:hint="default"/>
          <w:sz w:val="13"/>
          <w:szCs w:val="13"/>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6256"/>
        <w:gridCol w:w="1702"/>
        <w:gridCol w:w="1697"/>
      </w:tblGrid>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1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38,947,058.16</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44,527,993.65</w:t>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2,329,795.55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1,184,388.21</w:t>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5,413,871.91</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2,090,841.69</w:t>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3,954,841.17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868,709.53</w:t>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83"/>
          <w:footerReference w:type="default" r:id="rId184"/>
          <w:pgSz w:w="11910" w:h="16840"/>
          <w:pgMar w:header="0" w:footer="956" w:top="1300" w:bottom="1140" w:left="980" w:right="0"/>
          <w:pgNumType w:start="75"/>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6256"/>
        <w:gridCol w:w="1702"/>
        <w:gridCol w:w="1697"/>
      </w:tblGrid>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111,072.15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-13,142.31</w:t>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-69,976.99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-9,184.62</w:t>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21,009,886.50</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10,952,842.26</w:t>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542,316.94</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1,524,438.80</w:t>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-711,735.45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-393,116.23</w:t>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-34,550,250.58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-7,623,300.29</w:t>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-162,141,087.92</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-105,970,560.86</w:t>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18,497,081.49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24,285,843.82</w:t>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-106,667,127.07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-28,574,210.35</w:t>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357,029,465.13</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467,439,419.73</w:t>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467,439,419.73</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565,033,199.21</w:t>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51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-110,409,954.60</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-97,993,779.48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）本期取得子公司及其他营业单位的相关信息</w:t>
      </w:r>
    </w:p>
    <w:p>
      <w:pPr>
        <w:spacing w:line="240" w:lineRule="auto" w:before="5"/>
        <w:rPr>
          <w:rFonts w:ascii="宋体" w:hAnsi="宋体" w:cs="宋体" w:eastAsia="宋体" w:hint="default"/>
          <w:sz w:val="13"/>
          <w:szCs w:val="13"/>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687"/>
        <w:gridCol w:w="2024"/>
        <w:gridCol w:w="2026"/>
      </w:tblGrid>
      <w:tr>
        <w:trPr>
          <w:trHeight w:val="511"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项目</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024"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185"/>
          <w:footerReference w:type="default" r:id="rId186"/>
          <w:pgSz w:w="11910" w:h="16840"/>
          <w:pgMar w:header="0" w:footer="956" w:top="1040" w:bottom="1140" w:left="1000" w:right="0"/>
          <w:pgNumType w:start="76"/>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687"/>
        <w:gridCol w:w="2024"/>
        <w:gridCol w:w="2026"/>
      </w:tblGrid>
      <w:tr>
        <w:trPr>
          <w:trHeight w:val="511"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项目</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8,000,000.00</w:t>
            </w:r>
          </w:p>
        </w:tc>
      </w:tr>
      <w:tr>
        <w:trPr>
          <w:trHeight w:val="511"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28,000,000.00</w:t>
            </w:r>
          </w:p>
        </w:tc>
      </w:tr>
      <w:tr>
        <w:trPr>
          <w:trHeight w:val="509"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25,575,858.30</w:t>
            </w:r>
          </w:p>
        </w:tc>
      </w:tr>
      <w:tr>
        <w:trPr>
          <w:trHeight w:val="511"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2,424,141.70</w:t>
            </w:r>
          </w:p>
        </w:tc>
      </w:tr>
      <w:tr>
        <w:trPr>
          <w:trHeight w:val="509"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．取得子公司的净资产（购买日）</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27,198,250.93</w:t>
            </w:r>
          </w:p>
        </w:tc>
      </w:tr>
      <w:tr>
        <w:trPr>
          <w:trHeight w:val="511"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76,328,423.70</w:t>
            </w:r>
          </w:p>
        </w:tc>
      </w:tr>
      <w:tr>
        <w:trPr>
          <w:trHeight w:val="509"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735,223.66</w:t>
            </w:r>
          </w:p>
        </w:tc>
      </w:tr>
      <w:tr>
        <w:trPr>
          <w:trHeight w:val="512"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49,865,396.43</w:t>
            </w:r>
          </w:p>
        </w:tc>
      </w:tr>
      <w:tr>
        <w:trPr>
          <w:trHeight w:val="511" w:hRule="exact"/>
        </w:trPr>
        <w:tc>
          <w:tcPr>
            <w:tcW w:w="5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）现金和现金等价物的构成</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938"/>
        <w:gridCol w:w="2360"/>
        <w:gridCol w:w="2357"/>
      </w:tblGrid>
      <w:tr>
        <w:trPr>
          <w:trHeight w:val="50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项目</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360"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607,244.56</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81,156.27</w:t>
            </w:r>
          </w:p>
        </w:tc>
      </w:tr>
      <w:tr>
        <w:trPr>
          <w:trHeight w:val="51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329,465,411.50</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452,051,849.59</w:t>
            </w:r>
          </w:p>
        </w:tc>
      </w:tr>
      <w:tr>
        <w:trPr>
          <w:trHeight w:val="50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42"/>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26,956,809.07</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15,306,413.87</w:t>
            </w:r>
          </w:p>
        </w:tc>
      </w:tr>
      <w:tr>
        <w:trPr>
          <w:trHeight w:val="51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42"/>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2"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357,029,465.13</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467,439,419.73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72"/>
        <w:ind w:left="555" w:right="7670" w:hanging="423"/>
        <w:jc w:val="left"/>
        <w:rPr>
          <w:rFonts w:ascii="宋体" w:hAnsi="宋体" w:cs="宋体" w:eastAsia="宋体" w:hint="default"/>
          <w:sz w:val="21"/>
          <w:szCs w:val="21"/>
        </w:rPr>
      </w:pPr>
      <w:r>
        <w:rPr>
          <w:rFonts w:ascii="宋体" w:hAnsi="宋体" w:cs="宋体" w:eastAsia="宋体" w:hint="default"/>
          <w:spacing w:val="-2"/>
          <w:sz w:val="21"/>
          <w:szCs w:val="21"/>
        </w:rPr>
        <w:t>现金流量表补充资料的说明：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无。</w:t>
      </w:r>
    </w:p>
    <w:p>
      <w:pPr>
        <w:spacing w:after="0" w:line="436" w:lineRule="auto"/>
        <w:jc w:val="left"/>
        <w:rPr>
          <w:rFonts w:ascii="宋体" w:hAnsi="宋体" w:cs="宋体" w:eastAsia="宋体" w:hint="default"/>
          <w:sz w:val="21"/>
          <w:szCs w:val="21"/>
        </w:rPr>
        <w:sectPr>
          <w:headerReference w:type="default" r:id="rId187"/>
          <w:footerReference w:type="default" r:id="rId188"/>
          <w:pgSz w:w="11910" w:h="16840"/>
          <w:pgMar w:header="0" w:footer="956" w:top="1040" w:bottom="1140" w:left="1000" w:right="0"/>
          <w:pgNumType w:start="77"/>
        </w:sectPr>
      </w:pPr>
    </w:p>
    <w:p>
      <w:pPr>
        <w:spacing w:line="240" w:lineRule="auto" w:before="1"/>
        <w:rPr>
          <w:rFonts w:ascii="宋体" w:hAnsi="宋体" w:cs="宋体" w:eastAsia="宋体" w:hint="default"/>
          <w:sz w:val="14"/>
          <w:szCs w:val="14"/>
        </w:rPr>
      </w:pPr>
    </w:p>
    <w:p>
      <w:pPr>
        <w:spacing w:before="36"/>
        <w:ind w:left="132" w:right="0"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before="36"/>
        <w:ind w:left="0" w:right="98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621"/>
        <w:gridCol w:w="576"/>
        <w:gridCol w:w="631"/>
        <w:gridCol w:w="2093"/>
        <w:gridCol w:w="1037"/>
        <w:gridCol w:w="578"/>
        <w:gridCol w:w="1100"/>
        <w:gridCol w:w="1130"/>
        <w:gridCol w:w="1121"/>
        <w:gridCol w:w="1724"/>
        <w:gridCol w:w="1949"/>
      </w:tblGrid>
      <w:tr>
        <w:trPr>
          <w:trHeight w:val="970"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859"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6" w:lineRule="auto"/>
              <w:ind w:left="103" w:right="10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6" w:lineRule="auto"/>
              <w:ind w:left="129" w:right="131"/>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6" w:lineRule="auto"/>
              <w:ind w:left="105" w:right="10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10" w:right="108"/>
              <w:jc w:val="center"/>
              <w:rPr>
                <w:rFonts w:ascii="宋体" w:hAnsi="宋体" w:cs="宋体" w:eastAsia="宋体" w:hint="default"/>
                <w:sz w:val="18"/>
                <w:szCs w:val="18"/>
              </w:rPr>
            </w:pPr>
            <w:r>
              <w:rPr>
                <w:rFonts w:ascii="宋体" w:hAnsi="宋体" w:cs="宋体" w:eastAsia="宋体" w:hint="default"/>
                <w:sz w:val="18"/>
                <w:szCs w:val="18"/>
              </w:rPr>
              <w:t>母公司对本 企业的持股</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5" w:right="103"/>
              <w:jc w:val="left"/>
              <w:rPr>
                <w:rFonts w:ascii="宋体" w:hAnsi="宋体" w:cs="宋体" w:eastAsia="宋体" w:hint="default"/>
                <w:sz w:val="18"/>
                <w:szCs w:val="18"/>
              </w:rPr>
            </w:pPr>
            <w:r>
              <w:rPr>
                <w:rFonts w:ascii="宋体" w:hAnsi="宋体" w:cs="宋体" w:eastAsia="宋体" w:hint="default"/>
                <w:sz w:val="18"/>
                <w:szCs w:val="18"/>
              </w:rPr>
              <w:t>母公司对本 企业的表决</w:t>
            </w:r>
          </w:p>
          <w:p>
            <w:pPr>
              <w:pStyle w:val="TableParagraph"/>
              <w:spacing w:line="240" w:lineRule="auto" w:before="22"/>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权比例</w:t>
            </w:r>
            <w:r>
              <w:rPr>
                <w:rFonts w:ascii="Times New Roman" w:hAnsi="Times New Roman" w:cs="Times New Roman" w:eastAsia="Times New Roman" w:hint="default"/>
                <w:sz w:val="18"/>
                <w:szCs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36" w:right="0"/>
              <w:jc w:val="left"/>
              <w:rPr>
                <w:rFonts w:ascii="宋体" w:hAnsi="宋体" w:cs="宋体" w:eastAsia="宋体" w:hint="default"/>
                <w:sz w:val="18"/>
                <w:szCs w:val="18"/>
              </w:rPr>
            </w:pPr>
            <w:r>
              <w:rPr>
                <w:rFonts w:ascii="宋体" w:hAnsi="宋体" w:cs="宋体" w:eastAsia="宋体" w:hint="default"/>
                <w:sz w:val="18"/>
                <w:szCs w:val="18"/>
              </w:rPr>
              <w:t>本企业最终控制方</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登记证号码</w:t>
            </w:r>
          </w:p>
        </w:tc>
      </w:tr>
      <w:tr>
        <w:trPr>
          <w:trHeight w:val="1370"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p>
            <w:pPr>
              <w:pStyle w:val="TableParagraph"/>
              <w:spacing w:line="240" w:lineRule="auto" w:before="2"/>
              <w:ind w:right="0"/>
              <w:jc w:val="left"/>
              <w:rPr>
                <w:rFonts w:ascii="宋体" w:hAnsi="宋体" w:cs="宋体" w:eastAsia="宋体" w:hint="default"/>
                <w:sz w:val="18"/>
                <w:szCs w:val="18"/>
              </w:rPr>
            </w:pPr>
          </w:p>
          <w:p>
            <w:pPr>
              <w:pStyle w:val="TableParagraph"/>
              <w:spacing w:line="244" w:lineRule="auto"/>
              <w:ind w:left="107"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英 文 全 称 ：</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KEYBRIDGE COMMUNICATIONS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COMPANY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47"/>
              <w:jc w:val="left"/>
              <w:rPr>
                <w:rFonts w:ascii="宋体" w:hAnsi="宋体" w:cs="宋体" w:eastAsia="宋体" w:hint="default"/>
                <w:sz w:val="18"/>
                <w:szCs w:val="18"/>
              </w:rPr>
            </w:pPr>
            <w:r>
              <w:rPr>
                <w:rFonts w:ascii="宋体" w:hAnsi="宋体" w:cs="宋体" w:eastAsia="宋体" w:hint="default"/>
                <w:spacing w:val="27"/>
                <w:sz w:val="18"/>
                <w:szCs w:val="18"/>
              </w:rPr>
              <w:t>有限</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3" w:right="100"/>
              <w:jc w:val="both"/>
              <w:rPr>
                <w:rFonts w:ascii="Times New Roman" w:hAnsi="Times New Roman" w:cs="Times New Roman" w:eastAsia="Times New Roman" w:hint="default"/>
                <w:sz w:val="18"/>
                <w:szCs w:val="18"/>
              </w:rPr>
            </w:pPr>
            <w:r>
              <w:rPr>
                <w:rFonts w:ascii="Times New Roman"/>
                <w:sz w:val="18"/>
              </w:rPr>
              <w:t>ROOMS 1205-7</w:t>
            </w:r>
            <w:r>
              <w:rPr>
                <w:rFonts w:ascii="Times New Roman"/>
                <w:spacing w:val="32"/>
                <w:sz w:val="18"/>
              </w:rPr>
              <w:t> </w:t>
            </w:r>
            <w:r>
              <w:rPr>
                <w:rFonts w:ascii="Times New Roman"/>
                <w:sz w:val="18"/>
              </w:rPr>
              <w:t>12/F</w:t>
            </w:r>
            <w:r>
              <w:rPr>
                <w:rFonts w:ascii="Times New Roman"/>
                <w:w w:val="99"/>
                <w:sz w:val="18"/>
              </w:rPr>
              <w:t> </w:t>
            </w:r>
            <w:r>
              <w:rPr>
                <w:rFonts w:ascii="Times New Roman"/>
                <w:sz w:val="18"/>
              </w:rPr>
              <w:t>WING ON CENTRE</w:t>
            </w:r>
            <w:r>
              <w:rPr>
                <w:rFonts w:ascii="Times New Roman"/>
                <w:spacing w:val="17"/>
                <w:sz w:val="18"/>
              </w:rPr>
              <w:t> </w:t>
            </w:r>
            <w:r>
              <w:rPr>
                <w:rFonts w:ascii="Times New Roman"/>
                <w:sz w:val="18"/>
              </w:rPr>
              <w:t>111</w:t>
            </w:r>
            <w:r>
              <w:rPr>
                <w:rFonts w:ascii="Times New Roman"/>
                <w:sz w:val="18"/>
              </w:rPr>
              <w:t> CONNAUGHT</w:t>
            </w:r>
            <w:r>
              <w:rPr>
                <w:rFonts w:ascii="Times New Roman"/>
                <w:spacing w:val="39"/>
                <w:sz w:val="18"/>
              </w:rPr>
              <w:t> </w:t>
            </w:r>
            <w:r>
              <w:rPr>
                <w:rFonts w:ascii="Times New Roman"/>
                <w:sz w:val="18"/>
              </w:rPr>
              <w:t>ROAD</w:t>
            </w:r>
            <w:r>
              <w:rPr>
                <w:rFonts w:ascii="Times New Roman"/>
                <w:w w:val="99"/>
                <w:sz w:val="18"/>
              </w:rPr>
              <w:t> </w:t>
            </w:r>
            <w:r>
              <w:rPr>
                <w:rFonts w:ascii="Times New Roman"/>
                <w:sz w:val="18"/>
              </w:rPr>
              <w:t>CENTRAL</w:t>
            </w:r>
            <w:r>
              <w:rPr>
                <w:rFonts w:ascii="Times New Roman"/>
                <w:spacing w:val="-3"/>
                <w:sz w:val="18"/>
              </w:rPr>
              <w:t> </w:t>
            </w:r>
            <w:r>
              <w:rPr>
                <w:rFonts w:ascii="Times New Roman"/>
                <w:sz w:val="18"/>
              </w:rPr>
              <w:t>HK</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庄严正</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5" w:right="96"/>
              <w:jc w:val="left"/>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万港元</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38.2425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38.2425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叶琼、</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Brenda </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7"/>
                <w:sz w:val="18"/>
                <w:szCs w:val="18"/>
              </w:rPr>
              <w:t>Yap</w:t>
            </w:r>
          </w:p>
          <w:p>
            <w:pPr>
              <w:pStyle w:val="TableParagraph"/>
              <w:spacing w:line="236" w:lineRule="exact" w:before="13"/>
              <w:ind w:left="103" w:right="10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pacing w:val="10"/>
                <w:sz w:val="18"/>
                <w:szCs w:val="18"/>
              </w:rPr>
              <w:t>叶冰）</w:t>
            </w:r>
            <w:r>
              <w:rPr>
                <w:rFonts w:ascii="宋体" w:hAnsi="宋体" w:cs="宋体" w:eastAsia="宋体" w:hint="default"/>
                <w:spacing w:val="-75"/>
                <w:sz w:val="18"/>
                <w:szCs w:val="18"/>
              </w:rPr>
              <w:t> </w:t>
            </w:r>
            <w:r>
              <w:rPr>
                <w:rFonts w:ascii="宋体" w:hAnsi="宋体" w:cs="宋体" w:eastAsia="宋体" w:hint="default"/>
                <w:sz w:val="18"/>
                <w:szCs w:val="18"/>
              </w:rPr>
              <w:t>和</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（葛迅）</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49"/>
              <w:jc w:val="center"/>
              <w:rPr>
                <w:rFonts w:ascii="Times New Roman" w:hAnsi="Times New Roman" w:cs="Times New Roman" w:eastAsia="Times New Roman" w:hint="default"/>
                <w:sz w:val="18"/>
                <w:szCs w:val="18"/>
              </w:rPr>
            </w:pPr>
            <w:r>
              <w:rPr>
                <w:rFonts w:ascii="Times New Roman"/>
                <w:sz w:val="18"/>
              </w:rPr>
              <w:t>22132580-000-11-10-0</w:t>
            </w:r>
          </w:p>
        </w:tc>
      </w:tr>
    </w:tbl>
    <w:p>
      <w:pPr>
        <w:spacing w:line="240" w:lineRule="auto" w:before="1"/>
        <w:rPr>
          <w:rFonts w:ascii="宋体" w:hAnsi="宋体" w:cs="宋体" w:eastAsia="宋体" w:hint="default"/>
          <w:sz w:val="12"/>
          <w:szCs w:val="12"/>
        </w:rPr>
      </w:pPr>
    </w:p>
    <w:p>
      <w:pPr>
        <w:spacing w:before="36"/>
        <w:ind w:left="6133" w:right="7145" w:firstLine="0"/>
        <w:jc w:val="center"/>
        <w:rPr>
          <w:rFonts w:ascii="宋体" w:hAnsi="宋体" w:cs="宋体" w:eastAsia="宋体" w:hint="default"/>
          <w:sz w:val="21"/>
          <w:szCs w:val="21"/>
        </w:rPr>
      </w:pPr>
      <w:r>
        <w:rPr>
          <w:rFonts w:ascii="宋体" w:hAnsi="宋体" w:cs="宋体" w:eastAsia="宋体" w:hint="default"/>
          <w:sz w:val="21"/>
          <w:szCs w:val="21"/>
        </w:rPr>
        <w:t>本企业的母公司情况的说明</w:t>
      </w:r>
    </w:p>
    <w:p>
      <w:pPr>
        <w:spacing w:line="240" w:lineRule="auto" w:before="7"/>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728.5pt;height:.5pt;mso-position-horizontal-relative:char;mso-position-vertical-relative:line" coordorigin="0,0" coordsize="14570,10">
            <v:group style="position:absolute;left:5;top:5;width:14561;height:2" coordorigin="5,5" coordsize="14561,2">
              <v:shape style="position:absolute;left:5;top:5;width:14561;height:2" coordorigin="5,5" coordsize="14561,0" path="m5,5l14565,5e" filled="false" stroked="true" strokeweight=".4800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1"/>
          <w:szCs w:val="11"/>
        </w:rPr>
      </w:pPr>
    </w:p>
    <w:p>
      <w:pPr>
        <w:spacing w:before="36"/>
        <w:ind w:left="660" w:right="0"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实</w:t>
      </w:r>
      <w:r>
        <w:rPr>
          <w:rFonts w:ascii="宋体" w:hAnsi="宋体" w:cs="宋体" w:eastAsia="宋体" w:hint="default"/>
          <w:spacing w:val="-3"/>
          <w:w w:val="100"/>
          <w:sz w:val="21"/>
          <w:szCs w:val="21"/>
        </w:rPr>
        <w:t>际</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人</w:t>
      </w:r>
      <w:r>
        <w:rPr>
          <w:rFonts w:ascii="宋体" w:hAnsi="宋体" w:cs="宋体" w:eastAsia="宋体" w:hint="default"/>
          <w:spacing w:val="-3"/>
          <w:w w:val="100"/>
          <w:sz w:val="21"/>
          <w:szCs w:val="21"/>
        </w:rPr>
        <w:t>为</w:t>
      </w:r>
      <w:r>
        <w:rPr>
          <w:rFonts w:ascii="宋体" w:hAnsi="宋体" w:cs="宋体" w:eastAsia="宋体" w:hint="default"/>
          <w:w w:val="100"/>
          <w:sz w:val="21"/>
          <w:szCs w:val="21"/>
        </w:rPr>
        <w:t>叶</w:t>
      </w:r>
      <w:r>
        <w:rPr>
          <w:rFonts w:ascii="宋体" w:hAnsi="宋体" w:cs="宋体" w:eastAsia="宋体" w:hint="default"/>
          <w:spacing w:val="-3"/>
          <w:w w:val="100"/>
          <w:sz w:val="21"/>
          <w:szCs w:val="21"/>
        </w:rPr>
        <w:t>琼</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1"/>
          <w:w w:val="100"/>
          <w:sz w:val="21"/>
          <w:szCs w:val="21"/>
        </w:rPr>
        <w:t>r</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3"/>
          <w:w w:val="100"/>
          <w:sz w:val="21"/>
          <w:szCs w:val="21"/>
        </w:rPr>
        <w:t>n</w:t>
      </w:r>
      <w:r>
        <w:rPr>
          <w:rFonts w:ascii="Times New Roman" w:hAnsi="Times New Roman" w:cs="Times New Roman" w:eastAsia="Times New Roman" w:hint="default"/>
          <w:w w:val="100"/>
          <w:sz w:val="21"/>
          <w:szCs w:val="21"/>
        </w:rPr>
        <w:t>da</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pacing w:val="-21"/>
          <w:w w:val="100"/>
          <w:sz w:val="21"/>
          <w:szCs w:val="21"/>
        </w:rPr>
        <w:t>Y</w:t>
      </w:r>
      <w:r>
        <w:rPr>
          <w:rFonts w:ascii="Times New Roman" w:hAnsi="Times New Roman" w:cs="Times New Roman" w:eastAsia="Times New Roman" w:hint="default"/>
          <w:spacing w:val="-3"/>
          <w:w w:val="100"/>
          <w:sz w:val="21"/>
          <w:szCs w:val="21"/>
        </w:rPr>
        <w:t>a</w:t>
      </w:r>
      <w:r>
        <w:rPr>
          <w:rFonts w:ascii="Times New Roman" w:hAnsi="Times New Roman" w:cs="Times New Roman" w:eastAsia="Times New Roman" w:hint="default"/>
          <w:w w:val="100"/>
          <w:sz w:val="21"/>
          <w:szCs w:val="21"/>
        </w:rPr>
        <w:t>p</w:t>
      </w:r>
      <w:r>
        <w:rPr>
          <w:rFonts w:ascii="宋体" w:hAnsi="宋体" w:cs="宋体" w:eastAsia="宋体" w:hint="default"/>
          <w:spacing w:val="-3"/>
          <w:w w:val="100"/>
          <w:sz w:val="21"/>
          <w:szCs w:val="21"/>
        </w:rPr>
        <w:t>（</w:t>
      </w:r>
      <w:r>
        <w:rPr>
          <w:rFonts w:ascii="宋体" w:hAnsi="宋体" w:cs="宋体" w:eastAsia="宋体" w:hint="default"/>
          <w:w w:val="100"/>
          <w:sz w:val="21"/>
          <w:szCs w:val="21"/>
        </w:rPr>
        <w:t>叶冰</w:t>
      </w:r>
      <w:r>
        <w:rPr>
          <w:rFonts w:ascii="宋体" w:hAnsi="宋体" w:cs="宋体" w:eastAsia="宋体" w:hint="default"/>
          <w:spacing w:val="-3"/>
          <w:w w:val="100"/>
          <w:sz w:val="21"/>
          <w:szCs w:val="21"/>
        </w:rPr>
        <w:t>）</w:t>
      </w:r>
      <w:r>
        <w:rPr>
          <w:rFonts w:ascii="宋体" w:hAnsi="宋体" w:cs="宋体" w:eastAsia="宋体" w:hint="default"/>
          <w:w w:val="100"/>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3"/>
          <w:w w:val="100"/>
          <w:sz w:val="21"/>
          <w:szCs w:val="21"/>
        </w:rPr>
        <w:t>v</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w w:val="100"/>
          <w:sz w:val="21"/>
          <w:szCs w:val="21"/>
        </w:rPr>
        <w:t>X</w:t>
      </w:r>
      <w:r>
        <w:rPr>
          <w:rFonts w:ascii="Times New Roman" w:hAnsi="Times New Roman" w:cs="Times New Roman" w:eastAsia="Times New Roman" w:hint="default"/>
          <w:w w:val="100"/>
          <w:sz w:val="21"/>
          <w:szCs w:val="21"/>
        </w:rPr>
        <w:t>un</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w w:val="100"/>
          <w:sz w:val="21"/>
          <w:szCs w:val="21"/>
        </w:rPr>
        <w:t>G</w:t>
      </w:r>
      <w:r>
        <w:rPr>
          <w:rFonts w:ascii="Times New Roman" w:hAnsi="Times New Roman" w:cs="Times New Roman" w:eastAsia="Times New Roman" w:hint="default"/>
          <w:w w:val="100"/>
          <w:sz w:val="21"/>
          <w:szCs w:val="21"/>
        </w:rPr>
        <w:t>e</w:t>
      </w:r>
      <w:r>
        <w:rPr>
          <w:rFonts w:ascii="宋体" w:hAnsi="宋体" w:cs="宋体" w:eastAsia="宋体" w:hint="default"/>
          <w:spacing w:val="-3"/>
          <w:w w:val="100"/>
          <w:sz w:val="21"/>
          <w:szCs w:val="21"/>
        </w:rPr>
        <w:t>（</w:t>
      </w:r>
      <w:r>
        <w:rPr>
          <w:rFonts w:ascii="宋体" w:hAnsi="宋体" w:cs="宋体" w:eastAsia="宋体" w:hint="default"/>
          <w:w w:val="100"/>
          <w:sz w:val="21"/>
          <w:szCs w:val="21"/>
        </w:rPr>
        <w:t>葛</w:t>
      </w:r>
      <w:r>
        <w:rPr>
          <w:rFonts w:ascii="宋体" w:hAnsi="宋体" w:cs="宋体" w:eastAsia="宋体" w:hint="default"/>
          <w:spacing w:val="-3"/>
          <w:w w:val="100"/>
          <w:sz w:val="21"/>
          <w:szCs w:val="21"/>
        </w:rPr>
        <w:t>迅</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，叶</w:t>
      </w:r>
      <w:r>
        <w:rPr>
          <w:rFonts w:ascii="宋体" w:hAnsi="宋体" w:cs="宋体" w:eastAsia="宋体" w:hint="default"/>
          <w:w w:val="100"/>
          <w:sz w:val="21"/>
          <w:szCs w:val="21"/>
        </w:rPr>
        <w:t>琼与</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1"/>
          <w:w w:val="100"/>
          <w:sz w:val="21"/>
          <w:szCs w:val="21"/>
        </w:rPr>
        <w:t>r</w:t>
      </w:r>
      <w:r>
        <w:rPr>
          <w:rFonts w:ascii="Times New Roman" w:hAnsi="Times New Roman" w:cs="Times New Roman" w:eastAsia="Times New Roman" w:hint="default"/>
          <w:w w:val="100"/>
          <w:sz w:val="21"/>
          <w:szCs w:val="21"/>
        </w:rPr>
        <w:t>enda</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21"/>
          <w:w w:val="100"/>
          <w:sz w:val="21"/>
          <w:szCs w:val="21"/>
        </w:rPr>
        <w:t>Y</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3"/>
          <w:w w:val="100"/>
          <w:sz w:val="21"/>
          <w:szCs w:val="21"/>
        </w:rPr>
        <w:t>p</w:t>
      </w:r>
      <w:r>
        <w:rPr>
          <w:rFonts w:ascii="宋体" w:hAnsi="宋体" w:cs="宋体" w:eastAsia="宋体" w:hint="default"/>
          <w:w w:val="100"/>
          <w:sz w:val="21"/>
          <w:szCs w:val="21"/>
        </w:rPr>
        <w:t>（</w:t>
      </w:r>
      <w:r>
        <w:rPr>
          <w:rFonts w:ascii="宋体" w:hAnsi="宋体" w:cs="宋体" w:eastAsia="宋体" w:hint="default"/>
          <w:spacing w:val="-3"/>
          <w:w w:val="100"/>
          <w:sz w:val="21"/>
          <w:szCs w:val="21"/>
        </w:rPr>
        <w:t>叶</w:t>
      </w:r>
      <w:r>
        <w:rPr>
          <w:rFonts w:ascii="宋体" w:hAnsi="宋体" w:cs="宋体" w:eastAsia="宋体" w:hint="default"/>
          <w:w w:val="100"/>
          <w:sz w:val="21"/>
          <w:szCs w:val="21"/>
        </w:rPr>
        <w:t>冰</w:t>
      </w:r>
      <w:r>
        <w:rPr>
          <w:rFonts w:ascii="宋体" w:hAnsi="宋体" w:cs="宋体" w:eastAsia="宋体" w:hint="default"/>
          <w:spacing w:val="-3"/>
          <w:w w:val="100"/>
          <w:sz w:val="21"/>
          <w:szCs w:val="21"/>
        </w:rPr>
        <w:t>）</w:t>
      </w:r>
      <w:r>
        <w:rPr>
          <w:rFonts w:ascii="宋体" w:hAnsi="宋体" w:cs="宋体" w:eastAsia="宋体" w:hint="default"/>
          <w:w w:val="100"/>
          <w:sz w:val="21"/>
          <w:szCs w:val="21"/>
        </w:rPr>
        <w:t>为父</w:t>
      </w:r>
      <w:r>
        <w:rPr>
          <w:rFonts w:ascii="宋体" w:hAnsi="宋体" w:cs="宋体" w:eastAsia="宋体" w:hint="default"/>
          <w:spacing w:val="-3"/>
          <w:w w:val="100"/>
          <w:sz w:val="21"/>
          <w:szCs w:val="21"/>
        </w:rPr>
        <w:t>女</w:t>
      </w:r>
      <w:r>
        <w:rPr>
          <w:rFonts w:ascii="宋体" w:hAnsi="宋体" w:cs="宋体" w:eastAsia="宋体" w:hint="default"/>
          <w:w w:val="100"/>
          <w:sz w:val="21"/>
          <w:szCs w:val="21"/>
        </w:rPr>
        <w:t>关</w:t>
      </w:r>
      <w:r>
        <w:rPr>
          <w:rFonts w:ascii="宋体" w:hAnsi="宋体" w:cs="宋体" w:eastAsia="宋体" w:hint="default"/>
          <w:spacing w:val="-3"/>
          <w:w w:val="100"/>
          <w:sz w:val="21"/>
          <w:szCs w:val="21"/>
        </w:rPr>
        <w:t>系，</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1"/>
          <w:w w:val="100"/>
          <w:sz w:val="21"/>
          <w:szCs w:val="21"/>
        </w:rPr>
        <w:t>r</w:t>
      </w:r>
      <w:r>
        <w:rPr>
          <w:rFonts w:ascii="Times New Roman" w:hAnsi="Times New Roman" w:cs="Times New Roman" w:eastAsia="Times New Roman" w:hint="default"/>
          <w:w w:val="100"/>
          <w:sz w:val="21"/>
          <w:szCs w:val="21"/>
        </w:rPr>
        <w:t>enda</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21"/>
          <w:w w:val="100"/>
          <w:sz w:val="21"/>
          <w:szCs w:val="21"/>
        </w:rPr>
        <w:t>Y</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2"/>
          <w:w w:val="100"/>
          <w:sz w:val="21"/>
          <w:szCs w:val="21"/>
        </w:rPr>
        <w:t>p</w:t>
      </w:r>
      <w:r>
        <w:rPr>
          <w:rFonts w:ascii="宋体" w:hAnsi="宋体" w:cs="宋体" w:eastAsia="宋体" w:hint="default"/>
          <w:w w:val="100"/>
          <w:sz w:val="21"/>
          <w:szCs w:val="21"/>
        </w:rPr>
        <w:t>（叶</w:t>
      </w:r>
      <w:r>
        <w:rPr>
          <w:rFonts w:ascii="宋体" w:hAnsi="宋体" w:cs="宋体" w:eastAsia="宋体" w:hint="default"/>
          <w:spacing w:val="-3"/>
          <w:w w:val="100"/>
          <w:sz w:val="21"/>
          <w:szCs w:val="21"/>
        </w:rPr>
        <w:t>冰）</w:t>
      </w:r>
      <w:r>
        <w:rPr>
          <w:rFonts w:ascii="宋体" w:hAnsi="宋体" w:cs="宋体" w:eastAsia="宋体" w:hint="default"/>
          <w:w w:val="100"/>
          <w:sz w:val="21"/>
          <w:szCs w:val="21"/>
        </w:rPr>
        <w:t>和</w:t>
      </w:r>
      <w:r>
        <w:rPr>
          <w:rFonts w:ascii="宋体" w:hAnsi="宋体" w:cs="宋体" w:eastAsia="宋体" w:hint="default"/>
          <w:spacing w:val="-53"/>
          <w:sz w:val="21"/>
          <w:szCs w:val="21"/>
        </w:rPr>
        <w:t> </w:t>
      </w:r>
      <w:r>
        <w:rPr>
          <w:rFonts w:ascii="Times New Roman" w:hAnsi="Times New Roman" w:cs="Times New Roman" w:eastAsia="Times New Roman" w:hint="default"/>
          <w:spacing w:val="-2"/>
          <w:w w:val="100"/>
          <w:sz w:val="21"/>
          <w:szCs w:val="21"/>
        </w:rPr>
        <w:t>D</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3"/>
          <w:w w:val="100"/>
          <w:sz w:val="21"/>
          <w:szCs w:val="21"/>
        </w:rPr>
        <w:t>v</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w w:val="100"/>
          <w:sz w:val="21"/>
          <w:szCs w:val="21"/>
        </w:rPr>
        <w:t>X</w:t>
      </w:r>
      <w:r>
        <w:rPr>
          <w:rFonts w:ascii="Times New Roman" w:hAnsi="Times New Roman" w:cs="Times New Roman" w:eastAsia="Times New Roman" w:hint="default"/>
          <w:w w:val="100"/>
          <w:sz w:val="21"/>
          <w:szCs w:val="21"/>
        </w:rPr>
        <w:t>un</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pacing w:val="1"/>
          <w:w w:val="100"/>
          <w:sz w:val="21"/>
          <w:szCs w:val="21"/>
        </w:rPr>
        <w:t>Ge</w:t>
      </w:r>
      <w:r>
        <w:rPr>
          <w:rFonts w:ascii="Times New Roman" w:hAnsi="Times New Roman" w:cs="Times New Roman" w:eastAsia="Times New Roman" w:hint="default"/>
          <w:w w:val="100"/>
          <w:sz w:val="21"/>
          <w:szCs w:val="21"/>
        </w:rPr>
      </w:r>
    </w:p>
    <w:p>
      <w:pPr>
        <w:spacing w:line="240" w:lineRule="auto" w:before="2"/>
        <w:rPr>
          <w:rFonts w:ascii="Times New Roman" w:hAnsi="Times New Roman" w:cs="Times New Roman" w:eastAsia="Times New Roman" w:hint="default"/>
          <w:sz w:val="18"/>
          <w:szCs w:val="18"/>
        </w:rPr>
      </w:pPr>
    </w:p>
    <w:p>
      <w:pPr>
        <w:spacing w:before="0"/>
        <w:ind w:left="240" w:right="0" w:firstLine="0"/>
        <w:jc w:val="left"/>
        <w:rPr>
          <w:rFonts w:ascii="宋体" w:hAnsi="宋体" w:cs="宋体" w:eastAsia="宋体" w:hint="default"/>
          <w:sz w:val="21"/>
          <w:szCs w:val="21"/>
        </w:rPr>
      </w:pPr>
      <w:r>
        <w:rPr>
          <w:rFonts w:ascii="宋体" w:hAnsi="宋体" w:cs="宋体" w:eastAsia="宋体" w:hint="default"/>
          <w:sz w:val="21"/>
          <w:szCs w:val="21"/>
        </w:rPr>
        <w:t>（葛迅）为夫妻关系，三人分别持有键桥通讯技术有限公司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7.58%</w:t>
      </w:r>
      <w:r>
        <w:rPr>
          <w:rFonts w:ascii="宋体" w:hAnsi="宋体" w:cs="宋体" w:eastAsia="宋体" w:hint="default"/>
          <w:sz w:val="21"/>
          <w:szCs w:val="21"/>
        </w:rPr>
        <w:t>、</w:t>
      </w:r>
      <w:r>
        <w:rPr>
          <w:rFonts w:ascii="Times New Roman" w:hAnsi="Times New Roman" w:cs="Times New Roman" w:eastAsia="Times New Roman" w:hint="default"/>
          <w:sz w:val="21"/>
          <w:szCs w:val="21"/>
        </w:rPr>
        <w:t>56.63%</w:t>
      </w:r>
      <w:r>
        <w:rPr>
          <w:rFonts w:ascii="宋体" w:hAnsi="宋体" w:cs="宋体" w:eastAsia="宋体" w:hint="default"/>
          <w:sz w:val="21"/>
          <w:szCs w:val="21"/>
        </w:rPr>
        <w:t>、</w:t>
      </w:r>
      <w:r>
        <w:rPr>
          <w:rFonts w:ascii="Times New Roman" w:hAnsi="Times New Roman" w:cs="Times New Roman" w:eastAsia="Times New Roman" w:hint="default"/>
          <w:sz w:val="21"/>
          <w:szCs w:val="21"/>
        </w:rPr>
        <w:t>22.75%</w:t>
      </w:r>
      <w:r>
        <w:rPr>
          <w:rFonts w:ascii="宋体" w:hAnsi="宋体" w:cs="宋体" w:eastAsia="宋体" w:hint="default"/>
          <w:sz w:val="21"/>
          <w:szCs w:val="21"/>
        </w:rPr>
        <w:t>共计</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86.96%</w:t>
      </w:r>
      <w:r>
        <w:rPr>
          <w:rFonts w:ascii="宋体" w:hAnsi="宋体" w:cs="宋体" w:eastAsia="宋体" w:hint="default"/>
          <w:sz w:val="21"/>
          <w:szCs w:val="21"/>
        </w:rPr>
        <w:t>的股权。</w:t>
      </w: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729.25pt;height:.5pt;mso-position-horizontal-relative:char;mso-position-vertical-relative:line" coordorigin="0,0" coordsize="14585,10">
            <v:group style="position:absolute;left:5;top:5;width:14575;height:2" coordorigin="5,5" coordsize="14575,2">
              <v:shape style="position:absolute;left:5;top:5;width:14575;height:2" coordorigin="5,5" coordsize="14575,0" path="m5,5l14580,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41"/>
        <w:gridCol w:w="1234"/>
        <w:gridCol w:w="1489"/>
        <w:gridCol w:w="965"/>
        <w:gridCol w:w="1697"/>
        <w:gridCol w:w="2242"/>
        <w:gridCol w:w="1111"/>
        <w:gridCol w:w="1069"/>
        <w:gridCol w:w="1066"/>
        <w:gridCol w:w="1627"/>
      </w:tblGrid>
      <w:tr>
        <w:trPr>
          <w:trHeight w:val="65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0"/>
              <w:ind w:left="304" w:right="167"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5"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深圳市德威普软件技术 </w:t>
            </w:r>
            <w:r>
              <w:rPr>
                <w:rFonts w:ascii="宋体" w:hAnsi="宋体" w:cs="宋体" w:eastAsia="宋体" w:hint="default"/>
                <w:sz w:val="18"/>
                <w:szCs w:val="18"/>
              </w:rPr>
              <w:t>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程启北</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软件产品的研发与销售</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76636169-4</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12"/>
                <w:sz w:val="18"/>
                <w:szCs w:val="18"/>
              </w:rPr>
              <w:t>南京凌云科技发展有限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194" w:lineRule="exact"/>
              <w:ind w:left="4" w:right="0"/>
              <w:jc w:val="center"/>
              <w:rPr>
                <w:rFonts w:ascii="Times New Roman" w:hAnsi="Times New Roman" w:cs="Times New Roman" w:eastAsia="Times New Roman" w:hint="default"/>
                <w:sz w:val="18"/>
                <w:szCs w:val="18"/>
              </w:rPr>
            </w:pPr>
            <w:r>
              <w:rPr>
                <w:rFonts w:ascii="Times New Roman"/>
                <w:sz w:val="18"/>
              </w:rPr>
              <w:t>David Xun</w:t>
            </w:r>
            <w:r>
              <w:rPr>
                <w:rFonts w:ascii="Times New Roman"/>
                <w:spacing w:val="-7"/>
                <w:sz w:val="18"/>
              </w:rPr>
              <w:t> </w:t>
            </w:r>
            <w:r>
              <w:rPr>
                <w:rFonts w:ascii="Times New Roman"/>
                <w:sz w:val="18"/>
              </w:rPr>
              <w:t>Ge</w:t>
            </w:r>
          </w:p>
          <w:p>
            <w:pPr>
              <w:pStyle w:val="TableParagraph"/>
              <w:spacing w:line="223" w:lineRule="exact"/>
              <w:ind w:left="2" w:right="0"/>
              <w:jc w:val="center"/>
              <w:rPr>
                <w:rFonts w:ascii="宋体" w:hAnsi="宋体" w:cs="宋体" w:eastAsia="宋体" w:hint="default"/>
                <w:sz w:val="18"/>
                <w:szCs w:val="18"/>
              </w:rPr>
            </w:pPr>
            <w:r>
              <w:rPr>
                <w:rFonts w:ascii="宋体" w:hAnsi="宋体" w:cs="宋体" w:eastAsia="宋体" w:hint="default"/>
                <w:sz w:val="18"/>
                <w:szCs w:val="18"/>
              </w:rPr>
              <w:t>（葛迅）</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94"/>
              <w:jc w:val="left"/>
              <w:rPr>
                <w:rFonts w:ascii="宋体" w:hAnsi="宋体" w:cs="宋体" w:eastAsia="宋体" w:hint="default"/>
                <w:sz w:val="18"/>
                <w:szCs w:val="18"/>
              </w:rPr>
            </w:pPr>
            <w:r>
              <w:rPr>
                <w:rFonts w:ascii="宋体" w:hAnsi="宋体" w:cs="宋体" w:eastAsia="宋体" w:hint="default"/>
                <w:spacing w:val="4"/>
                <w:sz w:val="18"/>
                <w:szCs w:val="18"/>
              </w:rPr>
              <w:t>交通工程技术开发、工程 </w:t>
            </w:r>
            <w:r>
              <w:rPr>
                <w:rFonts w:ascii="宋体" w:hAnsi="宋体" w:cs="宋体" w:eastAsia="宋体" w:hint="default"/>
                <w:sz w:val="18"/>
                <w:szCs w:val="18"/>
              </w:rPr>
              <w:t>设计与施工等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w w:val="95"/>
                <w:sz w:val="18"/>
              </w:rPr>
              <w:t>3,000.00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73055235-X</w:t>
            </w:r>
          </w:p>
        </w:tc>
      </w:tr>
    </w:tbl>
    <w:p>
      <w:pPr>
        <w:spacing w:after="0" w:line="240" w:lineRule="auto"/>
        <w:jc w:val="center"/>
        <w:rPr>
          <w:rFonts w:ascii="Times New Roman" w:hAnsi="Times New Roman" w:cs="Times New Roman" w:eastAsia="Times New Roman" w:hint="default"/>
          <w:sz w:val="18"/>
          <w:szCs w:val="18"/>
        </w:rPr>
        <w:sectPr>
          <w:headerReference w:type="default" r:id="rId189"/>
          <w:footerReference w:type="default" r:id="rId190"/>
          <w:pgSz w:w="16840" w:h="11910" w:orient="landscape"/>
          <w:pgMar w:header="0" w:footer="818" w:top="1100" w:bottom="1000" w:left="1000" w:right="0"/>
          <w:pgNumType w:start="78"/>
        </w:sectPr>
      </w:pPr>
    </w:p>
    <w:p>
      <w:pPr>
        <w:spacing w:line="240" w:lineRule="auto" w:before="6"/>
        <w:rPr>
          <w:rFonts w:ascii="Times New Roman" w:hAnsi="Times New Roman" w:cs="Times New Roman" w:eastAsia="Times New Roman"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141"/>
        <w:gridCol w:w="1234"/>
        <w:gridCol w:w="1489"/>
        <w:gridCol w:w="965"/>
        <w:gridCol w:w="1697"/>
        <w:gridCol w:w="2242"/>
        <w:gridCol w:w="1111"/>
        <w:gridCol w:w="1069"/>
        <w:gridCol w:w="1066"/>
        <w:gridCol w:w="1627"/>
      </w:tblGrid>
      <w:tr>
        <w:trPr>
          <w:trHeight w:val="65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法人代表</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35"/>
              <w:ind w:left="1"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3"/>
              <w:ind w:left="304" w:right="167"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12"/>
                <w:sz w:val="18"/>
                <w:szCs w:val="18"/>
              </w:rPr>
              <w:t>湖南键桥通讯技术有限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194" w:lineRule="exact"/>
              <w:ind w:left="4" w:right="0"/>
              <w:jc w:val="center"/>
              <w:rPr>
                <w:rFonts w:ascii="Times New Roman" w:hAnsi="Times New Roman" w:cs="Times New Roman" w:eastAsia="Times New Roman" w:hint="default"/>
                <w:sz w:val="18"/>
                <w:szCs w:val="18"/>
              </w:rPr>
            </w:pPr>
            <w:r>
              <w:rPr>
                <w:rFonts w:ascii="Times New Roman"/>
                <w:sz w:val="18"/>
              </w:rPr>
              <w:t>David Xun</w:t>
            </w:r>
            <w:r>
              <w:rPr>
                <w:rFonts w:ascii="Times New Roman"/>
                <w:spacing w:val="-7"/>
                <w:sz w:val="18"/>
              </w:rPr>
              <w:t> </w:t>
            </w:r>
            <w:r>
              <w:rPr>
                <w:rFonts w:ascii="Times New Roman"/>
                <w:sz w:val="18"/>
              </w:rPr>
              <w:t>Ge</w:t>
            </w:r>
          </w:p>
          <w:p>
            <w:pPr>
              <w:pStyle w:val="TableParagraph"/>
              <w:spacing w:line="223" w:lineRule="exact"/>
              <w:ind w:left="2" w:right="0"/>
              <w:jc w:val="center"/>
              <w:rPr>
                <w:rFonts w:ascii="宋体" w:hAnsi="宋体" w:cs="宋体" w:eastAsia="宋体" w:hint="default"/>
                <w:sz w:val="18"/>
                <w:szCs w:val="18"/>
              </w:rPr>
            </w:pPr>
            <w:r>
              <w:rPr>
                <w:rFonts w:ascii="宋体" w:hAnsi="宋体" w:cs="宋体" w:eastAsia="宋体" w:hint="default"/>
                <w:sz w:val="18"/>
                <w:szCs w:val="18"/>
              </w:rPr>
              <w:t>（葛迅）</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pacing w:val="-3"/>
                <w:sz w:val="18"/>
                <w:szCs w:val="18"/>
              </w:rPr>
              <w:t>通信设备的研发、销售等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5"/>
                <w:sz w:val="18"/>
              </w:rPr>
              <w:t>2,000.00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55071990-9</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东莞键桥通讯技术有限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东莞</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69"/>
              <w:jc w:val="right"/>
              <w:rPr>
                <w:rFonts w:ascii="宋体" w:hAnsi="宋体" w:cs="宋体" w:eastAsia="宋体" w:hint="default"/>
                <w:sz w:val="18"/>
                <w:szCs w:val="18"/>
              </w:rPr>
            </w:pPr>
            <w:r>
              <w:rPr>
                <w:rFonts w:ascii="宋体" w:hAnsi="宋体" w:cs="宋体" w:eastAsia="宋体" w:hint="default"/>
                <w:sz w:val="18"/>
                <w:szCs w:val="18"/>
              </w:rPr>
              <w:t>袁训明</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103" w:right="94"/>
              <w:jc w:val="left"/>
              <w:rPr>
                <w:rFonts w:ascii="宋体" w:hAnsi="宋体" w:cs="宋体" w:eastAsia="宋体" w:hint="default"/>
                <w:sz w:val="18"/>
                <w:szCs w:val="18"/>
              </w:rPr>
            </w:pPr>
            <w:r>
              <w:rPr>
                <w:rFonts w:ascii="宋体" w:hAnsi="宋体" w:cs="宋体" w:eastAsia="宋体" w:hint="default"/>
                <w:spacing w:val="4"/>
                <w:sz w:val="18"/>
                <w:szCs w:val="18"/>
              </w:rPr>
              <w:t>通信产品设备的研发与销 </w:t>
            </w:r>
            <w:r>
              <w:rPr>
                <w:rFonts w:ascii="宋体" w:hAnsi="宋体" w:cs="宋体" w:eastAsia="宋体" w:hint="default"/>
                <w:sz w:val="18"/>
                <w:szCs w:val="18"/>
              </w:rPr>
              <w:t>售等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55560953-0</w:t>
            </w:r>
          </w:p>
        </w:tc>
      </w:tr>
      <w:tr>
        <w:trPr>
          <w:trHeight w:val="716"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4"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南宁键桥交通技术有限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69"/>
              <w:jc w:val="right"/>
              <w:rPr>
                <w:rFonts w:ascii="宋体" w:hAnsi="宋体" w:cs="宋体" w:eastAsia="宋体" w:hint="default"/>
                <w:sz w:val="18"/>
                <w:szCs w:val="18"/>
              </w:rPr>
            </w:pPr>
            <w:r>
              <w:rPr>
                <w:rFonts w:ascii="宋体" w:hAnsi="宋体" w:cs="宋体" w:eastAsia="宋体" w:hint="default"/>
                <w:sz w:val="18"/>
                <w:szCs w:val="18"/>
              </w:rPr>
              <w:t>郝晓沛</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4" w:lineRule="exact"/>
              <w:ind w:left="103" w:right="94"/>
              <w:jc w:val="left"/>
              <w:rPr>
                <w:rFonts w:ascii="宋体" w:hAnsi="宋体" w:cs="宋体" w:eastAsia="宋体" w:hint="default"/>
                <w:sz w:val="18"/>
                <w:szCs w:val="18"/>
              </w:rPr>
            </w:pPr>
            <w:r>
              <w:rPr>
                <w:rFonts w:ascii="宋体" w:hAnsi="宋体" w:cs="宋体" w:eastAsia="宋体" w:hint="default"/>
                <w:spacing w:val="4"/>
                <w:sz w:val="18"/>
                <w:szCs w:val="18"/>
              </w:rPr>
              <w:t>智能交通系统及设备的研 </w:t>
            </w:r>
            <w:r>
              <w:rPr>
                <w:rFonts w:ascii="宋体" w:hAnsi="宋体" w:cs="宋体" w:eastAsia="宋体" w:hint="default"/>
                <w:sz w:val="18"/>
                <w:szCs w:val="18"/>
              </w:rPr>
              <w:t>发与销售等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7"/>
              <w:jc w:val="right"/>
              <w:rPr>
                <w:rFonts w:ascii="Times New Roman" w:hAnsi="Times New Roman" w:cs="Times New Roman" w:eastAsia="Times New Roman" w:hint="default"/>
                <w:sz w:val="18"/>
                <w:szCs w:val="18"/>
              </w:rPr>
            </w:pPr>
            <w:r>
              <w:rPr>
                <w:rFonts w:ascii="Times New Roman"/>
                <w:sz w:val="18"/>
              </w:rPr>
              <w:t>60.00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7"/>
              <w:jc w:val="right"/>
              <w:rPr>
                <w:rFonts w:ascii="Times New Roman" w:hAnsi="Times New Roman" w:cs="Times New Roman" w:eastAsia="Times New Roman" w:hint="default"/>
                <w:sz w:val="18"/>
                <w:szCs w:val="18"/>
              </w:rPr>
            </w:pPr>
            <w:r>
              <w:rPr>
                <w:rFonts w:ascii="Times New Roman"/>
                <w:sz w:val="18"/>
              </w:rPr>
              <w:t>60.00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55942900-0</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广州键桥通讯技术有限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194" w:lineRule="exact"/>
              <w:ind w:left="4" w:right="0"/>
              <w:jc w:val="center"/>
              <w:rPr>
                <w:rFonts w:ascii="Times New Roman" w:hAnsi="Times New Roman" w:cs="Times New Roman" w:eastAsia="Times New Roman" w:hint="default"/>
                <w:sz w:val="18"/>
                <w:szCs w:val="18"/>
              </w:rPr>
            </w:pPr>
            <w:r>
              <w:rPr>
                <w:rFonts w:ascii="Times New Roman"/>
                <w:sz w:val="18"/>
              </w:rPr>
              <w:t>David Xun</w:t>
            </w:r>
            <w:r>
              <w:rPr>
                <w:rFonts w:ascii="Times New Roman"/>
                <w:spacing w:val="-7"/>
                <w:sz w:val="18"/>
              </w:rPr>
              <w:t> </w:t>
            </w:r>
            <w:r>
              <w:rPr>
                <w:rFonts w:ascii="Times New Roman"/>
                <w:sz w:val="18"/>
              </w:rPr>
              <w:t>Ge</w:t>
            </w:r>
          </w:p>
          <w:p>
            <w:pPr>
              <w:pStyle w:val="TableParagraph"/>
              <w:spacing w:line="223" w:lineRule="exact"/>
              <w:ind w:left="2" w:right="0"/>
              <w:jc w:val="center"/>
              <w:rPr>
                <w:rFonts w:ascii="宋体" w:hAnsi="宋体" w:cs="宋体" w:eastAsia="宋体" w:hint="default"/>
                <w:sz w:val="18"/>
                <w:szCs w:val="18"/>
              </w:rPr>
            </w:pPr>
            <w:r>
              <w:rPr>
                <w:rFonts w:ascii="宋体" w:hAnsi="宋体" w:cs="宋体" w:eastAsia="宋体" w:hint="default"/>
                <w:sz w:val="18"/>
                <w:szCs w:val="18"/>
              </w:rPr>
              <w:t>（葛迅）</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03" w:right="94"/>
              <w:jc w:val="left"/>
              <w:rPr>
                <w:rFonts w:ascii="宋体" w:hAnsi="宋体" w:cs="宋体" w:eastAsia="宋体" w:hint="default"/>
                <w:sz w:val="18"/>
                <w:szCs w:val="18"/>
              </w:rPr>
            </w:pPr>
            <w:r>
              <w:rPr>
                <w:rFonts w:ascii="宋体" w:hAnsi="宋体" w:cs="宋体" w:eastAsia="宋体" w:hint="default"/>
                <w:spacing w:val="4"/>
                <w:sz w:val="18"/>
                <w:szCs w:val="18"/>
              </w:rPr>
              <w:t>通讯工程技术研发、设计 </w:t>
            </w:r>
            <w:r>
              <w:rPr>
                <w:rFonts w:ascii="宋体" w:hAnsi="宋体" w:cs="宋体" w:eastAsia="宋体" w:hint="default"/>
                <w:sz w:val="18"/>
                <w:szCs w:val="18"/>
              </w:rPr>
              <w:t>与施工等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z w:val="18"/>
              </w:rPr>
              <w:t>51.00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56020699-8</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12"/>
                <w:sz w:val="18"/>
                <w:szCs w:val="18"/>
              </w:rPr>
              <w:t>北京键沃通讯技术有限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194" w:lineRule="exact"/>
              <w:ind w:left="4" w:right="0"/>
              <w:jc w:val="center"/>
              <w:rPr>
                <w:rFonts w:ascii="Times New Roman" w:hAnsi="Times New Roman" w:cs="Times New Roman" w:eastAsia="Times New Roman" w:hint="default"/>
                <w:sz w:val="18"/>
                <w:szCs w:val="18"/>
              </w:rPr>
            </w:pPr>
            <w:r>
              <w:rPr>
                <w:rFonts w:ascii="Times New Roman"/>
                <w:sz w:val="18"/>
              </w:rPr>
              <w:t>David Xun</w:t>
            </w:r>
            <w:r>
              <w:rPr>
                <w:rFonts w:ascii="Times New Roman"/>
                <w:spacing w:val="-7"/>
                <w:sz w:val="18"/>
              </w:rPr>
              <w:t> </w:t>
            </w:r>
            <w:r>
              <w:rPr>
                <w:rFonts w:ascii="Times New Roman"/>
                <w:sz w:val="18"/>
              </w:rPr>
              <w:t>Ge</w:t>
            </w:r>
          </w:p>
          <w:p>
            <w:pPr>
              <w:pStyle w:val="TableParagraph"/>
              <w:spacing w:line="223" w:lineRule="exact"/>
              <w:ind w:left="2" w:right="0"/>
              <w:jc w:val="center"/>
              <w:rPr>
                <w:rFonts w:ascii="宋体" w:hAnsi="宋体" w:cs="宋体" w:eastAsia="宋体" w:hint="default"/>
                <w:sz w:val="18"/>
                <w:szCs w:val="18"/>
              </w:rPr>
            </w:pPr>
            <w:r>
              <w:rPr>
                <w:rFonts w:ascii="宋体" w:hAnsi="宋体" w:cs="宋体" w:eastAsia="宋体" w:hint="default"/>
                <w:sz w:val="18"/>
                <w:szCs w:val="18"/>
              </w:rPr>
              <w:t>（葛迅）</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技术推广及服务等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55686700-5</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重庆润桥通讯技术有限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453" w:val="left" w:leader="none"/>
              </w:tabs>
              <w:spacing w:line="240" w:lineRule="auto" w:before="120"/>
              <w:ind w:right="521"/>
              <w:jc w:val="right"/>
              <w:rPr>
                <w:rFonts w:ascii="宋体" w:hAnsi="宋体" w:cs="宋体" w:eastAsia="宋体" w:hint="default"/>
                <w:sz w:val="18"/>
                <w:szCs w:val="18"/>
              </w:rPr>
            </w:pPr>
            <w:r>
              <w:rPr>
                <w:rFonts w:ascii="宋体" w:hAnsi="宋体" w:cs="宋体" w:eastAsia="宋体" w:hint="default"/>
                <w:sz w:val="18"/>
                <w:szCs w:val="18"/>
              </w:rPr>
              <w:t>邹</w:t>
              <w:tab/>
              <w:t>雷</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通信设备的研发与销售等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7"/>
              <w:jc w:val="right"/>
              <w:rPr>
                <w:rFonts w:ascii="Times New Roman" w:hAnsi="Times New Roman" w:cs="Times New Roman" w:eastAsia="Times New Roman" w:hint="default"/>
                <w:sz w:val="18"/>
                <w:szCs w:val="18"/>
              </w:rPr>
            </w:pPr>
            <w:r>
              <w:rPr>
                <w:rFonts w:ascii="Times New Roman"/>
                <w:sz w:val="18"/>
              </w:rPr>
              <w:t>60.00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7"/>
              <w:jc w:val="right"/>
              <w:rPr>
                <w:rFonts w:ascii="Times New Roman" w:hAnsi="Times New Roman" w:cs="Times New Roman" w:eastAsia="Times New Roman" w:hint="default"/>
                <w:sz w:val="18"/>
                <w:szCs w:val="18"/>
              </w:rPr>
            </w:pPr>
            <w:r>
              <w:rPr>
                <w:rFonts w:ascii="Times New Roman"/>
                <w:sz w:val="18"/>
              </w:rPr>
              <w:t>60.00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56347275-7</w:t>
            </w:r>
          </w:p>
        </w:tc>
      </w:tr>
      <w:tr>
        <w:trPr>
          <w:trHeight w:val="716"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南京键桥通讯技术有限 </w:t>
            </w:r>
            <w:r>
              <w:rPr>
                <w:rFonts w:ascii="宋体" w:hAnsi="宋体" w:cs="宋体" w:eastAsia="宋体" w:hint="default"/>
                <w:sz w:val="18"/>
                <w:szCs w:val="18"/>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194" w:lineRule="exact"/>
              <w:ind w:left="4" w:right="0"/>
              <w:jc w:val="center"/>
              <w:rPr>
                <w:rFonts w:ascii="Times New Roman" w:hAnsi="Times New Roman" w:cs="Times New Roman" w:eastAsia="Times New Roman" w:hint="default"/>
                <w:sz w:val="18"/>
                <w:szCs w:val="18"/>
              </w:rPr>
            </w:pPr>
            <w:r>
              <w:rPr>
                <w:rFonts w:ascii="Times New Roman"/>
                <w:sz w:val="18"/>
              </w:rPr>
              <w:t>David Xun</w:t>
            </w:r>
            <w:r>
              <w:rPr>
                <w:rFonts w:ascii="Times New Roman"/>
                <w:spacing w:val="-7"/>
                <w:sz w:val="18"/>
              </w:rPr>
              <w:t> </w:t>
            </w:r>
            <w:r>
              <w:rPr>
                <w:rFonts w:ascii="Times New Roman"/>
                <w:sz w:val="18"/>
              </w:rPr>
              <w:t>Ge</w:t>
            </w:r>
          </w:p>
          <w:p>
            <w:pPr>
              <w:pStyle w:val="TableParagraph"/>
              <w:spacing w:line="223" w:lineRule="exact"/>
              <w:ind w:left="2" w:right="0"/>
              <w:jc w:val="center"/>
              <w:rPr>
                <w:rFonts w:ascii="宋体" w:hAnsi="宋体" w:cs="宋体" w:eastAsia="宋体" w:hint="default"/>
                <w:sz w:val="18"/>
                <w:szCs w:val="18"/>
              </w:rPr>
            </w:pPr>
            <w:r>
              <w:rPr>
                <w:rFonts w:ascii="宋体" w:hAnsi="宋体" w:cs="宋体" w:eastAsia="宋体" w:hint="default"/>
                <w:sz w:val="18"/>
                <w:szCs w:val="18"/>
              </w:rPr>
              <w:t>（葛迅）</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32" w:lineRule="exact"/>
              <w:ind w:left="103" w:right="94"/>
              <w:jc w:val="left"/>
              <w:rPr>
                <w:rFonts w:ascii="宋体" w:hAnsi="宋体" w:cs="宋体" w:eastAsia="宋体" w:hint="default"/>
                <w:sz w:val="18"/>
                <w:szCs w:val="18"/>
              </w:rPr>
            </w:pPr>
            <w:r>
              <w:rPr>
                <w:rFonts w:ascii="宋体" w:hAnsi="宋体" w:cs="宋体" w:eastAsia="宋体" w:hint="default"/>
                <w:spacing w:val="4"/>
                <w:sz w:val="18"/>
                <w:szCs w:val="18"/>
              </w:rPr>
              <w:t>通信产品设备的研发与销 </w:t>
            </w:r>
            <w:r>
              <w:rPr>
                <w:rFonts w:ascii="宋体" w:hAnsi="宋体" w:cs="宋体" w:eastAsia="宋体" w:hint="default"/>
                <w:sz w:val="18"/>
                <w:szCs w:val="18"/>
              </w:rPr>
              <w:t>售等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w w:val="95"/>
                <w:sz w:val="18"/>
              </w:rPr>
              <w:t>3,000.00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58670244-7</w:t>
            </w:r>
          </w:p>
        </w:tc>
      </w:tr>
      <w:tr>
        <w:trPr>
          <w:trHeight w:val="71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93"/>
              <w:jc w:val="left"/>
              <w:rPr>
                <w:rFonts w:ascii="宋体" w:hAnsi="宋体" w:cs="宋体" w:eastAsia="宋体" w:hint="default"/>
                <w:sz w:val="18"/>
                <w:szCs w:val="18"/>
              </w:rPr>
            </w:pPr>
            <w:r>
              <w:rPr>
                <w:rFonts w:ascii="宋体" w:hAnsi="宋体" w:cs="宋体" w:eastAsia="宋体" w:hint="default"/>
                <w:spacing w:val="12"/>
                <w:sz w:val="18"/>
                <w:szCs w:val="18"/>
              </w:rPr>
              <w:t>深圳市高清联合通信系 </w:t>
            </w:r>
            <w:r>
              <w:rPr>
                <w:rFonts w:ascii="宋体" w:hAnsi="宋体" w:cs="宋体" w:eastAsia="宋体" w:hint="default"/>
                <w:sz w:val="18"/>
                <w:szCs w:val="18"/>
              </w:rPr>
              <w:t>统有限公司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194" w:lineRule="exact"/>
              <w:ind w:left="4" w:right="0"/>
              <w:jc w:val="center"/>
              <w:rPr>
                <w:rFonts w:ascii="Times New Roman" w:hAnsi="Times New Roman" w:cs="Times New Roman" w:eastAsia="Times New Roman" w:hint="default"/>
                <w:sz w:val="18"/>
                <w:szCs w:val="18"/>
              </w:rPr>
            </w:pPr>
            <w:r>
              <w:rPr>
                <w:rFonts w:ascii="Times New Roman"/>
                <w:sz w:val="18"/>
              </w:rPr>
              <w:t>David Xun</w:t>
            </w:r>
            <w:r>
              <w:rPr>
                <w:rFonts w:ascii="Times New Roman"/>
                <w:spacing w:val="-7"/>
                <w:sz w:val="18"/>
              </w:rPr>
              <w:t> </w:t>
            </w:r>
            <w:r>
              <w:rPr>
                <w:rFonts w:ascii="Times New Roman"/>
                <w:sz w:val="18"/>
              </w:rPr>
              <w:t>Ge</w:t>
            </w:r>
          </w:p>
          <w:p>
            <w:pPr>
              <w:pStyle w:val="TableParagraph"/>
              <w:spacing w:line="223" w:lineRule="exact"/>
              <w:ind w:left="2" w:right="0"/>
              <w:jc w:val="center"/>
              <w:rPr>
                <w:rFonts w:ascii="宋体" w:hAnsi="宋体" w:cs="宋体" w:eastAsia="宋体" w:hint="default"/>
                <w:sz w:val="18"/>
                <w:szCs w:val="18"/>
              </w:rPr>
            </w:pPr>
            <w:r>
              <w:rPr>
                <w:rFonts w:ascii="宋体" w:hAnsi="宋体" w:cs="宋体" w:eastAsia="宋体" w:hint="default"/>
                <w:sz w:val="18"/>
                <w:szCs w:val="18"/>
              </w:rPr>
              <w:t>（葛迅）</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94"/>
              <w:jc w:val="left"/>
              <w:rPr>
                <w:rFonts w:ascii="宋体" w:hAnsi="宋体" w:cs="宋体" w:eastAsia="宋体" w:hint="default"/>
                <w:sz w:val="18"/>
                <w:szCs w:val="18"/>
              </w:rPr>
            </w:pPr>
            <w:r>
              <w:rPr>
                <w:rFonts w:ascii="宋体" w:hAnsi="宋体" w:cs="宋体" w:eastAsia="宋体" w:hint="default"/>
                <w:spacing w:val="4"/>
                <w:sz w:val="18"/>
                <w:szCs w:val="18"/>
              </w:rPr>
              <w:t>通信系统、通信产品的购 </w:t>
            </w:r>
            <w:r>
              <w:rPr>
                <w:rFonts w:ascii="宋体" w:hAnsi="宋体" w:cs="宋体" w:eastAsia="宋体" w:hint="default"/>
                <w:sz w:val="18"/>
                <w:szCs w:val="18"/>
              </w:rPr>
              <w:t>销与租赁等</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5"/>
                <w:sz w:val="18"/>
              </w:rPr>
              <w:t>2,000.00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58048686</w:t>
            </w:r>
            <w:r>
              <w:rPr>
                <w:rFonts w:ascii="宋体" w:hAnsi="宋体" w:cs="宋体" w:eastAsia="宋体" w:hint="default"/>
                <w:sz w:val="18"/>
                <w:szCs w:val="18"/>
              </w:rPr>
              <w:t>－</w:t>
            </w:r>
            <w:r>
              <w:rPr>
                <w:rFonts w:ascii="Times New Roman" w:hAnsi="Times New Roman" w:cs="Times New Roman" w:eastAsia="Times New Roman" w:hint="default"/>
                <w:sz w:val="18"/>
                <w:szCs w:val="18"/>
              </w:rPr>
              <w:t>X</w:t>
            </w:r>
          </w:p>
        </w:tc>
      </w:tr>
    </w:tbl>
    <w:p>
      <w:pPr>
        <w:spacing w:after="0" w:line="240" w:lineRule="auto"/>
        <w:jc w:val="center"/>
        <w:rPr>
          <w:rFonts w:ascii="Times New Roman" w:hAnsi="Times New Roman" w:cs="Times New Roman" w:eastAsia="Times New Roman" w:hint="default"/>
          <w:sz w:val="18"/>
          <w:szCs w:val="18"/>
        </w:rPr>
        <w:sectPr>
          <w:headerReference w:type="default" r:id="rId191"/>
          <w:footerReference w:type="default" r:id="rId192"/>
          <w:pgSz w:w="16840" w:h="11910" w:orient="landscape"/>
          <w:pgMar w:header="0" w:footer="818" w:top="1040" w:bottom="1000" w:left="1000" w:right="0"/>
          <w:pgNumType w:start="79"/>
        </w:sectPr>
      </w:pPr>
    </w:p>
    <w:p>
      <w:pPr>
        <w:spacing w:before="8"/>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tbl>
      <w:tblPr>
        <w:tblW w:w="0" w:type="auto"/>
        <w:jc w:val="left"/>
        <w:tblInd w:w="133" w:type="dxa"/>
        <w:tblLayout w:type="fixed"/>
        <w:tblCellMar>
          <w:top w:w="0" w:type="dxa"/>
          <w:left w:w="0" w:type="dxa"/>
          <w:bottom w:w="0" w:type="dxa"/>
          <w:right w:w="0" w:type="dxa"/>
        </w:tblCellMar>
        <w:tblLook w:val="01E0"/>
      </w:tblPr>
      <w:tblGrid>
        <w:gridCol w:w="3843"/>
        <w:gridCol w:w="4112"/>
        <w:gridCol w:w="1699"/>
      </w:tblGrid>
      <w:tr>
        <w:trPr>
          <w:trHeight w:val="47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307"/>
              <w:jc w:val="righ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6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重庆乌江实业（集团）股份有限公司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8.2500%</w:t>
            </w:r>
            <w:r>
              <w:rPr>
                <w:rFonts w:ascii="宋体" w:hAnsi="宋体" w:cs="宋体" w:eastAsia="宋体" w:hint="default"/>
                <w:sz w:val="18"/>
                <w:szCs w:val="18"/>
              </w:rPr>
              <w:t>的股东</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74745290-2</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pacing w:val="-3"/>
                <w:sz w:val="18"/>
                <w:szCs w:val="18"/>
              </w:rPr>
              <w:t>重庆乌江实业（集团）股份有限公司之全资子公司</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3.7500%</w:t>
            </w:r>
            <w:r>
              <w:rPr>
                <w:rFonts w:ascii="宋体" w:hAnsi="宋体" w:cs="宋体" w:eastAsia="宋体" w:hint="default"/>
                <w:sz w:val="18"/>
                <w:szCs w:val="18"/>
              </w:rPr>
              <w:t>的股东</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69"/>
              <w:jc w:val="right"/>
              <w:rPr>
                <w:rFonts w:ascii="Times New Roman" w:hAnsi="Times New Roman" w:cs="Times New Roman" w:eastAsia="Times New Roman" w:hint="default"/>
                <w:sz w:val="18"/>
                <w:szCs w:val="18"/>
              </w:rPr>
            </w:pPr>
            <w:r>
              <w:rPr>
                <w:rFonts w:ascii="Times New Roman"/>
                <w:sz w:val="18"/>
              </w:rPr>
              <w:t>27926773-</w:t>
            </w:r>
            <w:r>
              <w:rPr>
                <w:rFonts w:ascii="Times New Roman"/>
                <w:spacing w:val="-3"/>
                <w:sz w:val="18"/>
              </w:rPr>
              <w:t> </w:t>
            </w:r>
            <w:r>
              <w:rPr>
                <w:rFonts w:ascii="Times New Roman"/>
                <w:sz w:val="18"/>
              </w:rPr>
              <w:t>X</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深圳市华瑞杰科技有限公司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7.5075%</w:t>
            </w:r>
            <w:r>
              <w:rPr>
                <w:rFonts w:ascii="宋体" w:hAnsi="宋体" w:cs="宋体" w:eastAsia="宋体" w:hint="default"/>
                <w:sz w:val="18"/>
                <w:szCs w:val="18"/>
              </w:rPr>
              <w:t>的股东</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77878380-0</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公司董事、副总经理</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自然人</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公司董秘、副总经理</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自然人</w:t>
            </w:r>
          </w:p>
        </w:tc>
      </w:tr>
      <w:tr>
        <w:trPr>
          <w:trHeight w:val="46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洪圣恩</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公司副总经理</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自然人</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公司副总经理</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自然人</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公司核心技术人员</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自然人</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公司监事会主席</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自然人</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李秀红</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公司财务负责人</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自然人</w:t>
            </w:r>
          </w:p>
        </w:tc>
      </w:tr>
      <w:tr>
        <w:trPr>
          <w:trHeight w:val="47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杨方根</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公司监事</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自然人</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spacing w:before="36"/>
        <w:ind w:left="152" w:right="2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17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spacing w:line="240" w:lineRule="auto" w:before="3"/>
        <w:rPr>
          <w:rFonts w:ascii="宋体" w:hAnsi="宋体" w:cs="宋体" w:eastAsia="宋体" w:hint="default"/>
          <w:sz w:val="10"/>
          <w:szCs w:val="10"/>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88"/>
        <w:gridCol w:w="1493"/>
        <w:gridCol w:w="1418"/>
        <w:gridCol w:w="1275"/>
        <w:gridCol w:w="1560"/>
        <w:gridCol w:w="994"/>
        <w:gridCol w:w="1558"/>
      </w:tblGrid>
      <w:tr>
        <w:trPr>
          <w:trHeight w:val="511" w:hRule="exact"/>
        </w:trPr>
        <w:tc>
          <w:tcPr>
            <w:tcW w:w="13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8" w:type="dxa"/>
            <w:vMerge w:val="restart"/>
            <w:tcBorders>
              <w:top w:val="single" w:sz="4" w:space="0" w:color="000000"/>
              <w:left w:val="single" w:sz="4" w:space="0" w:color="000000"/>
              <w:right w:val="single" w:sz="4" w:space="0" w:color="000000"/>
            </w:tcBorders>
          </w:tcPr>
          <w:p>
            <w:pPr>
              <w:pStyle w:val="TableParagraph"/>
              <w:spacing w:line="500" w:lineRule="atLeast" w:before="48"/>
              <w:ind w:left="165" w:right="72" w:hanging="92"/>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50" w:hRule="exact"/>
        </w:trPr>
        <w:tc>
          <w:tcPr>
            <w:tcW w:w="1388" w:type="dxa"/>
            <w:vMerge/>
            <w:tcBorders>
              <w:left w:val="nil" w:sz="6" w:space="0" w:color="auto"/>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0"/>
              <w:ind w:left="340" w:right="53" w:hanging="286"/>
              <w:jc w:val="left"/>
              <w:rPr>
                <w:rFonts w:ascii="宋体" w:hAnsi="宋体" w:cs="宋体" w:eastAsia="宋体" w:hint="default"/>
                <w:sz w:val="18"/>
                <w:szCs w:val="18"/>
              </w:rPr>
            </w:pPr>
            <w:r>
              <w:rPr>
                <w:rFonts w:ascii="宋体" w:hAnsi="宋体" w:cs="宋体" w:eastAsia="宋体" w:hint="default"/>
                <w:sz w:val="18"/>
                <w:szCs w:val="18"/>
              </w:rPr>
              <w:t>占同类交易金额的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320" w:lineRule="exact" w:before="10"/>
              <w:ind w:left="340" w:right="55" w:hanging="286"/>
              <w:jc w:val="left"/>
              <w:rPr>
                <w:rFonts w:ascii="宋体" w:hAnsi="宋体" w:cs="宋体" w:eastAsia="宋体" w:hint="default"/>
                <w:sz w:val="18"/>
                <w:szCs w:val="18"/>
              </w:rPr>
            </w:pPr>
            <w:r>
              <w:rPr>
                <w:rFonts w:ascii="宋体" w:hAnsi="宋体" w:cs="宋体" w:eastAsia="宋体" w:hint="default"/>
                <w:sz w:val="18"/>
                <w:szCs w:val="18"/>
              </w:rPr>
              <w:t>占同类交易金额的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09"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关联交易说明</w:t>
            </w:r>
          </w:p>
        </w:tc>
        <w:tc>
          <w:tcPr>
            <w:tcW w:w="8298"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52" w:right="2769" w:firstLine="0"/>
        <w:jc w:val="left"/>
        <w:rPr>
          <w:rFonts w:ascii="宋体" w:hAnsi="宋体" w:cs="宋体" w:eastAsia="宋体" w:hint="default"/>
          <w:sz w:val="21"/>
          <w:szCs w:val="21"/>
        </w:rPr>
      </w:pPr>
      <w:r>
        <w:rPr>
          <w:rFonts w:ascii="宋体" w:hAnsi="宋体" w:cs="宋体" w:eastAsia="宋体" w:hint="default"/>
          <w:sz w:val="21"/>
          <w:szCs w:val="21"/>
        </w:rPr>
        <w:t>出售商品</w:t>
      </w:r>
      <w:r>
        <w:rPr>
          <w:rFonts w:ascii="Times New Roman" w:hAnsi="Times New Roman" w:cs="Times New Roman" w:eastAsia="Times New Roman" w:hint="default"/>
          <w:sz w:val="21"/>
          <w:szCs w:val="21"/>
        </w:rPr>
        <w:t>/</w:t>
      </w:r>
      <w:r>
        <w:rPr>
          <w:rFonts w:ascii="宋体" w:hAnsi="宋体" w:cs="宋体" w:eastAsia="宋体" w:hint="default"/>
          <w:sz w:val="21"/>
          <w:szCs w:val="21"/>
        </w:rPr>
        <w:t>提供劳务情况表</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23"/>
        <w:gridCol w:w="1525"/>
        <w:gridCol w:w="1402"/>
        <w:gridCol w:w="1258"/>
        <w:gridCol w:w="1342"/>
        <w:gridCol w:w="1121"/>
        <w:gridCol w:w="1541"/>
      </w:tblGrid>
      <w:tr>
        <w:trPr>
          <w:trHeight w:val="509" w:hRule="exact"/>
        </w:trPr>
        <w:tc>
          <w:tcPr>
            <w:tcW w:w="13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02" w:type="dxa"/>
            <w:vMerge w:val="restart"/>
            <w:tcBorders>
              <w:top w:val="single" w:sz="4" w:space="0" w:color="000000"/>
              <w:left w:val="single" w:sz="4" w:space="0" w:color="000000"/>
              <w:right w:val="single" w:sz="4" w:space="0" w:color="000000"/>
            </w:tcBorders>
          </w:tcPr>
          <w:p>
            <w:pPr>
              <w:pStyle w:val="TableParagraph"/>
              <w:spacing w:line="500" w:lineRule="atLeast" w:before="46"/>
              <w:ind w:left="155" w:right="62"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6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50" w:hRule="exact"/>
        </w:trPr>
        <w:tc>
          <w:tcPr>
            <w:tcW w:w="1323" w:type="dxa"/>
            <w:vMerge/>
            <w:tcBorders>
              <w:left w:val="nil" w:sz="6" w:space="0" w:color="auto"/>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402"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3"/>
              <w:ind w:left="141" w:right="35" w:hanging="106"/>
              <w:jc w:val="left"/>
              <w:rPr>
                <w:rFonts w:ascii="宋体" w:hAnsi="宋体" w:cs="宋体" w:eastAsia="宋体" w:hint="default"/>
                <w:sz w:val="18"/>
                <w:szCs w:val="18"/>
              </w:rPr>
            </w:pPr>
            <w:r>
              <w:rPr>
                <w:rFonts w:ascii="宋体" w:hAnsi="宋体" w:cs="宋体" w:eastAsia="宋体" w:hint="default"/>
                <w:sz w:val="18"/>
                <w:szCs w:val="18"/>
              </w:rPr>
              <w:t>占同类交易金额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320" w:lineRule="exact" w:before="13"/>
              <w:ind w:left="331" w:right="47" w:hanging="284"/>
              <w:jc w:val="left"/>
              <w:rPr>
                <w:rFonts w:ascii="宋体" w:hAnsi="宋体" w:cs="宋体" w:eastAsia="宋体" w:hint="default"/>
                <w:sz w:val="18"/>
                <w:szCs w:val="18"/>
              </w:rPr>
            </w:pPr>
            <w:r>
              <w:rPr>
                <w:rFonts w:ascii="宋体" w:hAnsi="宋体" w:cs="宋体" w:eastAsia="宋体" w:hint="default"/>
                <w:sz w:val="18"/>
                <w:szCs w:val="18"/>
              </w:rPr>
              <w:t>占同类交易金额的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8"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5" w:right="-10"/>
              <w:jc w:val="left"/>
              <w:rPr>
                <w:rFonts w:ascii="宋体" w:hAnsi="宋体" w:cs="宋体" w:eastAsia="宋体" w:hint="default"/>
                <w:sz w:val="18"/>
                <w:szCs w:val="18"/>
              </w:rPr>
            </w:pPr>
            <w:r>
              <w:rPr>
                <w:rFonts w:ascii="宋体" w:hAnsi="宋体" w:cs="宋体" w:eastAsia="宋体" w:hint="default"/>
                <w:spacing w:val="27"/>
                <w:sz w:val="18"/>
                <w:szCs w:val="18"/>
              </w:rPr>
              <w:t>重庆乌江电力</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7" w:right="62" w:hanging="360"/>
              <w:jc w:val="left"/>
              <w:rPr>
                <w:rFonts w:ascii="宋体" w:hAnsi="宋体" w:cs="宋体" w:eastAsia="宋体" w:hint="default"/>
                <w:sz w:val="18"/>
                <w:szCs w:val="18"/>
              </w:rPr>
            </w:pPr>
            <w:r>
              <w:rPr>
                <w:rFonts w:ascii="宋体" w:hAnsi="宋体" w:cs="宋体" w:eastAsia="宋体" w:hint="default"/>
                <w:sz w:val="18"/>
                <w:szCs w:val="18"/>
              </w:rPr>
              <w:t>市场定价，董事 会审议</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6,696,931.62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1.88%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2,823,675.22</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1.04</w:t>
            </w:r>
          </w:p>
        </w:tc>
      </w:tr>
      <w:tr>
        <w:trPr>
          <w:trHeight w:val="51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关联交易说明</w:t>
            </w:r>
          </w:p>
        </w:tc>
        <w:tc>
          <w:tcPr>
            <w:tcW w:w="8188"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年度交易内容由第二届董事会第十八次会议审议通过 。</w:t>
            </w:r>
          </w:p>
        </w:tc>
      </w:tr>
    </w:tbl>
    <w:p>
      <w:pPr>
        <w:spacing w:after="0" w:line="240" w:lineRule="auto"/>
        <w:jc w:val="left"/>
        <w:rPr>
          <w:rFonts w:ascii="宋体" w:hAnsi="宋体" w:cs="宋体" w:eastAsia="宋体" w:hint="default"/>
          <w:sz w:val="18"/>
          <w:szCs w:val="18"/>
        </w:rPr>
        <w:sectPr>
          <w:headerReference w:type="default" r:id="rId193"/>
          <w:footerReference w:type="default" r:id="rId194"/>
          <w:pgSz w:w="11910" w:h="16840"/>
          <w:pgMar w:header="0" w:footer="939" w:top="1300" w:bottom="1120" w:left="980" w:right="0"/>
          <w:pgNumType w:start="80"/>
        </w:sectPr>
      </w:pPr>
    </w:p>
    <w:p>
      <w:pPr>
        <w:spacing w:before="8"/>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）关联担保情况</w:t>
      </w:r>
    </w:p>
    <w:p>
      <w:pPr>
        <w:spacing w:line="240" w:lineRule="auto" w:before="5"/>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pict>
          <v:group style="position:absolute;margin-left:54.12001pt;margin-top:16.823637pt;width:484.8pt;height:570.35pt;mso-position-horizontal-relative:page;mso-position-vertical-relative:paragraph;z-index:-1022008" coordorigin="1082,336" coordsize="9696,11407">
            <v:group style="position:absolute;left:1102;top:346;width:2298;height:2" coordorigin="1102,346" coordsize="2298,2">
              <v:shape style="position:absolute;left:1102;top:346;width:2298;height:2" coordorigin="1102,346" coordsize="2298,0" path="m1102,346l3399,346e" filled="false" stroked="true" strokeweight=".48pt" strokecolor="#000000">
                <v:path arrowok="t"/>
              </v:shape>
            </v:group>
            <v:group style="position:absolute;left:3408;top:346;width:983;height:2" coordorigin="3408,346" coordsize="983,2">
              <v:shape style="position:absolute;left:3408;top:346;width:983;height:2" coordorigin="3408,346" coordsize="983,0" path="m3408,346l4390,346e" filled="false" stroked="true" strokeweight=".48pt" strokecolor="#000000">
                <v:path arrowok="t"/>
              </v:shape>
            </v:group>
            <v:group style="position:absolute;left:4400;top:346;width:1409;height:2" coordorigin="4400,346" coordsize="1409,2">
              <v:shape style="position:absolute;left:4400;top:346;width:1409;height:2" coordorigin="4400,346" coordsize="1409,0" path="m4400,346l5809,346e" filled="false" stroked="true" strokeweight=".48pt" strokecolor="#000000">
                <v:path arrowok="t"/>
              </v:shape>
            </v:group>
            <v:group style="position:absolute;left:5819;top:346;width:1263;height:2" coordorigin="5819,346" coordsize="1263,2">
              <v:shape style="position:absolute;left:5819;top:346;width:1263;height:2" coordorigin="5819,346" coordsize="1263,0" path="m5819,346l7081,346e" filled="false" stroked="true" strokeweight=".48pt" strokecolor="#000000">
                <v:path arrowok="t"/>
              </v:shape>
            </v:group>
            <v:group style="position:absolute;left:7091;top:346;width:1407;height:2" coordorigin="7091,346" coordsize="1407,2">
              <v:shape style="position:absolute;left:7091;top:346;width:1407;height:2" coordorigin="7091,346" coordsize="1407,0" path="m7091,346l8497,346e" filled="false" stroked="true" strokeweight=".48pt" strokecolor="#000000">
                <v:path arrowok="t"/>
              </v:shape>
            </v:group>
            <v:group style="position:absolute;left:8507;top:346;width:2266;height:2" coordorigin="8507,346" coordsize="2266,2">
              <v:shape style="position:absolute;left:8507;top:346;width:2266;height:2" coordorigin="8507,346" coordsize="2266,0" path="m8507,346l10773,346e" filled="false" stroked="true" strokeweight=".48pt" strokecolor="#000000">
                <v:path arrowok="t"/>
              </v:shape>
            </v:group>
            <v:group style="position:absolute;left:1102;top:867;width:2298;height:2" coordorigin="1102,867" coordsize="2298,2">
              <v:shape style="position:absolute;left:1102;top:867;width:2298;height:2" coordorigin="1102,867" coordsize="2298,0" path="m1102,867l3399,867e" filled="false" stroked="true" strokeweight=".48pt" strokecolor="#000000">
                <v:path arrowok="t"/>
              </v:shape>
            </v:group>
            <v:group style="position:absolute;left:3408;top:867;width:983;height:2" coordorigin="3408,867" coordsize="983,2">
              <v:shape style="position:absolute;left:3408;top:867;width:983;height:2" coordorigin="3408,867" coordsize="983,0" path="m3408,867l4390,867e" filled="false" stroked="true" strokeweight=".48pt" strokecolor="#000000">
                <v:path arrowok="t"/>
              </v:shape>
            </v:group>
            <v:group style="position:absolute;left:4400;top:867;width:1409;height:2" coordorigin="4400,867" coordsize="1409,2">
              <v:shape style="position:absolute;left:4400;top:867;width:1409;height:2" coordorigin="4400,867" coordsize="1409,0" path="m4400,867l5809,867e" filled="false" stroked="true" strokeweight=".48pt" strokecolor="#000000">
                <v:path arrowok="t"/>
              </v:shape>
            </v:group>
            <v:group style="position:absolute;left:5819;top:867;width:1263;height:2" coordorigin="5819,867" coordsize="1263,2">
              <v:shape style="position:absolute;left:5819;top:867;width:1263;height:2" coordorigin="5819,867" coordsize="1263,0" path="m5819,867l7081,867e" filled="false" stroked="true" strokeweight=".48pt" strokecolor="#000000">
                <v:path arrowok="t"/>
              </v:shape>
            </v:group>
            <v:group style="position:absolute;left:7091;top:867;width:1407;height:2" coordorigin="7091,867" coordsize="1407,2">
              <v:shape style="position:absolute;left:7091;top:867;width:1407;height:2" coordorigin="7091,867" coordsize="1407,0" path="m7091,867l8497,867e" filled="false" stroked="true" strokeweight=".48pt" strokecolor="#000000">
                <v:path arrowok="t"/>
              </v:shape>
            </v:group>
            <v:group style="position:absolute;left:8507;top:867;width:2266;height:2" coordorigin="8507,867" coordsize="2266,2">
              <v:shape style="position:absolute;left:8507;top:867;width:2266;height:2" coordorigin="8507,867" coordsize="2266,0" path="m8507,867l10773,867e" filled="false" stroked="true" strokeweight=".48pt" strokecolor="#000000">
                <v:path arrowok="t"/>
              </v:shape>
            </v:group>
            <v:group style="position:absolute;left:1102;top:1584;width:2298;height:2" coordorigin="1102,1584" coordsize="2298,2">
              <v:shape style="position:absolute;left:1102;top:1584;width:2298;height:2" coordorigin="1102,1584" coordsize="2298,0" path="m1102,1584l3399,1584e" filled="false" stroked="true" strokeweight=".48pt" strokecolor="#000000">
                <v:path arrowok="t"/>
              </v:shape>
            </v:group>
            <v:group style="position:absolute;left:3408;top:1584;width:983;height:2" coordorigin="3408,1584" coordsize="983,2">
              <v:shape style="position:absolute;left:3408;top:1584;width:983;height:2" coordorigin="3408,1584" coordsize="983,0" path="m3408,1584l4390,1584e" filled="false" stroked="true" strokeweight=".48pt" strokecolor="#000000">
                <v:path arrowok="t"/>
              </v:shape>
            </v:group>
            <v:group style="position:absolute;left:4400;top:1584;width:1409;height:2" coordorigin="4400,1584" coordsize="1409,2">
              <v:shape style="position:absolute;left:4400;top:1584;width:1409;height:2" coordorigin="4400,1584" coordsize="1409,0" path="m4400,1584l5809,1584e" filled="false" stroked="true" strokeweight=".48pt" strokecolor="#000000">
                <v:path arrowok="t"/>
              </v:shape>
            </v:group>
            <v:group style="position:absolute;left:5819;top:1584;width:1263;height:2" coordorigin="5819,1584" coordsize="1263,2">
              <v:shape style="position:absolute;left:5819;top:1584;width:1263;height:2" coordorigin="5819,1584" coordsize="1263,0" path="m5819,1584l7081,1584e" filled="false" stroked="true" strokeweight=".48pt" strokecolor="#000000">
                <v:path arrowok="t"/>
              </v:shape>
            </v:group>
            <v:group style="position:absolute;left:7091;top:1584;width:1407;height:2" coordorigin="7091,1584" coordsize="1407,2">
              <v:shape style="position:absolute;left:7091;top:1584;width:1407;height:2" coordorigin="7091,1584" coordsize="1407,0" path="m7091,1584l8497,1584e" filled="false" stroked="true" strokeweight=".48pt" strokecolor="#000000">
                <v:path arrowok="t"/>
              </v:shape>
            </v:group>
            <v:group style="position:absolute;left:8507;top:1584;width:2266;height:2" coordorigin="8507,1584" coordsize="2266,2">
              <v:shape style="position:absolute;left:8507;top:1584;width:2266;height:2" coordorigin="8507,1584" coordsize="2266,0" path="m8507,1584l10773,1584e" filled="false" stroked="true" strokeweight=".48pt" strokecolor="#000000">
                <v:path arrowok="t"/>
              </v:shape>
            </v:group>
            <v:group style="position:absolute;left:1102;top:2300;width:2298;height:2" coordorigin="1102,2300" coordsize="2298,2">
              <v:shape style="position:absolute;left:1102;top:2300;width:2298;height:2" coordorigin="1102,2300" coordsize="2298,0" path="m1102,2300l3399,2300e" filled="false" stroked="true" strokeweight=".48pt" strokecolor="#000000">
                <v:path arrowok="t"/>
              </v:shape>
            </v:group>
            <v:group style="position:absolute;left:3408;top:2300;width:983;height:2" coordorigin="3408,2300" coordsize="983,2">
              <v:shape style="position:absolute;left:3408;top:2300;width:983;height:2" coordorigin="3408,2300" coordsize="983,0" path="m3408,2300l4390,2300e" filled="false" stroked="true" strokeweight=".48pt" strokecolor="#000000">
                <v:path arrowok="t"/>
              </v:shape>
            </v:group>
            <v:group style="position:absolute;left:4400;top:2300;width:1409;height:2" coordorigin="4400,2300" coordsize="1409,2">
              <v:shape style="position:absolute;left:4400;top:2300;width:1409;height:2" coordorigin="4400,2300" coordsize="1409,0" path="m4400,2300l5809,2300e" filled="false" stroked="true" strokeweight=".48pt" strokecolor="#000000">
                <v:path arrowok="t"/>
              </v:shape>
            </v:group>
            <v:group style="position:absolute;left:5819;top:2300;width:1263;height:2" coordorigin="5819,2300" coordsize="1263,2">
              <v:shape style="position:absolute;left:5819;top:2300;width:1263;height:2" coordorigin="5819,2300" coordsize="1263,0" path="m5819,2300l7081,2300e" filled="false" stroked="true" strokeweight=".48pt" strokecolor="#000000">
                <v:path arrowok="t"/>
              </v:shape>
            </v:group>
            <v:group style="position:absolute;left:7091;top:2300;width:1407;height:2" coordorigin="7091,2300" coordsize="1407,2">
              <v:shape style="position:absolute;left:7091;top:2300;width:1407;height:2" coordorigin="7091,2300" coordsize="1407,0" path="m7091,2300l8497,2300e" filled="false" stroked="true" strokeweight=".48pt" strokecolor="#000000">
                <v:path arrowok="t"/>
              </v:shape>
            </v:group>
            <v:group style="position:absolute;left:8507;top:2300;width:2266;height:2" coordorigin="8507,2300" coordsize="2266,2">
              <v:shape style="position:absolute;left:8507;top:2300;width:2266;height:2" coordorigin="8507,2300" coordsize="2266,0" path="m8507,2300l10773,2300e" filled="false" stroked="true" strokeweight=".48pt" strokecolor="#000000">
                <v:path arrowok="t"/>
              </v:shape>
            </v:group>
            <v:group style="position:absolute;left:1102;top:2820;width:2298;height:2" coordorigin="1102,2820" coordsize="2298,2">
              <v:shape style="position:absolute;left:1102;top:2820;width:2298;height:2" coordorigin="1102,2820" coordsize="2298,0" path="m1102,2820l3399,2820e" filled="false" stroked="true" strokeweight=".48001pt" strokecolor="#000000">
                <v:path arrowok="t"/>
              </v:shape>
            </v:group>
            <v:group style="position:absolute;left:3408;top:2820;width:983;height:2" coordorigin="3408,2820" coordsize="983,2">
              <v:shape style="position:absolute;left:3408;top:2820;width:983;height:2" coordorigin="3408,2820" coordsize="983,0" path="m3408,2820l4390,2820e" filled="false" stroked="true" strokeweight=".48001pt" strokecolor="#000000">
                <v:path arrowok="t"/>
              </v:shape>
            </v:group>
            <v:group style="position:absolute;left:4400;top:2820;width:1409;height:2" coordorigin="4400,2820" coordsize="1409,2">
              <v:shape style="position:absolute;left:4400;top:2820;width:1409;height:2" coordorigin="4400,2820" coordsize="1409,0" path="m4400,2820l5809,2820e" filled="false" stroked="true" strokeweight=".48001pt" strokecolor="#000000">
                <v:path arrowok="t"/>
              </v:shape>
            </v:group>
            <v:group style="position:absolute;left:5819;top:2820;width:1263;height:2" coordorigin="5819,2820" coordsize="1263,2">
              <v:shape style="position:absolute;left:5819;top:2820;width:1263;height:2" coordorigin="5819,2820" coordsize="1263,0" path="m5819,2820l7081,2820e" filled="false" stroked="true" strokeweight=".48001pt" strokecolor="#000000">
                <v:path arrowok="t"/>
              </v:shape>
            </v:group>
            <v:group style="position:absolute;left:7091;top:2820;width:1407;height:2" coordorigin="7091,2820" coordsize="1407,2">
              <v:shape style="position:absolute;left:7091;top:2820;width:1407;height:2" coordorigin="7091,2820" coordsize="1407,0" path="m7091,2820l8497,2820e" filled="false" stroked="true" strokeweight=".48001pt" strokecolor="#000000">
                <v:path arrowok="t"/>
              </v:shape>
            </v:group>
            <v:group style="position:absolute;left:8507;top:2820;width:2266;height:2" coordorigin="8507,2820" coordsize="2266,2">
              <v:shape style="position:absolute;left:8507;top:2820;width:2266;height:2" coordorigin="8507,2820" coordsize="2266,0" path="m8507,2820l10773,2820e" filled="false" stroked="true" strokeweight=".48001pt" strokecolor="#000000">
                <v:path arrowok="t"/>
              </v:shape>
            </v:group>
            <v:group style="position:absolute;left:1102;top:3341;width:2298;height:2" coordorigin="1102,3341" coordsize="2298,2">
              <v:shape style="position:absolute;left:1102;top:3341;width:2298;height:2" coordorigin="1102,3341" coordsize="2298,0" path="m1102,3341l3399,3341e" filled="false" stroked="true" strokeweight=".48001pt" strokecolor="#000000">
                <v:path arrowok="t"/>
              </v:shape>
            </v:group>
            <v:group style="position:absolute;left:3408;top:3341;width:983;height:2" coordorigin="3408,3341" coordsize="983,2">
              <v:shape style="position:absolute;left:3408;top:3341;width:983;height:2" coordorigin="3408,3341" coordsize="983,0" path="m3408,3341l4390,3341e" filled="false" stroked="true" strokeweight=".48001pt" strokecolor="#000000">
                <v:path arrowok="t"/>
              </v:shape>
            </v:group>
            <v:group style="position:absolute;left:4400;top:3341;width:1409;height:2" coordorigin="4400,3341" coordsize="1409,2">
              <v:shape style="position:absolute;left:4400;top:3341;width:1409;height:2" coordorigin="4400,3341" coordsize="1409,0" path="m4400,3341l5809,3341e" filled="false" stroked="true" strokeweight=".48001pt" strokecolor="#000000">
                <v:path arrowok="t"/>
              </v:shape>
            </v:group>
            <v:group style="position:absolute;left:5819;top:3341;width:1263;height:2" coordorigin="5819,3341" coordsize="1263,2">
              <v:shape style="position:absolute;left:5819;top:3341;width:1263;height:2" coordorigin="5819,3341" coordsize="1263,0" path="m5819,3341l7081,3341e" filled="false" stroked="true" strokeweight=".48001pt" strokecolor="#000000">
                <v:path arrowok="t"/>
              </v:shape>
            </v:group>
            <v:group style="position:absolute;left:7091;top:3341;width:1407;height:2" coordorigin="7091,3341" coordsize="1407,2">
              <v:shape style="position:absolute;left:7091;top:3341;width:1407;height:2" coordorigin="7091,3341" coordsize="1407,0" path="m7091,3341l8497,3341e" filled="false" stroked="true" strokeweight=".48001pt" strokecolor="#000000">
                <v:path arrowok="t"/>
              </v:shape>
            </v:group>
            <v:group style="position:absolute;left:8507;top:3341;width:2266;height:2" coordorigin="8507,3341" coordsize="2266,2">
              <v:shape style="position:absolute;left:8507;top:3341;width:2266;height:2" coordorigin="8507,3341" coordsize="2266,0" path="m8507,3341l10773,3341e" filled="false" stroked="true" strokeweight=".48001pt" strokecolor="#000000">
                <v:path arrowok="t"/>
              </v:shape>
            </v:group>
            <v:group style="position:absolute;left:1102;top:3860;width:2298;height:2" coordorigin="1102,3860" coordsize="2298,2">
              <v:shape style="position:absolute;left:1102;top:3860;width:2298;height:2" coordorigin="1102,3860" coordsize="2298,0" path="m1102,3860l3399,3860e" filled="false" stroked="true" strokeweight=".48001pt" strokecolor="#000000">
                <v:path arrowok="t"/>
              </v:shape>
            </v:group>
            <v:group style="position:absolute;left:3408;top:3860;width:983;height:2" coordorigin="3408,3860" coordsize="983,2">
              <v:shape style="position:absolute;left:3408;top:3860;width:983;height:2" coordorigin="3408,3860" coordsize="983,0" path="m3408,3860l4390,3860e" filled="false" stroked="true" strokeweight=".48001pt" strokecolor="#000000">
                <v:path arrowok="t"/>
              </v:shape>
            </v:group>
            <v:group style="position:absolute;left:4400;top:3860;width:1409;height:2" coordorigin="4400,3860" coordsize="1409,2">
              <v:shape style="position:absolute;left:4400;top:3860;width:1409;height:2" coordorigin="4400,3860" coordsize="1409,0" path="m4400,3860l5809,3860e" filled="false" stroked="true" strokeweight=".48001pt" strokecolor="#000000">
                <v:path arrowok="t"/>
              </v:shape>
            </v:group>
            <v:group style="position:absolute;left:5819;top:3860;width:1263;height:2" coordorigin="5819,3860" coordsize="1263,2">
              <v:shape style="position:absolute;left:5819;top:3860;width:1263;height:2" coordorigin="5819,3860" coordsize="1263,0" path="m5819,3860l7081,3860e" filled="false" stroked="true" strokeweight=".48001pt" strokecolor="#000000">
                <v:path arrowok="t"/>
              </v:shape>
            </v:group>
            <v:group style="position:absolute;left:7091;top:3860;width:1407;height:2" coordorigin="7091,3860" coordsize="1407,2">
              <v:shape style="position:absolute;left:7091;top:3860;width:1407;height:2" coordorigin="7091,3860" coordsize="1407,0" path="m7091,3860l8497,3860e" filled="false" stroked="true" strokeweight=".48001pt" strokecolor="#000000">
                <v:path arrowok="t"/>
              </v:shape>
            </v:group>
            <v:group style="position:absolute;left:8507;top:3860;width:2266;height:2" coordorigin="8507,3860" coordsize="2266,2">
              <v:shape style="position:absolute;left:8507;top:3860;width:2266;height:2" coordorigin="8507,3860" coordsize="2266,0" path="m8507,3860l10773,3860e" filled="false" stroked="true" strokeweight=".48001pt" strokecolor="#000000">
                <v:path arrowok="t"/>
              </v:shape>
            </v:group>
            <v:group style="position:absolute;left:1102;top:4381;width:2298;height:2" coordorigin="1102,4381" coordsize="2298,2">
              <v:shape style="position:absolute;left:1102;top:4381;width:2298;height:2" coordorigin="1102,4381" coordsize="2298,0" path="m1102,4381l3399,4381e" filled="false" stroked="true" strokeweight=".48001pt" strokecolor="#000000">
                <v:path arrowok="t"/>
              </v:shape>
            </v:group>
            <v:group style="position:absolute;left:3408;top:4381;width:983;height:2" coordorigin="3408,4381" coordsize="983,2">
              <v:shape style="position:absolute;left:3408;top:4381;width:983;height:2" coordorigin="3408,4381" coordsize="983,0" path="m3408,4381l4390,4381e" filled="false" stroked="true" strokeweight=".48001pt" strokecolor="#000000">
                <v:path arrowok="t"/>
              </v:shape>
            </v:group>
            <v:group style="position:absolute;left:4400;top:4381;width:1409;height:2" coordorigin="4400,4381" coordsize="1409,2">
              <v:shape style="position:absolute;left:4400;top:4381;width:1409;height:2" coordorigin="4400,4381" coordsize="1409,0" path="m4400,4381l5809,4381e" filled="false" stroked="true" strokeweight=".48001pt" strokecolor="#000000">
                <v:path arrowok="t"/>
              </v:shape>
            </v:group>
            <v:group style="position:absolute;left:5819;top:4381;width:1263;height:2" coordorigin="5819,4381" coordsize="1263,2">
              <v:shape style="position:absolute;left:5819;top:4381;width:1263;height:2" coordorigin="5819,4381" coordsize="1263,0" path="m5819,4381l7081,4381e" filled="false" stroked="true" strokeweight=".48001pt" strokecolor="#000000">
                <v:path arrowok="t"/>
              </v:shape>
            </v:group>
            <v:group style="position:absolute;left:7091;top:4381;width:1407;height:2" coordorigin="7091,4381" coordsize="1407,2">
              <v:shape style="position:absolute;left:7091;top:4381;width:1407;height:2" coordorigin="7091,4381" coordsize="1407,0" path="m7091,4381l8497,4381e" filled="false" stroked="true" strokeweight=".48001pt" strokecolor="#000000">
                <v:path arrowok="t"/>
              </v:shape>
            </v:group>
            <v:group style="position:absolute;left:8507;top:4381;width:2266;height:2" coordorigin="8507,4381" coordsize="2266,2">
              <v:shape style="position:absolute;left:8507;top:4381;width:2266;height:2" coordorigin="8507,4381" coordsize="2266,0" path="m8507,4381l10773,4381e" filled="false" stroked="true" strokeweight=".48001pt" strokecolor="#000000">
                <v:path arrowok="t"/>
              </v:shape>
            </v:group>
            <v:group style="position:absolute;left:1102;top:4902;width:2298;height:2" coordorigin="1102,4902" coordsize="2298,2">
              <v:shape style="position:absolute;left:1102;top:4902;width:2298;height:2" coordorigin="1102,4902" coordsize="2298,0" path="m1102,4902l3399,4902e" filled="false" stroked="true" strokeweight=".48001pt" strokecolor="#000000">
                <v:path arrowok="t"/>
              </v:shape>
            </v:group>
            <v:group style="position:absolute;left:3408;top:4902;width:983;height:2" coordorigin="3408,4902" coordsize="983,2">
              <v:shape style="position:absolute;left:3408;top:4902;width:983;height:2" coordorigin="3408,4902" coordsize="983,0" path="m3408,4902l4390,4902e" filled="false" stroked="true" strokeweight=".48001pt" strokecolor="#000000">
                <v:path arrowok="t"/>
              </v:shape>
            </v:group>
            <v:group style="position:absolute;left:4400;top:4902;width:1409;height:2" coordorigin="4400,4902" coordsize="1409,2">
              <v:shape style="position:absolute;left:4400;top:4902;width:1409;height:2" coordorigin="4400,4902" coordsize="1409,0" path="m4400,4902l5809,4902e" filled="false" stroked="true" strokeweight=".48001pt" strokecolor="#000000">
                <v:path arrowok="t"/>
              </v:shape>
            </v:group>
            <v:group style="position:absolute;left:5819;top:4902;width:1263;height:2" coordorigin="5819,4902" coordsize="1263,2">
              <v:shape style="position:absolute;left:5819;top:4902;width:1263;height:2" coordorigin="5819,4902" coordsize="1263,0" path="m5819,4902l7081,4902e" filled="false" stroked="true" strokeweight=".48001pt" strokecolor="#000000">
                <v:path arrowok="t"/>
              </v:shape>
            </v:group>
            <v:group style="position:absolute;left:7091;top:4902;width:1407;height:2" coordorigin="7091,4902" coordsize="1407,2">
              <v:shape style="position:absolute;left:7091;top:4902;width:1407;height:2" coordorigin="7091,4902" coordsize="1407,0" path="m7091,4902l8497,4902e" filled="false" stroked="true" strokeweight=".48001pt" strokecolor="#000000">
                <v:path arrowok="t"/>
              </v:shape>
            </v:group>
            <v:group style="position:absolute;left:8507;top:4902;width:2266;height:2" coordorigin="8507,4902" coordsize="2266,2">
              <v:shape style="position:absolute;left:8507;top:4902;width:2266;height:2" coordorigin="8507,4902" coordsize="2266,0" path="m8507,4902l10773,4902e" filled="false" stroked="true" strokeweight=".48001pt" strokecolor="#000000">
                <v:path arrowok="t"/>
              </v:shape>
            </v:group>
            <v:group style="position:absolute;left:1102;top:5617;width:2298;height:2" coordorigin="1102,5617" coordsize="2298,2">
              <v:shape style="position:absolute;left:1102;top:5617;width:2298;height:2" coordorigin="1102,5617" coordsize="2298,0" path="m1102,5617l3399,5617e" filled="false" stroked="true" strokeweight=".47998pt" strokecolor="#000000">
                <v:path arrowok="t"/>
              </v:shape>
            </v:group>
            <v:group style="position:absolute;left:3408;top:5617;width:983;height:2" coordorigin="3408,5617" coordsize="983,2">
              <v:shape style="position:absolute;left:3408;top:5617;width:983;height:2" coordorigin="3408,5617" coordsize="983,0" path="m3408,5617l4390,5617e" filled="false" stroked="true" strokeweight=".47998pt" strokecolor="#000000">
                <v:path arrowok="t"/>
              </v:shape>
            </v:group>
            <v:group style="position:absolute;left:4400;top:5617;width:1409;height:2" coordorigin="4400,5617" coordsize="1409,2">
              <v:shape style="position:absolute;left:4400;top:5617;width:1409;height:2" coordorigin="4400,5617" coordsize="1409,0" path="m4400,5617l5809,5617e" filled="false" stroked="true" strokeweight=".47998pt" strokecolor="#000000">
                <v:path arrowok="t"/>
              </v:shape>
            </v:group>
            <v:group style="position:absolute;left:5819;top:5617;width:1263;height:2" coordorigin="5819,5617" coordsize="1263,2">
              <v:shape style="position:absolute;left:5819;top:5617;width:1263;height:2" coordorigin="5819,5617" coordsize="1263,0" path="m5819,5617l7081,5617e" filled="false" stroked="true" strokeweight=".47998pt" strokecolor="#000000">
                <v:path arrowok="t"/>
              </v:shape>
            </v:group>
            <v:group style="position:absolute;left:7091;top:5617;width:1407;height:2" coordorigin="7091,5617" coordsize="1407,2">
              <v:shape style="position:absolute;left:7091;top:5617;width:1407;height:2" coordorigin="7091,5617" coordsize="1407,0" path="m7091,5617l8497,5617e" filled="false" stroked="true" strokeweight=".47998pt" strokecolor="#000000">
                <v:path arrowok="t"/>
              </v:shape>
            </v:group>
            <v:group style="position:absolute;left:8507;top:5617;width:2266;height:2" coordorigin="8507,5617" coordsize="2266,2">
              <v:shape style="position:absolute;left:8507;top:5617;width:2266;height:2" coordorigin="8507,5617" coordsize="2266,0" path="m8507,5617l10773,5617e" filled="false" stroked="true" strokeweight=".47998pt" strokecolor="#000000">
                <v:path arrowok="t"/>
              </v:shape>
            </v:group>
            <v:group style="position:absolute;left:1102;top:6138;width:2298;height:2" coordorigin="1102,6138" coordsize="2298,2">
              <v:shape style="position:absolute;left:1102;top:6138;width:2298;height:2" coordorigin="1102,6138" coordsize="2298,0" path="m1102,6138l3399,6138e" filled="false" stroked="true" strokeweight=".48001pt" strokecolor="#000000">
                <v:path arrowok="t"/>
              </v:shape>
            </v:group>
            <v:group style="position:absolute;left:3408;top:6138;width:983;height:2" coordorigin="3408,6138" coordsize="983,2">
              <v:shape style="position:absolute;left:3408;top:6138;width:983;height:2" coordorigin="3408,6138" coordsize="983,0" path="m3408,6138l4390,6138e" filled="false" stroked="true" strokeweight=".48001pt" strokecolor="#000000">
                <v:path arrowok="t"/>
              </v:shape>
            </v:group>
            <v:group style="position:absolute;left:4400;top:6138;width:1409;height:2" coordorigin="4400,6138" coordsize="1409,2">
              <v:shape style="position:absolute;left:4400;top:6138;width:1409;height:2" coordorigin="4400,6138" coordsize="1409,0" path="m4400,6138l5809,6138e" filled="false" stroked="true" strokeweight=".48001pt" strokecolor="#000000">
                <v:path arrowok="t"/>
              </v:shape>
            </v:group>
            <v:group style="position:absolute;left:5819;top:6138;width:1263;height:2" coordorigin="5819,6138" coordsize="1263,2">
              <v:shape style="position:absolute;left:5819;top:6138;width:1263;height:2" coordorigin="5819,6138" coordsize="1263,0" path="m5819,6138l7081,6138e" filled="false" stroked="true" strokeweight=".48001pt" strokecolor="#000000">
                <v:path arrowok="t"/>
              </v:shape>
            </v:group>
            <v:group style="position:absolute;left:7091;top:6138;width:1407;height:2" coordorigin="7091,6138" coordsize="1407,2">
              <v:shape style="position:absolute;left:7091;top:6138;width:1407;height:2" coordorigin="7091,6138" coordsize="1407,0" path="m7091,6138l8497,6138e" filled="false" stroked="true" strokeweight=".48001pt" strokecolor="#000000">
                <v:path arrowok="t"/>
              </v:shape>
            </v:group>
            <v:group style="position:absolute;left:8507;top:6138;width:2266;height:2" coordorigin="8507,6138" coordsize="2266,2">
              <v:shape style="position:absolute;left:8507;top:6138;width:2266;height:2" coordorigin="8507,6138" coordsize="2266,0" path="m8507,6138l10773,6138e" filled="false" stroked="true" strokeweight=".48001pt" strokecolor="#000000">
                <v:path arrowok="t"/>
              </v:shape>
            </v:group>
            <v:group style="position:absolute;left:1102;top:6855;width:2298;height:2" coordorigin="1102,6855" coordsize="2298,2">
              <v:shape style="position:absolute;left:1102;top:6855;width:2298;height:2" coordorigin="1102,6855" coordsize="2298,0" path="m1102,6855l3399,6855e" filled="false" stroked="true" strokeweight=".48001pt" strokecolor="#000000">
                <v:path arrowok="t"/>
              </v:shape>
            </v:group>
            <v:group style="position:absolute;left:3408;top:6855;width:983;height:2" coordorigin="3408,6855" coordsize="983,2">
              <v:shape style="position:absolute;left:3408;top:6855;width:983;height:2" coordorigin="3408,6855" coordsize="983,0" path="m3408,6855l4390,6855e" filled="false" stroked="true" strokeweight=".48001pt" strokecolor="#000000">
                <v:path arrowok="t"/>
              </v:shape>
            </v:group>
            <v:group style="position:absolute;left:4400;top:6855;width:1409;height:2" coordorigin="4400,6855" coordsize="1409,2">
              <v:shape style="position:absolute;left:4400;top:6855;width:1409;height:2" coordorigin="4400,6855" coordsize="1409,0" path="m4400,6855l5809,6855e" filled="false" stroked="true" strokeweight=".48001pt" strokecolor="#000000">
                <v:path arrowok="t"/>
              </v:shape>
            </v:group>
            <v:group style="position:absolute;left:5819;top:6855;width:1263;height:2" coordorigin="5819,6855" coordsize="1263,2">
              <v:shape style="position:absolute;left:5819;top:6855;width:1263;height:2" coordorigin="5819,6855" coordsize="1263,0" path="m5819,6855l7081,6855e" filled="false" stroked="true" strokeweight=".48001pt" strokecolor="#000000">
                <v:path arrowok="t"/>
              </v:shape>
            </v:group>
            <v:group style="position:absolute;left:7091;top:6855;width:1407;height:2" coordorigin="7091,6855" coordsize="1407,2">
              <v:shape style="position:absolute;left:7091;top:6855;width:1407;height:2" coordorigin="7091,6855" coordsize="1407,0" path="m7091,6855l8497,6855e" filled="false" stroked="true" strokeweight=".48001pt" strokecolor="#000000">
                <v:path arrowok="t"/>
              </v:shape>
            </v:group>
            <v:group style="position:absolute;left:8507;top:6855;width:2266;height:2" coordorigin="8507,6855" coordsize="2266,2">
              <v:shape style="position:absolute;left:8507;top:6855;width:2266;height:2" coordorigin="8507,6855" coordsize="2266,0" path="m8507,6855l10773,6855e" filled="false" stroked="true" strokeweight=".48001pt" strokecolor="#000000">
                <v:path arrowok="t"/>
              </v:shape>
            </v:group>
            <v:group style="position:absolute;left:1102;top:7374;width:2298;height:2" coordorigin="1102,7374" coordsize="2298,2">
              <v:shape style="position:absolute;left:1102;top:7374;width:2298;height:2" coordorigin="1102,7374" coordsize="2298,0" path="m1102,7374l3399,7374e" filled="false" stroked="true" strokeweight=".48001pt" strokecolor="#000000">
                <v:path arrowok="t"/>
              </v:shape>
            </v:group>
            <v:group style="position:absolute;left:3408;top:7374;width:983;height:2" coordorigin="3408,7374" coordsize="983,2">
              <v:shape style="position:absolute;left:3408;top:7374;width:983;height:2" coordorigin="3408,7374" coordsize="983,0" path="m3408,7374l4390,7374e" filled="false" stroked="true" strokeweight=".48001pt" strokecolor="#000000">
                <v:path arrowok="t"/>
              </v:shape>
            </v:group>
            <v:group style="position:absolute;left:4400;top:7374;width:1409;height:2" coordorigin="4400,7374" coordsize="1409,2">
              <v:shape style="position:absolute;left:4400;top:7374;width:1409;height:2" coordorigin="4400,7374" coordsize="1409,0" path="m4400,7374l5809,7374e" filled="false" stroked="true" strokeweight=".48001pt" strokecolor="#000000">
                <v:path arrowok="t"/>
              </v:shape>
            </v:group>
            <v:group style="position:absolute;left:5819;top:7374;width:1263;height:2" coordorigin="5819,7374" coordsize="1263,2">
              <v:shape style="position:absolute;left:5819;top:7374;width:1263;height:2" coordorigin="5819,7374" coordsize="1263,0" path="m5819,7374l7081,7374e" filled="false" stroked="true" strokeweight=".48001pt" strokecolor="#000000">
                <v:path arrowok="t"/>
              </v:shape>
            </v:group>
            <v:group style="position:absolute;left:7091;top:7374;width:1407;height:2" coordorigin="7091,7374" coordsize="1407,2">
              <v:shape style="position:absolute;left:7091;top:7374;width:1407;height:2" coordorigin="7091,7374" coordsize="1407,0" path="m7091,7374l8497,7374e" filled="false" stroked="true" strokeweight=".48001pt" strokecolor="#000000">
                <v:path arrowok="t"/>
              </v:shape>
            </v:group>
            <v:group style="position:absolute;left:8507;top:7374;width:2266;height:2" coordorigin="8507,7374" coordsize="2266,2">
              <v:shape style="position:absolute;left:8507;top:7374;width:2266;height:2" coordorigin="8507,7374" coordsize="2266,0" path="m8507,7374l10773,7374e" filled="false" stroked="true" strokeweight=".48001pt" strokecolor="#000000">
                <v:path arrowok="t"/>
              </v:shape>
            </v:group>
            <v:group style="position:absolute;left:1102;top:7895;width:2298;height:2" coordorigin="1102,7895" coordsize="2298,2">
              <v:shape style="position:absolute;left:1102;top:7895;width:2298;height:2" coordorigin="1102,7895" coordsize="2298,0" path="m1102,7895l3399,7895e" filled="false" stroked="true" strokeweight=".48001pt" strokecolor="#000000">
                <v:path arrowok="t"/>
              </v:shape>
            </v:group>
            <v:group style="position:absolute;left:3408;top:7895;width:983;height:2" coordorigin="3408,7895" coordsize="983,2">
              <v:shape style="position:absolute;left:3408;top:7895;width:983;height:2" coordorigin="3408,7895" coordsize="983,0" path="m3408,7895l4390,7895e" filled="false" stroked="true" strokeweight=".48001pt" strokecolor="#000000">
                <v:path arrowok="t"/>
              </v:shape>
            </v:group>
            <v:group style="position:absolute;left:4400;top:7895;width:1409;height:2" coordorigin="4400,7895" coordsize="1409,2">
              <v:shape style="position:absolute;left:4400;top:7895;width:1409;height:2" coordorigin="4400,7895" coordsize="1409,0" path="m4400,7895l5809,7895e" filled="false" stroked="true" strokeweight=".48001pt" strokecolor="#000000">
                <v:path arrowok="t"/>
              </v:shape>
            </v:group>
            <v:group style="position:absolute;left:5819;top:7895;width:1263;height:2" coordorigin="5819,7895" coordsize="1263,2">
              <v:shape style="position:absolute;left:5819;top:7895;width:1263;height:2" coordorigin="5819,7895" coordsize="1263,0" path="m5819,7895l7081,7895e" filled="false" stroked="true" strokeweight=".48001pt" strokecolor="#000000">
                <v:path arrowok="t"/>
              </v:shape>
            </v:group>
            <v:group style="position:absolute;left:7091;top:7895;width:1407;height:2" coordorigin="7091,7895" coordsize="1407,2">
              <v:shape style="position:absolute;left:7091;top:7895;width:1407;height:2" coordorigin="7091,7895" coordsize="1407,0" path="m7091,7895l8497,7895e" filled="false" stroked="true" strokeweight=".48001pt" strokecolor="#000000">
                <v:path arrowok="t"/>
              </v:shape>
            </v:group>
            <v:group style="position:absolute;left:8507;top:7895;width:2266;height:2" coordorigin="8507,7895" coordsize="2266,2">
              <v:shape style="position:absolute;left:8507;top:7895;width:2266;height:2" coordorigin="8507,7895" coordsize="2266,0" path="m8507,7895l10773,7895e" filled="false" stroked="true" strokeweight=".48001pt" strokecolor="#000000">
                <v:path arrowok="t"/>
              </v:shape>
            </v:group>
            <v:group style="position:absolute;left:1102;top:8416;width:2298;height:2" coordorigin="1102,8416" coordsize="2298,2">
              <v:shape style="position:absolute;left:1102;top:8416;width:2298;height:2" coordorigin="1102,8416" coordsize="2298,0" path="m1102,8416l3399,8416e" filled="false" stroked="true" strokeweight=".47998pt" strokecolor="#000000">
                <v:path arrowok="t"/>
              </v:shape>
            </v:group>
            <v:group style="position:absolute;left:3408;top:8416;width:983;height:2" coordorigin="3408,8416" coordsize="983,2">
              <v:shape style="position:absolute;left:3408;top:8416;width:983;height:2" coordorigin="3408,8416" coordsize="983,0" path="m3408,8416l4390,8416e" filled="false" stroked="true" strokeweight=".47998pt" strokecolor="#000000">
                <v:path arrowok="t"/>
              </v:shape>
            </v:group>
            <v:group style="position:absolute;left:4400;top:8416;width:1409;height:2" coordorigin="4400,8416" coordsize="1409,2">
              <v:shape style="position:absolute;left:4400;top:8416;width:1409;height:2" coordorigin="4400,8416" coordsize="1409,0" path="m4400,8416l5809,8416e" filled="false" stroked="true" strokeweight=".47998pt" strokecolor="#000000">
                <v:path arrowok="t"/>
              </v:shape>
            </v:group>
            <v:group style="position:absolute;left:5819;top:8416;width:1263;height:2" coordorigin="5819,8416" coordsize="1263,2">
              <v:shape style="position:absolute;left:5819;top:8416;width:1263;height:2" coordorigin="5819,8416" coordsize="1263,0" path="m5819,8416l7081,8416e" filled="false" stroked="true" strokeweight=".47998pt" strokecolor="#000000">
                <v:path arrowok="t"/>
              </v:shape>
            </v:group>
            <v:group style="position:absolute;left:7091;top:8416;width:1407;height:2" coordorigin="7091,8416" coordsize="1407,2">
              <v:shape style="position:absolute;left:7091;top:8416;width:1407;height:2" coordorigin="7091,8416" coordsize="1407,0" path="m7091,8416l8497,8416e" filled="false" stroked="true" strokeweight=".47998pt" strokecolor="#000000">
                <v:path arrowok="t"/>
              </v:shape>
            </v:group>
            <v:group style="position:absolute;left:8507;top:8416;width:2266;height:2" coordorigin="8507,8416" coordsize="2266,2">
              <v:shape style="position:absolute;left:8507;top:8416;width:2266;height:2" coordorigin="8507,8416" coordsize="2266,0" path="m8507,8416l10773,8416e" filled="false" stroked="true" strokeweight=".47998pt" strokecolor="#000000">
                <v:path arrowok="t"/>
              </v:shape>
            </v:group>
            <v:group style="position:absolute;left:1102;top:8934;width:2298;height:2" coordorigin="1102,8934" coordsize="2298,2">
              <v:shape style="position:absolute;left:1102;top:8934;width:2298;height:2" coordorigin="1102,8934" coordsize="2298,0" path="m1102,8934l3399,8934e" filled="false" stroked="true" strokeweight=".47998pt" strokecolor="#000000">
                <v:path arrowok="t"/>
              </v:shape>
            </v:group>
            <v:group style="position:absolute;left:3408;top:8934;width:983;height:2" coordorigin="3408,8934" coordsize="983,2">
              <v:shape style="position:absolute;left:3408;top:8934;width:983;height:2" coordorigin="3408,8934" coordsize="983,0" path="m3408,8934l4390,8934e" filled="false" stroked="true" strokeweight=".47998pt" strokecolor="#000000">
                <v:path arrowok="t"/>
              </v:shape>
            </v:group>
            <v:group style="position:absolute;left:4400;top:8934;width:1409;height:2" coordorigin="4400,8934" coordsize="1409,2">
              <v:shape style="position:absolute;left:4400;top:8934;width:1409;height:2" coordorigin="4400,8934" coordsize="1409,0" path="m4400,8934l5809,8934e" filled="false" stroked="true" strokeweight=".47998pt" strokecolor="#000000">
                <v:path arrowok="t"/>
              </v:shape>
            </v:group>
            <v:group style="position:absolute;left:5819;top:8934;width:1263;height:2" coordorigin="5819,8934" coordsize="1263,2">
              <v:shape style="position:absolute;left:5819;top:8934;width:1263;height:2" coordorigin="5819,8934" coordsize="1263,0" path="m5819,8934l7081,8934e" filled="false" stroked="true" strokeweight=".47998pt" strokecolor="#000000">
                <v:path arrowok="t"/>
              </v:shape>
            </v:group>
            <v:group style="position:absolute;left:7091;top:8934;width:1407;height:2" coordorigin="7091,8934" coordsize="1407,2">
              <v:shape style="position:absolute;left:7091;top:8934;width:1407;height:2" coordorigin="7091,8934" coordsize="1407,0" path="m7091,8934l8497,8934e" filled="false" stroked="true" strokeweight=".47998pt" strokecolor="#000000">
                <v:path arrowok="t"/>
              </v:shape>
            </v:group>
            <v:group style="position:absolute;left:8507;top:8934;width:2266;height:2" coordorigin="8507,8934" coordsize="2266,2">
              <v:shape style="position:absolute;left:8507;top:8934;width:2266;height:2" coordorigin="8507,8934" coordsize="2266,0" path="m8507,8934l10773,8934e" filled="false" stroked="true" strokeweight=".47998pt" strokecolor="#000000">
                <v:path arrowok="t"/>
              </v:shape>
            </v:group>
            <v:group style="position:absolute;left:1102;top:9455;width:2298;height:2" coordorigin="1102,9455" coordsize="2298,2">
              <v:shape style="position:absolute;left:1102;top:9455;width:2298;height:2" coordorigin="1102,9455" coordsize="2298,0" path="m1102,9455l3399,9455e" filled="false" stroked="true" strokeweight=".48004pt" strokecolor="#000000">
                <v:path arrowok="t"/>
              </v:shape>
            </v:group>
            <v:group style="position:absolute;left:3408;top:9455;width:983;height:2" coordorigin="3408,9455" coordsize="983,2">
              <v:shape style="position:absolute;left:3408;top:9455;width:983;height:2" coordorigin="3408,9455" coordsize="983,0" path="m3408,9455l4390,9455e" filled="false" stroked="true" strokeweight=".48004pt" strokecolor="#000000">
                <v:path arrowok="t"/>
              </v:shape>
            </v:group>
            <v:group style="position:absolute;left:4400;top:9455;width:1409;height:2" coordorigin="4400,9455" coordsize="1409,2">
              <v:shape style="position:absolute;left:4400;top:9455;width:1409;height:2" coordorigin="4400,9455" coordsize="1409,0" path="m4400,9455l5809,9455e" filled="false" stroked="true" strokeweight=".48004pt" strokecolor="#000000">
                <v:path arrowok="t"/>
              </v:shape>
            </v:group>
            <v:group style="position:absolute;left:5819;top:9455;width:1263;height:2" coordorigin="5819,9455" coordsize="1263,2">
              <v:shape style="position:absolute;left:5819;top:9455;width:1263;height:2" coordorigin="5819,9455" coordsize="1263,0" path="m5819,9455l7081,9455e" filled="false" stroked="true" strokeweight=".48004pt" strokecolor="#000000">
                <v:path arrowok="t"/>
              </v:shape>
            </v:group>
            <v:group style="position:absolute;left:7091;top:9455;width:1407;height:2" coordorigin="7091,9455" coordsize="1407,2">
              <v:shape style="position:absolute;left:7091;top:9455;width:1407;height:2" coordorigin="7091,9455" coordsize="1407,0" path="m7091,9455l8497,9455e" filled="false" stroked="true" strokeweight=".48004pt" strokecolor="#000000">
                <v:path arrowok="t"/>
              </v:shape>
            </v:group>
            <v:group style="position:absolute;left:8507;top:9455;width:2266;height:2" coordorigin="8507,9455" coordsize="2266,2">
              <v:shape style="position:absolute;left:8507;top:9455;width:2266;height:2" coordorigin="8507,9455" coordsize="2266,0" path="m8507,9455l10773,9455e" filled="false" stroked="true" strokeweight=".48004pt" strokecolor="#000000">
                <v:path arrowok="t"/>
              </v:shape>
            </v:group>
            <v:group style="position:absolute;left:1102;top:9976;width:2298;height:2" coordorigin="1102,9976" coordsize="2298,2">
              <v:shape style="position:absolute;left:1102;top:9976;width:2298;height:2" coordorigin="1102,9976" coordsize="2298,0" path="m1102,9976l3399,9976e" filled="false" stroked="true" strokeweight=".47998pt" strokecolor="#000000">
                <v:path arrowok="t"/>
              </v:shape>
            </v:group>
            <v:group style="position:absolute;left:3408;top:9976;width:983;height:2" coordorigin="3408,9976" coordsize="983,2">
              <v:shape style="position:absolute;left:3408;top:9976;width:983;height:2" coordorigin="3408,9976" coordsize="983,0" path="m3408,9976l4390,9976e" filled="false" stroked="true" strokeweight=".47998pt" strokecolor="#000000">
                <v:path arrowok="t"/>
              </v:shape>
            </v:group>
            <v:group style="position:absolute;left:4400;top:9976;width:1409;height:2" coordorigin="4400,9976" coordsize="1409,2">
              <v:shape style="position:absolute;left:4400;top:9976;width:1409;height:2" coordorigin="4400,9976" coordsize="1409,0" path="m4400,9976l5809,9976e" filled="false" stroked="true" strokeweight=".47998pt" strokecolor="#000000">
                <v:path arrowok="t"/>
              </v:shape>
            </v:group>
            <v:group style="position:absolute;left:5819;top:9976;width:1263;height:2" coordorigin="5819,9976" coordsize="1263,2">
              <v:shape style="position:absolute;left:5819;top:9976;width:1263;height:2" coordorigin="5819,9976" coordsize="1263,0" path="m5819,9976l7081,9976e" filled="false" stroked="true" strokeweight=".47998pt" strokecolor="#000000">
                <v:path arrowok="t"/>
              </v:shape>
            </v:group>
            <v:group style="position:absolute;left:7091;top:9976;width:1407;height:2" coordorigin="7091,9976" coordsize="1407,2">
              <v:shape style="position:absolute;left:7091;top:9976;width:1407;height:2" coordorigin="7091,9976" coordsize="1407,0" path="m7091,9976l8497,9976e" filled="false" stroked="true" strokeweight=".47998pt" strokecolor="#000000">
                <v:path arrowok="t"/>
              </v:shape>
            </v:group>
            <v:group style="position:absolute;left:8507;top:9976;width:2266;height:2" coordorigin="8507,9976" coordsize="2266,2">
              <v:shape style="position:absolute;left:8507;top:9976;width:2266;height:2" coordorigin="8507,9976" coordsize="2266,0" path="m8507,9976l10773,9976e" filled="false" stroked="true" strokeweight=".47998pt" strokecolor="#000000">
                <v:path arrowok="t"/>
              </v:shape>
            </v:group>
            <v:group style="position:absolute;left:1102;top:10494;width:2298;height:2" coordorigin="1102,10494" coordsize="2298,2">
              <v:shape style="position:absolute;left:1102;top:10494;width:2298;height:2" coordorigin="1102,10494" coordsize="2298,0" path="m1102,10494l3399,10494e" filled="false" stroked="true" strokeweight=".47998pt" strokecolor="#000000">
                <v:path arrowok="t"/>
              </v:shape>
            </v:group>
            <v:group style="position:absolute;left:3408;top:10494;width:983;height:2" coordorigin="3408,10494" coordsize="983,2">
              <v:shape style="position:absolute;left:3408;top:10494;width:983;height:2" coordorigin="3408,10494" coordsize="983,0" path="m3408,10494l4390,10494e" filled="false" stroked="true" strokeweight=".47998pt" strokecolor="#000000">
                <v:path arrowok="t"/>
              </v:shape>
            </v:group>
            <v:group style="position:absolute;left:4400;top:10494;width:1409;height:2" coordorigin="4400,10494" coordsize="1409,2">
              <v:shape style="position:absolute;left:4400;top:10494;width:1409;height:2" coordorigin="4400,10494" coordsize="1409,0" path="m4400,10494l5809,10494e" filled="false" stroked="true" strokeweight=".47998pt" strokecolor="#000000">
                <v:path arrowok="t"/>
              </v:shape>
            </v:group>
            <v:group style="position:absolute;left:5819;top:10494;width:1263;height:2" coordorigin="5819,10494" coordsize="1263,2">
              <v:shape style="position:absolute;left:5819;top:10494;width:1263;height:2" coordorigin="5819,10494" coordsize="1263,0" path="m5819,10494l7081,10494e" filled="false" stroked="true" strokeweight=".47998pt" strokecolor="#000000">
                <v:path arrowok="t"/>
              </v:shape>
            </v:group>
            <v:group style="position:absolute;left:7091;top:10494;width:1407;height:2" coordorigin="7091,10494" coordsize="1407,2">
              <v:shape style="position:absolute;left:7091;top:10494;width:1407;height:2" coordorigin="7091,10494" coordsize="1407,0" path="m7091,10494l8497,10494e" filled="false" stroked="true" strokeweight=".47998pt" strokecolor="#000000">
                <v:path arrowok="t"/>
              </v:shape>
            </v:group>
            <v:group style="position:absolute;left:8507;top:10494;width:2266;height:2" coordorigin="8507,10494" coordsize="2266,2">
              <v:shape style="position:absolute;left:8507;top:10494;width:2266;height:2" coordorigin="8507,10494" coordsize="2266,0" path="m8507,10494l10773,10494e" filled="false" stroked="true" strokeweight=".47998pt" strokecolor="#000000">
                <v:path arrowok="t"/>
              </v:shape>
            </v:group>
            <v:group style="position:absolute;left:1102;top:11016;width:2298;height:2" coordorigin="1102,11016" coordsize="2298,2">
              <v:shape style="position:absolute;left:1102;top:11016;width:2298;height:2" coordorigin="1102,11016" coordsize="2298,0" path="m1102,11016l3399,11016e" filled="false" stroked="true" strokeweight=".47998pt" strokecolor="#000000">
                <v:path arrowok="t"/>
              </v:shape>
            </v:group>
            <v:group style="position:absolute;left:3408;top:11016;width:983;height:2" coordorigin="3408,11016" coordsize="983,2">
              <v:shape style="position:absolute;left:3408;top:11016;width:983;height:2" coordorigin="3408,11016" coordsize="983,0" path="m3408,11016l4390,11016e" filled="false" stroked="true" strokeweight=".47998pt" strokecolor="#000000">
                <v:path arrowok="t"/>
              </v:shape>
            </v:group>
            <v:group style="position:absolute;left:4400;top:11016;width:1409;height:2" coordorigin="4400,11016" coordsize="1409,2">
              <v:shape style="position:absolute;left:4400;top:11016;width:1409;height:2" coordorigin="4400,11016" coordsize="1409,0" path="m4400,11016l5809,11016e" filled="false" stroked="true" strokeweight=".47998pt" strokecolor="#000000">
                <v:path arrowok="t"/>
              </v:shape>
            </v:group>
            <v:group style="position:absolute;left:5819;top:11016;width:1263;height:2" coordorigin="5819,11016" coordsize="1263,2">
              <v:shape style="position:absolute;left:5819;top:11016;width:1263;height:2" coordorigin="5819,11016" coordsize="1263,0" path="m5819,11016l7081,11016e" filled="false" stroked="true" strokeweight=".47998pt" strokecolor="#000000">
                <v:path arrowok="t"/>
              </v:shape>
            </v:group>
            <v:group style="position:absolute;left:7091;top:11016;width:1407;height:2" coordorigin="7091,11016" coordsize="1407,2">
              <v:shape style="position:absolute;left:7091;top:11016;width:1407;height:2" coordorigin="7091,11016" coordsize="1407,0" path="m7091,11016l8497,11016e" filled="false" stroked="true" strokeweight=".47998pt" strokecolor="#000000">
                <v:path arrowok="t"/>
              </v:shape>
            </v:group>
            <v:group style="position:absolute;left:8507;top:11016;width:2266;height:2" coordorigin="8507,11016" coordsize="2266,2">
              <v:shape style="position:absolute;left:8507;top:11016;width:2266;height:2" coordorigin="8507,11016" coordsize="2266,0" path="m8507,11016l10773,11016e" filled="false" stroked="true" strokeweight=".47998pt" strokecolor="#000000">
                <v:path arrowok="t"/>
              </v:shape>
            </v:group>
            <v:group style="position:absolute;left:1087;top:11733;width:2312;height:2" coordorigin="1087,11733" coordsize="2312,2">
              <v:shape style="position:absolute;left:1087;top:11733;width:2312;height:2" coordorigin="1087,11733" coordsize="2312,0" path="m1087,11733l3399,11733e" filled="false" stroked="true" strokeweight=".47998pt" strokecolor="#000000">
                <v:path arrowok="t"/>
              </v:shape>
            </v:group>
            <v:group style="position:absolute;left:3404;top:341;width:2;height:11397" coordorigin="3404,341" coordsize="2,11397">
              <v:shape style="position:absolute;left:3404;top:341;width:2;height:11397" coordorigin="3404,341" coordsize="0,11397" path="m3404,341l3404,11738e" filled="false" stroked="true" strokeweight=".48pt" strokecolor="#000000">
                <v:path arrowok="t"/>
              </v:shape>
            </v:group>
            <v:group style="position:absolute;left:3408;top:11733;width:983;height:2" coordorigin="3408,11733" coordsize="983,2">
              <v:shape style="position:absolute;left:3408;top:11733;width:983;height:2" coordorigin="3408,11733" coordsize="983,0" path="m3408,11733l4390,11733e" filled="false" stroked="true" strokeweight=".47998pt" strokecolor="#000000">
                <v:path arrowok="t"/>
              </v:shape>
            </v:group>
            <v:group style="position:absolute;left:4395;top:341;width:2;height:11397" coordorigin="4395,341" coordsize="2,11397">
              <v:shape style="position:absolute;left:4395;top:341;width:2;height:11397" coordorigin="4395,341" coordsize="0,11397" path="m4395,341l4395,11738e" filled="false" stroked="true" strokeweight=".48pt" strokecolor="#000000">
                <v:path arrowok="t"/>
              </v:shape>
            </v:group>
            <v:group style="position:absolute;left:4400;top:11733;width:1409;height:2" coordorigin="4400,11733" coordsize="1409,2">
              <v:shape style="position:absolute;left:4400;top:11733;width:1409;height:2" coordorigin="4400,11733" coordsize="1409,0" path="m4400,11733l5809,11733e" filled="false" stroked="true" strokeweight=".47998pt" strokecolor="#000000">
                <v:path arrowok="t"/>
              </v:shape>
            </v:group>
            <v:group style="position:absolute;left:5814;top:341;width:2;height:11397" coordorigin="5814,341" coordsize="2,11397">
              <v:shape style="position:absolute;left:5814;top:341;width:2;height:11397" coordorigin="5814,341" coordsize="0,11397" path="m5814,341l5814,11738e" filled="false" stroked="true" strokeweight=".48001pt" strokecolor="#000000">
                <v:path arrowok="t"/>
              </v:shape>
            </v:group>
            <v:group style="position:absolute;left:5819;top:11733;width:1263;height:2" coordorigin="5819,11733" coordsize="1263,2">
              <v:shape style="position:absolute;left:5819;top:11733;width:1263;height:2" coordorigin="5819,11733" coordsize="1263,0" path="m5819,11733l7081,11733e" filled="false" stroked="true" strokeweight=".47998pt" strokecolor="#000000">
                <v:path arrowok="t"/>
              </v:shape>
            </v:group>
            <v:group style="position:absolute;left:7086;top:341;width:2;height:11397" coordorigin="7086,341" coordsize="2,11397">
              <v:shape style="position:absolute;left:7086;top:341;width:2;height:11397" coordorigin="7086,341" coordsize="0,11397" path="m7086,341l7086,11738e" filled="false" stroked="true" strokeweight=".48001pt" strokecolor="#000000">
                <v:path arrowok="t"/>
              </v:shape>
            </v:group>
            <v:group style="position:absolute;left:7091;top:11733;width:1407;height:2" coordorigin="7091,11733" coordsize="1407,2">
              <v:shape style="position:absolute;left:7091;top:11733;width:1407;height:2" coordorigin="7091,11733" coordsize="1407,0" path="m7091,11733l8497,11733e" filled="false" stroked="true" strokeweight=".47998pt" strokecolor="#000000">
                <v:path arrowok="t"/>
              </v:shape>
            </v:group>
            <v:group style="position:absolute;left:8502;top:341;width:2;height:11397" coordorigin="8502,341" coordsize="2,11397">
              <v:shape style="position:absolute;left:8502;top:341;width:2;height:11397" coordorigin="8502,341" coordsize="0,11397" path="m8502,341l8502,11738e" filled="false" stroked="true" strokeweight=".47998pt" strokecolor="#000000">
                <v:path arrowok="t"/>
              </v:shape>
            </v:group>
            <v:group style="position:absolute;left:8507;top:11733;width:2266;height:2" coordorigin="8507,11733" coordsize="2266,2">
              <v:shape style="position:absolute;left:8507;top:11733;width:2266;height:2" coordorigin="8507,11733" coordsize="2266,0" path="m8507,11733l10773,11733e" filled="false" stroked="true" strokeweight=".47998pt" strokecolor="#000000">
                <v:path arrowok="t"/>
              </v:shape>
            </v:group>
            <w10:wrap type="none"/>
          </v:group>
        </w:pict>
      </w:r>
      <w:r>
        <w:rPr>
          <w:rFonts w:ascii="宋体" w:hAnsi="宋体" w:cs="宋体" w:eastAsia="宋体" w:hint="default"/>
          <w:spacing w:val="-1"/>
          <w:sz w:val="21"/>
          <w:szCs w:val="21"/>
        </w:rPr>
        <w:t>单位：元</w:t>
        <w:tab/>
        <w:t>币种：人民币</w:t>
      </w:r>
    </w:p>
    <w:p>
      <w:pPr>
        <w:spacing w:line="240" w:lineRule="auto" w:before="6"/>
        <w:rPr>
          <w:rFonts w:ascii="宋体" w:hAnsi="宋体" w:cs="宋体" w:eastAsia="宋体" w:hint="default"/>
          <w:sz w:val="21"/>
          <w:szCs w:val="21"/>
        </w:rPr>
      </w:pPr>
    </w:p>
    <w:p>
      <w:pPr>
        <w:tabs>
          <w:tab w:pos="2560" w:val="left" w:leader="none"/>
          <w:tab w:pos="3765" w:val="left" w:leader="none"/>
          <w:tab w:pos="5020" w:val="left" w:leader="none"/>
          <w:tab w:pos="6365" w:val="left" w:leader="none"/>
          <w:tab w:pos="7757" w:val="left" w:leader="none"/>
        </w:tabs>
        <w:spacing w:before="0"/>
        <w:ind w:left="1002" w:right="1130" w:firstLine="0"/>
        <w:jc w:val="left"/>
        <w:rPr>
          <w:rFonts w:ascii="宋体" w:hAnsi="宋体" w:cs="宋体" w:eastAsia="宋体" w:hint="default"/>
          <w:sz w:val="18"/>
          <w:szCs w:val="18"/>
        </w:rPr>
      </w:pPr>
      <w:r>
        <w:rPr>
          <w:rFonts w:ascii="宋体" w:hAnsi="宋体" w:cs="宋体" w:eastAsia="宋体" w:hint="default"/>
          <w:sz w:val="18"/>
          <w:szCs w:val="18"/>
        </w:rPr>
        <w:t>担保方</w:t>
        <w:tab/>
        <w:t>被担保方</w:t>
        <w:tab/>
        <w:t>担保金额</w:t>
        <w:tab/>
        <w:t>担保起始日</w:t>
        <w:tab/>
        <w:t>担保到期日</w:t>
        <w:tab/>
        <w:t>担保是否已经履行完毕</w:t>
      </w:r>
    </w:p>
    <w:p>
      <w:pPr>
        <w:spacing w:line="240" w:lineRule="auto" w:before="0"/>
        <w:rPr>
          <w:rFonts w:ascii="宋体" w:hAnsi="宋体" w:cs="宋体" w:eastAsia="宋体" w:hint="default"/>
          <w:sz w:val="16"/>
          <w:szCs w:val="16"/>
        </w:rPr>
      </w:pPr>
    </w:p>
    <w:p>
      <w:pPr>
        <w:spacing w:line="241" w:lineRule="exact" w:before="44"/>
        <w:ind w:left="152" w:right="2769" w:firstLine="0"/>
        <w:jc w:val="left"/>
        <w:rPr>
          <w:rFonts w:ascii="宋体" w:hAnsi="宋体" w:cs="宋体" w:eastAsia="宋体" w:hint="default"/>
          <w:sz w:val="18"/>
          <w:szCs w:val="18"/>
        </w:rPr>
      </w:pPr>
      <w:r>
        <w:rPr>
          <w:rFonts w:ascii="宋体" w:hAnsi="宋体" w:cs="宋体" w:eastAsia="宋体" w:hint="default"/>
          <w:sz w:val="18"/>
          <w:szCs w:val="18"/>
        </w:rPr>
        <w:t>叶琼、</w:t>
      </w:r>
      <w:r>
        <w:rPr>
          <w:rFonts w:ascii="Times New Roman" w:hAnsi="Times New Roman" w:cs="Times New Roman" w:eastAsia="Times New Roman" w:hint="default"/>
          <w:sz w:val="18"/>
          <w:szCs w:val="18"/>
        </w:rPr>
        <w:t>Brenda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7"/>
          <w:sz w:val="18"/>
          <w:szCs w:val="18"/>
        </w:rPr>
        <w:t>Yap</w:t>
      </w:r>
      <w:r>
        <w:rPr>
          <w:rFonts w:ascii="宋体" w:hAnsi="宋体" w:cs="宋体" w:eastAsia="宋体" w:hint="default"/>
          <w:spacing w:val="-7"/>
          <w:sz w:val="18"/>
          <w:szCs w:val="18"/>
        </w:rPr>
        <w:t>（叶冰）和</w:t>
      </w:r>
    </w:p>
    <w:p>
      <w:pPr>
        <w:tabs>
          <w:tab w:pos="2649" w:val="left" w:leader="none"/>
          <w:tab w:pos="3770" w:val="left" w:leader="none"/>
          <w:tab w:pos="5068" w:val="left" w:leader="none"/>
          <w:tab w:pos="6413" w:val="left" w:leader="none"/>
          <w:tab w:pos="8458" w:val="left" w:leader="none"/>
        </w:tabs>
        <w:spacing w:line="251" w:lineRule="exact" w:before="0"/>
        <w:ind w:left="152" w:right="113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spacing w:val="7"/>
          <w:position w:val="1"/>
          <w:sz w:val="18"/>
          <w:szCs w:val="18"/>
        </w:rPr>
        <w:t> </w:t>
      </w:r>
      <w:r>
        <w:rPr>
          <w:rFonts w:ascii="Times New Roman" w:hAnsi="Times New Roman" w:cs="Times New Roman" w:eastAsia="Times New Roman" w:hint="default"/>
          <w:spacing w:val="-1"/>
          <w:position w:val="1"/>
          <w:sz w:val="18"/>
          <w:szCs w:val="18"/>
        </w:rPr>
        <w:t>Ge</w:t>
      </w:r>
      <w:r>
        <w:rPr>
          <w:rFonts w:ascii="宋体" w:hAnsi="宋体" w:cs="宋体" w:eastAsia="宋体" w:hint="default"/>
          <w:spacing w:val="-1"/>
          <w:position w:val="1"/>
          <w:sz w:val="18"/>
          <w:szCs w:val="18"/>
        </w:rPr>
        <w:t>（葛迅）</w:t>
        <w:tab/>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30,000,000.00</w:t>
        <w:tab/>
        <w:t>2009.11.23</w:t>
        <w:tab/>
        <w:t>2011.12.23</w:t>
        <w:tab/>
      </w:r>
      <w:r>
        <w:rPr>
          <w:rFonts w:ascii="宋体" w:hAnsi="宋体" w:cs="宋体" w:eastAsia="宋体" w:hint="default"/>
          <w:spacing w:val="-2"/>
          <w:position w:val="1"/>
          <w:sz w:val="18"/>
          <w:szCs w:val="18"/>
        </w:rPr>
        <w:t>是</w:t>
      </w:r>
      <w:r>
        <w:rPr>
          <w:rFonts w:ascii="Times New Roman" w:hAnsi="Times New Roman" w:cs="Times New Roman" w:eastAsia="Times New Roman" w:hint="default"/>
          <w:spacing w:val="-2"/>
          <w:position w:val="1"/>
          <w:sz w:val="18"/>
          <w:szCs w:val="18"/>
        </w:rPr>
        <w:t>*A</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15"/>
          <w:szCs w:val="15"/>
        </w:rPr>
      </w:pPr>
    </w:p>
    <w:p>
      <w:pPr>
        <w:spacing w:line="234" w:lineRule="exact" w:before="44"/>
        <w:ind w:left="152" w:right="2769" w:firstLine="0"/>
        <w:jc w:val="left"/>
        <w:rPr>
          <w:rFonts w:ascii="宋体" w:hAnsi="宋体" w:cs="宋体" w:eastAsia="宋体" w:hint="default"/>
          <w:sz w:val="18"/>
          <w:szCs w:val="18"/>
        </w:rPr>
      </w:pPr>
      <w:r>
        <w:rPr>
          <w:rFonts w:ascii="宋体" w:hAnsi="宋体" w:cs="宋体" w:eastAsia="宋体" w:hint="default"/>
          <w:spacing w:val="7"/>
          <w:sz w:val="18"/>
          <w:szCs w:val="18"/>
        </w:rPr>
        <w:t>叶琼、深圳市深港产学研创</w:t>
      </w:r>
      <w:r>
        <w:rPr>
          <w:rFonts w:ascii="宋体" w:hAnsi="宋体" w:cs="宋体" w:eastAsia="宋体" w:hint="default"/>
          <w:sz w:val="18"/>
          <w:szCs w:val="18"/>
        </w:rPr>
      </w:r>
    </w:p>
    <w:p>
      <w:pPr>
        <w:tabs>
          <w:tab w:pos="2649" w:val="left" w:leader="none"/>
          <w:tab w:pos="3770" w:val="left" w:leader="none"/>
          <w:tab w:pos="5064" w:val="left" w:leader="none"/>
          <w:tab w:pos="6413" w:val="left" w:leader="none"/>
          <w:tab w:pos="8463" w:val="left" w:leader="none"/>
        </w:tabs>
        <w:spacing w:line="258" w:lineRule="exact" w:before="0"/>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业投资有限公司</w:t>
        <w:tab/>
        <w:t>本公司</w:t>
        <w:tab/>
      </w:r>
      <w:r>
        <w:rPr>
          <w:rFonts w:ascii="Times New Roman" w:hAnsi="Times New Roman" w:cs="Times New Roman" w:eastAsia="Times New Roman" w:hint="default"/>
          <w:spacing w:val="-1"/>
          <w:sz w:val="18"/>
          <w:szCs w:val="18"/>
        </w:rPr>
        <w:t>30,000,000.00</w:t>
        <w:tab/>
      </w:r>
      <w:r>
        <w:rPr>
          <w:rFonts w:ascii="Times New Roman" w:hAnsi="Times New Roman" w:cs="Times New Roman" w:eastAsia="Times New Roman" w:hint="default"/>
          <w:sz w:val="18"/>
          <w:szCs w:val="18"/>
        </w:rPr>
        <w:t>2009.09.17</w:t>
        <w:tab/>
      </w:r>
      <w:r>
        <w:rPr>
          <w:rFonts w:ascii="Times New Roman" w:hAnsi="Times New Roman" w:cs="Times New Roman" w:eastAsia="Times New Roman" w:hint="default"/>
          <w:spacing w:val="-1"/>
          <w:sz w:val="18"/>
          <w:szCs w:val="18"/>
        </w:rPr>
        <w:t>2011.09.02</w:t>
        <w:tab/>
      </w:r>
      <w:r>
        <w:rPr>
          <w:rFonts w:ascii="宋体" w:hAnsi="宋体" w:cs="宋体" w:eastAsia="宋体" w:hint="default"/>
          <w:spacing w:val="-2"/>
          <w:position w:val="1"/>
          <w:sz w:val="18"/>
          <w:szCs w:val="18"/>
        </w:rPr>
        <w:t>是</w:t>
      </w:r>
      <w:r>
        <w:rPr>
          <w:rFonts w:ascii="Times New Roman" w:hAnsi="Times New Roman" w:cs="Times New Roman" w:eastAsia="Times New Roman" w:hint="default"/>
          <w:spacing w:val="-2"/>
          <w:position w:val="1"/>
          <w:sz w:val="18"/>
          <w:szCs w:val="18"/>
        </w:rPr>
        <w:t>*B</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18"/>
          <w:szCs w:val="18"/>
        </w:rPr>
      </w:pPr>
    </w:p>
    <w:p>
      <w:pPr>
        <w:tabs>
          <w:tab w:pos="3770" w:val="left" w:leader="none"/>
          <w:tab w:pos="5064" w:val="left" w:leader="none"/>
          <w:tab w:pos="6413" w:val="left" w:leader="none"/>
          <w:tab w:pos="8463"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叶琼、 </w:t>
      </w: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7"/>
          <w:position w:val="1"/>
          <w:sz w:val="18"/>
          <w:szCs w:val="18"/>
        </w:rPr>
        <w:t>Ge</w:t>
      </w:r>
      <w:r>
        <w:rPr>
          <w:rFonts w:ascii="宋体" w:hAnsi="宋体" w:cs="宋体" w:eastAsia="宋体" w:hint="default"/>
          <w:spacing w:val="-7"/>
          <w:position w:val="1"/>
          <w:sz w:val="18"/>
          <w:szCs w:val="18"/>
        </w:rPr>
        <w:t>（葛迅）</w:t>
      </w:r>
      <w:r>
        <w:rPr>
          <w:rFonts w:ascii="宋体" w:hAnsi="宋体" w:cs="宋体" w:eastAsia="宋体" w:hint="default"/>
          <w:spacing w:val="50"/>
          <w:position w:val="1"/>
          <w:sz w:val="18"/>
          <w:szCs w:val="18"/>
        </w:rPr>
        <w:t> </w:t>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40,000,000.00</w:t>
        <w:tab/>
      </w:r>
      <w:r>
        <w:rPr>
          <w:rFonts w:ascii="Times New Roman" w:hAnsi="Times New Roman" w:cs="Times New Roman" w:eastAsia="Times New Roman" w:hint="default"/>
          <w:sz w:val="18"/>
          <w:szCs w:val="18"/>
        </w:rPr>
        <w:t>2010.06.09</w:t>
        <w:tab/>
      </w:r>
      <w:r>
        <w:rPr>
          <w:rFonts w:ascii="Times New Roman" w:hAnsi="Times New Roman" w:cs="Times New Roman" w:eastAsia="Times New Roman" w:hint="default"/>
          <w:spacing w:val="-1"/>
          <w:sz w:val="18"/>
          <w:szCs w:val="18"/>
        </w:rPr>
        <w:t>2011.06.09</w:t>
        <w:tab/>
      </w:r>
      <w:r>
        <w:rPr>
          <w:rFonts w:ascii="宋体" w:hAnsi="宋体" w:cs="宋体" w:eastAsia="宋体" w:hint="default"/>
          <w:spacing w:val="-2"/>
          <w:position w:val="1"/>
          <w:sz w:val="18"/>
          <w:szCs w:val="18"/>
        </w:rPr>
        <w:t>是</w:t>
      </w:r>
      <w:r>
        <w:rPr>
          <w:rFonts w:ascii="Times New Roman" w:hAnsi="Times New Roman" w:cs="Times New Roman" w:eastAsia="Times New Roman" w:hint="default"/>
          <w:spacing w:val="-2"/>
          <w:position w:val="1"/>
          <w:sz w:val="18"/>
          <w:szCs w:val="18"/>
        </w:rPr>
        <w:t>*C</w:t>
      </w:r>
      <w:r>
        <w:rPr>
          <w:rFonts w:ascii="Times New Roman" w:hAnsi="Times New Roman" w:cs="Times New Roman" w:eastAsia="Times New Roman" w:hint="default"/>
          <w:sz w:val="18"/>
          <w:szCs w:val="18"/>
        </w:rPr>
      </w:r>
    </w:p>
    <w:p>
      <w:pPr>
        <w:spacing w:line="240" w:lineRule="auto" w:before="8"/>
        <w:rPr>
          <w:rFonts w:ascii="Times New Roman" w:hAnsi="Times New Roman" w:cs="Times New Roman" w:eastAsia="Times New Roman" w:hint="default"/>
          <w:sz w:val="18"/>
          <w:szCs w:val="18"/>
        </w:rPr>
      </w:pPr>
    </w:p>
    <w:p>
      <w:pPr>
        <w:tabs>
          <w:tab w:pos="3679" w:val="left" w:leader="none"/>
          <w:tab w:pos="5064" w:val="left" w:leader="none"/>
          <w:tab w:pos="6413" w:val="left" w:leader="none"/>
          <w:tab w:pos="8458"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叶琼、 </w:t>
      </w: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7"/>
          <w:position w:val="1"/>
          <w:sz w:val="18"/>
          <w:szCs w:val="18"/>
        </w:rPr>
        <w:t>Ge</w:t>
      </w:r>
      <w:r>
        <w:rPr>
          <w:rFonts w:ascii="宋体" w:hAnsi="宋体" w:cs="宋体" w:eastAsia="宋体" w:hint="default"/>
          <w:spacing w:val="-7"/>
          <w:position w:val="1"/>
          <w:sz w:val="18"/>
          <w:szCs w:val="18"/>
        </w:rPr>
        <w:t>（葛迅）</w:t>
      </w:r>
      <w:r>
        <w:rPr>
          <w:rFonts w:ascii="宋体" w:hAnsi="宋体" w:cs="宋体" w:eastAsia="宋体" w:hint="default"/>
          <w:spacing w:val="50"/>
          <w:position w:val="1"/>
          <w:sz w:val="18"/>
          <w:szCs w:val="18"/>
        </w:rPr>
        <w:t> </w:t>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141,000,000.00</w:t>
        <w:tab/>
      </w:r>
      <w:r>
        <w:rPr>
          <w:rFonts w:ascii="Times New Roman" w:hAnsi="Times New Roman" w:cs="Times New Roman" w:eastAsia="Times New Roman" w:hint="default"/>
          <w:sz w:val="18"/>
          <w:szCs w:val="18"/>
        </w:rPr>
        <w:t>2010.12.20</w:t>
        <w:tab/>
      </w:r>
      <w:r>
        <w:rPr>
          <w:rFonts w:ascii="Times New Roman" w:hAnsi="Times New Roman" w:cs="Times New Roman" w:eastAsia="Times New Roman" w:hint="default"/>
          <w:spacing w:val="-1"/>
          <w:sz w:val="18"/>
          <w:szCs w:val="18"/>
        </w:rPr>
        <w:t>2011.12.19</w:t>
        <w:tab/>
      </w:r>
      <w:r>
        <w:rPr>
          <w:rFonts w:ascii="宋体" w:hAnsi="宋体" w:cs="宋体" w:eastAsia="宋体" w:hint="default"/>
          <w:spacing w:val="-2"/>
          <w:position w:val="1"/>
          <w:sz w:val="18"/>
          <w:szCs w:val="18"/>
        </w:rPr>
        <w:t>是</w:t>
      </w:r>
      <w:r>
        <w:rPr>
          <w:rFonts w:ascii="Times New Roman" w:hAnsi="Times New Roman" w:cs="Times New Roman" w:eastAsia="Times New Roman" w:hint="default"/>
          <w:spacing w:val="-2"/>
          <w:position w:val="1"/>
          <w:sz w:val="18"/>
          <w:szCs w:val="18"/>
        </w:rPr>
        <w:t>*D</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18"/>
          <w:szCs w:val="18"/>
        </w:rPr>
      </w:pPr>
    </w:p>
    <w:p>
      <w:pPr>
        <w:tabs>
          <w:tab w:pos="3679" w:val="left" w:leader="none"/>
          <w:tab w:pos="5064" w:val="left" w:leader="none"/>
          <w:tab w:pos="6413" w:val="left" w:leader="none"/>
          <w:tab w:pos="8468"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叶琼、</w:t>
      </w: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Ge</w:t>
      </w:r>
      <w:r>
        <w:rPr>
          <w:rFonts w:ascii="宋体" w:hAnsi="宋体" w:cs="宋体" w:eastAsia="宋体" w:hint="default"/>
          <w:spacing w:val="-1"/>
          <w:position w:val="1"/>
          <w:sz w:val="18"/>
          <w:szCs w:val="18"/>
        </w:rPr>
        <w:t>（葛迅）</w:t>
      </w:r>
      <w:r>
        <w:rPr>
          <w:rFonts w:ascii="宋体" w:hAnsi="宋体" w:cs="宋体" w:eastAsia="宋体" w:hint="default"/>
          <w:position w:val="1"/>
          <w:sz w:val="18"/>
          <w:szCs w:val="18"/>
        </w:rPr>
        <w:t> </w:t>
      </w:r>
      <w:r>
        <w:rPr>
          <w:rFonts w:ascii="宋体" w:hAnsi="宋体" w:cs="宋体" w:eastAsia="宋体" w:hint="default"/>
          <w:spacing w:val="17"/>
          <w:position w:val="1"/>
          <w:sz w:val="18"/>
          <w:szCs w:val="18"/>
        </w:rPr>
        <w:t> </w:t>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100,000,000.00</w:t>
        <w:tab/>
      </w:r>
      <w:r>
        <w:rPr>
          <w:rFonts w:ascii="Times New Roman" w:hAnsi="Times New Roman" w:cs="Times New Roman" w:eastAsia="Times New Roman" w:hint="default"/>
          <w:sz w:val="18"/>
          <w:szCs w:val="18"/>
        </w:rPr>
        <w:t>2010.05.12</w:t>
        <w:tab/>
      </w:r>
      <w:r>
        <w:rPr>
          <w:rFonts w:ascii="Times New Roman" w:hAnsi="Times New Roman" w:cs="Times New Roman" w:eastAsia="Times New Roman" w:hint="default"/>
          <w:spacing w:val="-1"/>
          <w:sz w:val="18"/>
          <w:szCs w:val="18"/>
        </w:rPr>
        <w:t>2011.05.12</w:t>
        <w:tab/>
      </w:r>
      <w:r>
        <w:rPr>
          <w:rFonts w:ascii="宋体" w:hAnsi="宋体" w:cs="宋体" w:eastAsia="宋体" w:hint="default"/>
          <w:spacing w:val="-4"/>
          <w:position w:val="1"/>
          <w:sz w:val="18"/>
          <w:szCs w:val="18"/>
        </w:rPr>
        <w:t>是</w:t>
      </w:r>
      <w:r>
        <w:rPr>
          <w:rFonts w:ascii="Times New Roman" w:hAnsi="Times New Roman" w:cs="Times New Roman" w:eastAsia="Times New Roman" w:hint="default"/>
          <w:spacing w:val="-4"/>
          <w:position w:val="1"/>
          <w:sz w:val="18"/>
          <w:szCs w:val="18"/>
        </w:rPr>
        <w:t>*E</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18"/>
          <w:szCs w:val="18"/>
        </w:rPr>
      </w:pPr>
    </w:p>
    <w:p>
      <w:pPr>
        <w:tabs>
          <w:tab w:pos="3770" w:val="left" w:leader="none"/>
          <w:tab w:pos="5064" w:val="left" w:leader="none"/>
          <w:tab w:pos="6413" w:val="left" w:leader="none"/>
          <w:tab w:pos="8473"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叶琼、</w:t>
      </w: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Ge</w:t>
      </w:r>
      <w:r>
        <w:rPr>
          <w:rFonts w:ascii="宋体" w:hAnsi="宋体" w:cs="宋体" w:eastAsia="宋体" w:hint="default"/>
          <w:spacing w:val="-1"/>
          <w:position w:val="1"/>
          <w:sz w:val="18"/>
          <w:szCs w:val="18"/>
        </w:rPr>
        <w:t>（葛迅）</w:t>
      </w:r>
      <w:r>
        <w:rPr>
          <w:rFonts w:ascii="宋体" w:hAnsi="宋体" w:cs="宋体" w:eastAsia="宋体" w:hint="default"/>
          <w:position w:val="1"/>
          <w:sz w:val="18"/>
          <w:szCs w:val="18"/>
        </w:rPr>
        <w:t> </w:t>
      </w:r>
      <w:r>
        <w:rPr>
          <w:rFonts w:ascii="宋体" w:hAnsi="宋体" w:cs="宋体" w:eastAsia="宋体" w:hint="default"/>
          <w:spacing w:val="17"/>
          <w:position w:val="1"/>
          <w:sz w:val="18"/>
          <w:szCs w:val="18"/>
        </w:rPr>
        <w:t> </w:t>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30,000,000.00</w:t>
        <w:tab/>
      </w:r>
      <w:r>
        <w:rPr>
          <w:rFonts w:ascii="Times New Roman" w:hAnsi="Times New Roman" w:cs="Times New Roman" w:eastAsia="Times New Roman" w:hint="default"/>
          <w:sz w:val="18"/>
          <w:szCs w:val="18"/>
        </w:rPr>
        <w:t>2010.07.22</w:t>
        <w:tab/>
      </w:r>
      <w:r>
        <w:rPr>
          <w:rFonts w:ascii="Times New Roman" w:hAnsi="Times New Roman" w:cs="Times New Roman" w:eastAsia="Times New Roman" w:hint="default"/>
          <w:spacing w:val="-1"/>
          <w:sz w:val="18"/>
          <w:szCs w:val="18"/>
        </w:rPr>
        <w:t>2011.07.22</w:t>
        <w:tab/>
      </w:r>
      <w:r>
        <w:rPr>
          <w:rFonts w:ascii="宋体" w:hAnsi="宋体" w:cs="宋体" w:eastAsia="宋体" w:hint="default"/>
          <w:spacing w:val="-4"/>
          <w:position w:val="1"/>
          <w:sz w:val="18"/>
          <w:szCs w:val="18"/>
        </w:rPr>
        <w:t>是</w:t>
      </w:r>
      <w:r>
        <w:rPr>
          <w:rFonts w:ascii="Times New Roman" w:hAnsi="Times New Roman" w:cs="Times New Roman" w:eastAsia="Times New Roman" w:hint="default"/>
          <w:spacing w:val="-4"/>
          <w:position w:val="1"/>
          <w:sz w:val="18"/>
          <w:szCs w:val="18"/>
        </w:rPr>
        <w:t>*F</w:t>
      </w:r>
      <w:r>
        <w:rPr>
          <w:rFonts w:ascii="Times New Roman" w:hAnsi="Times New Roman" w:cs="Times New Roman" w:eastAsia="Times New Roman" w:hint="default"/>
          <w:sz w:val="18"/>
          <w:szCs w:val="18"/>
        </w:rPr>
      </w:r>
    </w:p>
    <w:p>
      <w:pPr>
        <w:spacing w:line="240" w:lineRule="auto" w:before="8"/>
        <w:rPr>
          <w:rFonts w:ascii="Times New Roman" w:hAnsi="Times New Roman" w:cs="Times New Roman" w:eastAsia="Times New Roman" w:hint="default"/>
          <w:sz w:val="18"/>
          <w:szCs w:val="18"/>
        </w:rPr>
      </w:pPr>
    </w:p>
    <w:p>
      <w:pPr>
        <w:tabs>
          <w:tab w:pos="2649" w:val="left" w:leader="none"/>
          <w:tab w:pos="3770" w:val="left" w:leader="none"/>
          <w:tab w:pos="5068" w:val="left" w:leader="none"/>
          <w:tab w:pos="6415" w:val="left" w:leader="none"/>
          <w:tab w:pos="8458"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叶琼</w:t>
        <w:tab/>
        <w:t>本公司</w:t>
        <w:tab/>
      </w:r>
      <w:r>
        <w:rPr>
          <w:rFonts w:ascii="Times New Roman" w:hAnsi="Times New Roman" w:cs="Times New Roman" w:eastAsia="Times New Roman" w:hint="default"/>
          <w:spacing w:val="-1"/>
          <w:sz w:val="18"/>
          <w:szCs w:val="18"/>
        </w:rPr>
        <w:t>20,000,000.00</w:t>
        <w:tab/>
        <w:t>2010.11.01</w:t>
        <w:tab/>
      </w:r>
      <w:r>
        <w:rPr>
          <w:rFonts w:ascii="Times New Roman" w:hAnsi="Times New Roman" w:cs="Times New Roman" w:eastAsia="Times New Roman" w:hint="default"/>
          <w:spacing w:val="-2"/>
          <w:sz w:val="18"/>
          <w:szCs w:val="18"/>
        </w:rPr>
        <w:t>2011.11.01</w:t>
        <w:tab/>
      </w:r>
      <w:r>
        <w:rPr>
          <w:rFonts w:ascii="宋体" w:hAnsi="宋体" w:cs="宋体" w:eastAsia="宋体" w:hint="default"/>
          <w:spacing w:val="-2"/>
          <w:position w:val="1"/>
          <w:sz w:val="18"/>
          <w:szCs w:val="18"/>
        </w:rPr>
        <w:t>是</w:t>
      </w:r>
      <w:r>
        <w:rPr>
          <w:rFonts w:ascii="Times New Roman" w:hAnsi="Times New Roman" w:cs="Times New Roman" w:eastAsia="Times New Roman" w:hint="default"/>
          <w:spacing w:val="-2"/>
          <w:position w:val="1"/>
          <w:sz w:val="18"/>
          <w:szCs w:val="18"/>
        </w:rPr>
        <w:t>*G</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15"/>
          <w:szCs w:val="15"/>
        </w:rPr>
      </w:pPr>
    </w:p>
    <w:p>
      <w:pPr>
        <w:spacing w:line="241" w:lineRule="exact" w:before="44"/>
        <w:ind w:left="152" w:right="276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D</w:t>
      </w:r>
      <w:r>
        <w:rPr>
          <w:rFonts w:ascii="Times New Roman" w:hAnsi="Times New Roman" w:cs="Times New Roman" w:eastAsia="Times New Roman" w:hint="default"/>
          <w:spacing w:val="-2"/>
          <w:w w:val="99"/>
          <w:sz w:val="18"/>
          <w:szCs w:val="18"/>
        </w:rPr>
        <w:t>a</w:t>
      </w:r>
      <w:r>
        <w:rPr>
          <w:rFonts w:ascii="Times New Roman" w:hAnsi="Times New Roman" w:cs="Times New Roman" w:eastAsia="Times New Roman" w:hint="default"/>
          <w:spacing w:val="-2"/>
          <w:sz w:val="18"/>
          <w:szCs w:val="18"/>
        </w:rPr>
        <w:t>v</w:t>
      </w:r>
      <w:r>
        <w:rPr>
          <w:rFonts w:ascii="Times New Roman" w:hAnsi="Times New Roman" w:cs="Times New Roman" w:eastAsia="Times New Roman" w:hint="default"/>
          <w:sz w:val="18"/>
          <w:szCs w:val="18"/>
        </w:rPr>
        <w:t>id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w w:val="99"/>
          <w:sz w:val="18"/>
          <w:szCs w:val="18"/>
        </w:rPr>
        <w:t>X</w:t>
      </w:r>
      <w:r>
        <w:rPr>
          <w:rFonts w:ascii="Times New Roman" w:hAnsi="Times New Roman" w:cs="Times New Roman" w:eastAsia="Times New Roman" w:hint="default"/>
          <w:spacing w:val="-2"/>
          <w:sz w:val="18"/>
          <w:szCs w:val="18"/>
        </w:rPr>
        <w:t>u</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69"/>
          <w:sz w:val="18"/>
          <w:szCs w:val="18"/>
        </w:rPr>
        <w:t>e</w:t>
      </w:r>
      <w:r>
        <w:rPr>
          <w:rFonts w:ascii="宋体" w:hAnsi="宋体" w:cs="宋体" w:eastAsia="宋体" w:hint="default"/>
          <w:sz w:val="18"/>
          <w:szCs w:val="18"/>
        </w:rPr>
        <w:t>（葛迅</w:t>
      </w:r>
      <w:r>
        <w:rPr>
          <w:rFonts w:ascii="宋体" w:hAnsi="宋体" w:cs="宋体" w:eastAsia="宋体" w:hint="default"/>
          <w:spacing w:val="-92"/>
          <w:sz w:val="18"/>
          <w:szCs w:val="18"/>
        </w:rPr>
        <w:t>）</w:t>
      </w:r>
      <w:r>
        <w:rPr>
          <w:rFonts w:ascii="宋体" w:hAnsi="宋体" w:cs="宋体" w:eastAsia="宋体" w:hint="default"/>
          <w:spacing w:val="-70"/>
          <w:sz w:val="18"/>
          <w:szCs w:val="18"/>
        </w:rPr>
        <w:t>、</w:t>
      </w:r>
      <w:r>
        <w:rPr>
          <w:rFonts w:ascii="Times New Roman" w:hAnsi="Times New Roman" w:cs="Times New Roman" w:eastAsia="Times New Roman" w:hint="default"/>
          <w:sz w:val="18"/>
          <w:szCs w:val="18"/>
        </w:rPr>
        <w:t>Br</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nd</w:t>
      </w:r>
      <w:r>
        <w:rPr>
          <w:rFonts w:ascii="Times New Roman" w:hAnsi="Times New Roman" w:cs="Times New Roman" w:eastAsia="Times New Roman" w:hint="default"/>
          <w:sz w:val="18"/>
          <w:szCs w:val="18"/>
        </w:rPr>
        <w:t>a</w:t>
      </w:r>
    </w:p>
    <w:p>
      <w:pPr>
        <w:tabs>
          <w:tab w:pos="2649" w:val="left" w:leader="none"/>
          <w:tab w:pos="3770" w:val="left" w:leader="none"/>
          <w:tab w:pos="5064" w:val="left" w:leader="none"/>
          <w:tab w:pos="6408" w:val="left" w:leader="none"/>
          <w:tab w:pos="8458" w:val="left" w:leader="none"/>
        </w:tabs>
        <w:spacing w:line="251" w:lineRule="exact" w:before="0"/>
        <w:ind w:left="152" w:right="113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position w:val="1"/>
          <w:sz w:val="18"/>
          <w:szCs w:val="18"/>
        </w:rPr>
        <w:t>Yap</w:t>
      </w:r>
      <w:r>
        <w:rPr>
          <w:rFonts w:ascii="宋体" w:hAnsi="宋体" w:cs="宋体" w:eastAsia="宋体" w:hint="default"/>
          <w:spacing w:val="-3"/>
          <w:position w:val="1"/>
          <w:sz w:val="18"/>
          <w:szCs w:val="18"/>
        </w:rPr>
        <w:t>（叶冰）</w:t>
        <w:tab/>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30,000,000.00</w:t>
        <w:tab/>
      </w:r>
      <w:r>
        <w:rPr>
          <w:rFonts w:ascii="Times New Roman" w:hAnsi="Times New Roman" w:cs="Times New Roman" w:eastAsia="Times New Roman" w:hint="default"/>
          <w:sz w:val="18"/>
          <w:szCs w:val="18"/>
        </w:rPr>
        <w:t>2010.03.29</w:t>
        <w:tab/>
        <w:t>2012.03.29</w:t>
        <w:tab/>
      </w:r>
      <w:r>
        <w:rPr>
          <w:rFonts w:ascii="宋体" w:hAnsi="宋体" w:cs="宋体" w:eastAsia="宋体" w:hint="default"/>
          <w:spacing w:val="-2"/>
          <w:position w:val="1"/>
          <w:sz w:val="18"/>
          <w:szCs w:val="18"/>
        </w:rPr>
        <w:t>否</w:t>
      </w:r>
      <w:r>
        <w:rPr>
          <w:rFonts w:ascii="Times New Roman" w:hAnsi="Times New Roman" w:cs="Times New Roman" w:eastAsia="Times New Roman" w:hint="default"/>
          <w:spacing w:val="-2"/>
          <w:position w:val="1"/>
          <w:sz w:val="18"/>
          <w:szCs w:val="18"/>
        </w:rPr>
        <w:t>*H</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18"/>
          <w:szCs w:val="18"/>
        </w:rPr>
      </w:pPr>
    </w:p>
    <w:p>
      <w:pPr>
        <w:tabs>
          <w:tab w:pos="3770" w:val="left" w:leader="none"/>
          <w:tab w:pos="5064" w:val="left" w:leader="none"/>
          <w:tab w:pos="6413" w:val="left" w:leader="none"/>
          <w:tab w:pos="8494"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叶琼、</w:t>
      </w: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Ge</w:t>
      </w:r>
      <w:r>
        <w:rPr>
          <w:rFonts w:ascii="宋体" w:hAnsi="宋体" w:cs="宋体" w:eastAsia="宋体" w:hint="default"/>
          <w:spacing w:val="-1"/>
          <w:position w:val="1"/>
          <w:sz w:val="18"/>
          <w:szCs w:val="18"/>
        </w:rPr>
        <w:t>（葛迅）</w:t>
      </w:r>
      <w:r>
        <w:rPr>
          <w:rFonts w:ascii="宋体" w:hAnsi="宋体" w:cs="宋体" w:eastAsia="宋体" w:hint="default"/>
          <w:position w:val="1"/>
          <w:sz w:val="18"/>
          <w:szCs w:val="18"/>
        </w:rPr>
        <w:t> </w:t>
      </w:r>
      <w:r>
        <w:rPr>
          <w:rFonts w:ascii="宋体" w:hAnsi="宋体" w:cs="宋体" w:eastAsia="宋体" w:hint="default"/>
          <w:spacing w:val="17"/>
          <w:position w:val="1"/>
          <w:sz w:val="18"/>
          <w:szCs w:val="18"/>
        </w:rPr>
        <w:t> </w:t>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80,000,000.00</w:t>
        <w:tab/>
      </w:r>
      <w:r>
        <w:rPr>
          <w:rFonts w:ascii="Times New Roman" w:hAnsi="Times New Roman" w:cs="Times New Roman" w:eastAsia="Times New Roman" w:hint="default"/>
          <w:sz w:val="18"/>
          <w:szCs w:val="18"/>
        </w:rPr>
        <w:t>2010.07.08</w:t>
        <w:tab/>
      </w:r>
      <w:r>
        <w:rPr>
          <w:rFonts w:ascii="Times New Roman" w:hAnsi="Times New Roman" w:cs="Times New Roman" w:eastAsia="Times New Roman" w:hint="default"/>
          <w:spacing w:val="-1"/>
          <w:sz w:val="18"/>
          <w:szCs w:val="18"/>
        </w:rPr>
        <w:t>2011.07.07</w:t>
        <w:tab/>
      </w:r>
      <w:r>
        <w:rPr>
          <w:rFonts w:ascii="宋体" w:hAnsi="宋体" w:cs="宋体" w:eastAsia="宋体" w:hint="default"/>
          <w:spacing w:val="-4"/>
          <w:position w:val="1"/>
          <w:sz w:val="18"/>
          <w:szCs w:val="18"/>
        </w:rPr>
        <w:t>是</w:t>
      </w:r>
      <w:r>
        <w:rPr>
          <w:rFonts w:ascii="Times New Roman" w:hAnsi="Times New Roman" w:cs="Times New Roman" w:eastAsia="Times New Roman" w:hint="default"/>
          <w:spacing w:val="-4"/>
          <w:position w:val="1"/>
          <w:sz w:val="18"/>
          <w:szCs w:val="18"/>
        </w:rPr>
        <w:t>*I</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15"/>
          <w:szCs w:val="15"/>
        </w:rPr>
      </w:pPr>
    </w:p>
    <w:p>
      <w:pPr>
        <w:spacing w:line="241" w:lineRule="exact" w:before="44"/>
        <w:ind w:left="152" w:right="2769" w:firstLine="0"/>
        <w:jc w:val="left"/>
        <w:rPr>
          <w:rFonts w:ascii="宋体" w:hAnsi="宋体" w:cs="宋体" w:eastAsia="宋体" w:hint="default"/>
          <w:sz w:val="18"/>
          <w:szCs w:val="18"/>
        </w:rPr>
      </w:pPr>
      <w:r>
        <w:rPr>
          <w:rFonts w:ascii="宋体" w:hAnsi="宋体" w:cs="宋体" w:eastAsia="宋体" w:hint="default"/>
          <w:sz w:val="18"/>
          <w:szCs w:val="18"/>
        </w:rPr>
        <w:t>叶琼、</w:t>
      </w:r>
      <w:r>
        <w:rPr>
          <w:rFonts w:ascii="Times New Roman" w:hAnsi="Times New Roman" w:cs="Times New Roman" w:eastAsia="Times New Roman" w:hint="default"/>
          <w:sz w:val="18"/>
          <w:szCs w:val="18"/>
        </w:rPr>
        <w:t>Brenda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7"/>
          <w:sz w:val="18"/>
          <w:szCs w:val="18"/>
        </w:rPr>
        <w:t>Yap</w:t>
      </w:r>
      <w:r>
        <w:rPr>
          <w:rFonts w:ascii="宋体" w:hAnsi="宋体" w:cs="宋体" w:eastAsia="宋体" w:hint="default"/>
          <w:spacing w:val="-7"/>
          <w:sz w:val="18"/>
          <w:szCs w:val="18"/>
        </w:rPr>
        <w:t>（叶冰）和</w:t>
      </w:r>
    </w:p>
    <w:p>
      <w:pPr>
        <w:tabs>
          <w:tab w:pos="2649" w:val="left" w:leader="none"/>
          <w:tab w:pos="3770" w:val="left" w:leader="none"/>
          <w:tab w:pos="5068" w:val="left" w:leader="none"/>
          <w:tab w:pos="6408" w:val="left" w:leader="none"/>
          <w:tab w:pos="8487" w:val="left" w:leader="none"/>
        </w:tabs>
        <w:spacing w:line="251" w:lineRule="exact" w:before="0"/>
        <w:ind w:left="152" w:right="113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spacing w:val="7"/>
          <w:position w:val="1"/>
          <w:sz w:val="18"/>
          <w:szCs w:val="18"/>
        </w:rPr>
        <w:t> </w:t>
      </w:r>
      <w:r>
        <w:rPr>
          <w:rFonts w:ascii="Times New Roman" w:hAnsi="Times New Roman" w:cs="Times New Roman" w:eastAsia="Times New Roman" w:hint="default"/>
          <w:spacing w:val="-1"/>
          <w:position w:val="1"/>
          <w:sz w:val="18"/>
          <w:szCs w:val="18"/>
        </w:rPr>
        <w:t>Ge</w:t>
      </w:r>
      <w:r>
        <w:rPr>
          <w:rFonts w:ascii="宋体" w:hAnsi="宋体" w:cs="宋体" w:eastAsia="宋体" w:hint="default"/>
          <w:spacing w:val="-1"/>
          <w:position w:val="1"/>
          <w:sz w:val="18"/>
          <w:szCs w:val="18"/>
        </w:rPr>
        <w:t>（葛迅）</w:t>
        <w:tab/>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30,000,000.00</w:t>
        <w:tab/>
        <w:t>2011.10.23</w:t>
        <w:tab/>
      </w:r>
      <w:r>
        <w:rPr>
          <w:rFonts w:ascii="Times New Roman" w:hAnsi="Times New Roman" w:cs="Times New Roman" w:eastAsia="Times New Roman" w:hint="default"/>
          <w:sz w:val="18"/>
          <w:szCs w:val="18"/>
        </w:rPr>
        <w:t>2012.10.23</w:t>
        <w:tab/>
      </w:r>
      <w:r>
        <w:rPr>
          <w:rFonts w:ascii="宋体" w:hAnsi="宋体" w:cs="宋体" w:eastAsia="宋体" w:hint="default"/>
          <w:spacing w:val="-2"/>
          <w:position w:val="1"/>
          <w:sz w:val="18"/>
          <w:szCs w:val="18"/>
        </w:rPr>
        <w:t>否</w:t>
      </w:r>
      <w:r>
        <w:rPr>
          <w:rFonts w:ascii="Times New Roman" w:hAnsi="Times New Roman" w:cs="Times New Roman" w:eastAsia="Times New Roman" w:hint="default"/>
          <w:spacing w:val="-2"/>
          <w:position w:val="1"/>
          <w:sz w:val="18"/>
          <w:szCs w:val="18"/>
        </w:rPr>
        <w:t>*J</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18"/>
          <w:szCs w:val="18"/>
        </w:rPr>
      </w:pPr>
    </w:p>
    <w:p>
      <w:pPr>
        <w:tabs>
          <w:tab w:pos="3679" w:val="left" w:leader="none"/>
          <w:tab w:pos="5068" w:val="left" w:leader="none"/>
          <w:tab w:pos="6408" w:val="left" w:leader="none"/>
          <w:tab w:pos="8458"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叶琼、</w:t>
      </w: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Ge</w:t>
      </w:r>
      <w:r>
        <w:rPr>
          <w:rFonts w:ascii="宋体" w:hAnsi="宋体" w:cs="宋体" w:eastAsia="宋体" w:hint="default"/>
          <w:spacing w:val="-1"/>
          <w:position w:val="1"/>
          <w:sz w:val="18"/>
          <w:szCs w:val="18"/>
        </w:rPr>
        <w:t>（葛迅）</w:t>
      </w:r>
      <w:r>
        <w:rPr>
          <w:rFonts w:ascii="宋体" w:hAnsi="宋体" w:cs="宋体" w:eastAsia="宋体" w:hint="default"/>
          <w:position w:val="1"/>
          <w:sz w:val="18"/>
          <w:szCs w:val="18"/>
        </w:rPr>
        <w:t> </w:t>
      </w:r>
      <w:r>
        <w:rPr>
          <w:rFonts w:ascii="宋体" w:hAnsi="宋体" w:cs="宋体" w:eastAsia="宋体" w:hint="default"/>
          <w:spacing w:val="17"/>
          <w:position w:val="1"/>
          <w:sz w:val="18"/>
          <w:szCs w:val="18"/>
        </w:rPr>
        <w:t> </w:t>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100,000,000.00</w:t>
        <w:tab/>
        <w:t>2011.06.24</w:t>
        <w:tab/>
      </w:r>
      <w:r>
        <w:rPr>
          <w:rFonts w:ascii="Times New Roman" w:hAnsi="Times New Roman" w:cs="Times New Roman" w:eastAsia="Times New Roman" w:hint="default"/>
          <w:sz w:val="18"/>
          <w:szCs w:val="18"/>
        </w:rPr>
        <w:t>2012.06.23</w:t>
        <w:tab/>
      </w:r>
      <w:r>
        <w:rPr>
          <w:rFonts w:ascii="宋体" w:hAnsi="宋体" w:cs="宋体" w:eastAsia="宋体" w:hint="default"/>
          <w:spacing w:val="-2"/>
          <w:position w:val="1"/>
          <w:sz w:val="18"/>
          <w:szCs w:val="18"/>
        </w:rPr>
        <w:t>否</w:t>
      </w:r>
      <w:r>
        <w:rPr>
          <w:rFonts w:ascii="Times New Roman" w:hAnsi="Times New Roman" w:cs="Times New Roman" w:eastAsia="Times New Roman" w:hint="default"/>
          <w:spacing w:val="-2"/>
          <w:position w:val="1"/>
          <w:sz w:val="18"/>
          <w:szCs w:val="18"/>
        </w:rPr>
        <w:t>*K</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18"/>
          <w:szCs w:val="18"/>
        </w:rPr>
      </w:pPr>
    </w:p>
    <w:p>
      <w:pPr>
        <w:tabs>
          <w:tab w:pos="3770" w:val="left" w:leader="none"/>
          <w:tab w:pos="5068" w:val="left" w:leader="none"/>
          <w:tab w:pos="6408" w:val="left" w:leader="none"/>
          <w:tab w:pos="8468"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叶琼、</w:t>
      </w: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Ge</w:t>
      </w:r>
      <w:r>
        <w:rPr>
          <w:rFonts w:ascii="宋体" w:hAnsi="宋体" w:cs="宋体" w:eastAsia="宋体" w:hint="default"/>
          <w:spacing w:val="-1"/>
          <w:position w:val="1"/>
          <w:sz w:val="18"/>
          <w:szCs w:val="18"/>
        </w:rPr>
        <w:t>（葛迅）</w:t>
      </w:r>
      <w:r>
        <w:rPr>
          <w:rFonts w:ascii="宋体" w:hAnsi="宋体" w:cs="宋体" w:eastAsia="宋体" w:hint="default"/>
          <w:position w:val="1"/>
          <w:sz w:val="18"/>
          <w:szCs w:val="18"/>
        </w:rPr>
        <w:t> </w:t>
      </w:r>
      <w:r>
        <w:rPr>
          <w:rFonts w:ascii="宋体" w:hAnsi="宋体" w:cs="宋体" w:eastAsia="宋体" w:hint="default"/>
          <w:spacing w:val="17"/>
          <w:position w:val="1"/>
          <w:sz w:val="18"/>
          <w:szCs w:val="18"/>
        </w:rPr>
        <w:t> </w:t>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30,000,000.00</w:t>
        <w:tab/>
        <w:t>2011.07.15</w:t>
        <w:tab/>
      </w:r>
      <w:r>
        <w:rPr>
          <w:rFonts w:ascii="Times New Roman" w:hAnsi="Times New Roman" w:cs="Times New Roman" w:eastAsia="Times New Roman" w:hint="default"/>
          <w:sz w:val="18"/>
          <w:szCs w:val="18"/>
        </w:rPr>
        <w:t>2012.01.15</w:t>
        <w:tab/>
      </w:r>
      <w:r>
        <w:rPr>
          <w:rFonts w:ascii="宋体" w:hAnsi="宋体" w:cs="宋体" w:eastAsia="宋体" w:hint="default"/>
          <w:spacing w:val="-2"/>
          <w:position w:val="1"/>
          <w:sz w:val="18"/>
          <w:szCs w:val="18"/>
        </w:rPr>
        <w:t>否</w:t>
      </w:r>
      <w:r>
        <w:rPr>
          <w:rFonts w:ascii="Times New Roman" w:hAnsi="Times New Roman" w:cs="Times New Roman" w:eastAsia="Times New Roman" w:hint="default"/>
          <w:spacing w:val="-2"/>
          <w:position w:val="1"/>
          <w:sz w:val="18"/>
          <w:szCs w:val="18"/>
        </w:rPr>
        <w:t>*L</w:t>
      </w:r>
      <w:r>
        <w:rPr>
          <w:rFonts w:ascii="Times New Roman" w:hAnsi="Times New Roman" w:cs="Times New Roman" w:eastAsia="Times New Roman" w:hint="default"/>
          <w:sz w:val="18"/>
          <w:szCs w:val="18"/>
        </w:rPr>
      </w:r>
    </w:p>
    <w:p>
      <w:pPr>
        <w:spacing w:line="240" w:lineRule="auto" w:before="8"/>
        <w:rPr>
          <w:rFonts w:ascii="Times New Roman" w:hAnsi="Times New Roman" w:cs="Times New Roman" w:eastAsia="Times New Roman" w:hint="default"/>
          <w:sz w:val="18"/>
          <w:szCs w:val="18"/>
        </w:rPr>
      </w:pPr>
    </w:p>
    <w:p>
      <w:pPr>
        <w:tabs>
          <w:tab w:pos="3770" w:val="left" w:leader="none"/>
          <w:tab w:pos="5068" w:val="left" w:leader="none"/>
          <w:tab w:pos="6408" w:val="left" w:leader="none"/>
          <w:tab w:pos="8444"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叶琼、</w:t>
      </w: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Ge</w:t>
      </w:r>
      <w:r>
        <w:rPr>
          <w:rFonts w:ascii="宋体" w:hAnsi="宋体" w:cs="宋体" w:eastAsia="宋体" w:hint="default"/>
          <w:spacing w:val="-1"/>
          <w:position w:val="1"/>
          <w:sz w:val="18"/>
          <w:szCs w:val="18"/>
        </w:rPr>
        <w:t>（葛迅）</w:t>
      </w:r>
      <w:r>
        <w:rPr>
          <w:rFonts w:ascii="宋体" w:hAnsi="宋体" w:cs="宋体" w:eastAsia="宋体" w:hint="default"/>
          <w:position w:val="1"/>
          <w:sz w:val="18"/>
          <w:szCs w:val="18"/>
        </w:rPr>
        <w:t> </w:t>
      </w:r>
      <w:r>
        <w:rPr>
          <w:rFonts w:ascii="宋体" w:hAnsi="宋体" w:cs="宋体" w:eastAsia="宋体" w:hint="default"/>
          <w:spacing w:val="17"/>
          <w:position w:val="1"/>
          <w:sz w:val="18"/>
          <w:szCs w:val="18"/>
        </w:rPr>
        <w:t> </w:t>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80,000,000.00</w:t>
        <w:tab/>
        <w:t>2011.09.15</w:t>
        <w:tab/>
      </w:r>
      <w:r>
        <w:rPr>
          <w:rFonts w:ascii="Times New Roman" w:hAnsi="Times New Roman" w:cs="Times New Roman" w:eastAsia="Times New Roman" w:hint="default"/>
          <w:sz w:val="18"/>
          <w:szCs w:val="18"/>
        </w:rPr>
        <w:t>2012.09.15</w:t>
        <w:tab/>
      </w:r>
      <w:r>
        <w:rPr>
          <w:rFonts w:ascii="宋体" w:hAnsi="宋体" w:cs="宋体" w:eastAsia="宋体" w:hint="default"/>
          <w:spacing w:val="-4"/>
          <w:position w:val="1"/>
          <w:sz w:val="18"/>
          <w:szCs w:val="18"/>
        </w:rPr>
        <w:t>否</w:t>
      </w:r>
      <w:r>
        <w:rPr>
          <w:rFonts w:ascii="Times New Roman" w:hAnsi="Times New Roman" w:cs="Times New Roman" w:eastAsia="Times New Roman" w:hint="default"/>
          <w:spacing w:val="-4"/>
          <w:position w:val="1"/>
          <w:sz w:val="18"/>
          <w:szCs w:val="18"/>
        </w:rPr>
        <w:t>*M</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18"/>
          <w:szCs w:val="18"/>
        </w:rPr>
      </w:pPr>
    </w:p>
    <w:p>
      <w:pPr>
        <w:tabs>
          <w:tab w:pos="3770" w:val="left" w:leader="none"/>
          <w:tab w:pos="5064" w:val="left" w:leader="none"/>
          <w:tab w:pos="6408" w:val="left" w:leader="none"/>
          <w:tab w:pos="8458"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叶琼、</w:t>
      </w: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Ge</w:t>
      </w:r>
      <w:r>
        <w:rPr>
          <w:rFonts w:ascii="宋体" w:hAnsi="宋体" w:cs="宋体" w:eastAsia="宋体" w:hint="default"/>
          <w:spacing w:val="-1"/>
          <w:position w:val="1"/>
          <w:sz w:val="18"/>
          <w:szCs w:val="18"/>
        </w:rPr>
        <w:t>（葛迅）</w:t>
      </w:r>
      <w:r>
        <w:rPr>
          <w:rFonts w:ascii="宋体" w:hAnsi="宋体" w:cs="宋体" w:eastAsia="宋体" w:hint="default"/>
          <w:position w:val="1"/>
          <w:sz w:val="18"/>
          <w:szCs w:val="18"/>
        </w:rPr>
        <w:t> </w:t>
      </w:r>
      <w:r>
        <w:rPr>
          <w:rFonts w:ascii="宋体" w:hAnsi="宋体" w:cs="宋体" w:eastAsia="宋体" w:hint="default"/>
          <w:spacing w:val="17"/>
          <w:position w:val="1"/>
          <w:sz w:val="18"/>
          <w:szCs w:val="18"/>
        </w:rPr>
        <w:t> </w:t>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80,000,000.00</w:t>
        <w:tab/>
      </w:r>
      <w:r>
        <w:rPr>
          <w:rFonts w:ascii="Times New Roman" w:hAnsi="Times New Roman" w:cs="Times New Roman" w:eastAsia="Times New Roman" w:hint="default"/>
          <w:sz w:val="18"/>
          <w:szCs w:val="18"/>
        </w:rPr>
        <w:t>2010.12.21</w:t>
        <w:tab/>
        <w:t>2012.12.21</w:t>
        <w:tab/>
      </w:r>
      <w:r>
        <w:rPr>
          <w:rFonts w:ascii="宋体" w:hAnsi="宋体" w:cs="宋体" w:eastAsia="宋体" w:hint="default"/>
          <w:spacing w:val="-2"/>
          <w:position w:val="1"/>
          <w:sz w:val="18"/>
          <w:szCs w:val="18"/>
        </w:rPr>
        <w:t>否</w:t>
      </w:r>
      <w:r>
        <w:rPr>
          <w:rFonts w:ascii="Times New Roman" w:hAnsi="Times New Roman" w:cs="Times New Roman" w:eastAsia="Times New Roman" w:hint="default"/>
          <w:spacing w:val="-2"/>
          <w:position w:val="1"/>
          <w:sz w:val="18"/>
          <w:szCs w:val="18"/>
        </w:rPr>
        <w:t>*N</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18"/>
          <w:szCs w:val="18"/>
        </w:rPr>
      </w:pPr>
    </w:p>
    <w:p>
      <w:pPr>
        <w:tabs>
          <w:tab w:pos="3679" w:val="left" w:leader="none"/>
          <w:tab w:pos="5068" w:val="left" w:leader="none"/>
          <w:tab w:pos="6408" w:val="left" w:leader="none"/>
          <w:tab w:pos="8458"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叶琼、 </w:t>
      </w: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7"/>
          <w:position w:val="1"/>
          <w:sz w:val="18"/>
          <w:szCs w:val="18"/>
        </w:rPr>
        <w:t>Ge</w:t>
      </w:r>
      <w:r>
        <w:rPr>
          <w:rFonts w:ascii="宋体" w:hAnsi="宋体" w:cs="宋体" w:eastAsia="宋体" w:hint="default"/>
          <w:spacing w:val="-7"/>
          <w:position w:val="1"/>
          <w:sz w:val="18"/>
          <w:szCs w:val="18"/>
        </w:rPr>
        <w:t>（葛迅）</w:t>
      </w:r>
      <w:r>
        <w:rPr>
          <w:rFonts w:ascii="宋体" w:hAnsi="宋体" w:cs="宋体" w:eastAsia="宋体" w:hint="default"/>
          <w:spacing w:val="50"/>
          <w:position w:val="1"/>
          <w:sz w:val="18"/>
          <w:szCs w:val="18"/>
        </w:rPr>
        <w:t> </w:t>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176,000,000.00</w:t>
        <w:tab/>
        <w:t>2011.08.18</w:t>
        <w:tab/>
      </w:r>
      <w:r>
        <w:rPr>
          <w:rFonts w:ascii="Times New Roman" w:hAnsi="Times New Roman" w:cs="Times New Roman" w:eastAsia="Times New Roman" w:hint="default"/>
          <w:sz w:val="18"/>
          <w:szCs w:val="18"/>
        </w:rPr>
        <w:t>2012.08.18</w:t>
        <w:tab/>
      </w:r>
      <w:r>
        <w:rPr>
          <w:rFonts w:ascii="宋体" w:hAnsi="宋体" w:cs="宋体" w:eastAsia="宋体" w:hint="default"/>
          <w:spacing w:val="-2"/>
          <w:position w:val="1"/>
          <w:sz w:val="18"/>
          <w:szCs w:val="18"/>
        </w:rPr>
        <w:t>否</w:t>
      </w:r>
      <w:r>
        <w:rPr>
          <w:rFonts w:ascii="Times New Roman" w:hAnsi="Times New Roman" w:cs="Times New Roman" w:eastAsia="Times New Roman" w:hint="default"/>
          <w:spacing w:val="-2"/>
          <w:position w:val="1"/>
          <w:sz w:val="18"/>
          <w:szCs w:val="18"/>
        </w:rPr>
        <w:t>*O</w:t>
      </w:r>
      <w:r>
        <w:rPr>
          <w:rFonts w:ascii="Times New Roman" w:hAnsi="Times New Roman" w:cs="Times New Roman" w:eastAsia="Times New Roman" w:hint="default"/>
          <w:sz w:val="18"/>
          <w:szCs w:val="18"/>
        </w:rPr>
      </w:r>
    </w:p>
    <w:p>
      <w:pPr>
        <w:spacing w:line="240" w:lineRule="auto" w:before="8"/>
        <w:rPr>
          <w:rFonts w:ascii="Times New Roman" w:hAnsi="Times New Roman" w:cs="Times New Roman" w:eastAsia="Times New Roman" w:hint="default"/>
          <w:sz w:val="18"/>
          <w:szCs w:val="18"/>
        </w:rPr>
      </w:pPr>
    </w:p>
    <w:p>
      <w:pPr>
        <w:tabs>
          <w:tab w:pos="2649" w:val="left" w:leader="none"/>
          <w:tab w:pos="3770" w:val="left" w:leader="none"/>
          <w:tab w:pos="5068" w:val="left" w:leader="none"/>
          <w:tab w:pos="6408" w:val="left" w:leader="none"/>
          <w:tab w:pos="8473"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叶琼</w:t>
        <w:tab/>
        <w:t>本公司</w:t>
        <w:tab/>
      </w:r>
      <w:r>
        <w:rPr>
          <w:rFonts w:ascii="Times New Roman" w:hAnsi="Times New Roman" w:cs="Times New Roman" w:eastAsia="Times New Roman" w:hint="default"/>
          <w:spacing w:val="-1"/>
          <w:sz w:val="18"/>
          <w:szCs w:val="18"/>
        </w:rPr>
        <w:t>20,000,000.00</w:t>
        <w:tab/>
        <w:t>2011.03.01</w:t>
        <w:tab/>
      </w:r>
      <w:r>
        <w:rPr>
          <w:rFonts w:ascii="Times New Roman" w:hAnsi="Times New Roman" w:cs="Times New Roman" w:eastAsia="Times New Roman" w:hint="default"/>
          <w:sz w:val="18"/>
          <w:szCs w:val="18"/>
        </w:rPr>
        <w:t>2012.02.29</w:t>
        <w:tab/>
      </w:r>
      <w:r>
        <w:rPr>
          <w:rFonts w:ascii="宋体" w:hAnsi="宋体" w:cs="宋体" w:eastAsia="宋体" w:hint="default"/>
          <w:spacing w:val="-4"/>
          <w:position w:val="1"/>
          <w:sz w:val="18"/>
          <w:szCs w:val="18"/>
        </w:rPr>
        <w:t>否</w:t>
      </w:r>
      <w:r>
        <w:rPr>
          <w:rFonts w:ascii="Times New Roman" w:hAnsi="Times New Roman" w:cs="Times New Roman" w:eastAsia="Times New Roman" w:hint="default"/>
          <w:spacing w:val="-4"/>
          <w:position w:val="1"/>
          <w:sz w:val="18"/>
          <w:szCs w:val="18"/>
        </w:rPr>
        <w:t>*P</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18"/>
          <w:szCs w:val="18"/>
        </w:rPr>
      </w:pPr>
    </w:p>
    <w:p>
      <w:pPr>
        <w:tabs>
          <w:tab w:pos="2649" w:val="left" w:leader="none"/>
          <w:tab w:pos="3770" w:val="left" w:leader="none"/>
          <w:tab w:pos="5068" w:val="left" w:leader="none"/>
          <w:tab w:pos="6408" w:val="left" w:leader="none"/>
          <w:tab w:pos="8458" w:val="left" w:leader="none"/>
        </w:tabs>
        <w:spacing w:before="44"/>
        <w:ind w:left="152" w:right="113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spacing w:val="7"/>
          <w:position w:val="1"/>
          <w:sz w:val="18"/>
          <w:szCs w:val="18"/>
        </w:rPr>
        <w:t> </w:t>
      </w:r>
      <w:r>
        <w:rPr>
          <w:rFonts w:ascii="Times New Roman" w:hAnsi="Times New Roman" w:cs="Times New Roman" w:eastAsia="Times New Roman" w:hint="default"/>
          <w:spacing w:val="-1"/>
          <w:position w:val="1"/>
          <w:sz w:val="18"/>
          <w:szCs w:val="18"/>
        </w:rPr>
        <w:t>Ge</w:t>
      </w:r>
      <w:r>
        <w:rPr>
          <w:rFonts w:ascii="宋体" w:hAnsi="宋体" w:cs="宋体" w:eastAsia="宋体" w:hint="default"/>
          <w:spacing w:val="-1"/>
          <w:position w:val="1"/>
          <w:sz w:val="18"/>
          <w:szCs w:val="18"/>
        </w:rPr>
        <w:t>（葛迅）</w:t>
        <w:tab/>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52,630,000.00</w:t>
        <w:tab/>
        <w:t>2011.09.27</w:t>
        <w:tab/>
      </w:r>
      <w:r>
        <w:rPr>
          <w:rFonts w:ascii="Times New Roman" w:hAnsi="Times New Roman" w:cs="Times New Roman" w:eastAsia="Times New Roman" w:hint="default"/>
          <w:sz w:val="18"/>
          <w:szCs w:val="18"/>
        </w:rPr>
        <w:t>2012.09.27</w:t>
        <w:tab/>
      </w:r>
      <w:r>
        <w:rPr>
          <w:rFonts w:ascii="宋体" w:hAnsi="宋体" w:cs="宋体" w:eastAsia="宋体" w:hint="default"/>
          <w:spacing w:val="-2"/>
          <w:position w:val="1"/>
          <w:sz w:val="18"/>
          <w:szCs w:val="18"/>
        </w:rPr>
        <w:t>否</w:t>
      </w:r>
      <w:r>
        <w:rPr>
          <w:rFonts w:ascii="Times New Roman" w:hAnsi="Times New Roman" w:cs="Times New Roman" w:eastAsia="Times New Roman" w:hint="default"/>
          <w:spacing w:val="-2"/>
          <w:position w:val="1"/>
          <w:sz w:val="18"/>
          <w:szCs w:val="18"/>
        </w:rPr>
        <w:t>*Q</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18"/>
          <w:szCs w:val="18"/>
        </w:rPr>
      </w:pPr>
    </w:p>
    <w:p>
      <w:pPr>
        <w:tabs>
          <w:tab w:pos="3770" w:val="left" w:leader="none"/>
          <w:tab w:pos="5064" w:val="left" w:leader="none"/>
          <w:tab w:pos="6408" w:val="left" w:leader="none"/>
          <w:tab w:pos="8463" w:val="left" w:leader="none"/>
        </w:tabs>
        <w:spacing w:before="44"/>
        <w:ind w:left="152" w:right="113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叶琼、 </w:t>
      </w:r>
      <w:r>
        <w:rPr>
          <w:rFonts w:ascii="Times New Roman" w:hAnsi="Times New Roman" w:cs="Times New Roman" w:eastAsia="Times New Roman" w:hint="default"/>
          <w:spacing w:val="-1"/>
          <w:position w:val="1"/>
          <w:sz w:val="18"/>
          <w:szCs w:val="18"/>
        </w:rPr>
        <w:t>David</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
          <w:position w:val="1"/>
          <w:sz w:val="18"/>
          <w:szCs w:val="18"/>
        </w:rPr>
        <w:t>Xun</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7"/>
          <w:position w:val="1"/>
          <w:sz w:val="18"/>
          <w:szCs w:val="18"/>
        </w:rPr>
        <w:t>Ge</w:t>
      </w:r>
      <w:r>
        <w:rPr>
          <w:rFonts w:ascii="宋体" w:hAnsi="宋体" w:cs="宋体" w:eastAsia="宋体" w:hint="default"/>
          <w:spacing w:val="-7"/>
          <w:position w:val="1"/>
          <w:sz w:val="18"/>
          <w:szCs w:val="18"/>
        </w:rPr>
        <w:t>（葛迅）</w:t>
      </w:r>
      <w:r>
        <w:rPr>
          <w:rFonts w:ascii="宋体" w:hAnsi="宋体" w:cs="宋体" w:eastAsia="宋体" w:hint="default"/>
          <w:spacing w:val="50"/>
          <w:position w:val="1"/>
          <w:sz w:val="18"/>
          <w:szCs w:val="18"/>
        </w:rPr>
        <w:t> </w:t>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50,000,000.00</w:t>
        <w:tab/>
      </w:r>
      <w:r>
        <w:rPr>
          <w:rFonts w:ascii="Times New Roman" w:hAnsi="Times New Roman" w:cs="Times New Roman" w:eastAsia="Times New Roman" w:hint="default"/>
          <w:sz w:val="18"/>
          <w:szCs w:val="18"/>
        </w:rPr>
        <w:t>2012.01.13</w:t>
        <w:tab/>
        <w:t>2013.01.12</w:t>
        <w:tab/>
      </w:r>
      <w:r>
        <w:rPr>
          <w:rFonts w:ascii="宋体" w:hAnsi="宋体" w:cs="宋体" w:eastAsia="宋体" w:hint="default"/>
          <w:spacing w:val="-2"/>
          <w:position w:val="1"/>
          <w:sz w:val="18"/>
          <w:szCs w:val="18"/>
        </w:rPr>
        <w:t>否</w:t>
      </w:r>
      <w:r>
        <w:rPr>
          <w:rFonts w:ascii="Times New Roman" w:hAnsi="Times New Roman" w:cs="Times New Roman" w:eastAsia="Times New Roman" w:hint="default"/>
          <w:spacing w:val="-2"/>
          <w:position w:val="1"/>
          <w:sz w:val="18"/>
          <w:szCs w:val="18"/>
        </w:rPr>
        <w:t>*R</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15"/>
          <w:szCs w:val="15"/>
        </w:rPr>
      </w:pPr>
    </w:p>
    <w:p>
      <w:pPr>
        <w:spacing w:line="241" w:lineRule="exact" w:before="44"/>
        <w:ind w:left="152" w:right="276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D</w:t>
      </w:r>
      <w:r>
        <w:rPr>
          <w:rFonts w:ascii="Times New Roman" w:hAnsi="Times New Roman" w:cs="Times New Roman" w:eastAsia="Times New Roman" w:hint="default"/>
          <w:spacing w:val="-2"/>
          <w:w w:val="99"/>
          <w:sz w:val="18"/>
          <w:szCs w:val="18"/>
        </w:rPr>
        <w:t>a</w:t>
      </w:r>
      <w:r>
        <w:rPr>
          <w:rFonts w:ascii="Times New Roman" w:hAnsi="Times New Roman" w:cs="Times New Roman" w:eastAsia="Times New Roman" w:hint="default"/>
          <w:spacing w:val="-2"/>
          <w:sz w:val="18"/>
          <w:szCs w:val="18"/>
        </w:rPr>
        <w:t>v</w:t>
      </w:r>
      <w:r>
        <w:rPr>
          <w:rFonts w:ascii="Times New Roman" w:hAnsi="Times New Roman" w:cs="Times New Roman" w:eastAsia="Times New Roman" w:hint="default"/>
          <w:sz w:val="18"/>
          <w:szCs w:val="18"/>
        </w:rPr>
        <w:t>id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w w:val="99"/>
          <w:sz w:val="18"/>
          <w:szCs w:val="18"/>
        </w:rPr>
        <w:t>X</w:t>
      </w:r>
      <w:r>
        <w:rPr>
          <w:rFonts w:ascii="Times New Roman" w:hAnsi="Times New Roman" w:cs="Times New Roman" w:eastAsia="Times New Roman" w:hint="default"/>
          <w:spacing w:val="-2"/>
          <w:sz w:val="18"/>
          <w:szCs w:val="18"/>
        </w:rPr>
        <w:t>u</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69"/>
          <w:sz w:val="18"/>
          <w:szCs w:val="18"/>
        </w:rPr>
        <w:t>e</w:t>
      </w:r>
      <w:r>
        <w:rPr>
          <w:rFonts w:ascii="宋体" w:hAnsi="宋体" w:cs="宋体" w:eastAsia="宋体" w:hint="default"/>
          <w:sz w:val="18"/>
          <w:szCs w:val="18"/>
        </w:rPr>
        <w:t>（葛迅</w:t>
      </w:r>
      <w:r>
        <w:rPr>
          <w:rFonts w:ascii="宋体" w:hAnsi="宋体" w:cs="宋体" w:eastAsia="宋体" w:hint="default"/>
          <w:spacing w:val="-92"/>
          <w:sz w:val="18"/>
          <w:szCs w:val="18"/>
        </w:rPr>
        <w:t>）</w:t>
      </w:r>
      <w:r>
        <w:rPr>
          <w:rFonts w:ascii="宋体" w:hAnsi="宋体" w:cs="宋体" w:eastAsia="宋体" w:hint="default"/>
          <w:spacing w:val="-70"/>
          <w:sz w:val="18"/>
          <w:szCs w:val="18"/>
        </w:rPr>
        <w:t>、</w:t>
      </w:r>
      <w:r>
        <w:rPr>
          <w:rFonts w:ascii="Times New Roman" w:hAnsi="Times New Roman" w:cs="Times New Roman" w:eastAsia="Times New Roman" w:hint="default"/>
          <w:sz w:val="18"/>
          <w:szCs w:val="18"/>
        </w:rPr>
        <w:t>Br</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nd</w:t>
      </w:r>
      <w:r>
        <w:rPr>
          <w:rFonts w:ascii="Times New Roman" w:hAnsi="Times New Roman" w:cs="Times New Roman" w:eastAsia="Times New Roman" w:hint="default"/>
          <w:sz w:val="18"/>
          <w:szCs w:val="18"/>
        </w:rPr>
        <w:t>a</w:t>
      </w:r>
    </w:p>
    <w:p>
      <w:pPr>
        <w:tabs>
          <w:tab w:pos="2649" w:val="left" w:leader="none"/>
          <w:tab w:pos="3770" w:val="left" w:leader="none"/>
          <w:tab w:pos="5064" w:val="left" w:leader="none"/>
          <w:tab w:pos="6408" w:val="left" w:leader="none"/>
          <w:tab w:pos="8473" w:val="left" w:leader="none"/>
        </w:tabs>
        <w:spacing w:line="251" w:lineRule="exact" w:before="0"/>
        <w:ind w:left="152" w:right="113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position w:val="1"/>
          <w:sz w:val="18"/>
          <w:szCs w:val="18"/>
        </w:rPr>
        <w:t>Yap</w:t>
      </w:r>
      <w:r>
        <w:rPr>
          <w:rFonts w:ascii="宋体" w:hAnsi="宋体" w:cs="宋体" w:eastAsia="宋体" w:hint="default"/>
          <w:spacing w:val="-3"/>
          <w:position w:val="1"/>
          <w:sz w:val="18"/>
          <w:szCs w:val="18"/>
        </w:rPr>
        <w:t>（叶冰）</w:t>
        <w:tab/>
      </w:r>
      <w:r>
        <w:rPr>
          <w:rFonts w:ascii="宋体" w:hAnsi="宋体" w:cs="宋体" w:eastAsia="宋体" w:hint="default"/>
          <w:position w:val="1"/>
          <w:sz w:val="18"/>
          <w:szCs w:val="18"/>
        </w:rPr>
        <w:t>本公司</w:t>
        <w:tab/>
      </w:r>
      <w:r>
        <w:rPr>
          <w:rFonts w:ascii="Times New Roman" w:hAnsi="Times New Roman" w:cs="Times New Roman" w:eastAsia="Times New Roman" w:hint="default"/>
          <w:spacing w:val="-1"/>
          <w:sz w:val="18"/>
          <w:szCs w:val="18"/>
        </w:rPr>
        <w:t>30,000,000.00</w:t>
        <w:tab/>
      </w:r>
      <w:r>
        <w:rPr>
          <w:rFonts w:ascii="Times New Roman" w:hAnsi="Times New Roman" w:cs="Times New Roman" w:eastAsia="Times New Roman" w:hint="default"/>
          <w:sz w:val="18"/>
          <w:szCs w:val="18"/>
        </w:rPr>
        <w:t>2012.03.30</w:t>
        <w:tab/>
        <w:t>2014.03.29</w:t>
        <w:tab/>
      </w:r>
      <w:r>
        <w:rPr>
          <w:rFonts w:ascii="宋体" w:hAnsi="宋体" w:cs="宋体" w:eastAsia="宋体" w:hint="default"/>
          <w:spacing w:val="-4"/>
          <w:position w:val="1"/>
          <w:sz w:val="18"/>
          <w:szCs w:val="18"/>
        </w:rPr>
        <w:t>否</w:t>
      </w:r>
      <w:r>
        <w:rPr>
          <w:rFonts w:ascii="Times New Roman" w:hAnsi="Times New Roman" w:cs="Times New Roman" w:eastAsia="Times New Roman" w:hint="default"/>
          <w:spacing w:val="-4"/>
          <w:position w:val="1"/>
          <w:sz w:val="18"/>
          <w:szCs w:val="18"/>
        </w:rPr>
        <w:t>*S</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before="36"/>
        <w:ind w:left="152" w:right="2769" w:firstLine="0"/>
        <w:jc w:val="left"/>
        <w:rPr>
          <w:rFonts w:ascii="宋体" w:hAnsi="宋体" w:cs="宋体" w:eastAsia="宋体" w:hint="default"/>
          <w:sz w:val="21"/>
          <w:szCs w:val="21"/>
        </w:rPr>
      </w:pPr>
      <w:r>
        <w:rPr>
          <w:rFonts w:ascii="宋体" w:hAnsi="宋体" w:cs="宋体" w:eastAsia="宋体" w:hint="default"/>
          <w:sz w:val="21"/>
          <w:szCs w:val="21"/>
        </w:rPr>
        <w:t>关联担保情况说明：</w:t>
      </w:r>
    </w:p>
    <w:p>
      <w:pPr>
        <w:spacing w:line="500" w:lineRule="atLeast" w:before="15"/>
        <w:ind w:left="152" w:right="1124" w:firstLine="314"/>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A</w:t>
      </w:r>
      <w:r>
        <w:rPr>
          <w:rFonts w:ascii="宋体" w:hAnsi="宋体" w:cs="宋体" w:eastAsia="宋体" w:hint="default"/>
          <w:spacing w:val="-2"/>
          <w:w w:val="100"/>
          <w:sz w:val="21"/>
          <w:szCs w:val="21"/>
        </w:rPr>
        <w:t>、实际控制人叶琼、</w:t>
      </w:r>
      <w:r>
        <w:rPr>
          <w:rFonts w:ascii="Times New Roman" w:hAnsi="Times New Roman" w:cs="Times New Roman" w:eastAsia="Times New Roman" w:hint="default"/>
          <w:spacing w:val="-2"/>
          <w:w w:val="100"/>
          <w:sz w:val="21"/>
          <w:szCs w:val="21"/>
        </w:rPr>
        <w:t>Brenda</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4"/>
          <w:w w:val="100"/>
          <w:sz w:val="21"/>
          <w:szCs w:val="21"/>
        </w:rPr>
        <w:t>Yap</w:t>
      </w:r>
      <w:r>
        <w:rPr>
          <w:rFonts w:ascii="宋体" w:hAnsi="宋体" w:cs="宋体" w:eastAsia="宋体" w:hint="default"/>
          <w:spacing w:val="-4"/>
          <w:w w:val="100"/>
          <w:sz w:val="21"/>
          <w:szCs w:val="21"/>
        </w:rPr>
        <w:t>（叶冰）和</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7"/>
          <w:w w:val="100"/>
          <w:sz w:val="21"/>
          <w:szCs w:val="21"/>
        </w:rPr>
        <w:t>Ge</w:t>
      </w:r>
      <w:r>
        <w:rPr>
          <w:rFonts w:ascii="宋体" w:hAnsi="宋体" w:cs="宋体" w:eastAsia="宋体" w:hint="default"/>
          <w:spacing w:val="-7"/>
          <w:w w:val="100"/>
          <w:sz w:val="21"/>
          <w:szCs w:val="21"/>
        </w:rPr>
        <w:t>（葛迅），为本公司与交通银行股份有限公</w:t>
      </w:r>
      <w:r>
        <w:rPr>
          <w:rFonts w:ascii="宋体" w:hAnsi="宋体" w:cs="宋体" w:eastAsia="宋体" w:hint="default"/>
          <w:w w:val="100"/>
          <w:sz w:val="21"/>
          <w:szCs w:val="21"/>
        </w:rPr>
        <w:t> </w:t>
      </w:r>
      <w:r>
        <w:rPr>
          <w:rFonts w:ascii="宋体" w:hAnsi="宋体" w:cs="宋体" w:eastAsia="宋体" w:hint="default"/>
          <w:sz w:val="21"/>
          <w:szCs w:val="21"/>
        </w:rPr>
        <w:t>司深圳布吉支行签署合同编号为交银深 </w:t>
      </w:r>
      <w:r>
        <w:rPr>
          <w:rFonts w:ascii="Times New Roman" w:hAnsi="Times New Roman" w:cs="Times New Roman" w:eastAsia="Times New Roman" w:hint="default"/>
          <w:sz w:val="21"/>
          <w:szCs w:val="21"/>
        </w:rPr>
        <w:t>4434102009LL00000100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号《最高额借款合同》提供连带责任保证</w:t>
      </w:r>
    </w:p>
    <w:p>
      <w:pPr>
        <w:spacing w:after="0" w:line="500" w:lineRule="atLeast"/>
        <w:jc w:val="left"/>
        <w:rPr>
          <w:rFonts w:ascii="宋体" w:hAnsi="宋体" w:cs="宋体" w:eastAsia="宋体" w:hint="default"/>
          <w:sz w:val="21"/>
          <w:szCs w:val="21"/>
        </w:rPr>
        <w:sectPr>
          <w:headerReference w:type="default" r:id="rId195"/>
          <w:footerReference w:type="default" r:id="rId196"/>
          <w:pgSz w:w="11910" w:h="16840"/>
          <w:pgMar w:header="0" w:footer="950" w:top="1300" w:bottom="1140" w:left="980" w:right="0"/>
          <w:pgNumType w:start="81"/>
        </w:sectPr>
      </w:pPr>
    </w:p>
    <w:p>
      <w:pPr>
        <w:spacing w:line="415" w:lineRule="auto" w:before="8"/>
        <w:ind w:left="112" w:right="935" w:firstLine="0"/>
        <w:jc w:val="left"/>
        <w:rPr>
          <w:rFonts w:ascii="宋体" w:hAnsi="宋体" w:cs="宋体" w:eastAsia="宋体" w:hint="default"/>
          <w:sz w:val="21"/>
          <w:szCs w:val="21"/>
        </w:rPr>
      </w:pPr>
      <w:r>
        <w:rPr>
          <w:rFonts w:ascii="宋体" w:hAnsi="宋体" w:cs="宋体" w:eastAsia="宋体" w:hint="default"/>
          <w:spacing w:val="-4"/>
          <w:w w:val="100"/>
          <w:sz w:val="21"/>
          <w:szCs w:val="21"/>
        </w:rPr>
        <w:t>担保，并分别签订了编号为</w:t>
      </w:r>
      <w:r>
        <w:rPr>
          <w:rFonts w:ascii="宋体" w:hAnsi="宋体" w:cs="宋体" w:eastAsia="宋体" w:hint="default"/>
          <w:spacing w:val="-40"/>
          <w:w w:val="100"/>
          <w:sz w:val="21"/>
          <w:szCs w:val="21"/>
        </w:rPr>
        <w:t> </w:t>
      </w:r>
      <w:r>
        <w:rPr>
          <w:rFonts w:ascii="Times New Roman" w:hAnsi="Times New Roman" w:cs="Times New Roman" w:eastAsia="Times New Roman" w:hint="default"/>
          <w:spacing w:val="-2"/>
          <w:w w:val="100"/>
          <w:sz w:val="21"/>
          <w:szCs w:val="21"/>
        </w:rPr>
        <w:t>4434102009B100000100</w:t>
      </w: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4434102009B100000101</w:t>
      </w:r>
      <w:r>
        <w:rPr>
          <w:rFonts w:ascii="Times New Roman" w:hAnsi="Times New Roman" w:cs="Times New Roman" w:eastAsia="Times New Roman" w:hint="default"/>
          <w:spacing w:val="11"/>
          <w:w w:val="100"/>
          <w:sz w:val="21"/>
          <w:szCs w:val="21"/>
        </w:rPr>
        <w:t> </w:t>
      </w:r>
      <w:r>
        <w:rPr>
          <w:rFonts w:ascii="宋体" w:hAnsi="宋体" w:cs="宋体" w:eastAsia="宋体" w:hint="default"/>
          <w:spacing w:val="-13"/>
          <w:w w:val="100"/>
          <w:sz w:val="21"/>
          <w:szCs w:val="21"/>
        </w:rPr>
        <w:t>的《最高额保证合同》。该借</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款合同最高额度为人民币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万元，额度有效期为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日，全部借款</w:t>
      </w:r>
    </w:p>
    <w:p>
      <w:pPr>
        <w:spacing w:before="38"/>
        <w:ind w:left="112" w:right="4951" w:firstLine="0"/>
        <w:jc w:val="left"/>
        <w:rPr>
          <w:rFonts w:ascii="宋体" w:hAnsi="宋体" w:cs="宋体" w:eastAsia="宋体" w:hint="default"/>
          <w:sz w:val="21"/>
          <w:szCs w:val="21"/>
        </w:rPr>
      </w:pPr>
      <w:r>
        <w:rPr>
          <w:rFonts w:ascii="宋体" w:hAnsi="宋体" w:cs="宋体" w:eastAsia="宋体" w:hint="default"/>
          <w:sz w:val="21"/>
          <w:szCs w:val="21"/>
        </w:rPr>
        <w:t>的到期日不迟于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日。上述合同已履行完毕。</w:t>
      </w:r>
    </w:p>
    <w:p>
      <w:pPr>
        <w:spacing w:line="396" w:lineRule="auto" w:before="189"/>
        <w:ind w:left="112" w:right="1129" w:firstLine="434"/>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B</w:t>
      </w:r>
      <w:r>
        <w:rPr>
          <w:rFonts w:ascii="宋体" w:hAnsi="宋体" w:cs="宋体" w:eastAsia="宋体" w:hint="default"/>
          <w:spacing w:val="-1"/>
          <w:sz w:val="21"/>
          <w:szCs w:val="21"/>
        </w:rPr>
        <w:t>、实际控制人叶琼，非控股股东深圳市深港产学研创业投资有限公司，为本公司与宁波银行股份有</w:t>
      </w:r>
      <w:r>
        <w:rPr>
          <w:rFonts w:ascii="宋体" w:hAnsi="宋体" w:cs="宋体" w:eastAsia="宋体" w:hint="default"/>
          <w:w w:val="100"/>
          <w:sz w:val="21"/>
          <w:szCs w:val="21"/>
        </w:rPr>
        <w:t> </w:t>
      </w:r>
      <w:r>
        <w:rPr>
          <w:rFonts w:ascii="宋体" w:hAnsi="宋体" w:cs="宋体" w:eastAsia="宋体" w:hint="default"/>
          <w:sz w:val="21"/>
          <w:szCs w:val="21"/>
        </w:rPr>
        <w:t>限公司深圳分行签署合同编号为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NBCB7301ZK09026</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的《中长期借款合同》提供连带责任保证担保，并分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w w:val="100"/>
          <w:sz w:val="21"/>
          <w:szCs w:val="21"/>
        </w:rPr>
        <w:t>别签订了编号为</w:t>
      </w:r>
      <w:r>
        <w:rPr>
          <w:rFonts w:ascii="宋体" w:hAnsi="宋体" w:cs="宋体" w:eastAsia="宋体" w:hint="default"/>
          <w:w w:val="100"/>
          <w:sz w:val="21"/>
          <w:szCs w:val="21"/>
        </w:rPr>
        <w:t> </w:t>
      </w:r>
      <w:r>
        <w:rPr>
          <w:rFonts w:ascii="Times New Roman" w:hAnsi="Times New Roman" w:cs="Times New Roman" w:eastAsia="Times New Roman" w:hint="default"/>
          <w:spacing w:val="-3"/>
          <w:w w:val="100"/>
          <w:sz w:val="21"/>
          <w:szCs w:val="21"/>
        </w:rPr>
        <w:t>07301BJ20090285</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3"/>
          <w:w w:val="100"/>
          <w:sz w:val="21"/>
          <w:szCs w:val="21"/>
        </w:rPr>
        <w:t>07301BJ20090284</w:t>
      </w:r>
      <w:r>
        <w:rPr>
          <w:rFonts w:ascii="Times New Roman" w:hAnsi="Times New Roman" w:cs="Times New Roman" w:eastAsia="Times New Roman" w:hint="default"/>
          <w:w w:val="100"/>
          <w:sz w:val="21"/>
          <w:szCs w:val="21"/>
        </w:rPr>
        <w:t> </w:t>
      </w:r>
      <w:r>
        <w:rPr>
          <w:rFonts w:ascii="宋体" w:hAnsi="宋体" w:cs="宋体" w:eastAsia="宋体" w:hint="default"/>
          <w:spacing w:val="-12"/>
          <w:w w:val="100"/>
          <w:sz w:val="21"/>
          <w:szCs w:val="21"/>
        </w:rPr>
        <w:t>的《保证合同》。该授信合同最高额度为人民币</w:t>
      </w:r>
      <w:r>
        <w:rPr>
          <w:rFonts w:ascii="宋体" w:hAnsi="宋体" w:cs="宋体" w:eastAsia="宋体" w:hint="default"/>
          <w:spacing w:val="-65"/>
          <w:w w:val="100"/>
          <w:sz w:val="21"/>
          <w:szCs w:val="21"/>
        </w:rPr>
        <w:t> </w:t>
      </w:r>
      <w:r>
        <w:rPr>
          <w:rFonts w:ascii="Times New Roman" w:hAnsi="Times New Roman" w:cs="Times New Roman" w:eastAsia="Times New Roman" w:hint="default"/>
          <w:spacing w:val="-2"/>
          <w:w w:val="100"/>
          <w:sz w:val="21"/>
          <w:szCs w:val="21"/>
        </w:rPr>
        <w:t>3,000</w:t>
      </w:r>
    </w:p>
    <w:p>
      <w:pPr>
        <w:spacing w:before="38"/>
        <w:ind w:left="112" w:right="935" w:firstLine="0"/>
        <w:jc w:val="left"/>
        <w:rPr>
          <w:rFonts w:ascii="宋体" w:hAnsi="宋体" w:cs="宋体" w:eastAsia="宋体" w:hint="default"/>
          <w:sz w:val="21"/>
          <w:szCs w:val="21"/>
        </w:rPr>
      </w:pPr>
      <w:r>
        <w:rPr>
          <w:rFonts w:ascii="宋体" w:hAnsi="宋体" w:cs="宋体" w:eastAsia="宋体" w:hint="default"/>
          <w:sz w:val="21"/>
          <w:szCs w:val="21"/>
        </w:rPr>
        <w:t>万元，额度有效期为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日。上述合同已履行完毕。</w:t>
      </w:r>
    </w:p>
    <w:p>
      <w:pPr>
        <w:spacing w:line="396" w:lineRule="auto" w:before="189"/>
        <w:ind w:left="112" w:right="1126" w:firstLine="42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C</w:t>
      </w:r>
      <w:r>
        <w:rPr>
          <w:rFonts w:ascii="宋体" w:hAnsi="宋体" w:cs="宋体" w:eastAsia="宋体" w:hint="default"/>
          <w:spacing w:val="-3"/>
          <w:w w:val="100"/>
          <w:sz w:val="21"/>
          <w:szCs w:val="21"/>
        </w:rPr>
        <w:t>、实际控制人叶琼、</w:t>
      </w:r>
      <w:r>
        <w:rPr>
          <w:rFonts w:ascii="Times New Roman" w:hAnsi="Times New Roman" w:cs="Times New Roman" w:eastAsia="Times New Roman" w:hint="default"/>
          <w:spacing w:val="-3"/>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5"/>
          <w:w w:val="100"/>
          <w:sz w:val="21"/>
          <w:szCs w:val="21"/>
        </w:rPr>
        <w:t> </w:t>
      </w:r>
      <w:r>
        <w:rPr>
          <w:rFonts w:ascii="Times New Roman" w:hAnsi="Times New Roman" w:cs="Times New Roman" w:eastAsia="Times New Roman" w:hint="default"/>
          <w:spacing w:val="-5"/>
          <w:w w:val="100"/>
          <w:sz w:val="21"/>
          <w:szCs w:val="21"/>
        </w:rPr>
        <w:t>Ge</w:t>
      </w:r>
      <w:r>
        <w:rPr>
          <w:rFonts w:ascii="宋体" w:hAnsi="宋体" w:cs="宋体" w:eastAsia="宋体" w:hint="default"/>
          <w:spacing w:val="-5"/>
          <w:w w:val="100"/>
          <w:sz w:val="21"/>
          <w:szCs w:val="21"/>
        </w:rPr>
        <w:t>（葛迅），为本公司与广东发展银行股份有限公司深圳南园支行签</w:t>
      </w:r>
      <w:r>
        <w:rPr>
          <w:rFonts w:ascii="宋体" w:hAnsi="宋体" w:cs="宋体" w:eastAsia="宋体" w:hint="default"/>
          <w:w w:val="100"/>
          <w:sz w:val="21"/>
          <w:szCs w:val="21"/>
        </w:rPr>
        <w:t> </w:t>
      </w:r>
      <w:r>
        <w:rPr>
          <w:rFonts w:ascii="宋体" w:hAnsi="宋体" w:cs="宋体" w:eastAsia="宋体" w:hint="default"/>
          <w:sz w:val="21"/>
          <w:szCs w:val="21"/>
        </w:rPr>
        <w:t>订合同编号为</w:t>
      </w:r>
      <w:r>
        <w:rPr>
          <w:rFonts w:ascii="Times New Roman" w:hAnsi="Times New Roman" w:cs="Times New Roman" w:eastAsia="Times New Roman" w:hint="default"/>
          <w:sz w:val="21"/>
          <w:szCs w:val="21"/>
        </w:rPr>
        <w:t>10206210027</w:t>
      </w:r>
      <w:r>
        <w:rPr>
          <w:rFonts w:ascii="宋体" w:hAnsi="宋体" w:cs="宋体" w:eastAsia="宋体" w:hint="default"/>
          <w:sz w:val="21"/>
          <w:szCs w:val="21"/>
        </w:rPr>
        <w:t>的《综合融资额度合同》提供连带责任保证担保，并分别签订合同编号为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Times New Roman" w:hAnsi="Times New Roman" w:cs="Times New Roman" w:eastAsia="Times New Roman" w:hint="default"/>
          <w:spacing w:val="-6"/>
          <w:w w:val="100"/>
          <w:sz w:val="21"/>
          <w:szCs w:val="21"/>
        </w:rPr>
        <w:t>10206210027-02</w:t>
      </w: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10206210027-03</w:t>
      </w:r>
      <w:r>
        <w:rPr>
          <w:rFonts w:ascii="宋体" w:hAnsi="宋体" w:cs="宋体" w:eastAsia="宋体" w:hint="default"/>
          <w:spacing w:val="-6"/>
          <w:w w:val="100"/>
          <w:sz w:val="21"/>
          <w:szCs w:val="21"/>
        </w:rPr>
        <w:t>的《最高额保证合同》，同时由本公司与广发行签订编号为</w:t>
      </w:r>
      <w:r>
        <w:rPr>
          <w:rFonts w:ascii="Times New Roman" w:hAnsi="Times New Roman" w:cs="Times New Roman" w:eastAsia="Times New Roman" w:hint="default"/>
          <w:spacing w:val="-6"/>
          <w:w w:val="100"/>
          <w:sz w:val="21"/>
          <w:szCs w:val="21"/>
        </w:rPr>
        <w:t>10206210027-01</w:t>
      </w:r>
      <w:r>
        <w:rPr>
          <w:rFonts w:ascii="Times New Roman" w:hAnsi="Times New Roman" w:cs="Times New Roman" w:eastAsia="Times New Roman" w:hint="default"/>
          <w:spacing w:val="-49"/>
          <w:w w:val="100"/>
          <w:sz w:val="21"/>
          <w:szCs w:val="21"/>
        </w:rPr>
        <w:t> </w:t>
      </w:r>
      <w:r>
        <w:rPr>
          <w:rFonts w:ascii="Times New Roman" w:hAnsi="Times New Roman" w:cs="Times New Roman" w:eastAsia="Times New Roman" w:hint="default"/>
          <w:spacing w:val="-49"/>
          <w:w w:val="100"/>
          <w:sz w:val="21"/>
          <w:szCs w:val="21"/>
        </w:rPr>
      </w:r>
      <w:r>
        <w:rPr>
          <w:rFonts w:ascii="宋体" w:hAnsi="宋体" w:cs="宋体" w:eastAsia="宋体" w:hint="default"/>
          <w:spacing w:val="-3"/>
          <w:sz w:val="21"/>
          <w:szCs w:val="21"/>
        </w:rPr>
        <w:t>的《最高额应收账款质押合同》。该合同最高授信额度为人民币</w:t>
      </w:r>
      <w:r>
        <w:rPr>
          <w:rFonts w:ascii="Times New Roman" w:hAnsi="Times New Roman" w:cs="Times New Roman" w:eastAsia="Times New Roman" w:hint="default"/>
          <w:spacing w:val="-3"/>
          <w:sz w:val="21"/>
          <w:szCs w:val="21"/>
        </w:rPr>
        <w:t>4,000</w:t>
      </w:r>
      <w:r>
        <w:rPr>
          <w:rFonts w:ascii="宋体" w:hAnsi="宋体" w:cs="宋体" w:eastAsia="宋体" w:hint="default"/>
          <w:spacing w:val="-3"/>
          <w:sz w:val="21"/>
          <w:szCs w:val="21"/>
        </w:rPr>
        <w:t>万元，额度有效期为</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日至</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日，上述合同均已履行完毕。</w:t>
      </w:r>
    </w:p>
    <w:p>
      <w:pPr>
        <w:spacing w:line="396" w:lineRule="auto" w:before="38"/>
        <w:ind w:left="112" w:right="1100" w:firstLine="482"/>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w w:val="100"/>
          <w:sz w:val="21"/>
          <w:szCs w:val="21"/>
        </w:rPr>
        <w:t>D</w:t>
      </w:r>
      <w:r>
        <w:rPr>
          <w:rFonts w:ascii="宋体" w:hAnsi="宋体" w:cs="宋体" w:eastAsia="宋体" w:hint="default"/>
          <w:spacing w:val="-5"/>
          <w:w w:val="100"/>
          <w:sz w:val="21"/>
          <w:szCs w:val="21"/>
        </w:rPr>
        <w:t>、实际控制人叶琼、</w:t>
      </w:r>
      <w:r>
        <w:rPr>
          <w:rFonts w:ascii="Times New Roman" w:hAnsi="Times New Roman" w:cs="Times New Roman" w:eastAsia="Times New Roman" w:hint="default"/>
          <w:spacing w:val="-5"/>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17"/>
          <w:w w:val="100"/>
          <w:sz w:val="21"/>
          <w:szCs w:val="21"/>
        </w:rPr>
        <w:t> </w:t>
      </w:r>
      <w:r>
        <w:rPr>
          <w:rFonts w:ascii="Times New Roman" w:hAnsi="Times New Roman" w:cs="Times New Roman" w:eastAsia="Times New Roman" w:hint="default"/>
          <w:spacing w:val="-7"/>
          <w:w w:val="100"/>
          <w:sz w:val="21"/>
          <w:szCs w:val="21"/>
        </w:rPr>
        <w:t>Ge</w:t>
      </w:r>
      <w:r>
        <w:rPr>
          <w:rFonts w:ascii="宋体" w:hAnsi="宋体" w:cs="宋体" w:eastAsia="宋体" w:hint="default"/>
          <w:spacing w:val="-7"/>
          <w:w w:val="100"/>
          <w:sz w:val="21"/>
          <w:szCs w:val="21"/>
        </w:rPr>
        <w:t>（葛迅），为本公司与广东发展银行股份有限公司深圳分行签订合</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编</w:t>
      </w:r>
      <w:r>
        <w:rPr>
          <w:rFonts w:ascii="宋体" w:hAnsi="宋体" w:cs="宋体" w:eastAsia="宋体" w:hint="default"/>
          <w:spacing w:val="-77"/>
          <w:sz w:val="21"/>
          <w:szCs w:val="21"/>
        </w:rPr>
        <w:t> </w:t>
      </w:r>
      <w:r>
        <w:rPr>
          <w:rFonts w:ascii="宋体" w:hAnsi="宋体" w:cs="宋体" w:eastAsia="宋体" w:hint="default"/>
          <w:sz w:val="21"/>
          <w:szCs w:val="21"/>
        </w:rPr>
        <w:t>号</w:t>
      </w:r>
      <w:r>
        <w:rPr>
          <w:rFonts w:ascii="宋体" w:hAnsi="宋体" w:cs="宋体" w:eastAsia="宋体" w:hint="default"/>
          <w:spacing w:val="-77"/>
          <w:sz w:val="21"/>
          <w:szCs w:val="21"/>
        </w:rPr>
        <w:t> </w:t>
      </w:r>
      <w:r>
        <w:rPr>
          <w:rFonts w:ascii="宋体" w:hAnsi="宋体" w:cs="宋体" w:eastAsia="宋体" w:hint="default"/>
          <w:sz w:val="21"/>
          <w:szCs w:val="21"/>
        </w:rPr>
        <w:t>为</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10201210189</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授</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spacing w:val="-73"/>
          <w:sz w:val="21"/>
          <w:szCs w:val="21"/>
        </w:rPr>
        <w:t> </w:t>
      </w:r>
      <w:r>
        <w:rPr>
          <w:rFonts w:ascii="宋体" w:hAnsi="宋体" w:cs="宋体" w:eastAsia="宋体" w:hint="default"/>
          <w:sz w:val="21"/>
          <w:szCs w:val="21"/>
        </w:rPr>
        <w:t>额</w:t>
      </w:r>
      <w:r>
        <w:rPr>
          <w:rFonts w:ascii="宋体" w:hAnsi="宋体" w:cs="宋体" w:eastAsia="宋体" w:hint="default"/>
          <w:spacing w:val="-77"/>
          <w:sz w:val="21"/>
          <w:szCs w:val="21"/>
        </w:rPr>
        <w:t> </w:t>
      </w:r>
      <w:r>
        <w:rPr>
          <w:rFonts w:ascii="宋体" w:hAnsi="宋体" w:cs="宋体" w:eastAsia="宋体" w:hint="default"/>
          <w:sz w:val="21"/>
          <w:szCs w:val="21"/>
        </w:rPr>
        <w:t>度</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7"/>
          <w:sz w:val="21"/>
          <w:szCs w:val="21"/>
        </w:rPr>
        <w:t> </w:t>
      </w:r>
      <w:r>
        <w:rPr>
          <w:rFonts w:ascii="宋体" w:hAnsi="宋体" w:cs="宋体" w:eastAsia="宋体" w:hint="default"/>
          <w:sz w:val="21"/>
          <w:szCs w:val="21"/>
        </w:rPr>
        <w:t>同</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提</w:t>
      </w:r>
      <w:r>
        <w:rPr>
          <w:rFonts w:ascii="宋体" w:hAnsi="宋体" w:cs="宋体" w:eastAsia="宋体" w:hint="default"/>
          <w:spacing w:val="-77"/>
          <w:sz w:val="21"/>
          <w:szCs w:val="21"/>
        </w:rPr>
        <w:t> </w:t>
      </w:r>
      <w:r>
        <w:rPr>
          <w:rFonts w:ascii="宋体" w:hAnsi="宋体" w:cs="宋体" w:eastAsia="宋体" w:hint="default"/>
          <w:sz w:val="21"/>
          <w:szCs w:val="21"/>
        </w:rPr>
        <w:t>供</w:t>
      </w:r>
      <w:r>
        <w:rPr>
          <w:rFonts w:ascii="宋体" w:hAnsi="宋体" w:cs="宋体" w:eastAsia="宋体" w:hint="default"/>
          <w:spacing w:val="-70"/>
          <w:sz w:val="21"/>
          <w:szCs w:val="21"/>
        </w:rPr>
        <w:t> </w:t>
      </w:r>
      <w:r>
        <w:rPr>
          <w:rFonts w:ascii="宋体" w:hAnsi="宋体" w:cs="宋体" w:eastAsia="宋体" w:hint="default"/>
          <w:sz w:val="21"/>
          <w:szCs w:val="21"/>
        </w:rPr>
        <w:t>连</w:t>
      </w:r>
      <w:r>
        <w:rPr>
          <w:rFonts w:ascii="宋体" w:hAnsi="宋体" w:cs="宋体" w:eastAsia="宋体" w:hint="default"/>
          <w:spacing w:val="-77"/>
          <w:sz w:val="21"/>
          <w:szCs w:val="21"/>
        </w:rPr>
        <w:t> </w:t>
      </w:r>
      <w:r>
        <w:rPr>
          <w:rFonts w:ascii="宋体" w:hAnsi="宋体" w:cs="宋体" w:eastAsia="宋体" w:hint="default"/>
          <w:sz w:val="21"/>
          <w:szCs w:val="21"/>
        </w:rPr>
        <w:t>带</w:t>
      </w:r>
      <w:r>
        <w:rPr>
          <w:rFonts w:ascii="宋体" w:hAnsi="宋体" w:cs="宋体" w:eastAsia="宋体" w:hint="default"/>
          <w:spacing w:val="-77"/>
          <w:sz w:val="21"/>
          <w:szCs w:val="21"/>
        </w:rPr>
        <w:t> </w:t>
      </w:r>
      <w:r>
        <w:rPr>
          <w:rFonts w:ascii="宋体" w:hAnsi="宋体" w:cs="宋体" w:eastAsia="宋体" w:hint="default"/>
          <w:sz w:val="21"/>
          <w:szCs w:val="21"/>
        </w:rPr>
        <w:t>责</w:t>
      </w:r>
      <w:r>
        <w:rPr>
          <w:rFonts w:ascii="宋体" w:hAnsi="宋体" w:cs="宋体" w:eastAsia="宋体" w:hint="default"/>
          <w:spacing w:val="-73"/>
          <w:sz w:val="21"/>
          <w:szCs w:val="21"/>
        </w:rPr>
        <w:t> </w:t>
      </w:r>
      <w:r>
        <w:rPr>
          <w:rFonts w:ascii="宋体" w:hAnsi="宋体" w:cs="宋体" w:eastAsia="宋体" w:hint="default"/>
          <w:sz w:val="21"/>
          <w:szCs w:val="21"/>
        </w:rPr>
        <w:t>任</w:t>
      </w:r>
      <w:r>
        <w:rPr>
          <w:rFonts w:ascii="宋体" w:hAnsi="宋体" w:cs="宋体" w:eastAsia="宋体" w:hint="default"/>
          <w:spacing w:val="-77"/>
          <w:sz w:val="21"/>
          <w:szCs w:val="21"/>
        </w:rPr>
        <w:t> </w:t>
      </w:r>
      <w:r>
        <w:rPr>
          <w:rFonts w:ascii="宋体" w:hAnsi="宋体" w:cs="宋体" w:eastAsia="宋体" w:hint="default"/>
          <w:sz w:val="21"/>
          <w:szCs w:val="21"/>
        </w:rPr>
        <w:t>保</w:t>
      </w:r>
      <w:r>
        <w:rPr>
          <w:rFonts w:ascii="宋体" w:hAnsi="宋体" w:cs="宋体" w:eastAsia="宋体" w:hint="default"/>
          <w:spacing w:val="-73"/>
          <w:sz w:val="21"/>
          <w:szCs w:val="21"/>
        </w:rPr>
        <w:t> </w:t>
      </w:r>
      <w:r>
        <w:rPr>
          <w:rFonts w:ascii="宋体" w:hAnsi="宋体" w:cs="宋体" w:eastAsia="宋体" w:hint="default"/>
          <w:sz w:val="21"/>
          <w:szCs w:val="21"/>
        </w:rPr>
        <w:t>证</w:t>
      </w:r>
      <w:r>
        <w:rPr>
          <w:rFonts w:ascii="宋体" w:hAnsi="宋体" w:cs="宋体" w:eastAsia="宋体" w:hint="default"/>
          <w:spacing w:val="-77"/>
          <w:sz w:val="21"/>
          <w:szCs w:val="21"/>
        </w:rPr>
        <w:t> </w:t>
      </w:r>
      <w:r>
        <w:rPr>
          <w:rFonts w:ascii="宋体" w:hAnsi="宋体" w:cs="宋体" w:eastAsia="宋体" w:hint="default"/>
          <w:sz w:val="21"/>
          <w:szCs w:val="21"/>
        </w:rPr>
        <w:t>担</w:t>
      </w:r>
      <w:r>
        <w:rPr>
          <w:rFonts w:ascii="宋体" w:hAnsi="宋体" w:cs="宋体" w:eastAsia="宋体" w:hint="default"/>
          <w:spacing w:val="-77"/>
          <w:sz w:val="21"/>
          <w:szCs w:val="21"/>
        </w:rPr>
        <w:t> </w:t>
      </w:r>
      <w:r>
        <w:rPr>
          <w:rFonts w:ascii="宋体" w:hAnsi="宋体" w:cs="宋体" w:eastAsia="宋体" w:hint="default"/>
          <w:sz w:val="21"/>
          <w:szCs w:val="21"/>
        </w:rPr>
        <w:t>保</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并</w:t>
      </w:r>
      <w:r>
        <w:rPr>
          <w:rFonts w:ascii="宋体" w:hAnsi="宋体" w:cs="宋体" w:eastAsia="宋体" w:hint="default"/>
          <w:spacing w:val="-73"/>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别</w:t>
      </w:r>
      <w:r>
        <w:rPr>
          <w:rFonts w:ascii="宋体" w:hAnsi="宋体" w:cs="宋体" w:eastAsia="宋体" w:hint="default"/>
          <w:spacing w:val="-72"/>
          <w:sz w:val="21"/>
          <w:szCs w:val="21"/>
        </w:rPr>
        <w:t> </w:t>
      </w:r>
      <w:r>
        <w:rPr>
          <w:rFonts w:ascii="宋体" w:hAnsi="宋体" w:cs="宋体" w:eastAsia="宋体" w:hint="default"/>
          <w:sz w:val="21"/>
          <w:szCs w:val="21"/>
        </w:rPr>
        <w:t>签</w:t>
      </w:r>
      <w:r>
        <w:rPr>
          <w:rFonts w:ascii="宋体" w:hAnsi="宋体" w:cs="宋体" w:eastAsia="宋体" w:hint="default"/>
          <w:spacing w:val="-61"/>
          <w:sz w:val="21"/>
          <w:szCs w:val="21"/>
        </w:rPr>
        <w:t> </w:t>
      </w:r>
      <w:r>
        <w:rPr>
          <w:rFonts w:ascii="宋体" w:hAnsi="宋体" w:cs="宋体" w:eastAsia="宋体" w:hint="default"/>
          <w:sz w:val="21"/>
          <w:szCs w:val="21"/>
        </w:rPr>
        <w:t>订</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1"/>
          <w:sz w:val="21"/>
          <w:szCs w:val="21"/>
        </w:rPr>
        <w:t> </w:t>
      </w:r>
      <w:r>
        <w:rPr>
          <w:rFonts w:ascii="宋体" w:hAnsi="宋体" w:cs="宋体" w:eastAsia="宋体" w:hint="default"/>
          <w:spacing w:val="29"/>
          <w:sz w:val="21"/>
          <w:szCs w:val="21"/>
        </w:rPr>
        <w:t>同编号为</w:t>
      </w:r>
      <w:r>
        <w:rPr>
          <w:rFonts w:ascii="宋体" w:hAnsi="宋体" w:cs="宋体" w:eastAsia="宋体" w:hint="default"/>
          <w:spacing w:val="-103"/>
          <w:sz w:val="21"/>
          <w:szCs w:val="21"/>
        </w:rPr>
        <w:t> </w:t>
      </w:r>
      <w:r>
        <w:rPr>
          <w:rFonts w:ascii="Times New Roman" w:hAnsi="Times New Roman" w:cs="Times New Roman" w:eastAsia="Times New Roman" w:hint="default"/>
          <w:spacing w:val="-5"/>
          <w:w w:val="100"/>
          <w:sz w:val="21"/>
          <w:szCs w:val="21"/>
        </w:rPr>
        <w:t>10201210189-01</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10201210189-02</w:t>
      </w:r>
      <w:r>
        <w:rPr>
          <w:rFonts w:ascii="Times New Roman" w:hAnsi="Times New Roman" w:cs="Times New Roman" w:eastAsia="Times New Roman" w:hint="default"/>
          <w:w w:val="100"/>
          <w:sz w:val="21"/>
          <w:szCs w:val="21"/>
        </w:rPr>
        <w:t> </w:t>
      </w:r>
      <w:r>
        <w:rPr>
          <w:rFonts w:ascii="宋体" w:hAnsi="宋体" w:cs="宋体" w:eastAsia="宋体" w:hint="default"/>
          <w:spacing w:val="-14"/>
          <w:w w:val="100"/>
          <w:sz w:val="21"/>
          <w:szCs w:val="21"/>
        </w:rPr>
        <w:t>的《最高额保证合同》，同时由本公司与广发行签订编号为</w:t>
      </w:r>
      <w:r>
        <w:rPr>
          <w:rFonts w:ascii="宋体" w:hAnsi="宋体" w:cs="宋体" w:eastAsia="宋体" w:hint="default"/>
          <w:spacing w:val="-42"/>
          <w:w w:val="100"/>
          <w:sz w:val="21"/>
          <w:szCs w:val="21"/>
        </w:rPr>
        <w:t> </w:t>
      </w:r>
      <w:r>
        <w:rPr>
          <w:rFonts w:ascii="Times New Roman" w:hAnsi="Times New Roman" w:cs="Times New Roman" w:eastAsia="Times New Roman" w:hint="default"/>
          <w:spacing w:val="-1"/>
          <w:w w:val="100"/>
          <w:sz w:val="21"/>
          <w:szCs w:val="21"/>
        </w:rPr>
        <w:t>10201210189-03</w:t>
      </w:r>
    </w:p>
    <w:p>
      <w:pPr>
        <w:spacing w:before="38"/>
        <w:ind w:left="112" w:right="935" w:firstLine="0"/>
        <w:jc w:val="left"/>
        <w:rPr>
          <w:rFonts w:ascii="宋体" w:hAnsi="宋体" w:cs="宋体" w:eastAsia="宋体" w:hint="default"/>
          <w:sz w:val="21"/>
          <w:szCs w:val="21"/>
        </w:rPr>
      </w:pPr>
      <w:r>
        <w:rPr>
          <w:rFonts w:ascii="宋体" w:hAnsi="宋体" w:cs="宋体" w:eastAsia="宋体" w:hint="default"/>
          <w:spacing w:val="14"/>
          <w:sz w:val="21"/>
          <w:szCs w:val="21"/>
        </w:rPr>
        <w:t>的《最高额应收账款质押合同》、编号为 </w:t>
      </w:r>
      <w:r>
        <w:rPr>
          <w:rFonts w:ascii="Times New Roman" w:hAnsi="Times New Roman" w:cs="Times New Roman" w:eastAsia="Times New Roman" w:hint="default"/>
          <w:sz w:val="21"/>
          <w:szCs w:val="21"/>
        </w:rPr>
        <w:t>10201210189-04   </w:t>
      </w:r>
      <w:r>
        <w:rPr>
          <w:rFonts w:ascii="宋体" w:hAnsi="宋体" w:cs="宋体" w:eastAsia="宋体" w:hint="default"/>
          <w:spacing w:val="14"/>
          <w:sz w:val="21"/>
          <w:szCs w:val="21"/>
        </w:rPr>
        <w:t>的《应收账款质押登记协议》、</w:t>
      </w:r>
      <w:r>
        <w:rPr>
          <w:rFonts w:ascii="宋体" w:hAnsi="宋体" w:cs="宋体" w:eastAsia="宋体" w:hint="default"/>
          <w:spacing w:val="-27"/>
          <w:sz w:val="21"/>
          <w:szCs w:val="21"/>
        </w:rPr>
        <w:t> </w:t>
      </w:r>
      <w:r>
        <w:rPr>
          <w:rFonts w:ascii="宋体" w:hAnsi="宋体" w:cs="宋体" w:eastAsia="宋体" w:hint="default"/>
          <w:spacing w:val="11"/>
          <w:sz w:val="21"/>
          <w:szCs w:val="21"/>
        </w:rPr>
        <w:t>编号为</w:t>
      </w:r>
    </w:p>
    <w:p>
      <w:pPr>
        <w:spacing w:before="189"/>
        <w:ind w:left="112"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10201210189-05 </w:t>
      </w:r>
      <w:r>
        <w:rPr>
          <w:rFonts w:ascii="宋体" w:hAnsi="宋体" w:cs="宋体" w:eastAsia="宋体" w:hint="default"/>
          <w:spacing w:val="-5"/>
          <w:sz w:val="21"/>
          <w:szCs w:val="21"/>
        </w:rPr>
        <w:t>的《最高额保证金质押合同》。该合同最高授信额度为人民币 </w:t>
      </w:r>
      <w:r>
        <w:rPr>
          <w:rFonts w:ascii="Times New Roman" w:hAnsi="Times New Roman" w:cs="Times New Roman" w:eastAsia="Times New Roman" w:hint="default"/>
          <w:sz w:val="21"/>
          <w:szCs w:val="21"/>
        </w:rPr>
        <w:t>14,100</w:t>
      </w:r>
      <w:r>
        <w:rPr>
          <w:rFonts w:ascii="Times New Roman" w:hAnsi="Times New Roman" w:cs="Times New Roman" w:eastAsia="Times New Roman" w:hint="default"/>
          <w:spacing w:val="20"/>
          <w:sz w:val="21"/>
          <w:szCs w:val="21"/>
        </w:rPr>
        <w:t> </w:t>
      </w:r>
      <w:r>
        <w:rPr>
          <w:rFonts w:ascii="宋体" w:hAnsi="宋体" w:cs="宋体" w:eastAsia="宋体" w:hint="default"/>
          <w:spacing w:val="-4"/>
          <w:sz w:val="21"/>
          <w:szCs w:val="21"/>
        </w:rPr>
        <w:t>万元，额度有效期为</w:t>
      </w:r>
    </w:p>
    <w:p>
      <w:pPr>
        <w:spacing w:before="189"/>
        <w:ind w:left="112" w:right="44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日。上述合同均已履行完毕。</w:t>
      </w:r>
    </w:p>
    <w:p>
      <w:pPr>
        <w:spacing w:line="396" w:lineRule="auto" w:before="189"/>
        <w:ind w:left="112" w:right="1126" w:firstLine="482"/>
        <w:jc w:val="both"/>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E</w:t>
      </w:r>
      <w:r>
        <w:rPr>
          <w:rFonts w:ascii="宋体" w:hAnsi="宋体" w:cs="宋体" w:eastAsia="宋体" w:hint="default"/>
          <w:spacing w:val="-4"/>
          <w:w w:val="100"/>
          <w:sz w:val="21"/>
          <w:szCs w:val="21"/>
        </w:rPr>
        <w:t>、实际控制人叶琼、</w:t>
      </w:r>
      <w:r>
        <w:rPr>
          <w:rFonts w:ascii="Times New Roman" w:hAnsi="Times New Roman" w:cs="Times New Roman" w:eastAsia="Times New Roman" w:hint="default"/>
          <w:spacing w:val="-4"/>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3"/>
          <w:w w:val="100"/>
          <w:sz w:val="21"/>
          <w:szCs w:val="21"/>
        </w:rPr>
        <w:t> </w:t>
      </w:r>
      <w:r>
        <w:rPr>
          <w:rFonts w:ascii="Times New Roman" w:hAnsi="Times New Roman" w:cs="Times New Roman" w:eastAsia="Times New Roman" w:hint="default"/>
          <w:spacing w:val="-6"/>
          <w:w w:val="100"/>
          <w:sz w:val="21"/>
          <w:szCs w:val="21"/>
        </w:rPr>
        <w:t>Ge</w:t>
      </w:r>
      <w:r>
        <w:rPr>
          <w:rFonts w:ascii="宋体" w:hAnsi="宋体" w:cs="宋体" w:eastAsia="宋体" w:hint="default"/>
          <w:spacing w:val="-6"/>
          <w:w w:val="100"/>
          <w:sz w:val="21"/>
          <w:szCs w:val="21"/>
        </w:rPr>
        <w:t>（葛迅），为本公司与中国银行股份有限公司深圳高新区支行签署</w:t>
      </w:r>
      <w:r>
        <w:rPr>
          <w:rFonts w:ascii="宋体" w:hAnsi="宋体" w:cs="宋体" w:eastAsia="宋体" w:hint="default"/>
          <w:w w:val="100"/>
          <w:sz w:val="21"/>
          <w:szCs w:val="21"/>
        </w:rPr>
        <w:t> </w:t>
      </w:r>
      <w:r>
        <w:rPr>
          <w:rFonts w:ascii="宋体" w:hAnsi="宋体" w:cs="宋体" w:eastAsia="宋体" w:hint="default"/>
          <w:sz w:val="21"/>
          <w:szCs w:val="21"/>
        </w:rPr>
        <w:t>合同编号为</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年圳中银高额协字第</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050064</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号《授信额度协议》提供连带责任保证担保，并签订了编号</w:t>
      </w:r>
    </w:p>
    <w:p>
      <w:pPr>
        <w:spacing w:before="38"/>
        <w:ind w:left="112" w:right="935" w:firstLine="0"/>
        <w:jc w:val="left"/>
        <w:rPr>
          <w:rFonts w:ascii="宋体" w:hAnsi="宋体" w:cs="宋体" w:eastAsia="宋体" w:hint="default"/>
          <w:sz w:val="21"/>
          <w:szCs w:val="21"/>
        </w:rPr>
      </w:pPr>
      <w:r>
        <w:rPr>
          <w:rFonts w:ascii="宋体" w:hAnsi="宋体" w:cs="宋体" w:eastAsia="宋体" w:hint="default"/>
          <w:w w:val="100"/>
          <w:sz w:val="21"/>
          <w:szCs w:val="21"/>
        </w:rPr>
        <w:t>为</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高</w:t>
      </w:r>
      <w:r>
        <w:rPr>
          <w:rFonts w:ascii="宋体" w:hAnsi="宋体" w:cs="宋体" w:eastAsia="宋体" w:hint="default"/>
          <w:spacing w:val="-3"/>
          <w:w w:val="100"/>
          <w:sz w:val="21"/>
          <w:szCs w:val="21"/>
        </w:rPr>
        <w:t>司</w:t>
      </w:r>
      <w:r>
        <w:rPr>
          <w:rFonts w:ascii="宋体" w:hAnsi="宋体" w:cs="宋体" w:eastAsia="宋体" w:hint="default"/>
          <w:w w:val="100"/>
          <w:sz w:val="21"/>
          <w:szCs w:val="21"/>
        </w:rPr>
        <w:t>保</w:t>
      </w:r>
      <w:r>
        <w:rPr>
          <w:rFonts w:ascii="宋体" w:hAnsi="宋体" w:cs="宋体" w:eastAsia="宋体" w:hint="default"/>
          <w:spacing w:val="-3"/>
          <w:w w:val="100"/>
          <w:sz w:val="21"/>
          <w:szCs w:val="21"/>
        </w:rPr>
        <w:t>字</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01</w:t>
      </w:r>
      <w:r>
        <w:rPr>
          <w:rFonts w:ascii="Times New Roman" w:hAnsi="Times New Roman" w:cs="Times New Roman" w:eastAsia="Times New Roman" w:hint="default"/>
          <w:spacing w:val="-1"/>
          <w:w w:val="100"/>
          <w:sz w:val="21"/>
          <w:szCs w:val="21"/>
        </w:rPr>
        <w:t>5</w:t>
      </w:r>
      <w:r>
        <w:rPr>
          <w:rFonts w:ascii="宋体" w:hAnsi="宋体" w:cs="宋体" w:eastAsia="宋体" w:hint="default"/>
          <w:w w:val="100"/>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w w:val="100"/>
          <w:sz w:val="21"/>
          <w:szCs w:val="21"/>
        </w:rPr>
        <w:t>0016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最</w:t>
      </w:r>
      <w:r>
        <w:rPr>
          <w:rFonts w:ascii="宋体" w:hAnsi="宋体" w:cs="宋体" w:eastAsia="宋体" w:hint="default"/>
          <w:spacing w:val="-3"/>
          <w:w w:val="100"/>
          <w:sz w:val="21"/>
          <w:szCs w:val="21"/>
        </w:rPr>
        <w:t>高</w:t>
      </w:r>
      <w:r>
        <w:rPr>
          <w:rFonts w:ascii="宋体" w:hAnsi="宋体" w:cs="宋体" w:eastAsia="宋体" w:hint="default"/>
          <w:w w:val="100"/>
          <w:sz w:val="21"/>
          <w:szCs w:val="21"/>
        </w:rPr>
        <w:t>额</w:t>
      </w:r>
      <w:r>
        <w:rPr>
          <w:rFonts w:ascii="宋体" w:hAnsi="宋体" w:cs="宋体" w:eastAsia="宋体" w:hint="default"/>
          <w:spacing w:val="-3"/>
          <w:w w:val="100"/>
          <w:sz w:val="21"/>
          <w:szCs w:val="21"/>
        </w:rPr>
        <w:t>保</w:t>
      </w:r>
      <w:r>
        <w:rPr>
          <w:rFonts w:ascii="宋体" w:hAnsi="宋体" w:cs="宋体" w:eastAsia="宋体" w:hint="default"/>
          <w:w w:val="100"/>
          <w:sz w:val="21"/>
          <w:szCs w:val="21"/>
        </w:rPr>
        <w:t>证合</w:t>
      </w:r>
      <w:r>
        <w:rPr>
          <w:rFonts w:ascii="宋体" w:hAnsi="宋体" w:cs="宋体" w:eastAsia="宋体" w:hint="default"/>
          <w:spacing w:val="-3"/>
          <w:w w:val="100"/>
          <w:sz w:val="21"/>
          <w:szCs w:val="21"/>
        </w:rPr>
        <w:t>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该</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3"/>
          <w:w w:val="100"/>
          <w:sz w:val="21"/>
          <w:szCs w:val="21"/>
        </w:rPr>
        <w:t>最高</w:t>
      </w:r>
      <w:r>
        <w:rPr>
          <w:rFonts w:ascii="宋体" w:hAnsi="宋体" w:cs="宋体" w:eastAsia="宋体" w:hint="default"/>
          <w:w w:val="100"/>
          <w:sz w:val="21"/>
          <w:szCs w:val="21"/>
        </w:rPr>
        <w:t>额度</w:t>
      </w:r>
      <w:r>
        <w:rPr>
          <w:rFonts w:ascii="宋体" w:hAnsi="宋体" w:cs="宋体" w:eastAsia="宋体" w:hint="default"/>
          <w:spacing w:val="-3"/>
          <w:w w:val="100"/>
          <w:sz w:val="21"/>
          <w:szCs w:val="21"/>
        </w:rPr>
        <w:t>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before="189"/>
        <w:ind w:left="112" w:right="935" w:firstLine="0"/>
        <w:jc w:val="left"/>
        <w:rPr>
          <w:rFonts w:ascii="宋体" w:hAnsi="宋体" w:cs="宋体" w:eastAsia="宋体" w:hint="default"/>
          <w:sz w:val="21"/>
          <w:szCs w:val="21"/>
        </w:rPr>
      </w:pPr>
      <w:r>
        <w:rPr>
          <w:rFonts w:ascii="宋体" w:hAnsi="宋体" w:cs="宋体" w:eastAsia="宋体" w:hint="default"/>
          <w:sz w:val="21"/>
          <w:szCs w:val="21"/>
        </w:rPr>
        <w:t>额度有效期为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日。上述合同均已履行完毕。</w:t>
      </w:r>
    </w:p>
    <w:p>
      <w:pPr>
        <w:spacing w:line="396" w:lineRule="auto" w:before="189"/>
        <w:ind w:left="112" w:right="1128" w:firstLine="42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w w:val="100"/>
          <w:sz w:val="21"/>
          <w:szCs w:val="21"/>
        </w:rPr>
        <w:t>F</w:t>
      </w:r>
      <w:r>
        <w:rPr>
          <w:rFonts w:ascii="宋体" w:hAnsi="宋体" w:cs="宋体" w:eastAsia="宋体" w:hint="default"/>
          <w:spacing w:val="-2"/>
          <w:w w:val="100"/>
          <w:sz w:val="21"/>
          <w:szCs w:val="21"/>
        </w:rPr>
        <w:t>、实际控制人叶琼、</w:t>
      </w:r>
      <w:r>
        <w:rPr>
          <w:rFonts w:ascii="Times New Roman" w:hAnsi="Times New Roman" w:cs="Times New Roman" w:eastAsia="Times New Roman" w:hint="default"/>
          <w:spacing w:val="-2"/>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w w:val="100"/>
          <w:sz w:val="21"/>
          <w:szCs w:val="21"/>
        </w:rPr>
        <w:t>Xun</w:t>
      </w:r>
      <w:r>
        <w:rPr>
          <w:rFonts w:ascii="Times New Roman" w:hAnsi="Times New Roman" w:cs="Times New Roman" w:eastAsia="Times New Roman" w:hint="default"/>
          <w:spacing w:val="11"/>
          <w:w w:val="100"/>
          <w:sz w:val="21"/>
          <w:szCs w:val="21"/>
        </w:rPr>
        <w:t> </w:t>
      </w:r>
      <w:r>
        <w:rPr>
          <w:rFonts w:ascii="Times New Roman" w:hAnsi="Times New Roman" w:cs="Times New Roman" w:eastAsia="Times New Roman" w:hint="default"/>
          <w:spacing w:val="-5"/>
          <w:w w:val="100"/>
          <w:sz w:val="21"/>
          <w:szCs w:val="21"/>
        </w:rPr>
        <w:t>Ge</w:t>
      </w:r>
      <w:r>
        <w:rPr>
          <w:rFonts w:ascii="宋体" w:hAnsi="宋体" w:cs="宋体" w:eastAsia="宋体" w:hint="default"/>
          <w:spacing w:val="-5"/>
          <w:w w:val="100"/>
          <w:sz w:val="21"/>
          <w:szCs w:val="21"/>
        </w:rPr>
        <w:t>（葛迅），为本公司与中国光大银行深圳国通支行签署合同编号为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ZH39031007001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的《综合授信协议》提供连带责任保证担保，并分别签订了编号为</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GB39031007001-1</w:t>
      </w:r>
      <w:r>
        <w:rPr>
          <w:rFonts w:ascii="宋体" w:hAnsi="宋体" w:cs="宋体" w:eastAsia="宋体" w:hint="default"/>
          <w:sz w:val="21"/>
          <w:szCs w:val="21"/>
        </w:rPr>
        <w:t>、</w:t>
      </w:r>
      <w:r>
        <w:rPr>
          <w:rFonts w:ascii="宋体" w:hAnsi="宋体" w:cs="宋体" w:eastAsia="宋体" w:hint="default"/>
          <w:spacing w:val="-101"/>
          <w:sz w:val="21"/>
          <w:szCs w:val="21"/>
        </w:rPr>
        <w:t> </w:t>
      </w:r>
      <w:r>
        <w:rPr>
          <w:rFonts w:ascii="Times New Roman" w:hAnsi="Times New Roman" w:cs="Times New Roman" w:eastAsia="Times New Roman" w:hint="default"/>
          <w:spacing w:val="-1"/>
          <w:w w:val="100"/>
          <w:sz w:val="21"/>
          <w:szCs w:val="21"/>
        </w:rPr>
        <w:t>GB39031007001-2</w:t>
      </w:r>
      <w:r>
        <w:rPr>
          <w:rFonts w:ascii="Times New Roman" w:hAnsi="Times New Roman" w:cs="Times New Roman" w:eastAsia="Times New Roman" w:hint="default"/>
          <w:w w:val="100"/>
          <w:sz w:val="21"/>
          <w:szCs w:val="21"/>
        </w:rPr>
        <w:t> </w:t>
      </w:r>
      <w:r>
        <w:rPr>
          <w:rFonts w:ascii="宋体" w:hAnsi="宋体" w:cs="宋体" w:eastAsia="宋体" w:hint="default"/>
          <w:spacing w:val="-6"/>
          <w:w w:val="100"/>
          <w:sz w:val="21"/>
          <w:szCs w:val="21"/>
        </w:rPr>
        <w:t>的《最高额保证合同》。该借款合同最高额度为人民币</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3,000</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万元，额度有效期为</w:t>
      </w:r>
      <w:r>
        <w:rPr>
          <w:rFonts w:ascii="宋体" w:hAnsi="宋体" w:cs="宋体" w:eastAsia="宋体" w:hint="default"/>
          <w:spacing w:val="-14"/>
          <w:w w:val="100"/>
          <w:sz w:val="21"/>
          <w:szCs w:val="21"/>
        </w:rPr>
        <w:t> </w:t>
      </w:r>
      <w:r>
        <w:rPr>
          <w:rFonts w:ascii="Times New Roman" w:hAnsi="Times New Roman" w:cs="Times New Roman" w:eastAsia="Times New Roman" w:hint="default"/>
          <w:spacing w:val="-1"/>
          <w:w w:val="100"/>
          <w:sz w:val="21"/>
          <w:szCs w:val="21"/>
        </w:rPr>
        <w:t>2010</w:t>
      </w:r>
    </w:p>
    <w:p>
      <w:pPr>
        <w:spacing w:before="38"/>
        <w:ind w:left="112" w:right="4951"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日。上述合同均已履行完毕。</w:t>
      </w:r>
    </w:p>
    <w:p>
      <w:pPr>
        <w:spacing w:line="480" w:lineRule="atLeast" w:before="0"/>
        <w:ind w:left="112" w:right="1126" w:firstLine="48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G</w:t>
      </w:r>
      <w:r>
        <w:rPr>
          <w:rFonts w:ascii="宋体" w:hAnsi="宋体" w:cs="宋体" w:eastAsia="宋体" w:hint="default"/>
          <w:spacing w:val="-2"/>
          <w:sz w:val="21"/>
          <w:szCs w:val="21"/>
        </w:rPr>
        <w:t>、实际控制人叶琼，为本公司与平安银行股份有限公司深圳分行签署合同编号为平银（深圳）授信</w:t>
      </w:r>
      <w:r>
        <w:rPr>
          <w:rFonts w:ascii="宋体" w:hAnsi="宋体" w:cs="宋体" w:eastAsia="宋体" w:hint="default"/>
          <w:w w:val="100"/>
          <w:sz w:val="21"/>
          <w:szCs w:val="21"/>
        </w:rPr>
        <w:t> </w:t>
      </w:r>
      <w:r>
        <w:rPr>
          <w:rFonts w:ascii="宋体" w:hAnsi="宋体" w:cs="宋体" w:eastAsia="宋体" w:hint="default"/>
          <w:spacing w:val="-1"/>
          <w:sz w:val="21"/>
          <w:szCs w:val="21"/>
        </w:rPr>
        <w:t>字（</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）第（</w:t>
      </w:r>
      <w:r>
        <w:rPr>
          <w:rFonts w:ascii="Times New Roman" w:hAnsi="Times New Roman" w:cs="Times New Roman" w:eastAsia="Times New Roman" w:hint="default"/>
          <w:spacing w:val="-1"/>
          <w:sz w:val="21"/>
          <w:szCs w:val="21"/>
        </w:rPr>
        <w:t>A1001102121000028</w:t>
      </w:r>
      <w:r>
        <w:rPr>
          <w:rFonts w:ascii="宋体" w:hAnsi="宋体" w:cs="宋体" w:eastAsia="宋体" w:hint="default"/>
          <w:spacing w:val="-1"/>
          <w:sz w:val="21"/>
          <w:szCs w:val="21"/>
        </w:rPr>
        <w:t>）的《综合授信额度合同》提供连带责任保证担保，并签订了编号为</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5"/>
          <w:w w:val="100"/>
          <w:sz w:val="21"/>
          <w:szCs w:val="21"/>
        </w:rPr>
        <w:t>平银（深圳）个保字（</w:t>
      </w:r>
      <w:r>
        <w:rPr>
          <w:rFonts w:ascii="Times New Roman" w:hAnsi="Times New Roman" w:cs="Times New Roman" w:eastAsia="Times New Roman" w:hint="default"/>
          <w:spacing w:val="-5"/>
          <w:w w:val="100"/>
          <w:sz w:val="21"/>
          <w:szCs w:val="21"/>
        </w:rPr>
        <w:t>2010</w:t>
      </w:r>
      <w:r>
        <w:rPr>
          <w:rFonts w:ascii="宋体" w:hAnsi="宋体" w:cs="宋体" w:eastAsia="宋体" w:hint="default"/>
          <w:spacing w:val="-5"/>
          <w:w w:val="100"/>
          <w:sz w:val="21"/>
          <w:szCs w:val="21"/>
        </w:rPr>
        <w:t>）第（</w:t>
      </w:r>
      <w:r>
        <w:rPr>
          <w:rFonts w:ascii="Times New Roman" w:hAnsi="Times New Roman" w:cs="Times New Roman" w:eastAsia="Times New Roman" w:hint="default"/>
          <w:spacing w:val="-5"/>
          <w:w w:val="100"/>
          <w:sz w:val="21"/>
          <w:szCs w:val="21"/>
        </w:rPr>
        <w:t>A1001102121000028</w:t>
      </w:r>
      <w:r>
        <w:rPr>
          <w:rFonts w:ascii="宋体" w:hAnsi="宋体" w:cs="宋体" w:eastAsia="宋体" w:hint="default"/>
          <w:spacing w:val="-5"/>
          <w:w w:val="100"/>
          <w:sz w:val="21"/>
          <w:szCs w:val="21"/>
        </w:rPr>
        <w:t>）的《个人保证合同》。该借款合同最高额度为人民</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z w:val="21"/>
          <w:szCs w:val="21"/>
        </w:rPr>
        <w:t>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2,000 </w:t>
      </w:r>
      <w:r>
        <w:rPr>
          <w:rFonts w:ascii="宋体" w:hAnsi="宋体" w:cs="宋体" w:eastAsia="宋体" w:hint="default"/>
          <w:sz w:val="21"/>
          <w:szCs w:val="21"/>
        </w:rPr>
        <w:t>万元，额度有效期为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日。上述合同均已履行完毕。</w:t>
      </w:r>
    </w:p>
    <w:p>
      <w:pPr>
        <w:spacing w:after="0" w:line="480" w:lineRule="atLeast"/>
        <w:jc w:val="both"/>
        <w:rPr>
          <w:rFonts w:ascii="宋体" w:hAnsi="宋体" w:cs="宋体" w:eastAsia="宋体" w:hint="default"/>
          <w:sz w:val="21"/>
          <w:szCs w:val="21"/>
        </w:rPr>
        <w:sectPr>
          <w:headerReference w:type="default" r:id="rId197"/>
          <w:footerReference w:type="default" r:id="rId198"/>
          <w:pgSz w:w="11910" w:h="16840"/>
          <w:pgMar w:header="0" w:footer="950" w:top="1300" w:bottom="1140" w:left="1020" w:right="0"/>
          <w:pgNumType w:start="82"/>
        </w:sectPr>
      </w:pPr>
    </w:p>
    <w:p>
      <w:pPr>
        <w:spacing w:line="415" w:lineRule="auto" w:before="8"/>
        <w:ind w:left="112" w:right="935" w:firstLine="434"/>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H</w:t>
      </w:r>
      <w:r>
        <w:rPr>
          <w:rFonts w:ascii="宋体" w:hAnsi="宋体" w:cs="宋体" w:eastAsia="宋体" w:hint="default"/>
          <w:spacing w:val="-2"/>
          <w:w w:val="100"/>
          <w:sz w:val="21"/>
          <w:szCs w:val="21"/>
        </w:rPr>
        <w:t>、实际控制人</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w w:val="100"/>
          <w:sz w:val="21"/>
          <w:szCs w:val="21"/>
        </w:rPr>
        <w:t>Xun </w:t>
      </w:r>
      <w:r>
        <w:rPr>
          <w:rFonts w:ascii="Times New Roman" w:hAnsi="Times New Roman" w:cs="Times New Roman" w:eastAsia="Times New Roman" w:hint="default"/>
          <w:spacing w:val="-9"/>
          <w:w w:val="100"/>
          <w:sz w:val="21"/>
          <w:szCs w:val="21"/>
        </w:rPr>
        <w:t>Ge</w:t>
      </w:r>
      <w:r>
        <w:rPr>
          <w:rFonts w:ascii="宋体" w:hAnsi="宋体" w:cs="宋体" w:eastAsia="宋体" w:hint="default"/>
          <w:spacing w:val="-9"/>
          <w:w w:val="100"/>
          <w:sz w:val="21"/>
          <w:szCs w:val="21"/>
        </w:rPr>
        <w:t>（葛迅）、</w:t>
      </w:r>
      <w:r>
        <w:rPr>
          <w:rFonts w:ascii="Times New Roman" w:hAnsi="Times New Roman" w:cs="Times New Roman" w:eastAsia="Times New Roman" w:hint="default"/>
          <w:spacing w:val="-9"/>
          <w:w w:val="100"/>
          <w:sz w:val="21"/>
          <w:szCs w:val="21"/>
        </w:rPr>
        <w:t>Brenda</w:t>
      </w:r>
      <w:r>
        <w:rPr>
          <w:rFonts w:ascii="Times New Roman" w:hAnsi="Times New Roman" w:cs="Times New Roman" w:eastAsia="Times New Roman" w:hint="default"/>
          <w:spacing w:val="22"/>
          <w:w w:val="100"/>
          <w:sz w:val="21"/>
          <w:szCs w:val="21"/>
        </w:rPr>
        <w:t> </w:t>
      </w:r>
      <w:r>
        <w:rPr>
          <w:rFonts w:ascii="Times New Roman" w:hAnsi="Times New Roman" w:cs="Times New Roman" w:eastAsia="Times New Roman" w:hint="default"/>
          <w:spacing w:val="-7"/>
          <w:w w:val="100"/>
          <w:sz w:val="21"/>
          <w:szCs w:val="21"/>
        </w:rPr>
        <w:t>Yap</w:t>
      </w:r>
      <w:r>
        <w:rPr>
          <w:rFonts w:ascii="宋体" w:hAnsi="宋体" w:cs="宋体" w:eastAsia="宋体" w:hint="default"/>
          <w:spacing w:val="-7"/>
          <w:w w:val="100"/>
          <w:sz w:val="21"/>
          <w:szCs w:val="21"/>
        </w:rPr>
        <w:t>（叶冰），为本公司与招商银行股份有限公司深圳</w:t>
      </w:r>
      <w:r>
        <w:rPr>
          <w:rFonts w:ascii="宋体" w:hAnsi="宋体" w:cs="宋体" w:eastAsia="宋体" w:hint="default"/>
          <w:w w:val="100"/>
          <w:sz w:val="21"/>
          <w:szCs w:val="21"/>
        </w:rPr>
        <w:t> </w:t>
      </w:r>
      <w:r>
        <w:rPr>
          <w:rFonts w:ascii="宋体" w:hAnsi="宋体" w:cs="宋体" w:eastAsia="宋体" w:hint="default"/>
          <w:sz w:val="21"/>
          <w:szCs w:val="21"/>
        </w:rPr>
        <w:t>平湖支行签署合同编号为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年龙字第</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0010176041</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号的《授信协议》提供连带责任保证担保，并分别签</w:t>
      </w:r>
    </w:p>
    <w:p>
      <w:pPr>
        <w:spacing w:before="38"/>
        <w:ind w:left="112" w:right="935" w:firstLine="0"/>
        <w:jc w:val="left"/>
        <w:rPr>
          <w:rFonts w:ascii="宋体" w:hAnsi="宋体" w:cs="宋体" w:eastAsia="宋体" w:hint="default"/>
          <w:sz w:val="21"/>
          <w:szCs w:val="21"/>
        </w:rPr>
      </w:pPr>
      <w:r>
        <w:rPr>
          <w:rFonts w:ascii="宋体" w:hAnsi="宋体" w:cs="宋体" w:eastAsia="宋体" w:hint="default"/>
          <w:sz w:val="21"/>
          <w:szCs w:val="21"/>
        </w:rPr>
        <w:t>订了编号为</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年龙字第</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0010176041-01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年龙字第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0010176041-02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号的《最高额不可撤销担保</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w w:val="100"/>
          <w:sz w:val="21"/>
          <w:szCs w:val="21"/>
        </w:rPr>
        <w:t>书</w:t>
      </w:r>
      <w:r>
        <w:rPr>
          <w:rFonts w:ascii="宋体" w:hAnsi="宋体" w:cs="宋体" w:eastAsia="宋体" w:hint="default"/>
          <w:spacing w:val="-108"/>
          <w:w w:val="100"/>
          <w:sz w:val="21"/>
          <w:szCs w:val="21"/>
        </w:rPr>
        <w:t>》</w:t>
      </w:r>
      <w:r>
        <w:rPr>
          <w:rFonts w:ascii="宋体" w:hAnsi="宋体" w:cs="宋体" w:eastAsia="宋体" w:hint="default"/>
          <w:spacing w:val="-25"/>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授</w:t>
      </w:r>
      <w:r>
        <w:rPr>
          <w:rFonts w:ascii="宋体" w:hAnsi="宋体" w:cs="宋体" w:eastAsia="宋体" w:hint="default"/>
          <w:spacing w:val="-3"/>
          <w:w w:val="100"/>
          <w:sz w:val="21"/>
          <w:szCs w:val="21"/>
        </w:rPr>
        <w:t>信</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w w:val="100"/>
          <w:sz w:val="21"/>
          <w:szCs w:val="21"/>
        </w:rPr>
        <w:t>最</w:t>
      </w:r>
      <w:r>
        <w:rPr>
          <w:rFonts w:ascii="宋体" w:hAnsi="宋体" w:cs="宋体" w:eastAsia="宋体" w:hint="default"/>
          <w:spacing w:val="-3"/>
          <w:w w:val="100"/>
          <w:sz w:val="21"/>
          <w:szCs w:val="21"/>
        </w:rPr>
        <w:t>高</w:t>
      </w:r>
      <w:r>
        <w:rPr>
          <w:rFonts w:ascii="宋体" w:hAnsi="宋体" w:cs="宋体" w:eastAsia="宋体" w:hint="default"/>
          <w:w w:val="100"/>
          <w:sz w:val="21"/>
          <w:szCs w:val="21"/>
        </w:rPr>
        <w:t>额</w:t>
      </w:r>
      <w:r>
        <w:rPr>
          <w:rFonts w:ascii="宋体" w:hAnsi="宋体" w:cs="宋体" w:eastAsia="宋体" w:hint="default"/>
          <w:spacing w:val="-3"/>
          <w:w w:val="100"/>
          <w:sz w:val="21"/>
          <w:szCs w:val="21"/>
        </w:rPr>
        <w:t>度</w:t>
      </w:r>
      <w:r>
        <w:rPr>
          <w:rFonts w:ascii="宋体" w:hAnsi="宋体" w:cs="宋体" w:eastAsia="宋体" w:hint="default"/>
          <w:w w:val="100"/>
          <w:sz w:val="21"/>
          <w:szCs w:val="21"/>
        </w:rPr>
        <w:t>为人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27"/>
          <w:w w:val="100"/>
          <w:sz w:val="21"/>
          <w:szCs w:val="21"/>
        </w:rPr>
        <w:t>，</w:t>
      </w:r>
      <w:r>
        <w:rPr>
          <w:rFonts w:ascii="宋体" w:hAnsi="宋体" w:cs="宋体" w:eastAsia="宋体" w:hint="default"/>
          <w:w w:val="100"/>
          <w:sz w:val="21"/>
          <w:szCs w:val="21"/>
        </w:rPr>
        <w:t>额</w:t>
      </w:r>
      <w:r>
        <w:rPr>
          <w:rFonts w:ascii="宋体" w:hAnsi="宋体" w:cs="宋体" w:eastAsia="宋体" w:hint="default"/>
          <w:spacing w:val="-3"/>
          <w:w w:val="100"/>
          <w:sz w:val="21"/>
          <w:szCs w:val="21"/>
        </w:rPr>
        <w:t>度</w:t>
      </w:r>
      <w:r>
        <w:rPr>
          <w:rFonts w:ascii="宋体" w:hAnsi="宋体" w:cs="宋体" w:eastAsia="宋体" w:hint="default"/>
          <w:w w:val="100"/>
          <w:sz w:val="21"/>
          <w:szCs w:val="21"/>
        </w:rPr>
        <w:t>有效</w:t>
      </w:r>
      <w:r>
        <w:rPr>
          <w:rFonts w:ascii="宋体" w:hAnsi="宋体" w:cs="宋体" w:eastAsia="宋体" w:hint="default"/>
          <w:spacing w:val="-3"/>
          <w:w w:val="100"/>
          <w:sz w:val="21"/>
          <w:szCs w:val="21"/>
        </w:rPr>
        <w:t>期</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27"/>
          <w:w w:val="100"/>
          <w:sz w:val="21"/>
          <w:szCs w:val="21"/>
        </w:rPr>
        <w:t>。</w:t>
      </w:r>
      <w:r>
        <w:rPr>
          <w:rFonts w:ascii="宋体" w:hAnsi="宋体" w:cs="宋体" w:eastAsia="宋体" w:hint="default"/>
          <w:w w:val="100"/>
          <w:sz w:val="21"/>
          <w:szCs w:val="21"/>
        </w:rPr>
        <w:t>截</w:t>
      </w:r>
    </w:p>
    <w:p>
      <w:pPr>
        <w:spacing w:line="240" w:lineRule="auto" w:before="2"/>
        <w:rPr>
          <w:rFonts w:ascii="宋体" w:hAnsi="宋体" w:cs="宋体" w:eastAsia="宋体" w:hint="default"/>
          <w:sz w:val="16"/>
          <w:szCs w:val="16"/>
        </w:rPr>
      </w:pPr>
    </w:p>
    <w:p>
      <w:pPr>
        <w:spacing w:line="412" w:lineRule="auto"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3"/>
          <w:sz w:val="21"/>
          <w:szCs w:val="21"/>
        </w:rPr>
        <w:t>日，本公司取得该合同项下长期借款</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2,800 </w:t>
      </w:r>
      <w:r>
        <w:rPr>
          <w:rFonts w:ascii="宋体" w:hAnsi="宋体" w:cs="宋体" w:eastAsia="宋体" w:hint="default"/>
          <w:spacing w:val="-6"/>
          <w:sz w:val="21"/>
          <w:szCs w:val="21"/>
        </w:rPr>
        <w:t>万元；截至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日，上述合同均</w:t>
      </w:r>
      <w:r>
        <w:rPr>
          <w:rFonts w:ascii="宋体" w:hAnsi="宋体" w:cs="宋体" w:eastAsia="宋体" w:hint="default"/>
          <w:w w:val="100"/>
          <w:sz w:val="21"/>
          <w:szCs w:val="21"/>
        </w:rPr>
        <w:t> </w:t>
      </w:r>
      <w:r>
        <w:rPr>
          <w:rFonts w:ascii="宋体" w:hAnsi="宋体" w:cs="宋体" w:eastAsia="宋体" w:hint="default"/>
          <w:sz w:val="21"/>
          <w:szCs w:val="21"/>
        </w:rPr>
        <w:t>已履行完毕。</w:t>
      </w:r>
    </w:p>
    <w:p>
      <w:pPr>
        <w:spacing w:line="415" w:lineRule="auto" w:before="73"/>
        <w:ind w:left="112" w:right="935" w:firstLine="482"/>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I</w:t>
      </w:r>
      <w:r>
        <w:rPr>
          <w:rFonts w:ascii="宋体" w:hAnsi="宋体" w:cs="宋体" w:eastAsia="宋体" w:hint="default"/>
          <w:spacing w:val="-2"/>
          <w:w w:val="100"/>
          <w:sz w:val="21"/>
          <w:szCs w:val="21"/>
        </w:rPr>
        <w:t>、实际控制人叶琼、</w:t>
      </w:r>
      <w:r>
        <w:rPr>
          <w:rFonts w:ascii="Times New Roman" w:hAnsi="Times New Roman" w:cs="Times New Roman" w:eastAsia="Times New Roman" w:hint="default"/>
          <w:spacing w:val="-2"/>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2"/>
          <w:w w:val="100"/>
          <w:sz w:val="21"/>
          <w:szCs w:val="21"/>
        </w:rPr>
        <w:t> </w:t>
      </w:r>
      <w:r>
        <w:rPr>
          <w:rFonts w:ascii="Times New Roman" w:hAnsi="Times New Roman" w:cs="Times New Roman" w:eastAsia="Times New Roman" w:hint="default"/>
          <w:spacing w:val="-5"/>
          <w:w w:val="100"/>
          <w:sz w:val="21"/>
          <w:szCs w:val="21"/>
        </w:rPr>
        <w:t>Ge</w:t>
      </w:r>
      <w:r>
        <w:rPr>
          <w:rFonts w:ascii="宋体" w:hAnsi="宋体" w:cs="宋体" w:eastAsia="宋体" w:hint="default"/>
          <w:spacing w:val="-5"/>
          <w:w w:val="100"/>
          <w:sz w:val="21"/>
          <w:szCs w:val="21"/>
        </w:rPr>
        <w:t>（葛迅），为本公司与中国民生银行股份有限公司深圳分行签署合</w:t>
      </w:r>
      <w:r>
        <w:rPr>
          <w:rFonts w:ascii="宋体" w:hAnsi="宋体" w:cs="宋体" w:eastAsia="宋体" w:hint="default"/>
          <w:w w:val="100"/>
          <w:sz w:val="21"/>
          <w:szCs w:val="21"/>
        </w:rPr>
        <w:t> </w:t>
      </w:r>
      <w:r>
        <w:rPr>
          <w:rFonts w:ascii="宋体" w:hAnsi="宋体" w:cs="宋体" w:eastAsia="宋体" w:hint="default"/>
          <w:sz w:val="21"/>
          <w:szCs w:val="21"/>
        </w:rPr>
        <w:t>同编号为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年深贸金综额字</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024</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号的《综合授信合同》提供连带责任保证担保，并签订了</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年深贸</w:t>
      </w:r>
      <w:r>
        <w:rPr>
          <w:rFonts w:ascii="宋体" w:hAnsi="宋体" w:cs="宋体" w:eastAsia="宋体" w:hint="default"/>
          <w:sz w:val="21"/>
          <w:szCs w:val="21"/>
        </w:rPr>
      </w:r>
    </w:p>
    <w:p>
      <w:pPr>
        <w:spacing w:before="39"/>
        <w:ind w:left="112" w:right="935" w:firstLine="0"/>
        <w:jc w:val="left"/>
        <w:rPr>
          <w:rFonts w:ascii="宋体" w:hAnsi="宋体" w:cs="宋体" w:eastAsia="宋体" w:hint="default"/>
          <w:sz w:val="21"/>
          <w:szCs w:val="21"/>
        </w:rPr>
      </w:pPr>
      <w:r>
        <w:rPr>
          <w:rFonts w:ascii="宋体" w:hAnsi="宋体" w:cs="宋体" w:eastAsia="宋体" w:hint="default"/>
          <w:sz w:val="21"/>
          <w:szCs w:val="21"/>
        </w:rPr>
        <w:t>金综额字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024-1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年深贸金综额字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024-2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号的《个人最高额保证合同》。同时本公司与中国民生银</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行股份有限公司深圳分行签订编号为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年深贸金综额字</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024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号的《贸易融资主协议》及编号为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spacing w:line="240" w:lineRule="auto" w:before="2"/>
        <w:rPr>
          <w:rFonts w:ascii="宋体" w:hAnsi="宋体" w:cs="宋体" w:eastAsia="宋体" w:hint="default"/>
          <w:sz w:val="16"/>
          <w:szCs w:val="16"/>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深贸金综额字 </w:t>
      </w:r>
      <w:r>
        <w:rPr>
          <w:rFonts w:ascii="Times New Roman" w:hAnsi="Times New Roman" w:cs="Times New Roman" w:eastAsia="Times New Roman" w:hint="default"/>
          <w:sz w:val="21"/>
          <w:szCs w:val="21"/>
        </w:rPr>
        <w:t>0024</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号的《最高额质押合同》。该授信额度合同为有追索权国内保理贸易融资合同，最高</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额度为人民币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万元，额度有效期为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日。上述合同均已履行完毕。</w:t>
      </w:r>
    </w:p>
    <w:p>
      <w:pPr>
        <w:spacing w:line="240" w:lineRule="auto" w:before="5"/>
        <w:rPr>
          <w:rFonts w:ascii="宋体" w:hAnsi="宋体" w:cs="宋体" w:eastAsia="宋体" w:hint="default"/>
          <w:sz w:val="17"/>
          <w:szCs w:val="17"/>
        </w:rPr>
      </w:pPr>
    </w:p>
    <w:p>
      <w:pPr>
        <w:spacing w:line="429" w:lineRule="auto" w:before="0"/>
        <w:ind w:left="112" w:right="935" w:firstLine="434"/>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J</w:t>
      </w:r>
      <w:r>
        <w:rPr>
          <w:rFonts w:ascii="宋体" w:hAnsi="宋体" w:cs="宋体" w:eastAsia="宋体" w:hint="default"/>
          <w:spacing w:val="-2"/>
          <w:w w:val="100"/>
          <w:sz w:val="21"/>
          <w:szCs w:val="21"/>
        </w:rPr>
        <w:t>、实际控制人叶琼、</w:t>
      </w:r>
      <w:r>
        <w:rPr>
          <w:rFonts w:ascii="Times New Roman" w:hAnsi="Times New Roman" w:cs="Times New Roman" w:eastAsia="Times New Roman" w:hint="default"/>
          <w:spacing w:val="-2"/>
          <w:w w:val="100"/>
          <w:sz w:val="21"/>
          <w:szCs w:val="21"/>
        </w:rPr>
        <w:t>Brenda</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4"/>
          <w:w w:val="100"/>
          <w:sz w:val="21"/>
          <w:szCs w:val="21"/>
        </w:rPr>
        <w:t>Yap</w:t>
      </w:r>
      <w:r>
        <w:rPr>
          <w:rFonts w:ascii="宋体" w:hAnsi="宋体" w:cs="宋体" w:eastAsia="宋体" w:hint="default"/>
          <w:spacing w:val="-4"/>
          <w:w w:val="100"/>
          <w:sz w:val="21"/>
          <w:szCs w:val="21"/>
        </w:rPr>
        <w:t>（叶冰）和</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w w:val="100"/>
          <w:sz w:val="21"/>
          <w:szCs w:val="21"/>
        </w:rPr>
        <w:t>Xun</w:t>
      </w:r>
      <w:r>
        <w:rPr>
          <w:rFonts w:ascii="Times New Roman" w:hAnsi="Times New Roman" w:cs="Times New Roman" w:eastAsia="Times New Roman" w:hint="default"/>
          <w:spacing w:val="-9"/>
          <w:w w:val="100"/>
          <w:sz w:val="21"/>
          <w:szCs w:val="21"/>
        </w:rPr>
        <w:t> </w:t>
      </w:r>
      <w:r>
        <w:rPr>
          <w:rFonts w:ascii="Times New Roman" w:hAnsi="Times New Roman" w:cs="Times New Roman" w:eastAsia="Times New Roman" w:hint="default"/>
          <w:spacing w:val="-7"/>
          <w:w w:val="100"/>
          <w:sz w:val="21"/>
          <w:szCs w:val="21"/>
        </w:rPr>
        <w:t>Ge</w:t>
      </w:r>
      <w:r>
        <w:rPr>
          <w:rFonts w:ascii="宋体" w:hAnsi="宋体" w:cs="宋体" w:eastAsia="宋体" w:hint="default"/>
          <w:spacing w:val="-7"/>
          <w:w w:val="100"/>
          <w:sz w:val="21"/>
          <w:szCs w:val="21"/>
        </w:rPr>
        <w:t>（葛迅），为本公司与交通银行股份有限公</w:t>
      </w:r>
      <w:r>
        <w:rPr>
          <w:rFonts w:ascii="宋体" w:hAnsi="宋体" w:cs="宋体" w:eastAsia="宋体" w:hint="default"/>
          <w:w w:val="100"/>
          <w:sz w:val="21"/>
          <w:szCs w:val="21"/>
        </w:rPr>
        <w:t> </w:t>
      </w:r>
      <w:r>
        <w:rPr>
          <w:rFonts w:ascii="宋体" w:hAnsi="宋体" w:cs="宋体" w:eastAsia="宋体" w:hint="default"/>
          <w:sz w:val="21"/>
          <w:szCs w:val="21"/>
        </w:rPr>
        <w:t>司深圳布吉支行签署合同编号为交银深</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4434102011C00000000</w:t>
      </w:r>
      <w:r>
        <w:rPr>
          <w:rFonts w:ascii="Times New Roman" w:hAnsi="Times New Roman" w:cs="Times New Roman" w:eastAsia="Times New Roman" w:hint="default"/>
          <w:spacing w:val="9"/>
          <w:sz w:val="21"/>
          <w:szCs w:val="21"/>
        </w:rPr>
        <w:t> </w:t>
      </w:r>
      <w:r>
        <w:rPr>
          <w:rFonts w:ascii="宋体" w:hAnsi="宋体" w:cs="宋体" w:eastAsia="宋体" w:hint="default"/>
          <w:spacing w:val="-10"/>
          <w:sz w:val="21"/>
          <w:szCs w:val="21"/>
        </w:rPr>
        <w:t>号《综合授信合同》提供连带责任保证担保，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w w:val="100"/>
          <w:sz w:val="21"/>
          <w:szCs w:val="21"/>
        </w:rPr>
        <w:t>并分别签订了编号为</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2"/>
          <w:w w:val="100"/>
          <w:sz w:val="21"/>
          <w:szCs w:val="21"/>
        </w:rPr>
        <w:t>4434102009B100000100</w:t>
      </w: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4434102009B100000101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2"/>
          <w:w w:val="100"/>
          <w:sz w:val="21"/>
          <w:szCs w:val="21"/>
        </w:rPr>
        <w:t>的《最高额保证合同》。该借款合同</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最高额度为人民币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3,000 </w:t>
      </w:r>
      <w:r>
        <w:rPr>
          <w:rFonts w:ascii="宋体" w:hAnsi="宋体" w:cs="宋体" w:eastAsia="宋体" w:hint="default"/>
          <w:sz w:val="21"/>
          <w:szCs w:val="21"/>
        </w:rPr>
        <w:t>万元，额度有效期为</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日。该合同正在履行</w:t>
      </w:r>
    </w:p>
    <w:p>
      <w:pPr>
        <w:spacing w:before="46"/>
        <w:ind w:left="112" w:right="935" w:firstLine="0"/>
        <w:jc w:val="left"/>
        <w:rPr>
          <w:rFonts w:ascii="宋体" w:hAnsi="宋体" w:cs="宋体" w:eastAsia="宋体" w:hint="default"/>
          <w:sz w:val="21"/>
          <w:szCs w:val="21"/>
        </w:rPr>
      </w:pPr>
      <w:r>
        <w:rPr>
          <w:rFonts w:ascii="宋体" w:hAnsi="宋体" w:cs="宋体" w:eastAsia="宋体" w:hint="default"/>
          <w:sz w:val="21"/>
          <w:szCs w:val="21"/>
        </w:rPr>
        <w:t>中，截至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日，本公司取得该合同项下短期借款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 </w:t>
      </w:r>
      <w:r>
        <w:rPr>
          <w:rFonts w:ascii="宋体" w:hAnsi="宋体" w:cs="宋体" w:eastAsia="宋体" w:hint="default"/>
          <w:sz w:val="21"/>
          <w:szCs w:val="21"/>
        </w:rPr>
        <w:t>万元。</w:t>
      </w:r>
    </w:p>
    <w:p>
      <w:pPr>
        <w:spacing w:line="240" w:lineRule="auto" w:before="8"/>
        <w:rPr>
          <w:rFonts w:ascii="宋体" w:hAnsi="宋体" w:cs="宋体" w:eastAsia="宋体" w:hint="default"/>
          <w:sz w:val="17"/>
          <w:szCs w:val="17"/>
        </w:rPr>
      </w:pPr>
    </w:p>
    <w:p>
      <w:pPr>
        <w:spacing w:line="429" w:lineRule="auto" w:before="0"/>
        <w:ind w:left="112" w:right="935" w:firstLine="420"/>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K</w:t>
      </w:r>
      <w:r>
        <w:rPr>
          <w:rFonts w:ascii="宋体" w:hAnsi="宋体" w:cs="宋体" w:eastAsia="宋体" w:hint="default"/>
          <w:spacing w:val="-2"/>
          <w:w w:val="100"/>
          <w:sz w:val="21"/>
          <w:szCs w:val="21"/>
        </w:rPr>
        <w:t>、实际控制人叶琼、</w:t>
      </w:r>
      <w:r>
        <w:rPr>
          <w:rFonts w:ascii="Times New Roman" w:hAnsi="Times New Roman" w:cs="Times New Roman" w:eastAsia="Times New Roman" w:hint="default"/>
          <w:spacing w:val="-2"/>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21"/>
          <w:w w:val="100"/>
          <w:sz w:val="21"/>
          <w:szCs w:val="21"/>
        </w:rPr>
        <w:t> </w:t>
      </w:r>
      <w:r>
        <w:rPr>
          <w:rFonts w:ascii="Times New Roman" w:hAnsi="Times New Roman" w:cs="Times New Roman" w:eastAsia="Times New Roman" w:hint="default"/>
          <w:spacing w:val="-6"/>
          <w:w w:val="100"/>
          <w:sz w:val="21"/>
          <w:szCs w:val="21"/>
        </w:rPr>
        <w:t>Ge</w:t>
      </w:r>
      <w:r>
        <w:rPr>
          <w:rFonts w:ascii="宋体" w:hAnsi="宋体" w:cs="宋体" w:eastAsia="宋体" w:hint="default"/>
          <w:spacing w:val="-6"/>
          <w:w w:val="100"/>
          <w:sz w:val="21"/>
          <w:szCs w:val="21"/>
        </w:rPr>
        <w:t>（葛迅），为本公司与中国银行高新区支行签订合同编号为</w:t>
      </w:r>
      <w:r>
        <w:rPr>
          <w:rFonts w:ascii="Times New Roman" w:hAnsi="Times New Roman" w:cs="Times New Roman" w:eastAsia="Times New Roman" w:hint="default"/>
          <w:spacing w:val="-6"/>
          <w:w w:val="100"/>
          <w:sz w:val="21"/>
          <w:szCs w:val="21"/>
        </w:rPr>
        <w:t>2011</w:t>
      </w:r>
      <w:r>
        <w:rPr>
          <w:rFonts w:ascii="宋体" w:hAnsi="宋体" w:cs="宋体" w:eastAsia="宋体" w:hint="default"/>
          <w:spacing w:val="-6"/>
          <w:w w:val="100"/>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圳中银高额协字第</w:t>
      </w:r>
      <w:r>
        <w:rPr>
          <w:rFonts w:ascii="Times New Roman" w:hAnsi="Times New Roman" w:cs="Times New Roman" w:eastAsia="Times New Roman" w:hint="default"/>
          <w:spacing w:val="-2"/>
          <w:sz w:val="21"/>
          <w:szCs w:val="21"/>
        </w:rPr>
        <w:t>050121</w:t>
      </w:r>
      <w:r>
        <w:rPr>
          <w:rFonts w:ascii="宋体" w:hAnsi="宋体" w:cs="宋体" w:eastAsia="宋体" w:hint="default"/>
          <w:spacing w:val="-2"/>
          <w:sz w:val="21"/>
          <w:szCs w:val="21"/>
        </w:rPr>
        <w:t>的《授信额度协议》提供连带责任保证担保，并分别签订合同编号为</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年高司</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5"/>
          <w:w w:val="100"/>
          <w:sz w:val="21"/>
          <w:szCs w:val="21"/>
        </w:rPr>
        <w:t>保字第</w:t>
      </w:r>
      <w:r>
        <w:rPr>
          <w:rFonts w:ascii="Times New Roman" w:hAnsi="Times New Roman" w:cs="Times New Roman" w:eastAsia="Times New Roman" w:hint="default"/>
          <w:spacing w:val="-5"/>
          <w:w w:val="100"/>
          <w:sz w:val="21"/>
          <w:szCs w:val="21"/>
        </w:rPr>
        <w:t>0032</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0033</w:t>
      </w:r>
      <w:r>
        <w:rPr>
          <w:rFonts w:ascii="宋体" w:hAnsi="宋体" w:cs="宋体" w:eastAsia="宋体" w:hint="default"/>
          <w:spacing w:val="-5"/>
          <w:w w:val="100"/>
          <w:sz w:val="21"/>
          <w:szCs w:val="21"/>
        </w:rPr>
        <w:t>号的《最高额保证合同》，该合同最高授信额度为人民币</w:t>
      </w:r>
      <w:r>
        <w:rPr>
          <w:rFonts w:ascii="Times New Roman" w:hAnsi="Times New Roman" w:cs="Times New Roman" w:eastAsia="Times New Roman" w:hint="default"/>
          <w:spacing w:val="-5"/>
          <w:w w:val="100"/>
          <w:sz w:val="21"/>
          <w:szCs w:val="21"/>
        </w:rPr>
        <w:t>10,000</w:t>
      </w:r>
      <w:r>
        <w:rPr>
          <w:rFonts w:ascii="宋体" w:hAnsi="宋体" w:cs="宋体" w:eastAsia="宋体" w:hint="default"/>
          <w:spacing w:val="-5"/>
          <w:w w:val="100"/>
          <w:sz w:val="21"/>
          <w:szCs w:val="21"/>
        </w:rPr>
        <w:t>万元，额度有效期为</w:t>
      </w:r>
      <w:r>
        <w:rPr>
          <w:rFonts w:ascii="Times New Roman" w:hAnsi="Times New Roman" w:cs="Times New Roman" w:eastAsia="Times New Roman" w:hint="default"/>
          <w:spacing w:val="-5"/>
          <w:w w:val="100"/>
          <w:sz w:val="21"/>
          <w:szCs w:val="21"/>
        </w:rPr>
        <w:t>2011</w:t>
      </w:r>
      <w:r>
        <w:rPr>
          <w:rFonts w:ascii="Times New Roman" w:hAnsi="Times New Roman" w:cs="Times New Roman" w:eastAsia="Times New Roman" w:hint="default"/>
          <w:spacing w:val="-26"/>
          <w:w w:val="100"/>
          <w:sz w:val="21"/>
          <w:szCs w:val="21"/>
        </w:rPr>
        <w:t> </w:t>
      </w:r>
      <w:r>
        <w:rPr>
          <w:rFonts w:ascii="Times New Roman" w:hAnsi="Times New Roman" w:cs="Times New Roman" w:eastAsia="Times New Roman" w:hint="default"/>
          <w:spacing w:val="-26"/>
          <w:w w:val="100"/>
          <w:sz w:val="21"/>
          <w:szCs w:val="21"/>
        </w:rPr>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24</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23</w:t>
      </w:r>
      <w:r>
        <w:rPr>
          <w:rFonts w:ascii="宋体" w:hAnsi="宋体" w:cs="宋体" w:eastAsia="宋体" w:hint="default"/>
          <w:spacing w:val="-2"/>
          <w:sz w:val="21"/>
          <w:szCs w:val="21"/>
        </w:rPr>
        <w:t>日。上述合同均正在履行中，截至</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日，本公司已取得该协议项下短</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期借款</w:t>
      </w:r>
      <w:r>
        <w:rPr>
          <w:rFonts w:ascii="Times New Roman" w:hAnsi="Times New Roman" w:cs="Times New Roman" w:eastAsia="Times New Roman" w:hint="default"/>
          <w:sz w:val="21"/>
          <w:szCs w:val="21"/>
        </w:rPr>
        <w:t>2,000</w:t>
      </w:r>
      <w:r>
        <w:rPr>
          <w:rFonts w:ascii="宋体" w:hAnsi="宋体" w:cs="宋体" w:eastAsia="宋体" w:hint="default"/>
          <w:sz w:val="21"/>
          <w:szCs w:val="21"/>
        </w:rPr>
        <w:t>万元，已使用该协议项下汇票承兑额度金额</w:t>
      </w:r>
      <w:r>
        <w:rPr>
          <w:rFonts w:ascii="Times New Roman" w:hAnsi="Times New Roman" w:cs="Times New Roman" w:eastAsia="Times New Roman" w:hint="default"/>
          <w:sz w:val="21"/>
          <w:szCs w:val="21"/>
        </w:rPr>
        <w:t>36,126,803.66</w:t>
      </w:r>
      <w:r>
        <w:rPr>
          <w:rFonts w:ascii="宋体" w:hAnsi="宋体" w:cs="宋体" w:eastAsia="宋体" w:hint="default"/>
          <w:sz w:val="21"/>
          <w:szCs w:val="21"/>
        </w:rPr>
        <w:t>元；截至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日，本公司已</w:t>
      </w:r>
      <w:r>
        <w:rPr>
          <w:rFonts w:ascii="宋体" w:hAnsi="宋体" w:cs="宋体" w:eastAsia="宋体" w:hint="default"/>
          <w:w w:val="100"/>
          <w:sz w:val="21"/>
          <w:szCs w:val="21"/>
        </w:rPr>
        <w:t> </w:t>
      </w:r>
      <w:r>
        <w:rPr>
          <w:rFonts w:ascii="宋体" w:hAnsi="宋体" w:cs="宋体" w:eastAsia="宋体" w:hint="default"/>
          <w:sz w:val="21"/>
          <w:szCs w:val="21"/>
        </w:rPr>
        <w:t>取得该协议项下短期借款</w:t>
      </w:r>
      <w:r>
        <w:rPr>
          <w:rFonts w:ascii="Times New Roman" w:hAnsi="Times New Roman" w:cs="Times New Roman" w:eastAsia="Times New Roman" w:hint="default"/>
          <w:sz w:val="21"/>
          <w:szCs w:val="21"/>
        </w:rPr>
        <w:t>2,000</w:t>
      </w:r>
      <w:r>
        <w:rPr>
          <w:rFonts w:ascii="宋体" w:hAnsi="宋体" w:cs="宋体" w:eastAsia="宋体" w:hint="default"/>
          <w:sz w:val="21"/>
          <w:szCs w:val="21"/>
        </w:rPr>
        <w:t>万元，已使用该合同项下汇票承兑额度金额</w:t>
      </w:r>
      <w:r>
        <w:rPr>
          <w:rFonts w:ascii="Times New Roman" w:hAnsi="Times New Roman" w:cs="Times New Roman" w:eastAsia="Times New Roman" w:hint="default"/>
          <w:sz w:val="21"/>
          <w:szCs w:val="21"/>
        </w:rPr>
        <w:t>40,980,095.79</w:t>
      </w:r>
      <w:r>
        <w:rPr>
          <w:rFonts w:ascii="宋体" w:hAnsi="宋体" w:cs="宋体" w:eastAsia="宋体" w:hint="default"/>
          <w:sz w:val="21"/>
          <w:szCs w:val="21"/>
        </w:rPr>
        <w:t>元。</w:t>
      </w:r>
    </w:p>
    <w:p>
      <w:pPr>
        <w:spacing w:line="429" w:lineRule="auto" w:before="46"/>
        <w:ind w:left="112" w:right="1023" w:firstLine="434"/>
        <w:jc w:val="both"/>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L</w:t>
      </w:r>
      <w:r>
        <w:rPr>
          <w:rFonts w:ascii="宋体" w:hAnsi="宋体" w:cs="宋体" w:eastAsia="宋体" w:hint="default"/>
          <w:spacing w:val="-3"/>
          <w:w w:val="100"/>
          <w:sz w:val="21"/>
          <w:szCs w:val="21"/>
        </w:rPr>
        <w:t>、实际控制人叶琼、</w:t>
      </w:r>
      <w:r>
        <w:rPr>
          <w:rFonts w:ascii="Times New Roman" w:hAnsi="Times New Roman" w:cs="Times New Roman" w:eastAsia="Times New Roman" w:hint="default"/>
          <w:spacing w:val="-3"/>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14"/>
          <w:w w:val="100"/>
          <w:sz w:val="21"/>
          <w:szCs w:val="21"/>
        </w:rPr>
        <w:t> </w:t>
      </w:r>
      <w:r>
        <w:rPr>
          <w:rFonts w:ascii="Times New Roman" w:hAnsi="Times New Roman" w:cs="Times New Roman" w:eastAsia="Times New Roman" w:hint="default"/>
          <w:spacing w:val="-6"/>
          <w:w w:val="100"/>
          <w:sz w:val="21"/>
          <w:szCs w:val="21"/>
        </w:rPr>
        <w:t>Ge</w:t>
      </w:r>
      <w:r>
        <w:rPr>
          <w:rFonts w:ascii="宋体" w:hAnsi="宋体" w:cs="宋体" w:eastAsia="宋体" w:hint="default"/>
          <w:spacing w:val="-6"/>
          <w:w w:val="100"/>
          <w:sz w:val="21"/>
          <w:szCs w:val="21"/>
        </w:rPr>
        <w:t>（葛迅），为本公司与中国光大银行深圳国通支行签署合同编号为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ZH39031007001-2JK</w:t>
      </w:r>
      <w:r>
        <w:rPr>
          <w:rFonts w:ascii="Times New Roman" w:hAnsi="Times New Roman" w:cs="Times New Roman" w:eastAsia="Times New Roman" w:hint="default"/>
          <w:spacing w:val="38"/>
          <w:sz w:val="21"/>
          <w:szCs w:val="21"/>
        </w:rPr>
        <w:t> </w:t>
      </w:r>
      <w:r>
        <w:rPr>
          <w:rFonts w:ascii="宋体" w:hAnsi="宋体" w:cs="宋体" w:eastAsia="宋体" w:hint="default"/>
          <w:spacing w:val="17"/>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流</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9"/>
          <w:sz w:val="21"/>
          <w:szCs w:val="21"/>
        </w:rPr>
        <w:t> </w:t>
      </w:r>
      <w:r>
        <w:rPr>
          <w:rFonts w:ascii="宋体" w:hAnsi="宋体" w:cs="宋体" w:eastAsia="宋体" w:hint="default"/>
          <w:sz w:val="21"/>
          <w:szCs w:val="21"/>
        </w:rPr>
        <w:t>贷</w:t>
      </w:r>
      <w:r>
        <w:rPr>
          <w:rFonts w:ascii="宋体" w:hAnsi="宋体" w:cs="宋体" w:eastAsia="宋体" w:hint="default"/>
          <w:spacing w:val="-66"/>
          <w:sz w:val="21"/>
          <w:szCs w:val="21"/>
        </w:rPr>
        <w:t> </w:t>
      </w:r>
      <w:r>
        <w:rPr>
          <w:rFonts w:ascii="宋体" w:hAnsi="宋体" w:cs="宋体" w:eastAsia="宋体" w:hint="default"/>
          <w:sz w:val="21"/>
          <w:szCs w:val="21"/>
        </w:rPr>
        <w:t>款</w:t>
      </w:r>
      <w:r>
        <w:rPr>
          <w:rFonts w:ascii="宋体" w:hAnsi="宋体" w:cs="宋体" w:eastAsia="宋体" w:hint="default"/>
          <w:spacing w:val="-69"/>
          <w:sz w:val="21"/>
          <w:szCs w:val="21"/>
        </w:rPr>
        <w:t> </w:t>
      </w:r>
      <w:r>
        <w:rPr>
          <w:rFonts w:ascii="宋体" w:hAnsi="宋体" w:cs="宋体" w:eastAsia="宋体" w:hint="default"/>
          <w:sz w:val="21"/>
          <w:szCs w:val="21"/>
        </w:rPr>
        <w:t>合</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提</w:t>
      </w:r>
      <w:r>
        <w:rPr>
          <w:rFonts w:ascii="宋体" w:hAnsi="宋体" w:cs="宋体" w:eastAsia="宋体" w:hint="default"/>
          <w:spacing w:val="-69"/>
          <w:sz w:val="21"/>
          <w:szCs w:val="21"/>
        </w:rPr>
        <w:t> </w:t>
      </w:r>
      <w:r>
        <w:rPr>
          <w:rFonts w:ascii="宋体" w:hAnsi="宋体" w:cs="宋体" w:eastAsia="宋体" w:hint="default"/>
          <w:sz w:val="21"/>
          <w:szCs w:val="21"/>
        </w:rPr>
        <w:t>供</w:t>
      </w:r>
      <w:r>
        <w:rPr>
          <w:rFonts w:ascii="宋体" w:hAnsi="宋体" w:cs="宋体" w:eastAsia="宋体" w:hint="default"/>
          <w:spacing w:val="-69"/>
          <w:sz w:val="21"/>
          <w:szCs w:val="21"/>
        </w:rPr>
        <w:t> </w:t>
      </w:r>
      <w:r>
        <w:rPr>
          <w:rFonts w:ascii="宋体" w:hAnsi="宋体" w:cs="宋体" w:eastAsia="宋体" w:hint="default"/>
          <w:sz w:val="21"/>
          <w:szCs w:val="21"/>
        </w:rPr>
        <w:t>连</w:t>
      </w:r>
      <w:r>
        <w:rPr>
          <w:rFonts w:ascii="宋体" w:hAnsi="宋体" w:cs="宋体" w:eastAsia="宋体" w:hint="default"/>
          <w:spacing w:val="-66"/>
          <w:sz w:val="21"/>
          <w:szCs w:val="21"/>
        </w:rPr>
        <w:t> </w:t>
      </w:r>
      <w:r>
        <w:rPr>
          <w:rFonts w:ascii="宋体" w:hAnsi="宋体" w:cs="宋体" w:eastAsia="宋体" w:hint="default"/>
          <w:sz w:val="21"/>
          <w:szCs w:val="21"/>
        </w:rPr>
        <w:t>带</w:t>
      </w:r>
      <w:r>
        <w:rPr>
          <w:rFonts w:ascii="宋体" w:hAnsi="宋体" w:cs="宋体" w:eastAsia="宋体" w:hint="default"/>
          <w:spacing w:val="-69"/>
          <w:sz w:val="21"/>
          <w:szCs w:val="21"/>
        </w:rPr>
        <w:t> </w:t>
      </w:r>
      <w:r>
        <w:rPr>
          <w:rFonts w:ascii="宋体" w:hAnsi="宋体" w:cs="宋体" w:eastAsia="宋体" w:hint="default"/>
          <w:sz w:val="21"/>
          <w:szCs w:val="21"/>
        </w:rPr>
        <w:t>责</w:t>
      </w:r>
      <w:r>
        <w:rPr>
          <w:rFonts w:ascii="宋体" w:hAnsi="宋体" w:cs="宋体" w:eastAsia="宋体" w:hint="default"/>
          <w:spacing w:val="-66"/>
          <w:sz w:val="21"/>
          <w:szCs w:val="21"/>
        </w:rPr>
        <w:t> </w:t>
      </w:r>
      <w:r>
        <w:rPr>
          <w:rFonts w:ascii="宋体" w:hAnsi="宋体" w:cs="宋体" w:eastAsia="宋体" w:hint="default"/>
          <w:sz w:val="21"/>
          <w:szCs w:val="21"/>
        </w:rPr>
        <w:t>任</w:t>
      </w:r>
      <w:r>
        <w:rPr>
          <w:rFonts w:ascii="宋体" w:hAnsi="宋体" w:cs="宋体" w:eastAsia="宋体" w:hint="default"/>
          <w:spacing w:val="-69"/>
          <w:sz w:val="21"/>
          <w:szCs w:val="21"/>
        </w:rPr>
        <w:t> </w:t>
      </w:r>
      <w:r>
        <w:rPr>
          <w:rFonts w:ascii="宋体" w:hAnsi="宋体" w:cs="宋体" w:eastAsia="宋体" w:hint="default"/>
          <w:sz w:val="21"/>
          <w:szCs w:val="21"/>
        </w:rPr>
        <w:t>保</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担</w:t>
      </w:r>
      <w:r>
        <w:rPr>
          <w:rFonts w:ascii="宋体" w:hAnsi="宋体" w:cs="宋体" w:eastAsia="宋体" w:hint="default"/>
          <w:spacing w:val="-66"/>
          <w:sz w:val="21"/>
          <w:szCs w:val="21"/>
        </w:rPr>
        <w:t> </w:t>
      </w:r>
      <w:r>
        <w:rPr>
          <w:rFonts w:ascii="宋体" w:hAnsi="宋体" w:cs="宋体" w:eastAsia="宋体" w:hint="default"/>
          <w:sz w:val="21"/>
          <w:szCs w:val="21"/>
        </w:rPr>
        <w:t>保</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并</w:t>
      </w:r>
      <w:r>
        <w:rPr>
          <w:rFonts w:ascii="宋体" w:hAnsi="宋体" w:cs="宋体" w:eastAsia="宋体" w:hint="default"/>
          <w:spacing w:val="-66"/>
          <w:sz w:val="21"/>
          <w:szCs w:val="21"/>
        </w:rPr>
        <w:t> </w:t>
      </w:r>
      <w:r>
        <w:rPr>
          <w:rFonts w:ascii="宋体" w:hAnsi="宋体" w:cs="宋体" w:eastAsia="宋体" w:hint="default"/>
          <w:sz w:val="21"/>
          <w:szCs w:val="21"/>
        </w:rPr>
        <w:t>分</w:t>
      </w:r>
      <w:r>
        <w:rPr>
          <w:rFonts w:ascii="宋体" w:hAnsi="宋体" w:cs="宋体" w:eastAsia="宋体" w:hint="default"/>
          <w:spacing w:val="-69"/>
          <w:sz w:val="21"/>
          <w:szCs w:val="21"/>
        </w:rPr>
        <w:t> </w:t>
      </w:r>
      <w:r>
        <w:rPr>
          <w:rFonts w:ascii="宋体" w:hAnsi="宋体" w:cs="宋体" w:eastAsia="宋体" w:hint="default"/>
          <w:sz w:val="21"/>
          <w:szCs w:val="21"/>
        </w:rPr>
        <w:t>别</w:t>
      </w:r>
      <w:r>
        <w:rPr>
          <w:rFonts w:ascii="宋体" w:hAnsi="宋体" w:cs="宋体" w:eastAsia="宋体" w:hint="default"/>
          <w:spacing w:val="-66"/>
          <w:sz w:val="21"/>
          <w:szCs w:val="21"/>
        </w:rPr>
        <w:t> </w:t>
      </w:r>
      <w:r>
        <w:rPr>
          <w:rFonts w:ascii="宋体" w:hAnsi="宋体" w:cs="宋体" w:eastAsia="宋体" w:hint="default"/>
          <w:sz w:val="21"/>
          <w:szCs w:val="21"/>
        </w:rPr>
        <w:t>签</w:t>
      </w:r>
      <w:r>
        <w:rPr>
          <w:rFonts w:ascii="宋体" w:hAnsi="宋体" w:cs="宋体" w:eastAsia="宋体" w:hint="default"/>
          <w:spacing w:val="-69"/>
          <w:sz w:val="21"/>
          <w:szCs w:val="21"/>
        </w:rPr>
        <w:t> </w:t>
      </w:r>
      <w:r>
        <w:rPr>
          <w:rFonts w:ascii="宋体" w:hAnsi="宋体" w:cs="宋体" w:eastAsia="宋体" w:hint="default"/>
          <w:sz w:val="21"/>
          <w:szCs w:val="21"/>
        </w:rPr>
        <w:t>订</w:t>
      </w:r>
      <w:r>
        <w:rPr>
          <w:rFonts w:ascii="宋体" w:hAnsi="宋体" w:cs="宋体" w:eastAsia="宋体" w:hint="default"/>
          <w:spacing w:val="-69"/>
          <w:sz w:val="21"/>
          <w:szCs w:val="21"/>
        </w:rPr>
        <w:t> </w:t>
      </w:r>
      <w:r>
        <w:rPr>
          <w:rFonts w:ascii="宋体" w:hAnsi="宋体" w:cs="宋体" w:eastAsia="宋体" w:hint="default"/>
          <w:sz w:val="21"/>
          <w:szCs w:val="21"/>
        </w:rPr>
        <w:t>了</w:t>
      </w:r>
      <w:r>
        <w:rPr>
          <w:rFonts w:ascii="宋体" w:hAnsi="宋体" w:cs="宋体" w:eastAsia="宋体" w:hint="default"/>
          <w:spacing w:val="-69"/>
          <w:sz w:val="21"/>
          <w:szCs w:val="21"/>
        </w:rPr>
        <w:t> </w:t>
      </w:r>
      <w:r>
        <w:rPr>
          <w:rFonts w:ascii="宋体" w:hAnsi="宋体" w:cs="宋体" w:eastAsia="宋体" w:hint="default"/>
          <w:sz w:val="21"/>
          <w:szCs w:val="21"/>
        </w:rPr>
        <w:t>编</w:t>
      </w:r>
      <w:r>
        <w:rPr>
          <w:rFonts w:ascii="宋体" w:hAnsi="宋体" w:cs="宋体" w:eastAsia="宋体" w:hint="default"/>
          <w:spacing w:val="-66"/>
          <w:sz w:val="21"/>
          <w:szCs w:val="21"/>
        </w:rPr>
        <w:t> </w:t>
      </w:r>
      <w:r>
        <w:rPr>
          <w:rFonts w:ascii="宋体" w:hAnsi="宋体" w:cs="宋体" w:eastAsia="宋体" w:hint="default"/>
          <w:sz w:val="21"/>
          <w:szCs w:val="21"/>
        </w:rPr>
        <w:t>号</w:t>
      </w:r>
      <w:r>
        <w:rPr>
          <w:rFonts w:ascii="宋体" w:hAnsi="宋体" w:cs="宋体" w:eastAsia="宋体" w:hint="default"/>
          <w:spacing w:val="-69"/>
          <w:sz w:val="21"/>
          <w:szCs w:val="21"/>
        </w:rPr>
        <w:t> </w:t>
      </w:r>
      <w:r>
        <w:rPr>
          <w:rFonts w:ascii="宋体" w:hAnsi="宋体" w:cs="宋体" w:eastAsia="宋体" w:hint="default"/>
          <w:sz w:val="21"/>
          <w:szCs w:val="21"/>
        </w:rPr>
        <w:t>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pacing w:val="-1"/>
          <w:w w:val="100"/>
          <w:sz w:val="21"/>
          <w:szCs w:val="21"/>
        </w:rPr>
        <w:t>GB39031007001-1</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GB39031007001-2</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6"/>
          <w:w w:val="100"/>
          <w:sz w:val="21"/>
          <w:szCs w:val="21"/>
        </w:rPr>
        <w:t>的《最高额保证合同》。该借款合同最高额度为人民币</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3,000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
          <w:w w:val="100"/>
          <w:sz w:val="21"/>
          <w:szCs w:val="21"/>
        </w:rPr>
        <w:t>万元，</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合同有效期为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日。上述合同均正在履行中，截至</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before="44"/>
        <w:ind w:left="112" w:right="935" w:firstLine="0"/>
        <w:jc w:val="left"/>
        <w:rPr>
          <w:rFonts w:ascii="宋体" w:hAnsi="宋体" w:cs="宋体" w:eastAsia="宋体" w:hint="default"/>
          <w:sz w:val="21"/>
          <w:szCs w:val="21"/>
        </w:rPr>
      </w:pPr>
      <w:r>
        <w:rPr>
          <w:rFonts w:ascii="宋体" w:hAnsi="宋体" w:cs="宋体" w:eastAsia="宋体" w:hint="default"/>
          <w:sz w:val="21"/>
          <w:szCs w:val="21"/>
        </w:rPr>
        <w:t>本公司取得该协议项下短期借款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日，上述合同均已履行完毕。</w:t>
      </w:r>
    </w:p>
    <w:p>
      <w:pPr>
        <w:spacing w:after="0"/>
        <w:jc w:val="left"/>
        <w:rPr>
          <w:rFonts w:ascii="宋体" w:hAnsi="宋体" w:cs="宋体" w:eastAsia="宋体" w:hint="default"/>
          <w:sz w:val="21"/>
          <w:szCs w:val="21"/>
        </w:rPr>
        <w:sectPr>
          <w:headerReference w:type="default" r:id="rId199"/>
          <w:footerReference w:type="default" r:id="rId200"/>
          <w:pgSz w:w="11910" w:h="16840"/>
          <w:pgMar w:header="0" w:footer="950" w:top="1300" w:bottom="1140" w:left="1020" w:right="0"/>
          <w:pgNumType w:start="83"/>
        </w:sectPr>
      </w:pPr>
    </w:p>
    <w:p>
      <w:pPr>
        <w:spacing w:line="396" w:lineRule="auto" w:before="9"/>
        <w:ind w:left="112" w:right="1126" w:firstLine="482"/>
        <w:jc w:val="both"/>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M</w:t>
      </w:r>
      <w:r>
        <w:rPr>
          <w:rFonts w:ascii="宋体" w:hAnsi="宋体" w:cs="宋体" w:eastAsia="宋体" w:hint="default"/>
          <w:spacing w:val="-3"/>
          <w:w w:val="100"/>
          <w:sz w:val="21"/>
          <w:szCs w:val="21"/>
        </w:rPr>
        <w:t>、实际控制人叶琼、</w:t>
      </w:r>
      <w:r>
        <w:rPr>
          <w:rFonts w:ascii="Times New Roman" w:hAnsi="Times New Roman" w:cs="Times New Roman" w:eastAsia="Times New Roman" w:hint="default"/>
          <w:spacing w:val="-3"/>
          <w:w w:val="100"/>
          <w:sz w:val="21"/>
          <w:szCs w:val="21"/>
        </w:rPr>
        <w:t>David</w:t>
      </w:r>
      <w:r>
        <w:rPr>
          <w:rFonts w:ascii="Times New Roman" w:hAnsi="Times New Roman" w:cs="Times New Roman" w:eastAsia="Times New Roman" w:hint="default"/>
          <w:spacing w:val="4"/>
          <w:w w:val="100"/>
          <w:sz w:val="21"/>
          <w:szCs w:val="21"/>
        </w:rPr>
        <w:t> </w:t>
      </w:r>
      <w:r>
        <w:rPr>
          <w:rFonts w:ascii="Times New Roman" w:hAnsi="Times New Roman" w:cs="Times New Roman" w:eastAsia="Times New Roman" w:hint="default"/>
          <w:w w:val="100"/>
          <w:sz w:val="21"/>
          <w:szCs w:val="21"/>
        </w:rPr>
        <w:t>Xun</w:t>
      </w:r>
      <w:r>
        <w:rPr>
          <w:rFonts w:ascii="Times New Roman" w:hAnsi="Times New Roman" w:cs="Times New Roman" w:eastAsia="Times New Roman" w:hint="default"/>
          <w:spacing w:val="1"/>
          <w:w w:val="100"/>
          <w:sz w:val="21"/>
          <w:szCs w:val="21"/>
        </w:rPr>
        <w:t> </w:t>
      </w:r>
      <w:r>
        <w:rPr>
          <w:rFonts w:ascii="Times New Roman" w:hAnsi="Times New Roman" w:cs="Times New Roman" w:eastAsia="Times New Roman" w:hint="default"/>
          <w:spacing w:val="-6"/>
          <w:w w:val="100"/>
          <w:sz w:val="21"/>
          <w:szCs w:val="21"/>
        </w:rPr>
        <w:t>Ge</w:t>
      </w:r>
      <w:r>
        <w:rPr>
          <w:rFonts w:ascii="宋体" w:hAnsi="宋体" w:cs="宋体" w:eastAsia="宋体" w:hint="default"/>
          <w:spacing w:val="-6"/>
          <w:w w:val="100"/>
          <w:sz w:val="21"/>
          <w:szCs w:val="21"/>
        </w:rPr>
        <w:t>（葛迅），为本公司与民生银行深圳分行签订合同编号为</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2011</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 </w:t>
      </w:r>
      <w:r>
        <w:rPr>
          <w:rFonts w:ascii="宋体" w:hAnsi="宋体" w:cs="宋体" w:eastAsia="宋体" w:hint="default"/>
          <w:sz w:val="21"/>
          <w:szCs w:val="21"/>
        </w:rPr>
        <w:t>深贸金综额字</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016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号的《综合授信合同》提供连带责任保证担保，并分别签订合同编号为</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年深贸金</w:t>
      </w:r>
    </w:p>
    <w:p>
      <w:pPr>
        <w:spacing w:before="38"/>
        <w:ind w:left="112" w:right="935" w:firstLine="0"/>
        <w:jc w:val="left"/>
        <w:rPr>
          <w:rFonts w:ascii="宋体" w:hAnsi="宋体" w:cs="宋体" w:eastAsia="宋体" w:hint="default"/>
          <w:sz w:val="21"/>
          <w:szCs w:val="21"/>
        </w:rPr>
      </w:pPr>
      <w:r>
        <w:rPr>
          <w:rFonts w:ascii="宋体" w:hAnsi="宋体" w:cs="宋体" w:eastAsia="宋体" w:hint="default"/>
          <w:w w:val="100"/>
          <w:sz w:val="21"/>
          <w:szCs w:val="21"/>
        </w:rPr>
        <w:t>综</w:t>
      </w:r>
      <w:r>
        <w:rPr>
          <w:rFonts w:ascii="宋体" w:hAnsi="宋体" w:cs="宋体" w:eastAsia="宋体" w:hint="default"/>
          <w:spacing w:val="-3"/>
          <w:w w:val="100"/>
          <w:sz w:val="21"/>
          <w:szCs w:val="21"/>
        </w:rPr>
        <w:t>额</w:t>
      </w:r>
      <w:r>
        <w:rPr>
          <w:rFonts w:ascii="宋体" w:hAnsi="宋体" w:cs="宋体" w:eastAsia="宋体" w:hint="default"/>
          <w:w w:val="100"/>
          <w:sz w:val="21"/>
          <w:szCs w:val="21"/>
        </w:rPr>
        <w:t>字</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01</w:t>
      </w:r>
      <w:r>
        <w:rPr>
          <w:rFonts w:ascii="Times New Roman" w:hAnsi="Times New Roman" w:cs="Times New Roman" w:eastAsia="Times New Roman" w:hint="default"/>
          <w:spacing w:val="-1"/>
          <w:w w:val="100"/>
          <w:sz w:val="21"/>
          <w:szCs w:val="21"/>
        </w:rPr>
        <w:t>6</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016</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的《</w:t>
      </w:r>
      <w:r>
        <w:rPr>
          <w:rFonts w:ascii="宋体" w:hAnsi="宋体" w:cs="宋体" w:eastAsia="宋体" w:hint="default"/>
          <w:spacing w:val="-3"/>
          <w:w w:val="100"/>
          <w:sz w:val="21"/>
          <w:szCs w:val="21"/>
        </w:rPr>
        <w:t>个</w:t>
      </w:r>
      <w:r>
        <w:rPr>
          <w:rFonts w:ascii="宋体" w:hAnsi="宋体" w:cs="宋体" w:eastAsia="宋体" w:hint="default"/>
          <w:w w:val="100"/>
          <w:sz w:val="21"/>
          <w:szCs w:val="21"/>
        </w:rPr>
        <w:t>人</w:t>
      </w:r>
      <w:r>
        <w:rPr>
          <w:rFonts w:ascii="宋体" w:hAnsi="宋体" w:cs="宋体" w:eastAsia="宋体" w:hint="default"/>
          <w:spacing w:val="-3"/>
          <w:w w:val="100"/>
          <w:sz w:val="21"/>
          <w:szCs w:val="21"/>
        </w:rPr>
        <w:t>最</w:t>
      </w:r>
      <w:r>
        <w:rPr>
          <w:rFonts w:ascii="宋体" w:hAnsi="宋体" w:cs="宋体" w:eastAsia="宋体" w:hint="default"/>
          <w:w w:val="100"/>
          <w:sz w:val="21"/>
          <w:szCs w:val="21"/>
        </w:rPr>
        <w:t>高</w:t>
      </w:r>
      <w:r>
        <w:rPr>
          <w:rFonts w:ascii="宋体" w:hAnsi="宋体" w:cs="宋体" w:eastAsia="宋体" w:hint="default"/>
          <w:spacing w:val="-3"/>
          <w:w w:val="100"/>
          <w:sz w:val="21"/>
          <w:szCs w:val="21"/>
        </w:rPr>
        <w:t>额</w:t>
      </w:r>
      <w:r>
        <w:rPr>
          <w:rFonts w:ascii="宋体" w:hAnsi="宋体" w:cs="宋体" w:eastAsia="宋体" w:hint="default"/>
          <w:w w:val="100"/>
          <w:sz w:val="21"/>
          <w:szCs w:val="21"/>
        </w:rPr>
        <w:t>保</w:t>
      </w:r>
      <w:r>
        <w:rPr>
          <w:rFonts w:ascii="宋体" w:hAnsi="宋体" w:cs="宋体" w:eastAsia="宋体" w:hint="default"/>
          <w:spacing w:val="-3"/>
          <w:w w:val="100"/>
          <w:sz w:val="21"/>
          <w:szCs w:val="21"/>
        </w:rPr>
        <w:t>证</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spacing w:val="-108"/>
          <w:w w:val="100"/>
          <w:sz w:val="21"/>
          <w:szCs w:val="21"/>
        </w:rPr>
        <w:t>》</w:t>
      </w:r>
      <w:r>
        <w:rPr>
          <w:rFonts w:ascii="宋体" w:hAnsi="宋体" w:cs="宋体" w:eastAsia="宋体" w:hint="default"/>
          <w:w w:val="100"/>
          <w:sz w:val="21"/>
          <w:szCs w:val="21"/>
        </w:rPr>
        <w:t>。该</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3"/>
          <w:w w:val="100"/>
          <w:sz w:val="21"/>
          <w:szCs w:val="21"/>
        </w:rPr>
        <w:t>最</w:t>
      </w:r>
      <w:r>
        <w:rPr>
          <w:rFonts w:ascii="宋体" w:hAnsi="宋体" w:cs="宋体" w:eastAsia="宋体" w:hint="default"/>
          <w:w w:val="100"/>
          <w:sz w:val="21"/>
          <w:szCs w:val="21"/>
        </w:rPr>
        <w:t>高</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额</w:t>
      </w:r>
      <w:r>
        <w:rPr>
          <w:rFonts w:ascii="宋体" w:hAnsi="宋体" w:cs="宋体" w:eastAsia="宋体" w:hint="default"/>
          <w:w w:val="100"/>
          <w:sz w:val="21"/>
          <w:szCs w:val="21"/>
        </w:rPr>
        <w:t>度</w:t>
      </w:r>
      <w:r>
        <w:rPr>
          <w:rFonts w:ascii="宋体" w:hAnsi="宋体" w:cs="宋体" w:eastAsia="宋体" w:hint="default"/>
          <w:spacing w:val="-3"/>
          <w:w w:val="100"/>
          <w:sz w:val="21"/>
          <w:szCs w:val="21"/>
        </w:rPr>
        <w:t>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42"/>
          <w:sz w:val="21"/>
          <w:szCs w:val="21"/>
        </w:rPr>
        <w:t> </w:t>
      </w:r>
      <w:r>
        <w:rPr>
          <w:rFonts w:ascii="Times New Roman" w:hAnsi="Times New Roman" w:cs="Times New Roman" w:eastAsia="Times New Roman" w:hint="default"/>
          <w:w w:val="100"/>
          <w:sz w:val="21"/>
          <w:szCs w:val="21"/>
        </w:rPr>
        <w:t>8,0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9"/>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额</w:t>
      </w:r>
      <w:r>
        <w:rPr>
          <w:rFonts w:ascii="宋体" w:hAnsi="宋体" w:cs="宋体" w:eastAsia="宋体" w:hint="default"/>
          <w:spacing w:val="-3"/>
          <w:w w:val="100"/>
          <w:sz w:val="21"/>
          <w:szCs w:val="21"/>
        </w:rPr>
        <w:t>度</w:t>
      </w:r>
      <w:r>
        <w:rPr>
          <w:rFonts w:ascii="宋体" w:hAnsi="宋体" w:cs="宋体" w:eastAsia="宋体" w:hint="default"/>
          <w:w w:val="100"/>
          <w:sz w:val="21"/>
          <w:szCs w:val="21"/>
        </w:rPr>
        <w:t>有</w:t>
      </w:r>
    </w:p>
    <w:p>
      <w:pPr>
        <w:spacing w:before="189"/>
        <w:ind w:left="112" w:right="935" w:firstLine="0"/>
        <w:jc w:val="left"/>
        <w:rPr>
          <w:rFonts w:ascii="宋体" w:hAnsi="宋体" w:cs="宋体" w:eastAsia="宋体" w:hint="default"/>
          <w:sz w:val="21"/>
          <w:szCs w:val="21"/>
        </w:rPr>
      </w:pPr>
      <w:r>
        <w:rPr>
          <w:rFonts w:ascii="宋体" w:hAnsi="宋体" w:cs="宋体" w:eastAsia="宋体" w:hint="default"/>
          <w:sz w:val="21"/>
          <w:szCs w:val="21"/>
        </w:rPr>
        <w:t>效期为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日。上述合同均正在履行中，截至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日，本公</w:t>
      </w:r>
    </w:p>
    <w:p>
      <w:pPr>
        <w:spacing w:before="189"/>
        <w:ind w:left="112" w:right="935" w:firstLine="0"/>
        <w:jc w:val="left"/>
        <w:rPr>
          <w:rFonts w:ascii="宋体" w:hAnsi="宋体" w:cs="宋体" w:eastAsia="宋体" w:hint="default"/>
          <w:sz w:val="21"/>
          <w:szCs w:val="21"/>
        </w:rPr>
      </w:pPr>
      <w:r>
        <w:rPr>
          <w:rFonts w:ascii="宋体" w:hAnsi="宋体" w:cs="宋体" w:eastAsia="宋体" w:hint="default"/>
          <w:spacing w:val="3"/>
          <w:sz w:val="21"/>
          <w:szCs w:val="21"/>
        </w:rPr>
        <w:t>司取得该协议项下短期借款 </w:t>
      </w:r>
      <w:r>
        <w:rPr>
          <w:rFonts w:ascii="Times New Roman" w:hAnsi="Times New Roman" w:cs="Times New Roman" w:eastAsia="Times New Roman" w:hint="default"/>
          <w:sz w:val="21"/>
          <w:szCs w:val="21"/>
        </w:rPr>
        <w:t>2,000  </w:t>
      </w:r>
      <w:r>
        <w:rPr>
          <w:rFonts w:ascii="宋体" w:hAnsi="宋体" w:cs="宋体" w:eastAsia="宋体" w:hint="default"/>
          <w:spacing w:val="3"/>
          <w:sz w:val="21"/>
          <w:szCs w:val="21"/>
        </w:rPr>
        <w:t>万元；截至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23   </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日，本公司取得该协议项下借款共计</w:t>
      </w:r>
      <w:r>
        <w:rPr>
          <w:rFonts w:ascii="宋体" w:hAnsi="宋体" w:cs="宋体" w:eastAsia="宋体" w:hint="default"/>
          <w:sz w:val="21"/>
          <w:szCs w:val="21"/>
        </w:rPr>
      </w:r>
    </w:p>
    <w:p>
      <w:pPr>
        <w:spacing w:before="189"/>
        <w:ind w:left="112" w:right="49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39,598,685.00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396" w:lineRule="auto" w:before="189"/>
        <w:ind w:left="112" w:right="1119" w:firstLine="420"/>
        <w:jc w:val="both"/>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N</w:t>
      </w:r>
      <w:r>
        <w:rPr>
          <w:rFonts w:ascii="宋体" w:hAnsi="宋体" w:cs="宋体" w:eastAsia="宋体" w:hint="default"/>
          <w:spacing w:val="-3"/>
          <w:w w:val="100"/>
          <w:sz w:val="21"/>
          <w:szCs w:val="21"/>
        </w:rPr>
        <w:t>、实际控制人叶琼、</w:t>
      </w:r>
      <w:r>
        <w:rPr>
          <w:rFonts w:ascii="Times New Roman" w:hAnsi="Times New Roman" w:cs="Times New Roman" w:eastAsia="Times New Roman" w:hint="default"/>
          <w:spacing w:val="-3"/>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21"/>
          <w:w w:val="100"/>
          <w:sz w:val="21"/>
          <w:szCs w:val="21"/>
        </w:rPr>
        <w:t> </w:t>
      </w:r>
      <w:r>
        <w:rPr>
          <w:rFonts w:ascii="Times New Roman" w:hAnsi="Times New Roman" w:cs="Times New Roman" w:eastAsia="Times New Roman" w:hint="default"/>
          <w:spacing w:val="-6"/>
          <w:w w:val="100"/>
          <w:sz w:val="21"/>
          <w:szCs w:val="21"/>
        </w:rPr>
        <w:t>Ge</w:t>
      </w:r>
      <w:r>
        <w:rPr>
          <w:rFonts w:ascii="宋体" w:hAnsi="宋体" w:cs="宋体" w:eastAsia="宋体" w:hint="default"/>
          <w:spacing w:val="-6"/>
          <w:w w:val="100"/>
          <w:sz w:val="21"/>
          <w:szCs w:val="21"/>
        </w:rPr>
        <w:t>（葛迅），为本公司向中国工商银行高新南区支行借款签署合同编</w:t>
      </w:r>
      <w:r>
        <w:rPr>
          <w:rFonts w:ascii="宋体" w:hAnsi="宋体" w:cs="宋体" w:eastAsia="宋体" w:hint="default"/>
          <w:w w:val="100"/>
          <w:sz w:val="21"/>
          <w:szCs w:val="21"/>
        </w:rPr>
        <w:t> </w:t>
      </w:r>
      <w:r>
        <w:rPr>
          <w:rFonts w:ascii="宋体" w:hAnsi="宋体" w:cs="宋体" w:eastAsia="宋体" w:hint="default"/>
          <w:spacing w:val="-3"/>
          <w:sz w:val="21"/>
          <w:szCs w:val="21"/>
        </w:rPr>
        <w:t>号为工银深高保（高新园）字</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年第</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16</w:t>
      </w:r>
      <w:r>
        <w:rPr>
          <w:rFonts w:ascii="宋体" w:hAnsi="宋体" w:cs="宋体" w:eastAsia="宋体" w:hint="default"/>
          <w:spacing w:val="-3"/>
          <w:sz w:val="21"/>
          <w:szCs w:val="21"/>
        </w:rPr>
        <w:t>号《最高额保证合同》。该借款合同最高额度为人民币</w:t>
      </w:r>
      <w:r>
        <w:rPr>
          <w:rFonts w:ascii="Times New Roman" w:hAnsi="Times New Roman" w:cs="Times New Roman" w:eastAsia="Times New Roman" w:hint="default"/>
          <w:spacing w:val="-3"/>
          <w:sz w:val="21"/>
          <w:szCs w:val="21"/>
        </w:rPr>
        <w:t>8,000</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pacing w:val="17"/>
          <w:sz w:val="21"/>
          <w:szCs w:val="21"/>
        </w:rPr>
      </w:r>
      <w:r>
        <w:rPr>
          <w:rFonts w:ascii="宋体" w:hAnsi="宋体" w:cs="宋体" w:eastAsia="宋体" w:hint="default"/>
          <w:spacing w:val="-2"/>
          <w:sz w:val="21"/>
          <w:szCs w:val="21"/>
        </w:rPr>
        <w:t>万元，额度有效期为</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日。上述合同均正在履行中，截至</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w:t>
      </w:r>
      <w:r>
        <w:rPr>
          <w:rFonts w:ascii="宋体" w:hAnsi="宋体" w:cs="宋体" w:eastAsia="宋体" w:hint="default"/>
          <w:spacing w:val="-15"/>
          <w:sz w:val="21"/>
          <w:szCs w:val="21"/>
        </w:rPr>
        <w:t> </w:t>
      </w:r>
      <w:r>
        <w:rPr>
          <w:rFonts w:ascii="宋体" w:hAnsi="宋体" w:cs="宋体" w:eastAsia="宋体" w:hint="default"/>
          <w:spacing w:val="-5"/>
          <w:w w:val="100"/>
          <w:sz w:val="21"/>
          <w:szCs w:val="21"/>
        </w:rPr>
        <w:t>本公司已取得该合同项下短期借款</w:t>
      </w:r>
      <w:r>
        <w:rPr>
          <w:rFonts w:ascii="Times New Roman" w:hAnsi="Times New Roman" w:cs="Times New Roman" w:eastAsia="Times New Roman" w:hint="default"/>
          <w:spacing w:val="-5"/>
          <w:w w:val="100"/>
          <w:sz w:val="21"/>
          <w:szCs w:val="21"/>
        </w:rPr>
        <w:t>950</w:t>
      </w:r>
      <w:r>
        <w:rPr>
          <w:rFonts w:ascii="宋体" w:hAnsi="宋体" w:cs="宋体" w:eastAsia="宋体" w:hint="default"/>
          <w:spacing w:val="-5"/>
          <w:w w:val="100"/>
          <w:sz w:val="21"/>
          <w:szCs w:val="21"/>
        </w:rPr>
        <w:t>万元，已使用该合同项下汇票承兑额度金额</w:t>
      </w:r>
      <w:r>
        <w:rPr>
          <w:rFonts w:ascii="Times New Roman" w:hAnsi="Times New Roman" w:cs="Times New Roman" w:eastAsia="Times New Roman" w:hint="default"/>
          <w:spacing w:val="-5"/>
          <w:w w:val="100"/>
          <w:sz w:val="21"/>
          <w:szCs w:val="21"/>
        </w:rPr>
        <w:t>6,306,390.11</w:t>
      </w:r>
      <w:r>
        <w:rPr>
          <w:rFonts w:ascii="宋体" w:hAnsi="宋体" w:cs="宋体" w:eastAsia="宋体" w:hint="default"/>
          <w:spacing w:val="-5"/>
          <w:w w:val="100"/>
          <w:sz w:val="21"/>
          <w:szCs w:val="21"/>
        </w:rPr>
        <w:t>元；截至</w:t>
      </w:r>
      <w:r>
        <w:rPr>
          <w:rFonts w:ascii="Times New Roman" w:hAnsi="Times New Roman" w:cs="Times New Roman" w:eastAsia="Times New Roman" w:hint="default"/>
          <w:spacing w:val="-5"/>
          <w:w w:val="100"/>
          <w:sz w:val="21"/>
          <w:szCs w:val="21"/>
        </w:rPr>
        <w:t>2012</w:t>
      </w:r>
      <w:r>
        <w:rPr>
          <w:rFonts w:ascii="Times New Roman" w:hAnsi="Times New Roman" w:cs="Times New Roman" w:eastAsia="Times New Roman" w:hint="default"/>
          <w:spacing w:val="-17"/>
          <w:w w:val="100"/>
          <w:sz w:val="21"/>
          <w:szCs w:val="21"/>
        </w:rPr>
        <w:t> </w:t>
      </w:r>
      <w:r>
        <w:rPr>
          <w:rFonts w:ascii="Times New Roman" w:hAnsi="Times New Roman" w:cs="Times New Roman" w:eastAsia="Times New Roman" w:hint="default"/>
          <w:spacing w:val="-17"/>
          <w:w w:val="100"/>
          <w:sz w:val="21"/>
          <w:szCs w:val="21"/>
        </w:rPr>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23</w:t>
      </w:r>
      <w:r>
        <w:rPr>
          <w:rFonts w:ascii="宋体" w:hAnsi="宋体" w:cs="宋体" w:eastAsia="宋体" w:hint="default"/>
          <w:spacing w:val="-3"/>
          <w:sz w:val="21"/>
          <w:szCs w:val="21"/>
        </w:rPr>
        <w:t>日，本公司已取得该合同项下短期借款</w:t>
      </w:r>
      <w:r>
        <w:rPr>
          <w:rFonts w:ascii="Times New Roman" w:hAnsi="Times New Roman" w:cs="Times New Roman" w:eastAsia="Times New Roman" w:hint="default"/>
          <w:spacing w:val="-3"/>
          <w:sz w:val="21"/>
          <w:szCs w:val="21"/>
        </w:rPr>
        <w:t>950</w:t>
      </w:r>
      <w:r>
        <w:rPr>
          <w:rFonts w:ascii="宋体" w:hAnsi="宋体" w:cs="宋体" w:eastAsia="宋体" w:hint="default"/>
          <w:spacing w:val="-3"/>
          <w:sz w:val="21"/>
          <w:szCs w:val="21"/>
        </w:rPr>
        <w:t>万元，已使用该合同项下汇票承兑额度金额</w:t>
      </w:r>
      <w:r>
        <w:rPr>
          <w:rFonts w:ascii="Times New Roman" w:hAnsi="Times New Roman" w:cs="Times New Roman" w:eastAsia="Times New Roman" w:hint="default"/>
          <w:spacing w:val="-3"/>
          <w:sz w:val="21"/>
          <w:szCs w:val="21"/>
        </w:rPr>
        <w:t>3,317,011.21</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pacing w:val="25"/>
          <w:sz w:val="21"/>
          <w:szCs w:val="21"/>
        </w:rPr>
      </w:r>
      <w:r>
        <w:rPr>
          <w:rFonts w:ascii="宋体" w:hAnsi="宋体" w:cs="宋体" w:eastAsia="宋体" w:hint="default"/>
          <w:sz w:val="21"/>
          <w:szCs w:val="21"/>
        </w:rPr>
        <w:t>元。</w:t>
      </w:r>
    </w:p>
    <w:p>
      <w:pPr>
        <w:spacing w:line="396" w:lineRule="auto" w:before="68"/>
        <w:ind w:left="112" w:right="1126" w:firstLine="42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w w:val="100"/>
          <w:sz w:val="21"/>
          <w:szCs w:val="21"/>
        </w:rPr>
        <w:t>O</w:t>
      </w:r>
      <w:r>
        <w:rPr>
          <w:rFonts w:ascii="宋体" w:hAnsi="宋体" w:cs="宋体" w:eastAsia="宋体" w:hint="default"/>
          <w:spacing w:val="-3"/>
          <w:w w:val="100"/>
          <w:sz w:val="21"/>
          <w:szCs w:val="21"/>
        </w:rPr>
        <w:t>、实际控制人叶琼、</w:t>
      </w:r>
      <w:r>
        <w:rPr>
          <w:rFonts w:ascii="Times New Roman" w:hAnsi="Times New Roman" w:cs="Times New Roman" w:eastAsia="Times New Roman" w:hint="default"/>
          <w:spacing w:val="-3"/>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23"/>
          <w:w w:val="100"/>
          <w:sz w:val="21"/>
          <w:szCs w:val="21"/>
        </w:rPr>
        <w:t> </w:t>
      </w:r>
      <w:r>
        <w:rPr>
          <w:rFonts w:ascii="Times New Roman" w:hAnsi="Times New Roman" w:cs="Times New Roman" w:eastAsia="Times New Roman" w:hint="default"/>
          <w:spacing w:val="-6"/>
          <w:w w:val="100"/>
          <w:sz w:val="21"/>
          <w:szCs w:val="21"/>
        </w:rPr>
        <w:t>Ge</w:t>
      </w:r>
      <w:r>
        <w:rPr>
          <w:rFonts w:ascii="宋体" w:hAnsi="宋体" w:cs="宋体" w:eastAsia="宋体" w:hint="default"/>
          <w:spacing w:val="-6"/>
          <w:w w:val="100"/>
          <w:sz w:val="21"/>
          <w:szCs w:val="21"/>
        </w:rPr>
        <w:t>（葛迅），为本公司与广东发展银行股份有限公司深圳分行签署合</w:t>
      </w:r>
      <w:r>
        <w:rPr>
          <w:rFonts w:ascii="宋体" w:hAnsi="宋体" w:cs="宋体" w:eastAsia="宋体" w:hint="default"/>
          <w:w w:val="100"/>
          <w:sz w:val="21"/>
          <w:szCs w:val="21"/>
        </w:rPr>
        <w:t> </w:t>
      </w:r>
      <w:r>
        <w:rPr>
          <w:rFonts w:ascii="宋体" w:hAnsi="宋体" w:cs="宋体" w:eastAsia="宋体" w:hint="default"/>
          <w:sz w:val="21"/>
          <w:szCs w:val="21"/>
        </w:rPr>
        <w:t>同编号为</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10201210186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银授合字第</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号的《授信额度合同》提供连带责任保证担保，并分别签订了编号为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z w:val="21"/>
          <w:szCs w:val="21"/>
        </w:rPr>
        <w:t>10201210186-01</w:t>
      </w:r>
      <w:r>
        <w:rPr>
          <w:rFonts w:ascii="宋体" w:hAnsi="宋体" w:cs="宋体" w:eastAsia="宋体" w:hint="default"/>
          <w:sz w:val="21"/>
          <w:szCs w:val="21"/>
        </w:rPr>
        <w:t>、</w:t>
      </w:r>
      <w:r>
        <w:rPr>
          <w:rFonts w:ascii="Times New Roman" w:hAnsi="Times New Roman" w:cs="Times New Roman" w:eastAsia="Times New Roman" w:hint="default"/>
          <w:sz w:val="21"/>
          <w:szCs w:val="21"/>
        </w:rPr>
        <w:t>10201210186-02</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的《最高额保证合同》，该合同最高授信额度为人民币</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17,600</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万元，额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w w:val="100"/>
          <w:sz w:val="21"/>
          <w:szCs w:val="21"/>
        </w:rPr>
        <w:t>度有效期为</w:t>
      </w:r>
      <w:r>
        <w:rPr>
          <w:rFonts w:ascii="宋体" w:hAnsi="宋体" w:cs="宋体" w:eastAsia="宋体" w:hint="default"/>
          <w:spacing w:val="-62"/>
          <w:w w:val="100"/>
          <w:sz w:val="21"/>
          <w:szCs w:val="21"/>
        </w:rPr>
        <w:t> </w:t>
      </w:r>
      <w:r>
        <w:rPr>
          <w:rFonts w:ascii="Times New Roman" w:hAnsi="Times New Roman" w:cs="Times New Roman" w:eastAsia="Times New Roman" w:hint="default"/>
          <w:w w:val="100"/>
          <w:sz w:val="21"/>
          <w:szCs w:val="21"/>
        </w:rPr>
        <w:t>2011</w:t>
      </w:r>
      <w:r>
        <w:rPr>
          <w:rFonts w:ascii="Times New Roman" w:hAnsi="Times New Roman" w:cs="Times New Roman" w:eastAsia="Times New Roman" w:hint="default"/>
          <w:spacing w:val="-10"/>
          <w:w w:val="100"/>
          <w:sz w:val="21"/>
          <w:szCs w:val="21"/>
        </w:rPr>
        <w:t> </w:t>
      </w:r>
      <w:r>
        <w:rPr>
          <w:rFonts w:ascii="宋体" w:hAnsi="宋体" w:cs="宋体" w:eastAsia="宋体" w:hint="default"/>
          <w:w w:val="100"/>
          <w:sz w:val="21"/>
          <w:szCs w:val="21"/>
        </w:rPr>
        <w:t>年</w:t>
      </w:r>
      <w:r>
        <w:rPr>
          <w:rFonts w:ascii="宋体" w:hAnsi="宋体" w:cs="宋体" w:eastAsia="宋体" w:hint="default"/>
          <w:spacing w:val="-60"/>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60"/>
          <w:w w:val="100"/>
          <w:sz w:val="21"/>
          <w:szCs w:val="21"/>
        </w:rPr>
        <w:t> </w:t>
      </w:r>
      <w:r>
        <w:rPr>
          <w:rFonts w:ascii="Times New Roman" w:hAnsi="Times New Roman" w:cs="Times New Roman" w:eastAsia="Times New Roman" w:hint="default"/>
          <w:spacing w:val="-2"/>
          <w:w w:val="100"/>
          <w:sz w:val="21"/>
          <w:szCs w:val="21"/>
        </w:rPr>
        <w:t>18</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日至</w:t>
      </w:r>
      <w:r>
        <w:rPr>
          <w:rFonts w:ascii="宋体" w:hAnsi="宋体" w:cs="宋体" w:eastAsia="宋体" w:hint="default"/>
          <w:spacing w:val="-59"/>
          <w:w w:val="100"/>
          <w:sz w:val="21"/>
          <w:szCs w:val="21"/>
        </w:rPr>
        <w:t> </w:t>
      </w:r>
      <w:r>
        <w:rPr>
          <w:rFonts w:ascii="Times New Roman" w:hAnsi="Times New Roman" w:cs="Times New Roman" w:eastAsia="Times New Roman" w:hint="default"/>
          <w:spacing w:val="-1"/>
          <w:w w:val="100"/>
          <w:sz w:val="21"/>
          <w:szCs w:val="21"/>
        </w:rPr>
        <w:t>2012</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年</w:t>
      </w:r>
      <w:r>
        <w:rPr>
          <w:rFonts w:ascii="宋体" w:hAnsi="宋体" w:cs="宋体" w:eastAsia="宋体" w:hint="default"/>
          <w:spacing w:val="-62"/>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60"/>
          <w:w w:val="100"/>
          <w:sz w:val="21"/>
          <w:szCs w:val="21"/>
        </w:rPr>
        <w:t> </w:t>
      </w:r>
      <w:r>
        <w:rPr>
          <w:rFonts w:ascii="Times New Roman" w:hAnsi="Times New Roman" w:cs="Times New Roman" w:eastAsia="Times New Roman" w:hint="default"/>
          <w:w w:val="100"/>
          <w:sz w:val="21"/>
          <w:szCs w:val="21"/>
        </w:rPr>
        <w:t>18</w:t>
      </w:r>
      <w:r>
        <w:rPr>
          <w:rFonts w:ascii="Times New Roman" w:hAnsi="Times New Roman" w:cs="Times New Roman" w:eastAsia="Times New Roman" w:hint="default"/>
          <w:spacing w:val="-10"/>
          <w:w w:val="100"/>
          <w:sz w:val="21"/>
          <w:szCs w:val="21"/>
        </w:rPr>
        <w:t> </w:t>
      </w:r>
      <w:r>
        <w:rPr>
          <w:rFonts w:ascii="宋体" w:hAnsi="宋体" w:cs="宋体" w:eastAsia="宋体" w:hint="default"/>
          <w:spacing w:val="-12"/>
          <w:w w:val="100"/>
          <w:sz w:val="21"/>
          <w:szCs w:val="21"/>
        </w:rPr>
        <w:t>日。在此合同下公司于</w:t>
      </w:r>
      <w:r>
        <w:rPr>
          <w:rFonts w:ascii="宋体" w:hAnsi="宋体" w:cs="宋体" w:eastAsia="宋体" w:hint="default"/>
          <w:spacing w:val="-60"/>
          <w:w w:val="100"/>
          <w:sz w:val="21"/>
          <w:szCs w:val="21"/>
        </w:rPr>
        <w:t> </w:t>
      </w:r>
      <w:r>
        <w:rPr>
          <w:rFonts w:ascii="Times New Roman" w:hAnsi="Times New Roman" w:cs="Times New Roman" w:eastAsia="Times New Roman" w:hint="default"/>
          <w:spacing w:val="-1"/>
          <w:w w:val="100"/>
          <w:sz w:val="21"/>
          <w:szCs w:val="21"/>
        </w:rPr>
        <w:t>2011</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年</w:t>
      </w:r>
      <w:r>
        <w:rPr>
          <w:rFonts w:ascii="宋体" w:hAnsi="宋体" w:cs="宋体" w:eastAsia="宋体" w:hint="default"/>
          <w:spacing w:val="-62"/>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60"/>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2"/>
          <w:w w:val="100"/>
          <w:sz w:val="21"/>
          <w:szCs w:val="21"/>
        </w:rPr>
        <w:t>日取得短期借款</w:t>
      </w:r>
      <w:r>
        <w:rPr>
          <w:rFonts w:ascii="宋体" w:hAnsi="宋体" w:cs="宋体" w:eastAsia="宋体" w:hint="default"/>
          <w:spacing w:val="-60"/>
          <w:w w:val="100"/>
          <w:sz w:val="21"/>
          <w:szCs w:val="21"/>
        </w:rPr>
        <w:t> </w:t>
      </w:r>
      <w:r>
        <w:rPr>
          <w:rFonts w:ascii="Times New Roman" w:hAnsi="Times New Roman" w:cs="Times New Roman" w:eastAsia="Times New Roman" w:hint="default"/>
          <w:spacing w:val="-2"/>
          <w:w w:val="100"/>
          <w:sz w:val="21"/>
          <w:szCs w:val="21"/>
        </w:rPr>
        <w:t>3,000</w:t>
      </w:r>
    </w:p>
    <w:p>
      <w:pPr>
        <w:spacing w:before="38"/>
        <w:ind w:left="112" w:right="935" w:firstLine="0"/>
        <w:jc w:val="left"/>
        <w:rPr>
          <w:rFonts w:ascii="宋体" w:hAnsi="宋体" w:cs="宋体" w:eastAsia="宋体" w:hint="default"/>
          <w:sz w:val="21"/>
          <w:szCs w:val="21"/>
        </w:rPr>
      </w:pPr>
      <w:r>
        <w:rPr>
          <w:rFonts w:ascii="宋体" w:hAnsi="宋体" w:cs="宋体" w:eastAsia="宋体" w:hint="default"/>
          <w:spacing w:val="-3"/>
          <w:sz w:val="21"/>
          <w:szCs w:val="21"/>
        </w:rPr>
        <w:t>万元；在此合同下本公司与广发行签订编号为 </w:t>
      </w:r>
      <w:r>
        <w:rPr>
          <w:rFonts w:ascii="Times New Roman" w:hAnsi="Times New Roman" w:cs="Times New Roman" w:eastAsia="Times New Roman" w:hint="default"/>
          <w:sz w:val="21"/>
          <w:szCs w:val="21"/>
        </w:rPr>
        <w:t>10201210186-03</w:t>
      </w:r>
      <w:r>
        <w:rPr>
          <w:rFonts w:ascii="Times New Roman" w:hAnsi="Times New Roman" w:cs="Times New Roman" w:eastAsia="Times New Roman" w:hint="default"/>
          <w:spacing w:val="18"/>
          <w:sz w:val="21"/>
          <w:szCs w:val="21"/>
        </w:rPr>
        <w:t> </w:t>
      </w:r>
      <w:r>
        <w:rPr>
          <w:rFonts w:ascii="宋体" w:hAnsi="宋体" w:cs="宋体" w:eastAsia="宋体" w:hint="default"/>
          <w:spacing w:val="-6"/>
          <w:sz w:val="21"/>
          <w:szCs w:val="21"/>
        </w:rPr>
        <w:t>的《有追索权国内保理业务合同》，保理敞</w:t>
      </w:r>
    </w:p>
    <w:p>
      <w:pPr>
        <w:spacing w:before="189"/>
        <w:ind w:left="112" w:right="935" w:firstLine="0"/>
        <w:jc w:val="left"/>
        <w:rPr>
          <w:rFonts w:ascii="宋体" w:hAnsi="宋体" w:cs="宋体" w:eastAsia="宋体" w:hint="default"/>
          <w:sz w:val="21"/>
          <w:szCs w:val="21"/>
        </w:rPr>
      </w:pPr>
      <w:r>
        <w:rPr>
          <w:rFonts w:ascii="宋体" w:hAnsi="宋体" w:cs="宋体" w:eastAsia="宋体" w:hint="default"/>
          <w:sz w:val="21"/>
          <w:szCs w:val="21"/>
        </w:rPr>
        <w:t>口融资额度为 </w:t>
      </w:r>
      <w:r>
        <w:rPr>
          <w:rFonts w:ascii="Times New Roman" w:hAnsi="Times New Roman" w:cs="Times New Roman" w:eastAsia="Times New Roman" w:hint="default"/>
          <w:sz w:val="21"/>
          <w:szCs w:val="21"/>
        </w:rPr>
        <w:t>6,000 </w:t>
      </w:r>
      <w:r>
        <w:rPr>
          <w:rFonts w:ascii="宋体" w:hAnsi="宋体" w:cs="宋体" w:eastAsia="宋体" w:hint="default"/>
          <w:sz w:val="21"/>
          <w:szCs w:val="21"/>
        </w:rPr>
        <w:t>万元，公司于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7 </w:t>
      </w:r>
      <w:r>
        <w:rPr>
          <w:rFonts w:ascii="宋体" w:hAnsi="宋体" w:cs="宋体" w:eastAsia="宋体" w:hint="default"/>
          <w:sz w:val="21"/>
          <w:szCs w:val="21"/>
        </w:rPr>
        <w:t>日取得保理借款 </w:t>
      </w:r>
      <w:r>
        <w:rPr>
          <w:rFonts w:ascii="Times New Roman" w:hAnsi="Times New Roman" w:cs="Times New Roman" w:eastAsia="Times New Roman" w:hint="default"/>
          <w:sz w:val="21"/>
          <w:szCs w:val="21"/>
        </w:rPr>
        <w:t>6,000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万元；本公司于广发行编号为</w:t>
      </w:r>
    </w:p>
    <w:p>
      <w:pPr>
        <w:spacing w:before="189"/>
        <w:ind w:left="112"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10201210186-04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的《无追索权国内保理业务合同》，该合同规定保理敞口融资额度为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万。上述合同</w:t>
      </w:r>
    </w:p>
    <w:p>
      <w:pPr>
        <w:spacing w:before="189"/>
        <w:ind w:left="112" w:right="935" w:firstLine="0"/>
        <w:jc w:val="left"/>
        <w:rPr>
          <w:rFonts w:ascii="宋体" w:hAnsi="宋体" w:cs="宋体" w:eastAsia="宋体" w:hint="default"/>
          <w:sz w:val="21"/>
          <w:szCs w:val="21"/>
        </w:rPr>
      </w:pPr>
      <w:r>
        <w:rPr>
          <w:rFonts w:ascii="宋体" w:hAnsi="宋体" w:cs="宋体" w:eastAsia="宋体" w:hint="default"/>
          <w:sz w:val="21"/>
          <w:szCs w:val="21"/>
        </w:rPr>
        <w:t>均正在履行中，截至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日，本公司取得该合同项下借款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89"/>
        <w:ind w:left="595" w:right="935"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P</w:t>
      </w:r>
      <w:r>
        <w:rPr>
          <w:rFonts w:ascii="宋体" w:hAnsi="宋体" w:cs="宋体" w:eastAsia="宋体" w:hint="default"/>
          <w:spacing w:val="-4"/>
          <w:sz w:val="21"/>
          <w:szCs w:val="21"/>
        </w:rPr>
        <w:t>、实际控制人叶琼，为本公司与渤海银行深圳分行签署合同编号为渤深分流贷（</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）第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5"/>
          <w:sz w:val="21"/>
          <w:szCs w:val="21"/>
        </w:rPr>
        <w:t> </w:t>
      </w:r>
      <w:r>
        <w:rPr>
          <w:rFonts w:ascii="宋体" w:hAnsi="宋体" w:cs="宋体" w:eastAsia="宋体" w:hint="default"/>
          <w:spacing w:val="-8"/>
          <w:sz w:val="21"/>
          <w:szCs w:val="21"/>
        </w:rPr>
        <w:t>号《流</w:t>
      </w:r>
    </w:p>
    <w:p>
      <w:pPr>
        <w:spacing w:before="189"/>
        <w:ind w:left="112" w:right="935" w:firstLine="0"/>
        <w:jc w:val="left"/>
        <w:rPr>
          <w:rFonts w:ascii="宋体" w:hAnsi="宋体" w:cs="宋体" w:eastAsia="宋体" w:hint="default"/>
          <w:sz w:val="21"/>
          <w:szCs w:val="21"/>
        </w:rPr>
      </w:pPr>
      <w:r>
        <w:rPr>
          <w:rFonts w:ascii="宋体" w:hAnsi="宋体" w:cs="宋体" w:eastAsia="宋体" w:hint="default"/>
          <w:w w:val="100"/>
          <w:sz w:val="21"/>
          <w:szCs w:val="21"/>
        </w:rPr>
        <w:t>动资</w:t>
      </w:r>
      <w:r>
        <w:rPr>
          <w:rFonts w:ascii="宋体" w:hAnsi="宋体" w:cs="宋体" w:eastAsia="宋体" w:hint="default"/>
          <w:spacing w:val="-3"/>
          <w:w w:val="100"/>
          <w:sz w:val="21"/>
          <w:szCs w:val="21"/>
        </w:rPr>
        <w:t>金</w:t>
      </w:r>
      <w:r>
        <w:rPr>
          <w:rFonts w:ascii="宋体" w:hAnsi="宋体" w:cs="宋体" w:eastAsia="宋体" w:hint="default"/>
          <w:w w:val="100"/>
          <w:sz w:val="21"/>
          <w:szCs w:val="21"/>
        </w:rPr>
        <w:t>借</w:t>
      </w:r>
      <w:r>
        <w:rPr>
          <w:rFonts w:ascii="宋体" w:hAnsi="宋体" w:cs="宋体" w:eastAsia="宋体" w:hint="default"/>
          <w:spacing w:val="-3"/>
          <w:w w:val="100"/>
          <w:sz w:val="21"/>
          <w:szCs w:val="21"/>
        </w:rPr>
        <w:t>款</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供连</w:t>
      </w:r>
      <w:r>
        <w:rPr>
          <w:rFonts w:ascii="宋体" w:hAnsi="宋体" w:cs="宋体" w:eastAsia="宋体" w:hint="default"/>
          <w:w w:val="100"/>
          <w:sz w:val="21"/>
          <w:szCs w:val="21"/>
        </w:rPr>
        <w:t>带责</w:t>
      </w:r>
      <w:r>
        <w:rPr>
          <w:rFonts w:ascii="宋体" w:hAnsi="宋体" w:cs="宋体" w:eastAsia="宋体" w:hint="default"/>
          <w:spacing w:val="-3"/>
          <w:w w:val="100"/>
          <w:sz w:val="21"/>
          <w:szCs w:val="21"/>
        </w:rPr>
        <w:t>任</w:t>
      </w:r>
      <w:r>
        <w:rPr>
          <w:rFonts w:ascii="宋体" w:hAnsi="宋体" w:cs="宋体" w:eastAsia="宋体" w:hint="default"/>
          <w:w w:val="100"/>
          <w:sz w:val="21"/>
          <w:szCs w:val="21"/>
        </w:rPr>
        <w:t>保</w:t>
      </w:r>
      <w:r>
        <w:rPr>
          <w:rFonts w:ascii="宋体" w:hAnsi="宋体" w:cs="宋体" w:eastAsia="宋体" w:hint="default"/>
          <w:spacing w:val="-3"/>
          <w:w w:val="100"/>
          <w:sz w:val="21"/>
          <w:szCs w:val="21"/>
        </w:rPr>
        <w:t>证</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签</w:t>
      </w:r>
      <w:r>
        <w:rPr>
          <w:rFonts w:ascii="宋体" w:hAnsi="宋体" w:cs="宋体" w:eastAsia="宋体" w:hint="default"/>
          <w:spacing w:val="-3"/>
          <w:w w:val="100"/>
          <w:sz w:val="21"/>
          <w:szCs w:val="21"/>
        </w:rPr>
        <w:t>订</w:t>
      </w:r>
      <w:r>
        <w:rPr>
          <w:rFonts w:ascii="宋体" w:hAnsi="宋体" w:cs="宋体" w:eastAsia="宋体" w:hint="default"/>
          <w:w w:val="100"/>
          <w:sz w:val="21"/>
          <w:szCs w:val="21"/>
        </w:rPr>
        <w:t>编号</w:t>
      </w:r>
      <w:r>
        <w:rPr>
          <w:rFonts w:ascii="宋体" w:hAnsi="宋体" w:cs="宋体" w:eastAsia="宋体" w:hint="default"/>
          <w:spacing w:val="-3"/>
          <w:w w:val="100"/>
          <w:sz w:val="21"/>
          <w:szCs w:val="21"/>
        </w:rPr>
        <w:t>为</w:t>
      </w:r>
      <w:r>
        <w:rPr>
          <w:rFonts w:ascii="宋体" w:hAnsi="宋体" w:cs="宋体" w:eastAsia="宋体" w:hint="default"/>
          <w:w w:val="100"/>
          <w:sz w:val="21"/>
          <w:szCs w:val="21"/>
        </w:rPr>
        <w:t>渤</w:t>
      </w:r>
      <w:r>
        <w:rPr>
          <w:rFonts w:ascii="宋体" w:hAnsi="宋体" w:cs="宋体" w:eastAsia="宋体" w:hint="default"/>
          <w:spacing w:val="-3"/>
          <w:w w:val="100"/>
          <w:sz w:val="21"/>
          <w:szCs w:val="21"/>
        </w:rPr>
        <w:t>深</w:t>
      </w:r>
      <w:r>
        <w:rPr>
          <w:rFonts w:ascii="宋体" w:hAnsi="宋体" w:cs="宋体" w:eastAsia="宋体" w:hint="default"/>
          <w:w w:val="100"/>
          <w:sz w:val="21"/>
          <w:szCs w:val="21"/>
        </w:rPr>
        <w:t>分</w:t>
      </w:r>
      <w:r>
        <w:rPr>
          <w:rFonts w:ascii="宋体" w:hAnsi="宋体" w:cs="宋体" w:eastAsia="宋体" w:hint="default"/>
          <w:spacing w:val="-3"/>
          <w:w w:val="100"/>
          <w:sz w:val="21"/>
          <w:szCs w:val="21"/>
        </w:rPr>
        <w:t>最</w:t>
      </w:r>
      <w:r>
        <w:rPr>
          <w:rFonts w:ascii="宋体" w:hAnsi="宋体" w:cs="宋体" w:eastAsia="宋体" w:hint="default"/>
          <w:w w:val="100"/>
          <w:sz w:val="21"/>
          <w:szCs w:val="21"/>
        </w:rPr>
        <w:t>高</w:t>
      </w:r>
      <w:r>
        <w:rPr>
          <w:rFonts w:ascii="宋体" w:hAnsi="宋体" w:cs="宋体" w:eastAsia="宋体" w:hint="default"/>
          <w:spacing w:val="-3"/>
          <w:w w:val="100"/>
          <w:sz w:val="21"/>
          <w:szCs w:val="21"/>
        </w:rPr>
        <w:t>保</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01</w:t>
      </w:r>
      <w:r>
        <w:rPr>
          <w:rFonts w:ascii="Times New Roman" w:hAnsi="Times New Roman" w:cs="Times New Roman" w:eastAsia="Times New Roman" w:hint="default"/>
          <w:spacing w:val="-1"/>
          <w:w w:val="100"/>
          <w:sz w:val="21"/>
          <w:szCs w:val="21"/>
        </w:rPr>
        <w:t>0</w:t>
      </w:r>
      <w:r>
        <w:rPr>
          <w:rFonts w:ascii="宋体" w:hAnsi="宋体" w:cs="宋体" w:eastAsia="宋体" w:hint="default"/>
          <w:w w:val="100"/>
          <w:sz w:val="21"/>
          <w:szCs w:val="21"/>
        </w:rPr>
        <w:t>）第</w:t>
      </w:r>
      <w:r>
        <w:rPr>
          <w:rFonts w:ascii="宋体" w:hAnsi="宋体" w:cs="宋体" w:eastAsia="宋体" w:hint="default"/>
          <w:spacing w:val="-9"/>
          <w:sz w:val="21"/>
          <w:szCs w:val="21"/>
        </w:rPr>
        <w:t> </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得</w:t>
      </w:r>
      <w:r>
        <w:rPr>
          <w:rFonts w:ascii="宋体" w:hAnsi="宋体" w:cs="宋体" w:eastAsia="宋体" w:hint="default"/>
          <w:spacing w:val="-3"/>
          <w:w w:val="100"/>
          <w:sz w:val="21"/>
          <w:szCs w:val="21"/>
        </w:rPr>
        <w:t>《</w:t>
      </w:r>
      <w:r>
        <w:rPr>
          <w:rFonts w:ascii="宋体" w:hAnsi="宋体" w:cs="宋体" w:eastAsia="宋体" w:hint="default"/>
          <w:w w:val="100"/>
          <w:sz w:val="21"/>
          <w:szCs w:val="21"/>
        </w:rPr>
        <w:t>最</w:t>
      </w:r>
      <w:r>
        <w:rPr>
          <w:rFonts w:ascii="宋体" w:hAnsi="宋体" w:cs="宋体" w:eastAsia="宋体" w:hint="default"/>
          <w:spacing w:val="-3"/>
          <w:w w:val="100"/>
          <w:sz w:val="21"/>
          <w:szCs w:val="21"/>
        </w:rPr>
        <w:t>高额</w:t>
      </w:r>
      <w:r>
        <w:rPr>
          <w:rFonts w:ascii="宋体" w:hAnsi="宋体" w:cs="宋体" w:eastAsia="宋体" w:hint="default"/>
          <w:w w:val="100"/>
          <w:sz w:val="21"/>
          <w:szCs w:val="21"/>
        </w:rPr>
        <w:t>保</w:t>
      </w:r>
    </w:p>
    <w:p>
      <w:pPr>
        <w:spacing w:before="189"/>
        <w:ind w:left="112" w:right="935" w:firstLine="0"/>
        <w:jc w:val="left"/>
        <w:rPr>
          <w:rFonts w:ascii="宋体" w:hAnsi="宋体" w:cs="宋体" w:eastAsia="宋体" w:hint="default"/>
          <w:sz w:val="21"/>
          <w:szCs w:val="21"/>
        </w:rPr>
      </w:pPr>
      <w:r>
        <w:rPr>
          <w:rFonts w:ascii="宋体" w:hAnsi="宋体" w:cs="宋体" w:eastAsia="宋体" w:hint="default"/>
          <w:w w:val="100"/>
          <w:sz w:val="21"/>
          <w:szCs w:val="21"/>
        </w:rPr>
        <w:t>证合</w:t>
      </w:r>
      <w:r>
        <w:rPr>
          <w:rFonts w:ascii="宋体" w:hAnsi="宋体" w:cs="宋体" w:eastAsia="宋体" w:hint="default"/>
          <w:spacing w:val="-3"/>
          <w:w w:val="100"/>
          <w:sz w:val="21"/>
          <w:szCs w:val="21"/>
        </w:rPr>
        <w:t>同</w:t>
      </w:r>
      <w:r>
        <w:rPr>
          <w:rFonts w:ascii="宋体" w:hAnsi="宋体" w:cs="宋体" w:eastAsia="宋体" w:hint="default"/>
          <w:spacing w:val="-106"/>
          <w:w w:val="100"/>
          <w:sz w:val="21"/>
          <w:szCs w:val="21"/>
        </w:rPr>
        <w:t>》</w:t>
      </w:r>
      <w:r>
        <w:rPr>
          <w:rFonts w:ascii="宋体" w:hAnsi="宋体" w:cs="宋体" w:eastAsia="宋体" w:hint="default"/>
          <w:spacing w:val="-36"/>
          <w:w w:val="100"/>
          <w:sz w:val="21"/>
          <w:szCs w:val="21"/>
        </w:rPr>
        <w:t>，</w:t>
      </w:r>
      <w:r>
        <w:rPr>
          <w:rFonts w:ascii="宋体" w:hAnsi="宋体" w:cs="宋体" w:eastAsia="宋体" w:hint="default"/>
          <w:w w:val="100"/>
          <w:sz w:val="21"/>
          <w:szCs w:val="21"/>
        </w:rPr>
        <w:t>该</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3"/>
          <w:w w:val="100"/>
          <w:sz w:val="21"/>
          <w:szCs w:val="21"/>
        </w:rPr>
        <w:t>最高</w:t>
      </w:r>
      <w:r>
        <w:rPr>
          <w:rFonts w:ascii="宋体" w:hAnsi="宋体" w:cs="宋体" w:eastAsia="宋体" w:hint="default"/>
          <w:w w:val="100"/>
          <w:sz w:val="21"/>
          <w:szCs w:val="21"/>
        </w:rPr>
        <w:t>额度</w:t>
      </w:r>
      <w:r>
        <w:rPr>
          <w:rFonts w:ascii="宋体" w:hAnsi="宋体" w:cs="宋体" w:eastAsia="宋体" w:hint="default"/>
          <w:spacing w:val="-3"/>
          <w:w w:val="100"/>
          <w:sz w:val="21"/>
          <w:szCs w:val="21"/>
        </w:rPr>
        <w:t>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36"/>
          <w:w w:val="100"/>
          <w:sz w:val="21"/>
          <w:szCs w:val="21"/>
        </w:rPr>
        <w:t>，</w:t>
      </w:r>
      <w:r>
        <w:rPr>
          <w:rFonts w:ascii="宋体" w:hAnsi="宋体" w:cs="宋体" w:eastAsia="宋体" w:hint="default"/>
          <w:w w:val="100"/>
          <w:sz w:val="21"/>
          <w:szCs w:val="21"/>
        </w:rPr>
        <w:t>额度</w:t>
      </w:r>
      <w:r>
        <w:rPr>
          <w:rFonts w:ascii="宋体" w:hAnsi="宋体" w:cs="宋体" w:eastAsia="宋体" w:hint="default"/>
          <w:spacing w:val="-3"/>
          <w:w w:val="100"/>
          <w:sz w:val="21"/>
          <w:szCs w:val="21"/>
        </w:rPr>
        <w:t>有</w:t>
      </w:r>
      <w:r>
        <w:rPr>
          <w:rFonts w:ascii="宋体" w:hAnsi="宋体" w:cs="宋体" w:eastAsia="宋体" w:hint="default"/>
          <w:w w:val="100"/>
          <w:sz w:val="21"/>
          <w:szCs w:val="21"/>
        </w:rPr>
        <w:t>效</w:t>
      </w:r>
      <w:r>
        <w:rPr>
          <w:rFonts w:ascii="宋体" w:hAnsi="宋体" w:cs="宋体" w:eastAsia="宋体" w:hint="default"/>
          <w:spacing w:val="-3"/>
          <w:w w:val="100"/>
          <w:sz w:val="21"/>
          <w:szCs w:val="21"/>
        </w:rPr>
        <w:t>期</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p>
    <w:p>
      <w:pPr>
        <w:spacing w:before="190"/>
        <w:ind w:left="112" w:right="935" w:firstLine="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上述合同均正在履行中，截至</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日，本公司取得该合同项下短期借款</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6"/>
          <w:sz w:val="21"/>
          <w:szCs w:val="21"/>
        </w:rPr>
        <w:t> </w:t>
      </w:r>
      <w:r>
        <w:rPr>
          <w:rFonts w:ascii="宋体" w:hAnsi="宋体" w:cs="宋体" w:eastAsia="宋体" w:hint="default"/>
          <w:spacing w:val="-10"/>
          <w:sz w:val="21"/>
          <w:szCs w:val="21"/>
        </w:rPr>
        <w:t>万元；截至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2012</w:t>
      </w:r>
    </w:p>
    <w:p>
      <w:pPr>
        <w:spacing w:before="189"/>
        <w:ind w:left="112" w:right="4951"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日，上述合同均已履行完毕。</w:t>
      </w:r>
    </w:p>
    <w:p>
      <w:pPr>
        <w:spacing w:line="396" w:lineRule="auto" w:before="189"/>
        <w:ind w:left="112" w:right="1128" w:firstLine="482"/>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w w:val="100"/>
          <w:sz w:val="21"/>
          <w:szCs w:val="21"/>
        </w:rPr>
        <w:t>Q</w:t>
      </w:r>
      <w:r>
        <w:rPr>
          <w:rFonts w:ascii="宋体" w:hAnsi="宋体" w:cs="宋体" w:eastAsia="宋体" w:hint="default"/>
          <w:spacing w:val="-2"/>
          <w:w w:val="100"/>
          <w:sz w:val="21"/>
          <w:szCs w:val="21"/>
        </w:rPr>
        <w:t>、实际控制人</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21"/>
          <w:w w:val="100"/>
          <w:sz w:val="21"/>
          <w:szCs w:val="21"/>
        </w:rPr>
        <w:t> </w:t>
      </w:r>
      <w:r>
        <w:rPr>
          <w:rFonts w:ascii="Times New Roman" w:hAnsi="Times New Roman" w:cs="Times New Roman" w:eastAsia="Times New Roman" w:hint="default"/>
          <w:spacing w:val="-5"/>
          <w:w w:val="100"/>
          <w:sz w:val="21"/>
          <w:szCs w:val="21"/>
        </w:rPr>
        <w:t>Ge</w:t>
      </w:r>
      <w:r>
        <w:rPr>
          <w:rFonts w:ascii="宋体" w:hAnsi="宋体" w:cs="宋体" w:eastAsia="宋体" w:hint="default"/>
          <w:spacing w:val="-5"/>
          <w:w w:val="100"/>
          <w:sz w:val="21"/>
          <w:szCs w:val="21"/>
        </w:rPr>
        <w:t>（葛迅），为本公司与浦发银行股份有限公司南山支行签署合同编号为</w:t>
      </w:r>
      <w:r>
        <w:rPr>
          <w:rFonts w:ascii="宋体" w:hAnsi="宋体" w:cs="宋体" w:eastAsia="宋体" w:hint="default"/>
          <w:w w:val="100"/>
          <w:sz w:val="21"/>
          <w:szCs w:val="21"/>
        </w:rPr>
        <w:t> 为</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BC2011092700000337 </w:t>
      </w:r>
      <w:r>
        <w:rPr>
          <w:rFonts w:ascii="宋体" w:hAnsi="宋体" w:cs="宋体" w:eastAsia="宋体" w:hint="default"/>
          <w:spacing w:val="-13"/>
          <w:w w:val="100"/>
          <w:sz w:val="21"/>
          <w:szCs w:val="21"/>
        </w:rPr>
        <w:t>的《融资额度协议》提供连带责任保证担保，并签订了编号为</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ZB7909201100000026</w:t>
      </w:r>
      <w:r>
        <w:rPr>
          <w:rFonts w:ascii="Times New Roman" w:hAnsi="Times New Roman" w:cs="Times New Roman" w:eastAsia="Times New Roman" w:hint="default"/>
          <w:w w:val="100"/>
          <w:sz w:val="21"/>
          <w:szCs w:val="21"/>
        </w:rPr>
        <w:t> </w:t>
      </w:r>
      <w:r>
        <w:rPr>
          <w:rFonts w:ascii="宋体" w:hAnsi="宋体" w:cs="宋体" w:eastAsia="宋体" w:hint="default"/>
          <w:spacing w:val="-9"/>
          <w:sz w:val="21"/>
          <w:szCs w:val="21"/>
        </w:rPr>
        <w:t>的《最高额保证合同》，该授信合同最高额度为人民币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5,263</w:t>
      </w:r>
      <w:r>
        <w:rPr>
          <w:rFonts w:ascii="Times New Roman" w:hAnsi="Times New Roman" w:cs="Times New Roman" w:eastAsia="Times New Roman" w:hint="default"/>
          <w:spacing w:val="7"/>
          <w:sz w:val="21"/>
          <w:szCs w:val="21"/>
        </w:rPr>
        <w:t> </w:t>
      </w:r>
      <w:r>
        <w:rPr>
          <w:rFonts w:ascii="宋体" w:hAnsi="宋体" w:cs="宋体" w:eastAsia="宋体" w:hint="default"/>
          <w:spacing w:val="-8"/>
          <w:sz w:val="21"/>
          <w:szCs w:val="21"/>
        </w:rPr>
        <w:t>万元，额度有效期为</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p>
    <w:p>
      <w:pPr>
        <w:spacing w:before="38"/>
        <w:ind w:left="112" w:right="93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日。上述合同均正在履行中，截至</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日，本公司取得该协议项下短期借款</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3,000</w:t>
      </w:r>
    </w:p>
    <w:p>
      <w:pPr>
        <w:spacing w:before="189"/>
        <w:ind w:left="112" w:right="4951" w:firstLine="0"/>
        <w:jc w:val="left"/>
        <w:rPr>
          <w:rFonts w:ascii="宋体" w:hAnsi="宋体" w:cs="宋体" w:eastAsia="宋体" w:hint="default"/>
          <w:sz w:val="21"/>
          <w:szCs w:val="21"/>
        </w:rPr>
      </w:pP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headerReference w:type="default" r:id="rId201"/>
          <w:footerReference w:type="default" r:id="rId202"/>
          <w:pgSz w:w="11910" w:h="16840"/>
          <w:pgMar w:header="0" w:footer="950" w:top="1280" w:bottom="1140" w:left="1020" w:right="0"/>
          <w:pgNumType w:start="84"/>
        </w:sectPr>
      </w:pPr>
    </w:p>
    <w:p>
      <w:pPr>
        <w:spacing w:line="412" w:lineRule="auto" w:before="8"/>
        <w:ind w:left="152" w:right="1126" w:firstLine="482"/>
        <w:jc w:val="both"/>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R</w:t>
      </w:r>
      <w:r>
        <w:rPr>
          <w:rFonts w:ascii="宋体" w:hAnsi="宋体" w:cs="宋体" w:eastAsia="宋体" w:hint="default"/>
          <w:spacing w:val="-5"/>
          <w:w w:val="100"/>
          <w:sz w:val="21"/>
          <w:szCs w:val="21"/>
        </w:rPr>
        <w:t>、实际控制人叶琼、</w:t>
      </w:r>
      <w:r>
        <w:rPr>
          <w:rFonts w:ascii="Times New Roman" w:hAnsi="Times New Roman" w:cs="Times New Roman" w:eastAsia="Times New Roman" w:hint="default"/>
          <w:spacing w:val="-5"/>
          <w:w w:val="100"/>
          <w:sz w:val="21"/>
          <w:szCs w:val="21"/>
        </w:rPr>
        <w:t>David</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Xun</w:t>
      </w:r>
      <w:r>
        <w:rPr>
          <w:rFonts w:ascii="Times New Roman" w:hAnsi="Times New Roman" w:cs="Times New Roman" w:eastAsia="Times New Roman" w:hint="default"/>
          <w:spacing w:val="30"/>
          <w:w w:val="100"/>
          <w:sz w:val="21"/>
          <w:szCs w:val="21"/>
        </w:rPr>
        <w:t> </w:t>
      </w:r>
      <w:r>
        <w:rPr>
          <w:rFonts w:ascii="Times New Roman" w:hAnsi="Times New Roman" w:cs="Times New Roman" w:eastAsia="Times New Roman" w:hint="default"/>
          <w:spacing w:val="-7"/>
          <w:w w:val="100"/>
          <w:sz w:val="21"/>
          <w:szCs w:val="21"/>
        </w:rPr>
        <w:t>Ge</w:t>
      </w:r>
      <w:r>
        <w:rPr>
          <w:rFonts w:ascii="宋体" w:hAnsi="宋体" w:cs="宋体" w:eastAsia="宋体" w:hint="default"/>
          <w:spacing w:val="-7"/>
          <w:w w:val="100"/>
          <w:sz w:val="21"/>
          <w:szCs w:val="21"/>
        </w:rPr>
        <w:t>（葛迅），为本公司与中国建设银行深圳市分行签署合同编号为借</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综</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0674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南山的《综合融资额度合同》提供连带责任保证担保，并签订合同编号为保</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综</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0674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山</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的《综合融资额度自然人保证合同》，该授信合同最高额度为人民币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万元，额度有效期为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pacing w:val="-5"/>
          <w:sz w:val="21"/>
          <w:szCs w:val="21"/>
        </w:rPr>
        <w:t>日。上述合同均正在履行中，截至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日，本公司取得该</w:t>
      </w:r>
    </w:p>
    <w:p>
      <w:pPr>
        <w:spacing w:before="43"/>
        <w:ind w:left="152" w:right="1130" w:firstLine="0"/>
        <w:jc w:val="left"/>
        <w:rPr>
          <w:rFonts w:ascii="宋体" w:hAnsi="宋体" w:cs="宋体" w:eastAsia="宋体" w:hint="default"/>
          <w:sz w:val="21"/>
          <w:szCs w:val="21"/>
        </w:rPr>
      </w:pPr>
      <w:r>
        <w:rPr>
          <w:rFonts w:ascii="宋体" w:hAnsi="宋体" w:cs="宋体" w:eastAsia="宋体" w:hint="default"/>
          <w:sz w:val="21"/>
          <w:szCs w:val="21"/>
        </w:rPr>
        <w:t>合同项下短期借款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日，本公司取得该合同项下短期借款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 </w:t>
      </w:r>
      <w:r>
        <w:rPr>
          <w:rFonts w:ascii="宋体" w:hAnsi="宋体" w:cs="宋体" w:eastAsia="宋体" w:hint="default"/>
          <w:sz w:val="21"/>
          <w:szCs w:val="21"/>
        </w:rPr>
        <w:t>万元。</w:t>
      </w:r>
    </w:p>
    <w:p>
      <w:pPr>
        <w:spacing w:line="240" w:lineRule="auto" w:before="12"/>
        <w:rPr>
          <w:rFonts w:ascii="宋体" w:hAnsi="宋体" w:cs="宋体" w:eastAsia="宋体" w:hint="default"/>
          <w:sz w:val="15"/>
          <w:szCs w:val="15"/>
        </w:rPr>
      </w:pPr>
    </w:p>
    <w:p>
      <w:pPr>
        <w:spacing w:before="0"/>
        <w:ind w:left="0" w:right="1198"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S</w:t>
      </w:r>
      <w:r>
        <w:rPr>
          <w:rFonts w:ascii="宋体" w:hAnsi="宋体" w:cs="宋体" w:eastAsia="宋体" w:hint="default"/>
          <w:sz w:val="21"/>
          <w:szCs w:val="21"/>
        </w:rPr>
        <w:t>、实际控制人叶琼，为本公司与招商银行股份有限公司深圳布吉支行签署合同编号为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年龙字</w:t>
      </w:r>
    </w:p>
    <w:p>
      <w:pPr>
        <w:spacing w:line="240" w:lineRule="auto" w:before="12"/>
        <w:rPr>
          <w:rFonts w:ascii="宋体" w:hAnsi="宋体" w:cs="宋体" w:eastAsia="宋体" w:hint="default"/>
          <w:sz w:val="15"/>
          <w:szCs w:val="15"/>
        </w:rPr>
      </w:pPr>
    </w:p>
    <w:p>
      <w:pPr>
        <w:spacing w:before="0"/>
        <w:ind w:left="152" w:right="1130" w:firstLine="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0012614003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号的《授信协议》提供连带责任保证担保，并签订了编号为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年龙字第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0012614003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p>
      <w:pPr>
        <w:spacing w:line="240" w:lineRule="auto" w:before="2"/>
        <w:rPr>
          <w:rFonts w:ascii="宋体" w:hAnsi="宋体" w:cs="宋体" w:eastAsia="宋体" w:hint="default"/>
          <w:sz w:val="16"/>
          <w:szCs w:val="16"/>
        </w:rPr>
      </w:pPr>
    </w:p>
    <w:p>
      <w:pPr>
        <w:spacing w:before="0"/>
        <w:ind w:left="152" w:right="113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的《最高额不可撤销担保书》，该授信协议最高额度为人民币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万元，额度有效期为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p>
    <w:p>
      <w:pPr>
        <w:spacing w:line="240" w:lineRule="auto" w:before="2"/>
        <w:rPr>
          <w:rFonts w:ascii="Times New Roman" w:hAnsi="Times New Roman" w:cs="Times New Roman" w:eastAsia="Times New Roman" w:hint="default"/>
          <w:sz w:val="18"/>
          <w:szCs w:val="18"/>
        </w:rPr>
      </w:pPr>
    </w:p>
    <w:p>
      <w:pPr>
        <w:spacing w:before="0"/>
        <w:ind w:left="152" w:right="955" w:firstLine="0"/>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日。在此协议下，本公司签订了编号为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年龙字第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1012614007</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号得《借款合同》，</w:t>
      </w:r>
    </w:p>
    <w:p>
      <w:pPr>
        <w:spacing w:line="240" w:lineRule="auto" w:before="12"/>
        <w:rPr>
          <w:rFonts w:ascii="宋体" w:hAnsi="宋体" w:cs="宋体" w:eastAsia="宋体" w:hint="default"/>
          <w:sz w:val="15"/>
          <w:szCs w:val="15"/>
        </w:rPr>
      </w:pPr>
    </w:p>
    <w:p>
      <w:pPr>
        <w:spacing w:before="0"/>
        <w:ind w:left="152" w:right="113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贷款期限自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日，上述合同均于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月开始履行，截至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p>
      <w:pPr>
        <w:spacing w:line="240" w:lineRule="auto" w:before="4"/>
        <w:rPr>
          <w:rFonts w:ascii="Times New Roman" w:hAnsi="Times New Roman" w:cs="Times New Roman" w:eastAsia="Times New Roman" w:hint="default"/>
          <w:sz w:val="18"/>
          <w:szCs w:val="18"/>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日，本公司取得该协议项下短期借款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52" w:right="27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）其他关联交易</w:t>
      </w:r>
    </w:p>
    <w:p>
      <w:pPr>
        <w:spacing w:line="240" w:lineRule="auto" w:before="2"/>
        <w:rPr>
          <w:rFonts w:ascii="宋体" w:hAnsi="宋体" w:cs="宋体" w:eastAsia="宋体" w:hint="default"/>
          <w:sz w:val="16"/>
          <w:szCs w:val="16"/>
        </w:rPr>
      </w:pPr>
    </w:p>
    <w:p>
      <w:pPr>
        <w:spacing w:line="412" w:lineRule="auto" w:before="0"/>
        <w:ind w:left="152" w:right="1155"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年度本公司应支付董事、监事、高级管理人员报酬为</w:t>
      </w:r>
      <w:r>
        <w:rPr>
          <w:rFonts w:ascii="Times New Roman" w:hAnsi="Times New Roman" w:cs="Times New Roman" w:eastAsia="Times New Roman" w:hint="default"/>
          <w:spacing w:val="-2"/>
          <w:sz w:val="21"/>
          <w:szCs w:val="21"/>
        </w:rPr>
        <w:t>269.68</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年度本公司应支付董事、</w:t>
      </w:r>
      <w:r>
        <w:rPr>
          <w:rFonts w:ascii="宋体" w:hAnsi="宋体" w:cs="宋体" w:eastAsia="宋体" w:hint="default"/>
          <w:w w:val="100"/>
          <w:sz w:val="21"/>
          <w:szCs w:val="21"/>
        </w:rPr>
        <w:t> </w:t>
      </w:r>
      <w:r>
        <w:rPr>
          <w:rFonts w:ascii="宋体" w:hAnsi="宋体" w:cs="宋体" w:eastAsia="宋体" w:hint="default"/>
          <w:sz w:val="21"/>
          <w:szCs w:val="21"/>
        </w:rPr>
        <w:t>监事、高级管理人员报酬为</w:t>
      </w:r>
      <w:r>
        <w:rPr>
          <w:rFonts w:ascii="Times New Roman" w:hAnsi="Times New Roman" w:cs="Times New Roman" w:eastAsia="Times New Roman" w:hint="default"/>
          <w:sz w:val="21"/>
          <w:szCs w:val="21"/>
        </w:rPr>
        <w:t>157.60</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line="412" w:lineRule="auto" w:before="0"/>
        <w:ind w:left="152" w:right="81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b/>
          <w:bCs/>
          <w:w w:val="100"/>
          <w:sz w:val="21"/>
          <w:szCs w:val="21"/>
        </w:rPr>
        <w:t> </w:t>
      </w:r>
      <w:r>
        <w:rPr>
          <w:rFonts w:ascii="宋体" w:hAnsi="宋体" w:cs="宋体" w:eastAsia="宋体" w:hint="default"/>
          <w:spacing w:val="-2"/>
          <w:sz w:val="21"/>
          <w:szCs w:val="21"/>
        </w:rPr>
        <w:t>上市公司应收关联方款项</w:t>
      </w:r>
    </w:p>
    <w:p>
      <w:pPr>
        <w:tabs>
          <w:tab w:pos="1051" w:val="left" w:leader="none"/>
        </w:tabs>
        <w:spacing w:before="73"/>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06"/>
        <w:gridCol w:w="2410"/>
        <w:gridCol w:w="1558"/>
        <w:gridCol w:w="1418"/>
        <w:gridCol w:w="1561"/>
        <w:gridCol w:w="1416"/>
      </w:tblGrid>
      <w:tr>
        <w:trPr>
          <w:trHeight w:val="509" w:hRule="exact"/>
        </w:trPr>
        <w:tc>
          <w:tcPr>
            <w:tcW w:w="13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7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511" w:hRule="exact"/>
        </w:trPr>
        <w:tc>
          <w:tcPr>
            <w:tcW w:w="1306" w:type="dxa"/>
            <w:vMerge/>
            <w:tcBorders>
              <w:left w:val="nil" w:sz="6" w:space="0" w:color="auto"/>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7,446,893.00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2,312,590.00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105,425.00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南宁键桥通讯技术有限公司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6,019,649.41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重庆润桥通讯技术有限公司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219,289.50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244.65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219,289.50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13,791,256.91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244.65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2,531,879.50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35,211.42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6,363.26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203"/>
          <w:footerReference w:type="default" r:id="rId204"/>
          <w:pgSz w:w="11910" w:h="16840"/>
          <w:pgMar w:header="0" w:footer="950" w:top="1300" w:bottom="1140" w:left="980" w:right="0"/>
          <w:pgNumType w:start="85"/>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306"/>
        <w:gridCol w:w="2410"/>
        <w:gridCol w:w="1558"/>
        <w:gridCol w:w="1418"/>
        <w:gridCol w:w="1561"/>
        <w:gridCol w:w="1416"/>
      </w:tblGrid>
      <w:tr>
        <w:trPr>
          <w:trHeight w:val="511" w:hRule="exact"/>
        </w:trPr>
        <w:tc>
          <w:tcPr>
            <w:tcW w:w="13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7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509" w:hRule="exact"/>
        </w:trPr>
        <w:tc>
          <w:tcPr>
            <w:tcW w:w="1306" w:type="dxa"/>
            <w:vMerge/>
            <w:tcBorders>
              <w:left w:val="nil" w:sz="6" w:space="0" w:color="auto"/>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24,908.10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洪圣恩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75,542.01</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李秀红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34,705.28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180,705.28</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杨方根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5,024,501.68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南宁键桥交通技术有限公司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28,000.33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重庆润桥技术有限公司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8,548.58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5,264,238.65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256,247.29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南宁键桥交通技术有限公司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425,936.50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126,404.44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552,340.94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52" w:right="2769" w:firstLine="0"/>
        <w:jc w:val="left"/>
        <w:rPr>
          <w:rFonts w:ascii="宋体" w:hAnsi="宋体" w:cs="宋体" w:eastAsia="宋体" w:hint="default"/>
          <w:sz w:val="21"/>
          <w:szCs w:val="21"/>
        </w:rPr>
      </w:pPr>
      <w:r>
        <w:rPr>
          <w:rFonts w:ascii="宋体" w:hAnsi="宋体" w:cs="宋体" w:eastAsia="宋体" w:hint="default"/>
          <w:sz w:val="21"/>
          <w:szCs w:val="21"/>
        </w:rPr>
        <w:t>上市公司应付关联方款项</w:t>
      </w:r>
    </w:p>
    <w:p>
      <w:pPr>
        <w:spacing w:line="240" w:lineRule="auto" w:before="7"/>
        <w:rPr>
          <w:rFonts w:ascii="宋体" w:hAnsi="宋体" w:cs="宋体" w:eastAsia="宋体" w:hint="default"/>
          <w:sz w:val="14"/>
          <w:szCs w:val="14"/>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48"/>
        <w:gridCol w:w="3685"/>
        <w:gridCol w:w="2268"/>
        <w:gridCol w:w="2268"/>
      </w:tblGrid>
      <w:tr>
        <w:trPr>
          <w:trHeight w:val="511" w:hRule="exact"/>
        </w:trPr>
        <w:tc>
          <w:tcPr>
            <w:tcW w:w="144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09" w:hRule="exact"/>
        </w:trPr>
        <w:tc>
          <w:tcPr>
            <w:tcW w:w="1448" w:type="dxa"/>
            <w:vMerge/>
            <w:tcBorders>
              <w:left w:val="nil" w:sz="6" w:space="0" w:color="auto"/>
              <w:bottom w:val="single" w:sz="4" w:space="0" w:color="000000"/>
              <w:right w:val="single" w:sz="4" w:space="0" w:color="000000"/>
            </w:tcBorders>
          </w:tcPr>
          <w:p>
            <w:pPr/>
          </w:p>
        </w:tc>
        <w:tc>
          <w:tcPr>
            <w:tcW w:w="3685"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r>
      <w:tr>
        <w:trPr>
          <w:trHeight w:val="511"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北京键沃通讯技术有限公司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557,260.00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东莞键桥通讯技术有限公司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313,186.00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2"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广州键桥通讯技术有限公司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1,323,998.95</w:t>
            </w:r>
          </w:p>
        </w:tc>
      </w:tr>
      <w:tr>
        <w:trPr>
          <w:trHeight w:val="509"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应付账款小计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870,446.00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1,323,998.95</w:t>
            </w:r>
          </w:p>
        </w:tc>
      </w:tr>
      <w:tr>
        <w:trPr>
          <w:trHeight w:val="511"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庄严正</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4,251.90</w:t>
            </w:r>
          </w:p>
        </w:tc>
      </w:tr>
      <w:tr>
        <w:trPr>
          <w:trHeight w:val="509"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深圳市德威普软件技术有限公司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17,975,118.87</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20,905,350.02</w:t>
            </w:r>
          </w:p>
        </w:tc>
      </w:tr>
      <w:tr>
        <w:trPr>
          <w:trHeight w:val="511"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湖南键桥通讯技术有限公司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675,210.61</w:t>
            </w:r>
          </w:p>
        </w:tc>
      </w:tr>
      <w:tr>
        <w:trPr>
          <w:trHeight w:val="509"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东莞键桥通讯技术有限公司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1,458,117.52</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3,500,000.00</w:t>
            </w:r>
          </w:p>
        </w:tc>
      </w:tr>
    </w:tbl>
    <w:p>
      <w:pPr>
        <w:spacing w:after="0" w:line="240" w:lineRule="auto"/>
        <w:jc w:val="right"/>
        <w:rPr>
          <w:rFonts w:ascii="Times New Roman" w:hAnsi="Times New Roman" w:cs="Times New Roman" w:eastAsia="Times New Roman" w:hint="default"/>
          <w:sz w:val="21"/>
          <w:szCs w:val="21"/>
        </w:rPr>
        <w:sectPr>
          <w:headerReference w:type="default" r:id="rId205"/>
          <w:footerReference w:type="default" r:id="rId206"/>
          <w:pgSz w:w="11910" w:h="16840"/>
          <w:pgMar w:header="0" w:footer="950" w:top="1040" w:bottom="1140" w:left="980" w:right="0"/>
          <w:pgNumType w:start="86"/>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448"/>
        <w:gridCol w:w="3685"/>
        <w:gridCol w:w="2268"/>
        <w:gridCol w:w="2268"/>
      </w:tblGrid>
      <w:tr>
        <w:trPr>
          <w:trHeight w:val="511" w:hRule="exact"/>
        </w:trPr>
        <w:tc>
          <w:tcPr>
            <w:tcW w:w="144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09" w:hRule="exact"/>
        </w:trPr>
        <w:tc>
          <w:tcPr>
            <w:tcW w:w="1448" w:type="dxa"/>
            <w:vMerge/>
            <w:tcBorders>
              <w:left w:val="nil" w:sz="6" w:space="0" w:color="auto"/>
              <w:bottom w:val="single" w:sz="4" w:space="0" w:color="000000"/>
              <w:right w:val="single" w:sz="4" w:space="0" w:color="000000"/>
            </w:tcBorders>
          </w:tcPr>
          <w:p>
            <w:pPr/>
          </w:p>
        </w:tc>
        <w:tc>
          <w:tcPr>
            <w:tcW w:w="3685"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r>
      <w:tr>
        <w:trPr>
          <w:trHeight w:val="530"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南京凌云科技发展有限公司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112,224.83</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530"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北京键沃通讯技术有限公司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6,261,859.13</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3,922.68</w:t>
            </w:r>
          </w:p>
        </w:tc>
      </w:tr>
      <w:tr>
        <w:trPr>
          <w:trHeight w:val="530"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南京键桥通讯技术有限公司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5,500,000.00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广州键桥通讯技术有限公司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40,447.48</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深圳市高清联合通信系统有限公司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1448" w:type="dxa"/>
            <w:tcBorders>
              <w:top w:val="single" w:sz="4" w:space="0" w:color="000000"/>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其他应付款小计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51,347,767.83</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30,088,735.21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52" w:right="2769"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8"/>
          <w:szCs w:val="18"/>
        </w:rPr>
      </w:pPr>
    </w:p>
    <w:p>
      <w:pPr>
        <w:spacing w:before="0"/>
        <w:ind w:left="573" w:right="2769" w:firstLine="0"/>
        <w:jc w:val="left"/>
        <w:rPr>
          <w:rFonts w:ascii="宋体" w:hAnsi="宋体" w:cs="宋体" w:eastAsia="宋体" w:hint="default"/>
          <w:sz w:val="21"/>
          <w:szCs w:val="21"/>
        </w:rPr>
      </w:pPr>
      <w:r>
        <w:rPr>
          <w:rFonts w:ascii="宋体" w:hAnsi="宋体" w:cs="宋体" w:eastAsia="宋体" w:hint="default"/>
          <w:sz w:val="21"/>
          <w:szCs w:val="21"/>
        </w:rPr>
        <w:t>截至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日，本公司无需披露之重大或有事项。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52" w:right="2769" w:firstLine="0"/>
        <w:jc w:val="left"/>
        <w:rPr>
          <w:rFonts w:ascii="黑体" w:hAnsi="黑体" w:cs="黑体" w:eastAsia="黑体" w:hint="default"/>
          <w:sz w:val="21"/>
          <w:szCs w:val="21"/>
        </w:rPr>
      </w:pPr>
      <w:r>
        <w:rPr>
          <w:rFonts w:ascii="黑体" w:hAnsi="黑体" w:cs="黑体" w:eastAsia="黑体" w:hint="default"/>
          <w:b/>
          <w:bCs/>
          <w:sz w:val="21"/>
          <w:szCs w:val="21"/>
        </w:rPr>
        <w:t>八、承诺事项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8"/>
          <w:szCs w:val="18"/>
        </w:rPr>
      </w:pPr>
    </w:p>
    <w:p>
      <w:pPr>
        <w:spacing w:line="429" w:lineRule="auto" w:before="0"/>
        <w:ind w:left="604" w:right="9173" w:hanging="45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3"/>
          <w:sz w:val="21"/>
          <w:szCs w:val="21"/>
        </w:rPr>
        <w:t> </w:t>
      </w:r>
      <w:r>
        <w:rPr>
          <w:rFonts w:ascii="宋体" w:hAnsi="宋体" w:cs="宋体" w:eastAsia="宋体" w:hint="default"/>
          <w:sz w:val="21"/>
          <w:szCs w:val="21"/>
        </w:rPr>
        <w:t>租赁合同：</w:t>
      </w:r>
    </w:p>
    <w:p>
      <w:pPr>
        <w:spacing w:line="427" w:lineRule="auto" w:before="80"/>
        <w:ind w:left="184" w:right="955" w:firstLine="420"/>
        <w:jc w:val="left"/>
        <w:rPr>
          <w:rFonts w:ascii="宋体" w:hAnsi="宋体" w:cs="宋体" w:eastAsia="宋体" w:hint="default"/>
          <w:sz w:val="21"/>
          <w:szCs w:val="21"/>
        </w:rPr>
      </w:pPr>
      <w:r>
        <w:rPr>
          <w:rFonts w:ascii="Times New Roman" w:hAnsi="Times New Roman" w:cs="Times New Roman" w:eastAsia="Times New Roman" w:hint="default"/>
          <w:spacing w:val="-3"/>
          <w:w w:val="99"/>
          <w:sz w:val="21"/>
          <w:szCs w:val="21"/>
        </w:rPr>
        <w:t>1</w:t>
      </w:r>
      <w:r>
        <w:rPr>
          <w:rFonts w:ascii="宋体" w:hAnsi="宋体" w:cs="宋体" w:eastAsia="宋体" w:hint="default"/>
          <w:spacing w:val="-3"/>
          <w:w w:val="99"/>
          <w:sz w:val="21"/>
          <w:szCs w:val="21"/>
        </w:rPr>
        <w:t>、本公司签订厂房租赁合同：租用深圳市兴围股份合作公司座落于</w:t>
      </w:r>
      <w:r>
        <w:rPr>
          <w:rFonts w:ascii="Times New Roman" w:hAnsi="Times New Roman" w:cs="Times New Roman" w:eastAsia="Times New Roman" w:hint="default"/>
          <w:spacing w:val="-3"/>
          <w:w w:val="99"/>
          <w:sz w:val="21"/>
          <w:szCs w:val="21"/>
        </w:rPr>
        <w:t>―</w:t>
      </w:r>
      <w:r>
        <w:rPr>
          <w:rFonts w:ascii="宋体" w:hAnsi="宋体" w:cs="宋体" w:eastAsia="宋体" w:hint="default"/>
          <w:spacing w:val="-3"/>
          <w:w w:val="99"/>
          <w:sz w:val="21"/>
          <w:szCs w:val="21"/>
        </w:rPr>
        <w:t>深圳市宝安区福永街道凤凰兴围</w:t>
      </w:r>
      <w:r>
        <w:rPr>
          <w:rFonts w:ascii="宋体" w:hAnsi="宋体" w:cs="宋体" w:eastAsia="宋体" w:hint="default"/>
          <w:w w:val="100"/>
          <w:sz w:val="21"/>
          <w:szCs w:val="21"/>
        </w:rPr>
        <w:t> </w:t>
      </w:r>
      <w:r>
        <w:rPr>
          <w:rFonts w:ascii="宋体" w:hAnsi="宋体" w:cs="宋体" w:eastAsia="宋体" w:hint="default"/>
          <w:sz w:val="21"/>
          <w:szCs w:val="21"/>
        </w:rPr>
        <w:t>第三工业</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栋第一层东、第四、第五层</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作为本公司的生产基地，合同约定租赁期限</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spacing w:before="48"/>
        <w:ind w:left="184" w:right="955"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止</w:t>
      </w:r>
      <w:r>
        <w:rPr>
          <w:rFonts w:ascii="宋体" w:hAnsi="宋体" w:cs="宋体" w:eastAsia="宋体" w:hint="default"/>
          <w:spacing w:val="-39"/>
          <w:w w:val="100"/>
          <w:sz w:val="21"/>
          <w:szCs w:val="21"/>
        </w:rPr>
        <w:t>；</w:t>
      </w:r>
      <w:r>
        <w:rPr>
          <w:rFonts w:ascii="宋体" w:hAnsi="宋体" w:cs="宋体" w:eastAsia="宋体" w:hint="default"/>
          <w:w w:val="100"/>
          <w:sz w:val="21"/>
          <w:szCs w:val="21"/>
        </w:rPr>
        <w:t>租</w:t>
      </w:r>
      <w:r>
        <w:rPr>
          <w:rFonts w:ascii="宋体" w:hAnsi="宋体" w:cs="宋体" w:eastAsia="宋体" w:hint="default"/>
          <w:spacing w:val="-3"/>
          <w:w w:val="100"/>
          <w:sz w:val="21"/>
          <w:szCs w:val="21"/>
        </w:rPr>
        <w:t>用</w:t>
      </w:r>
      <w:r>
        <w:rPr>
          <w:rFonts w:ascii="宋体" w:hAnsi="宋体" w:cs="宋体" w:eastAsia="宋体" w:hint="default"/>
          <w:w w:val="100"/>
          <w:sz w:val="21"/>
          <w:szCs w:val="21"/>
        </w:rPr>
        <w:t>厂房</w:t>
      </w:r>
      <w:r>
        <w:rPr>
          <w:rFonts w:ascii="宋体" w:hAnsi="宋体" w:cs="宋体" w:eastAsia="宋体" w:hint="default"/>
          <w:spacing w:val="-3"/>
          <w:w w:val="100"/>
          <w:sz w:val="21"/>
          <w:szCs w:val="21"/>
        </w:rPr>
        <w:t>面</w:t>
      </w:r>
      <w:r>
        <w:rPr>
          <w:rFonts w:ascii="宋体" w:hAnsi="宋体" w:cs="宋体" w:eastAsia="宋体" w:hint="default"/>
          <w:w w:val="100"/>
          <w:sz w:val="21"/>
          <w:szCs w:val="21"/>
        </w:rPr>
        <w:t>积</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076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方</w:t>
      </w:r>
      <w:r>
        <w:rPr>
          <w:rFonts w:ascii="宋体" w:hAnsi="宋体" w:cs="宋体" w:eastAsia="宋体" w:hint="default"/>
          <w:spacing w:val="-39"/>
          <w:w w:val="100"/>
          <w:sz w:val="21"/>
          <w:szCs w:val="21"/>
        </w:rPr>
        <w:t>米</w:t>
      </w:r>
      <w:r>
        <w:rPr>
          <w:rFonts w:ascii="宋体" w:hAnsi="宋体" w:cs="宋体" w:eastAsia="宋体" w:hint="default"/>
          <w:spacing w:val="-3"/>
          <w:w w:val="100"/>
          <w:sz w:val="21"/>
          <w:szCs w:val="21"/>
        </w:rPr>
        <w:t>（</w:t>
      </w:r>
      <w:r>
        <w:rPr>
          <w:rFonts w:ascii="宋体" w:hAnsi="宋体" w:cs="宋体" w:eastAsia="宋体" w:hint="default"/>
          <w:w w:val="100"/>
          <w:sz w:val="21"/>
          <w:szCs w:val="21"/>
        </w:rPr>
        <w:t>全</w:t>
      </w:r>
      <w:r>
        <w:rPr>
          <w:rFonts w:ascii="宋体" w:hAnsi="宋体" w:cs="宋体" w:eastAsia="宋体" w:hint="default"/>
          <w:spacing w:val="-3"/>
          <w:w w:val="100"/>
          <w:sz w:val="21"/>
          <w:szCs w:val="21"/>
        </w:rPr>
        <w:t>部</w:t>
      </w:r>
      <w:r>
        <w:rPr>
          <w:rFonts w:ascii="宋体" w:hAnsi="宋体" w:cs="宋体" w:eastAsia="宋体" w:hint="default"/>
          <w:w w:val="100"/>
          <w:sz w:val="21"/>
          <w:szCs w:val="21"/>
        </w:rPr>
        <w:t>为公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加</w:t>
      </w:r>
      <w:r>
        <w:rPr>
          <w:rFonts w:ascii="宋体" w:hAnsi="宋体" w:cs="宋体" w:eastAsia="宋体" w:hint="default"/>
          <w:spacing w:val="-3"/>
          <w:w w:val="100"/>
          <w:sz w:val="21"/>
          <w:szCs w:val="21"/>
        </w:rPr>
        <w:t>工</w:t>
      </w:r>
      <w:r>
        <w:rPr>
          <w:rFonts w:ascii="宋体" w:hAnsi="宋体" w:cs="宋体" w:eastAsia="宋体" w:hint="default"/>
          <w:w w:val="100"/>
          <w:sz w:val="21"/>
          <w:szCs w:val="21"/>
        </w:rPr>
        <w:t>场</w:t>
      </w:r>
      <w:r>
        <w:rPr>
          <w:rFonts w:ascii="宋体" w:hAnsi="宋体" w:cs="宋体" w:eastAsia="宋体" w:hint="default"/>
          <w:spacing w:val="-3"/>
          <w:w w:val="100"/>
          <w:sz w:val="21"/>
          <w:szCs w:val="21"/>
        </w:rPr>
        <w:t>地</w:t>
      </w:r>
      <w:r>
        <w:rPr>
          <w:rFonts w:ascii="宋体" w:hAnsi="宋体" w:cs="宋体" w:eastAsia="宋体" w:hint="default"/>
          <w:spacing w:val="-108"/>
          <w:w w:val="100"/>
          <w:sz w:val="21"/>
          <w:szCs w:val="21"/>
        </w:rPr>
        <w:t>）</w:t>
      </w:r>
      <w:r>
        <w:rPr>
          <w:rFonts w:ascii="宋体" w:hAnsi="宋体" w:cs="宋体" w:eastAsia="宋体" w:hint="default"/>
          <w:spacing w:val="-36"/>
          <w:w w:val="100"/>
          <w:sz w:val="21"/>
          <w:szCs w:val="21"/>
        </w:rPr>
        <w:t>，</w:t>
      </w:r>
      <w:r>
        <w:rPr>
          <w:rFonts w:ascii="宋体" w:hAnsi="宋体" w:cs="宋体" w:eastAsia="宋体" w:hint="default"/>
          <w:spacing w:val="-3"/>
          <w:w w:val="100"/>
          <w:sz w:val="21"/>
          <w:szCs w:val="21"/>
        </w:rPr>
        <w:t>月</w:t>
      </w:r>
      <w:r>
        <w:rPr>
          <w:rFonts w:ascii="宋体" w:hAnsi="宋体" w:cs="宋体" w:eastAsia="宋体" w:hint="default"/>
          <w:w w:val="100"/>
          <w:sz w:val="21"/>
          <w:szCs w:val="21"/>
        </w:rPr>
        <w:t>租金</w:t>
      </w:r>
      <w:r>
        <w:rPr>
          <w:rFonts w:ascii="宋体" w:hAnsi="宋体" w:cs="宋体" w:eastAsia="宋体" w:hint="default"/>
          <w:spacing w:val="-3"/>
          <w:w w:val="100"/>
          <w:sz w:val="21"/>
          <w:szCs w:val="21"/>
        </w:rPr>
        <w:t>标准</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元</w:t>
      </w:r>
      <w:r>
        <w:rPr>
          <w:rFonts w:ascii="Times New Roman" w:hAnsi="Times New Roman" w:cs="Times New Roman" w:eastAsia="Times New Roman" w:hint="default"/>
          <w:spacing w:val="-2"/>
          <w:w w:val="100"/>
          <w:sz w:val="21"/>
          <w:szCs w:val="21"/>
        </w:rPr>
        <w:t>/</w:t>
      </w:r>
      <w:r>
        <w:rPr>
          <w:rFonts w:ascii="宋体" w:hAnsi="宋体" w:cs="宋体" w:eastAsia="宋体" w:hint="default"/>
          <w:w w:val="100"/>
          <w:sz w:val="21"/>
          <w:szCs w:val="21"/>
        </w:rPr>
        <w:t>平</w:t>
      </w:r>
      <w:r>
        <w:rPr>
          <w:rFonts w:ascii="宋体" w:hAnsi="宋体" w:cs="宋体" w:eastAsia="宋体" w:hint="default"/>
          <w:spacing w:val="-3"/>
          <w:w w:val="100"/>
          <w:sz w:val="21"/>
          <w:szCs w:val="21"/>
        </w:rPr>
        <w:t>方米</w:t>
      </w:r>
      <w:r>
        <w:rPr>
          <w:rFonts w:ascii="宋体" w:hAnsi="宋体" w:cs="宋体" w:eastAsia="宋体" w:hint="default"/>
          <w:w w:val="100"/>
          <w:sz w:val="21"/>
          <w:szCs w:val="21"/>
        </w:rPr>
        <w:t>。</w:t>
      </w:r>
    </w:p>
    <w:p>
      <w:pPr>
        <w:spacing w:line="240" w:lineRule="auto" w:before="8"/>
        <w:rPr>
          <w:rFonts w:ascii="宋体" w:hAnsi="宋体" w:cs="宋体" w:eastAsia="宋体" w:hint="default"/>
          <w:sz w:val="17"/>
          <w:szCs w:val="17"/>
        </w:rPr>
      </w:pPr>
    </w:p>
    <w:p>
      <w:pPr>
        <w:spacing w:before="0"/>
        <w:ind w:left="604" w:right="955" w:firstLine="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签</w:t>
      </w:r>
      <w:r>
        <w:rPr>
          <w:rFonts w:ascii="宋体" w:hAnsi="宋体" w:cs="宋体" w:eastAsia="宋体" w:hint="default"/>
          <w:spacing w:val="-3"/>
          <w:w w:val="100"/>
          <w:sz w:val="21"/>
          <w:szCs w:val="21"/>
        </w:rPr>
        <w:t>订</w:t>
      </w:r>
      <w:r>
        <w:rPr>
          <w:rFonts w:ascii="宋体" w:hAnsi="宋体" w:cs="宋体" w:eastAsia="宋体" w:hint="default"/>
          <w:w w:val="100"/>
          <w:sz w:val="21"/>
          <w:szCs w:val="21"/>
        </w:rPr>
        <w:t>办</w:t>
      </w:r>
      <w:r>
        <w:rPr>
          <w:rFonts w:ascii="宋体" w:hAnsi="宋体" w:cs="宋体" w:eastAsia="宋体" w:hint="default"/>
          <w:spacing w:val="-3"/>
          <w:w w:val="100"/>
          <w:sz w:val="21"/>
          <w:szCs w:val="21"/>
        </w:rPr>
        <w:t>公</w:t>
      </w:r>
      <w:r>
        <w:rPr>
          <w:rFonts w:ascii="宋体" w:hAnsi="宋体" w:cs="宋体" w:eastAsia="宋体" w:hint="default"/>
          <w:w w:val="100"/>
          <w:sz w:val="21"/>
          <w:szCs w:val="21"/>
        </w:rPr>
        <w:t>楼</w:t>
      </w:r>
      <w:r>
        <w:rPr>
          <w:rFonts w:ascii="宋体" w:hAnsi="宋体" w:cs="宋体" w:eastAsia="宋体" w:hint="default"/>
          <w:spacing w:val="-3"/>
          <w:w w:val="100"/>
          <w:sz w:val="21"/>
          <w:szCs w:val="21"/>
        </w:rPr>
        <w:t>租</w:t>
      </w:r>
      <w:r>
        <w:rPr>
          <w:rFonts w:ascii="宋体" w:hAnsi="宋体" w:cs="宋体" w:eastAsia="宋体" w:hint="default"/>
          <w:w w:val="100"/>
          <w:sz w:val="21"/>
          <w:szCs w:val="21"/>
        </w:rPr>
        <w:t>赁</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3"/>
          <w:w w:val="100"/>
          <w:sz w:val="21"/>
          <w:szCs w:val="21"/>
        </w:rPr>
        <w:t>租</w:t>
      </w:r>
      <w:r>
        <w:rPr>
          <w:rFonts w:ascii="宋体" w:hAnsi="宋体" w:cs="宋体" w:eastAsia="宋体" w:hint="default"/>
          <w:w w:val="100"/>
          <w:sz w:val="21"/>
          <w:szCs w:val="21"/>
        </w:rPr>
        <w:t>用</w:t>
      </w:r>
      <w:r>
        <w:rPr>
          <w:rFonts w:ascii="宋体" w:hAnsi="宋体" w:cs="宋体" w:eastAsia="宋体" w:hint="default"/>
          <w:spacing w:val="-3"/>
          <w:w w:val="100"/>
          <w:sz w:val="21"/>
          <w:szCs w:val="21"/>
        </w:rPr>
        <w:t>英</w:t>
      </w:r>
      <w:r>
        <w:rPr>
          <w:rFonts w:ascii="宋体" w:hAnsi="宋体" w:cs="宋体" w:eastAsia="宋体" w:hint="default"/>
          <w:w w:val="100"/>
          <w:sz w:val="21"/>
          <w:szCs w:val="21"/>
        </w:rPr>
        <w:t>惠</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司座</w:t>
      </w:r>
      <w:r>
        <w:rPr>
          <w:rFonts w:ascii="宋体" w:hAnsi="宋体" w:cs="宋体" w:eastAsia="宋体" w:hint="default"/>
          <w:spacing w:val="-3"/>
          <w:w w:val="100"/>
          <w:sz w:val="21"/>
          <w:szCs w:val="21"/>
        </w:rPr>
        <w:t>落</w:t>
      </w:r>
      <w:r>
        <w:rPr>
          <w:rFonts w:ascii="宋体" w:hAnsi="宋体" w:cs="宋体" w:eastAsia="宋体" w:hint="default"/>
          <w:w w:val="100"/>
          <w:sz w:val="21"/>
          <w:szCs w:val="21"/>
        </w:rPr>
        <w:t>于</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市</w:t>
      </w:r>
      <w:r>
        <w:rPr>
          <w:rFonts w:ascii="宋体" w:hAnsi="宋体" w:cs="宋体" w:eastAsia="宋体" w:hint="default"/>
          <w:spacing w:val="-3"/>
          <w:w w:val="100"/>
          <w:sz w:val="21"/>
          <w:szCs w:val="21"/>
        </w:rPr>
        <w:t>南</w:t>
      </w:r>
      <w:r>
        <w:rPr>
          <w:rFonts w:ascii="宋体" w:hAnsi="宋体" w:cs="宋体" w:eastAsia="宋体" w:hint="default"/>
          <w:w w:val="100"/>
          <w:sz w:val="21"/>
          <w:szCs w:val="21"/>
        </w:rPr>
        <w:t>山</w:t>
      </w:r>
      <w:r>
        <w:rPr>
          <w:rFonts w:ascii="宋体" w:hAnsi="宋体" w:cs="宋体" w:eastAsia="宋体" w:hint="default"/>
          <w:spacing w:val="-3"/>
          <w:w w:val="100"/>
          <w:sz w:val="21"/>
          <w:szCs w:val="21"/>
        </w:rPr>
        <w:t>区科</w:t>
      </w:r>
      <w:r>
        <w:rPr>
          <w:rFonts w:ascii="宋体" w:hAnsi="宋体" w:cs="宋体" w:eastAsia="宋体" w:hint="default"/>
          <w:w w:val="100"/>
          <w:sz w:val="21"/>
          <w:szCs w:val="21"/>
        </w:rPr>
        <w:t>技园</w:t>
      </w:r>
      <w:r>
        <w:rPr>
          <w:rFonts w:ascii="宋体" w:hAnsi="宋体" w:cs="宋体" w:eastAsia="宋体" w:hint="default"/>
          <w:spacing w:val="-3"/>
          <w:w w:val="100"/>
          <w:sz w:val="21"/>
          <w:szCs w:val="21"/>
        </w:rPr>
        <w:t>科</w:t>
      </w:r>
      <w:r>
        <w:rPr>
          <w:rFonts w:ascii="宋体" w:hAnsi="宋体" w:cs="宋体" w:eastAsia="宋体" w:hint="default"/>
          <w:w w:val="100"/>
          <w:sz w:val="21"/>
          <w:szCs w:val="21"/>
        </w:rPr>
        <w:t>丰路</w:t>
      </w:r>
      <w:r>
        <w:rPr>
          <w:rFonts w:ascii="宋体" w:hAnsi="宋体" w:cs="宋体" w:eastAsia="宋体" w:hint="default"/>
          <w:spacing w:val="-21"/>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1"/>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特</w:t>
      </w:r>
      <w:r>
        <w:rPr>
          <w:rFonts w:ascii="宋体" w:hAnsi="宋体" w:cs="宋体" w:eastAsia="宋体" w:hint="default"/>
          <w:spacing w:val="-3"/>
          <w:w w:val="100"/>
          <w:sz w:val="21"/>
          <w:szCs w:val="21"/>
        </w:rPr>
        <w:t>发</w:t>
      </w:r>
      <w:r>
        <w:rPr>
          <w:rFonts w:ascii="宋体" w:hAnsi="宋体" w:cs="宋体" w:eastAsia="宋体" w:hint="default"/>
          <w:w w:val="100"/>
          <w:sz w:val="21"/>
          <w:szCs w:val="21"/>
        </w:rPr>
        <w:t>信</w:t>
      </w:r>
    </w:p>
    <w:p>
      <w:pPr>
        <w:spacing w:line="240" w:lineRule="auto" w:before="6"/>
        <w:rPr>
          <w:rFonts w:ascii="宋体" w:hAnsi="宋体" w:cs="宋体" w:eastAsia="宋体" w:hint="default"/>
          <w:sz w:val="17"/>
          <w:szCs w:val="17"/>
        </w:rPr>
      </w:pPr>
    </w:p>
    <w:p>
      <w:pPr>
        <w:spacing w:before="0"/>
        <w:ind w:left="184" w:right="955" w:firstLine="0"/>
        <w:jc w:val="left"/>
        <w:rPr>
          <w:rFonts w:ascii="宋体" w:hAnsi="宋体" w:cs="宋体" w:eastAsia="宋体" w:hint="default"/>
          <w:sz w:val="21"/>
          <w:szCs w:val="21"/>
        </w:rPr>
      </w:pPr>
      <w:r>
        <w:rPr>
          <w:rFonts w:ascii="宋体" w:hAnsi="宋体" w:cs="宋体" w:eastAsia="宋体" w:hint="default"/>
          <w:sz w:val="21"/>
          <w:szCs w:val="21"/>
        </w:rPr>
        <w:t>息大厦</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楼西半层</w:t>
      </w:r>
      <w:r>
        <w:rPr>
          <w:rFonts w:ascii="Times New Roman" w:hAnsi="Times New Roman" w:cs="Times New Roman" w:eastAsia="Times New Roman" w:hint="default"/>
          <w:sz w:val="21"/>
          <w:szCs w:val="21"/>
        </w:rPr>
        <w:t>‖</w:t>
      </w:r>
      <w:r>
        <w:rPr>
          <w:rFonts w:ascii="宋体" w:hAnsi="宋体" w:cs="宋体" w:eastAsia="宋体" w:hint="default"/>
          <w:sz w:val="21"/>
          <w:szCs w:val="21"/>
        </w:rPr>
        <w:t>作为本公司的办公场所，合同约定租赁期限</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w:t>
      </w:r>
    </w:p>
    <w:p>
      <w:pPr>
        <w:spacing w:line="240" w:lineRule="auto" w:before="8"/>
        <w:rPr>
          <w:rFonts w:ascii="宋体" w:hAnsi="宋体" w:cs="宋体" w:eastAsia="宋体" w:hint="default"/>
          <w:sz w:val="17"/>
          <w:szCs w:val="17"/>
        </w:rPr>
      </w:pPr>
    </w:p>
    <w:p>
      <w:pPr>
        <w:spacing w:before="0"/>
        <w:ind w:left="184" w:right="2769" w:firstLine="0"/>
        <w:jc w:val="left"/>
        <w:rPr>
          <w:rFonts w:ascii="宋体" w:hAnsi="宋体" w:cs="宋体" w:eastAsia="宋体" w:hint="default"/>
          <w:sz w:val="21"/>
          <w:szCs w:val="21"/>
        </w:rPr>
      </w:pPr>
      <w:r>
        <w:rPr>
          <w:rFonts w:ascii="宋体" w:hAnsi="宋体" w:cs="宋体" w:eastAsia="宋体" w:hint="default"/>
          <w:sz w:val="21"/>
          <w:szCs w:val="21"/>
        </w:rPr>
        <w:t>租用厂房面积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方米，月租金标准为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平方米。</w:t>
      </w:r>
    </w:p>
    <w:p>
      <w:pPr>
        <w:spacing w:line="240" w:lineRule="auto" w:before="8"/>
        <w:rPr>
          <w:rFonts w:ascii="宋体" w:hAnsi="宋体" w:cs="宋体" w:eastAsia="宋体" w:hint="default"/>
          <w:sz w:val="17"/>
          <w:szCs w:val="17"/>
        </w:rPr>
      </w:pPr>
    </w:p>
    <w:p>
      <w:pPr>
        <w:spacing w:before="0"/>
        <w:ind w:left="604" w:right="2769" w:firstLine="0"/>
        <w:jc w:val="left"/>
        <w:rPr>
          <w:rFonts w:ascii="宋体" w:hAnsi="宋体" w:cs="宋体" w:eastAsia="宋体" w:hint="default"/>
          <w:sz w:val="21"/>
          <w:szCs w:val="21"/>
        </w:rPr>
      </w:pPr>
      <w:r>
        <w:rPr>
          <w:rFonts w:ascii="宋体" w:hAnsi="宋体" w:cs="宋体" w:eastAsia="宋体" w:hint="default"/>
          <w:sz w:val="21"/>
          <w:szCs w:val="21"/>
        </w:rPr>
        <w:t>公司自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日止，应付物业租金情况如下：</w:t>
      </w:r>
    </w:p>
    <w:p>
      <w:pPr>
        <w:spacing w:line="240" w:lineRule="auto" w:before="5"/>
        <w:rPr>
          <w:rFonts w:ascii="宋体" w:hAnsi="宋体" w:cs="宋体" w:eastAsia="宋体" w:hint="default"/>
          <w:sz w:val="17"/>
          <w:szCs w:val="17"/>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278" w:type="dxa"/>
        <w:tblLayout w:type="fixed"/>
        <w:tblCellMar>
          <w:top w:w="0" w:type="dxa"/>
          <w:left w:w="0" w:type="dxa"/>
          <w:bottom w:w="0" w:type="dxa"/>
          <w:right w:w="0" w:type="dxa"/>
        </w:tblCellMar>
        <w:tblLook w:val="01E0"/>
      </w:tblPr>
      <w:tblGrid>
        <w:gridCol w:w="4760"/>
        <w:gridCol w:w="4753"/>
      </w:tblGrid>
      <w:tr>
        <w:trPr>
          <w:trHeight w:val="53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租期年度</w:t>
            </w:r>
          </w:p>
        </w:tc>
        <w:tc>
          <w:tcPr>
            <w:tcW w:w="4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应付租金金额</w:t>
            </w:r>
          </w:p>
        </w:tc>
      </w:tr>
      <w:tr>
        <w:trPr>
          <w:trHeight w:val="53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534,080.00</w:t>
            </w:r>
          </w:p>
        </w:tc>
      </w:tr>
    </w:tbl>
    <w:p>
      <w:pPr>
        <w:spacing w:after="0" w:line="240" w:lineRule="auto"/>
        <w:jc w:val="right"/>
        <w:rPr>
          <w:rFonts w:ascii="Times New Roman" w:hAnsi="Times New Roman" w:cs="Times New Roman" w:eastAsia="Times New Roman" w:hint="default"/>
          <w:sz w:val="21"/>
          <w:szCs w:val="21"/>
        </w:rPr>
        <w:sectPr>
          <w:headerReference w:type="default" r:id="rId207"/>
          <w:footerReference w:type="default" r:id="rId208"/>
          <w:pgSz w:w="11910" w:h="16840"/>
          <w:pgMar w:header="0" w:footer="950" w:top="1040" w:bottom="1140" w:left="980" w:right="0"/>
          <w:pgNumType w:start="87"/>
        </w:sectPr>
      </w:pPr>
    </w:p>
    <w:p>
      <w:pPr>
        <w:spacing w:before="9"/>
        <w:ind w:left="112" w:right="4951" w:firstLine="0"/>
        <w:jc w:val="left"/>
        <w:rPr>
          <w:rFonts w:ascii="黑体" w:hAnsi="黑体" w:cs="黑体" w:eastAsia="黑体" w:hint="default"/>
          <w:sz w:val="21"/>
          <w:szCs w:val="21"/>
        </w:rPr>
      </w:pPr>
      <w:r>
        <w:rPr>
          <w:rFonts w:ascii="黑体" w:hAnsi="黑体" w:cs="黑体" w:eastAsia="黑体" w:hint="default"/>
          <w:b/>
          <w:bCs/>
          <w:sz w:val="21"/>
          <w:szCs w:val="21"/>
        </w:rPr>
        <w:t>九、资产负债表日后事项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3"/>
          <w:szCs w:val="13"/>
        </w:rPr>
      </w:pPr>
    </w:p>
    <w:p>
      <w:pPr>
        <w:spacing w:line="415" w:lineRule="auto" w:before="0"/>
        <w:ind w:left="220" w:right="5679" w:hanging="108"/>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、资产负债表日后利润分配情况说明</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拟分配的利润或股利</w:t>
      </w:r>
    </w:p>
    <w:p>
      <w:pPr>
        <w:spacing w:line="412" w:lineRule="auto" w:before="71"/>
        <w:ind w:left="220" w:right="1128" w:firstLine="420"/>
        <w:jc w:val="both"/>
        <w:rPr>
          <w:rFonts w:ascii="宋体" w:hAnsi="宋体" w:cs="宋体" w:eastAsia="宋体" w:hint="default"/>
          <w:sz w:val="21"/>
          <w:szCs w:val="21"/>
        </w:rPr>
      </w:pPr>
      <w:r>
        <w:rPr>
          <w:rFonts w:ascii="宋体" w:hAnsi="宋体" w:cs="宋体" w:eastAsia="宋体" w:hint="default"/>
          <w:spacing w:val="-2"/>
          <w:sz w:val="21"/>
          <w:szCs w:val="21"/>
        </w:rPr>
        <w:t>根据</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23</w:t>
      </w:r>
      <w:r>
        <w:rPr>
          <w:rFonts w:ascii="宋体" w:hAnsi="宋体" w:cs="宋体" w:eastAsia="宋体" w:hint="default"/>
          <w:spacing w:val="-2"/>
          <w:sz w:val="21"/>
          <w:szCs w:val="21"/>
        </w:rPr>
        <w:t>日公司第二届董事会第二十九次会议通过的《公司</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年度利润分配及资本公积转</w:t>
      </w:r>
      <w:r>
        <w:rPr>
          <w:rFonts w:ascii="宋体" w:hAnsi="宋体" w:cs="宋体" w:eastAsia="宋体" w:hint="default"/>
          <w:w w:val="100"/>
          <w:sz w:val="21"/>
          <w:szCs w:val="21"/>
        </w:rPr>
        <w:t> </w:t>
      </w:r>
      <w:r>
        <w:rPr>
          <w:rFonts w:ascii="宋体" w:hAnsi="宋体" w:cs="宋体" w:eastAsia="宋体" w:hint="default"/>
          <w:spacing w:val="-3"/>
          <w:w w:val="100"/>
          <w:sz w:val="21"/>
          <w:szCs w:val="21"/>
        </w:rPr>
        <w:t>增股本预案》，按</w:t>
      </w:r>
      <w:r>
        <w:rPr>
          <w:rFonts w:ascii="Times New Roman" w:hAnsi="Times New Roman" w:cs="Times New Roman" w:eastAsia="Times New Roman" w:hint="default"/>
          <w:spacing w:val="-3"/>
          <w:w w:val="100"/>
          <w:sz w:val="21"/>
          <w:szCs w:val="21"/>
        </w:rPr>
        <w:t>2011</w:t>
      </w:r>
      <w:r>
        <w:rPr>
          <w:rFonts w:ascii="宋体" w:hAnsi="宋体" w:cs="宋体" w:eastAsia="宋体" w:hint="default"/>
          <w:spacing w:val="-3"/>
          <w:w w:val="100"/>
          <w:sz w:val="21"/>
          <w:szCs w:val="21"/>
        </w:rPr>
        <w:t>年度母公司实现净利润提取</w:t>
      </w:r>
      <w:r>
        <w:rPr>
          <w:rFonts w:ascii="Times New Roman" w:hAnsi="Times New Roman" w:cs="Times New Roman" w:eastAsia="Times New Roman" w:hint="default"/>
          <w:spacing w:val="-3"/>
          <w:w w:val="100"/>
          <w:sz w:val="21"/>
          <w:szCs w:val="21"/>
        </w:rPr>
        <w:t>10%</w:t>
      </w:r>
      <w:r>
        <w:rPr>
          <w:rFonts w:ascii="宋体" w:hAnsi="宋体" w:cs="宋体" w:eastAsia="宋体" w:hint="default"/>
          <w:spacing w:val="-3"/>
          <w:w w:val="100"/>
          <w:sz w:val="21"/>
          <w:szCs w:val="21"/>
        </w:rPr>
        <w:t>的法定盈余公积后，公司拟以</w:t>
      </w:r>
      <w:r>
        <w:rPr>
          <w:rFonts w:ascii="Times New Roman" w:hAnsi="Times New Roman" w:cs="Times New Roman" w:eastAsia="Times New Roman" w:hint="default"/>
          <w:spacing w:val="-3"/>
          <w:w w:val="100"/>
          <w:sz w:val="21"/>
          <w:szCs w:val="21"/>
        </w:rPr>
        <w:t>2011</w:t>
      </w:r>
      <w:r>
        <w:rPr>
          <w:rFonts w:ascii="宋体" w:hAnsi="宋体" w:cs="宋体" w:eastAsia="宋体" w:hint="default"/>
          <w:spacing w:val="-3"/>
          <w:w w:val="100"/>
          <w:sz w:val="21"/>
          <w:szCs w:val="21"/>
        </w:rPr>
        <w:t>年</w:t>
      </w:r>
      <w:r>
        <w:rPr>
          <w:rFonts w:ascii="Times New Roman" w:hAnsi="Times New Roman" w:cs="Times New Roman" w:eastAsia="Times New Roman" w:hint="default"/>
          <w:spacing w:val="-3"/>
          <w:w w:val="100"/>
          <w:sz w:val="21"/>
          <w:szCs w:val="21"/>
        </w:rPr>
        <w:t>12</w:t>
      </w:r>
      <w:r>
        <w:rPr>
          <w:rFonts w:ascii="宋体" w:hAnsi="宋体" w:cs="宋体" w:eastAsia="宋体" w:hint="default"/>
          <w:spacing w:val="-3"/>
          <w:w w:val="100"/>
          <w:sz w:val="21"/>
          <w:szCs w:val="21"/>
        </w:rPr>
        <w:t>月</w:t>
      </w:r>
      <w:r>
        <w:rPr>
          <w:rFonts w:ascii="Times New Roman" w:hAnsi="Times New Roman" w:cs="Times New Roman" w:eastAsia="Times New Roman" w:hint="default"/>
          <w:spacing w:val="-3"/>
          <w:w w:val="100"/>
          <w:sz w:val="21"/>
          <w:szCs w:val="21"/>
        </w:rPr>
        <w:t>31</w:t>
      </w:r>
      <w:r>
        <w:rPr>
          <w:rFonts w:ascii="宋体" w:hAnsi="宋体" w:cs="宋体" w:eastAsia="宋体" w:hint="default"/>
          <w:spacing w:val="-3"/>
          <w:w w:val="100"/>
          <w:sz w:val="21"/>
          <w:szCs w:val="21"/>
        </w:rPr>
        <w:t>日总股</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w w:val="100"/>
          <w:sz w:val="21"/>
          <w:szCs w:val="21"/>
        </w:rPr>
        <w:t>本</w:t>
      </w:r>
      <w:r>
        <w:rPr>
          <w:rFonts w:ascii="Times New Roman" w:hAnsi="Times New Roman" w:cs="Times New Roman" w:eastAsia="Times New Roman" w:hint="default"/>
          <w:spacing w:val="-2"/>
          <w:w w:val="100"/>
          <w:sz w:val="21"/>
          <w:szCs w:val="21"/>
        </w:rPr>
        <w:t>218,400,000.00</w:t>
      </w:r>
      <w:r>
        <w:rPr>
          <w:rFonts w:ascii="宋体" w:hAnsi="宋体" w:cs="宋体" w:eastAsia="宋体" w:hint="default"/>
          <w:spacing w:val="-2"/>
          <w:w w:val="100"/>
          <w:sz w:val="21"/>
          <w:szCs w:val="21"/>
        </w:rPr>
        <w:t>股为基数，向全体股东按每</w:t>
      </w:r>
      <w:r>
        <w:rPr>
          <w:rFonts w:ascii="Times New Roman" w:hAnsi="Times New Roman" w:cs="Times New Roman" w:eastAsia="Times New Roman" w:hint="default"/>
          <w:spacing w:val="-2"/>
          <w:w w:val="100"/>
          <w:sz w:val="21"/>
          <w:szCs w:val="21"/>
        </w:rPr>
        <w:t>10</w:t>
      </w:r>
      <w:r>
        <w:rPr>
          <w:rFonts w:ascii="宋体" w:hAnsi="宋体" w:cs="宋体" w:eastAsia="宋体" w:hint="default"/>
          <w:spacing w:val="-2"/>
          <w:w w:val="100"/>
          <w:sz w:val="21"/>
          <w:szCs w:val="21"/>
        </w:rPr>
        <w:t>股派现金人民币</w:t>
      </w:r>
      <w:r>
        <w:rPr>
          <w:rFonts w:ascii="Times New Roman" w:hAnsi="Times New Roman" w:cs="Times New Roman" w:eastAsia="Times New Roman" w:hint="default"/>
          <w:spacing w:val="-2"/>
          <w:w w:val="100"/>
          <w:sz w:val="21"/>
          <w:szCs w:val="21"/>
        </w:rPr>
        <w:t>0.5</w:t>
      </w:r>
      <w:r>
        <w:rPr>
          <w:rFonts w:ascii="宋体" w:hAnsi="宋体" w:cs="宋体" w:eastAsia="宋体" w:hint="default"/>
          <w:spacing w:val="-2"/>
          <w:w w:val="100"/>
          <w:sz w:val="21"/>
          <w:szCs w:val="21"/>
        </w:rPr>
        <w:t>元（含税），并向全体股东以资本公积</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5</w:t>
      </w:r>
      <w:r>
        <w:rPr>
          <w:rFonts w:ascii="宋体" w:hAnsi="宋体" w:cs="宋体" w:eastAsia="宋体" w:hint="default"/>
          <w:sz w:val="21"/>
          <w:szCs w:val="21"/>
        </w:rPr>
        <w:t>股。</w:t>
      </w:r>
    </w:p>
    <w:p>
      <w:pPr>
        <w:spacing w:before="41"/>
        <w:ind w:left="641" w:right="4951" w:firstLine="0"/>
        <w:jc w:val="left"/>
        <w:rPr>
          <w:rFonts w:ascii="宋体" w:hAnsi="宋体" w:cs="宋体" w:eastAsia="宋体" w:hint="default"/>
          <w:sz w:val="21"/>
          <w:szCs w:val="21"/>
        </w:rPr>
      </w:pPr>
      <w:r>
        <w:rPr>
          <w:rFonts w:ascii="宋体" w:hAnsi="宋体" w:cs="宋体" w:eastAsia="宋体" w:hint="default"/>
          <w:sz w:val="21"/>
          <w:szCs w:val="21"/>
        </w:rPr>
        <w:t>上述利润分配预案尚待股东大会审议批准。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412" w:lineRule="auto" w:before="0"/>
        <w:ind w:left="535" w:right="7712" w:hanging="423"/>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银行授信额度使用事项</w:t>
      </w:r>
    </w:p>
    <w:p>
      <w:pPr>
        <w:spacing w:before="75"/>
        <w:ind w:left="547"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日，本公司已取得合同编号为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年龙字第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0010176041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号的《授信协议》</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项下长期借款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万元，详见附注六、</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H</w:t>
      </w:r>
      <w:r>
        <w:rPr>
          <w:rFonts w:ascii="宋体" w:hAnsi="宋体" w:cs="宋体" w:eastAsia="宋体" w:hint="default"/>
          <w:sz w:val="21"/>
          <w:szCs w:val="21"/>
        </w:rPr>
        <w:t>；截至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日，上述合同均已履行完毕。</w:t>
      </w:r>
    </w:p>
    <w:p>
      <w:pPr>
        <w:spacing w:line="240" w:lineRule="auto" w:before="12"/>
        <w:rPr>
          <w:rFonts w:ascii="宋体" w:hAnsi="宋体" w:cs="宋体" w:eastAsia="宋体" w:hint="default"/>
          <w:sz w:val="15"/>
          <w:szCs w:val="15"/>
        </w:rPr>
      </w:pPr>
    </w:p>
    <w:p>
      <w:pPr>
        <w:spacing w:before="0"/>
        <w:ind w:left="547" w:right="935"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、截至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日，本公司已取得合同编号为</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年圳中银高额协字第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050121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的《授信额</w:t>
      </w:r>
    </w:p>
    <w:p>
      <w:pPr>
        <w:spacing w:line="240" w:lineRule="auto" w:before="2"/>
        <w:rPr>
          <w:rFonts w:ascii="宋体" w:hAnsi="宋体" w:cs="宋体" w:eastAsia="宋体" w:hint="default"/>
          <w:sz w:val="16"/>
          <w:szCs w:val="16"/>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度协议》项下短期借款金额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万元，已使用该合同项下汇票承兑额度金额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36,126,803.66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元，详见附注</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K</w:t>
      </w:r>
      <w:r>
        <w:rPr>
          <w:rFonts w:ascii="宋体" w:hAnsi="宋体" w:cs="宋体" w:eastAsia="宋体" w:hint="default"/>
          <w:sz w:val="21"/>
          <w:szCs w:val="21"/>
        </w:rPr>
        <w:t>；截至</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日，本公司取得该合同项下短期借款</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万元，已使用该合同项下</w:t>
      </w:r>
    </w:p>
    <w:p>
      <w:pPr>
        <w:spacing w:line="240" w:lineRule="auto" w:before="12"/>
        <w:rPr>
          <w:rFonts w:ascii="宋体" w:hAnsi="宋体" w:cs="宋体" w:eastAsia="宋体" w:hint="default"/>
          <w:sz w:val="15"/>
          <w:szCs w:val="15"/>
        </w:rPr>
      </w:pPr>
    </w:p>
    <w:p>
      <w:pPr>
        <w:spacing w:before="0"/>
        <w:ind w:left="112" w:right="4951" w:firstLine="0"/>
        <w:jc w:val="left"/>
        <w:rPr>
          <w:rFonts w:ascii="宋体" w:hAnsi="宋体" w:cs="宋体" w:eastAsia="宋体" w:hint="default"/>
          <w:sz w:val="21"/>
          <w:szCs w:val="21"/>
        </w:rPr>
      </w:pPr>
      <w:r>
        <w:rPr>
          <w:rFonts w:ascii="宋体" w:hAnsi="宋体" w:cs="宋体" w:eastAsia="宋体" w:hint="default"/>
          <w:sz w:val="21"/>
          <w:szCs w:val="21"/>
        </w:rPr>
        <w:t>汇票承兑额度金额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40,980,095.79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6"/>
          <w:szCs w:val="16"/>
        </w:rPr>
      </w:pPr>
    </w:p>
    <w:p>
      <w:pPr>
        <w:spacing w:before="0"/>
        <w:ind w:left="547"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日，本公司已取得合同编号为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ZH39031007001-2JK</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的《流动资金贷款合同》</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项下短期借款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万元，详见附注六、</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L</w:t>
      </w:r>
      <w:r>
        <w:rPr>
          <w:rFonts w:ascii="宋体" w:hAnsi="宋体" w:cs="宋体" w:eastAsia="宋体" w:hint="default"/>
          <w:sz w:val="21"/>
          <w:szCs w:val="21"/>
        </w:rPr>
        <w:t>；截至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日，上述合同均已履行完毕。</w:t>
      </w:r>
    </w:p>
    <w:p>
      <w:pPr>
        <w:spacing w:line="240" w:lineRule="auto" w:before="12"/>
        <w:rPr>
          <w:rFonts w:ascii="宋体" w:hAnsi="宋体" w:cs="宋体" w:eastAsia="宋体" w:hint="default"/>
          <w:sz w:val="15"/>
          <w:szCs w:val="15"/>
        </w:rPr>
      </w:pPr>
    </w:p>
    <w:p>
      <w:pPr>
        <w:spacing w:before="0"/>
        <w:ind w:left="595" w:right="9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日，本公司已取得合同编号为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年深贸金综额字</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016 </w:t>
      </w:r>
      <w:r>
        <w:rPr>
          <w:rFonts w:ascii="宋体" w:hAnsi="宋体" w:cs="宋体" w:eastAsia="宋体" w:hint="default"/>
          <w:sz w:val="21"/>
          <w:szCs w:val="21"/>
        </w:rPr>
        <w:t>号的《综合授信合</w:t>
      </w:r>
    </w:p>
    <w:p>
      <w:pPr>
        <w:spacing w:line="240" w:lineRule="auto" w:before="2"/>
        <w:rPr>
          <w:rFonts w:ascii="宋体" w:hAnsi="宋体" w:cs="宋体" w:eastAsia="宋体" w:hint="default"/>
          <w:sz w:val="16"/>
          <w:szCs w:val="16"/>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同》项下短期借款金额</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万元，详见附注六、</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M</w:t>
      </w:r>
      <w:r>
        <w:rPr>
          <w:rFonts w:ascii="宋体" w:hAnsi="宋体" w:cs="宋体" w:eastAsia="宋体" w:hint="default"/>
          <w:sz w:val="21"/>
          <w:szCs w:val="21"/>
        </w:rPr>
        <w:t>；截至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日，本公司取得该合同</w:t>
      </w:r>
    </w:p>
    <w:p>
      <w:pPr>
        <w:spacing w:line="240" w:lineRule="auto" w:before="13"/>
        <w:rPr>
          <w:rFonts w:ascii="宋体" w:hAnsi="宋体" w:cs="宋体" w:eastAsia="宋体" w:hint="default"/>
          <w:sz w:val="15"/>
          <w:szCs w:val="15"/>
        </w:rPr>
      </w:pPr>
    </w:p>
    <w:p>
      <w:pPr>
        <w:spacing w:before="0"/>
        <w:ind w:left="112" w:right="4951" w:firstLine="0"/>
        <w:jc w:val="left"/>
        <w:rPr>
          <w:rFonts w:ascii="宋体" w:hAnsi="宋体" w:cs="宋体" w:eastAsia="宋体" w:hint="default"/>
          <w:sz w:val="21"/>
          <w:szCs w:val="21"/>
        </w:rPr>
      </w:pPr>
      <w:r>
        <w:rPr>
          <w:rFonts w:ascii="宋体" w:hAnsi="宋体" w:cs="宋体" w:eastAsia="宋体" w:hint="default"/>
          <w:sz w:val="21"/>
          <w:szCs w:val="21"/>
        </w:rPr>
        <w:t>项下短期借款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39,598,685.00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15"/>
          <w:szCs w:val="15"/>
        </w:rPr>
      </w:pPr>
    </w:p>
    <w:p>
      <w:pPr>
        <w:spacing w:line="415" w:lineRule="auto" w:before="0"/>
        <w:ind w:left="112" w:right="935" w:firstLine="42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日，本公司已取得合同编号为工银深高保（高新园）字</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宋体" w:hAnsi="宋体" w:cs="宋体" w:eastAsia="宋体" w:hint="default"/>
          <w:sz w:val="21"/>
          <w:szCs w:val="21"/>
        </w:rPr>
        <w:t>号《最</w:t>
      </w:r>
      <w:r>
        <w:rPr>
          <w:rFonts w:ascii="宋体" w:hAnsi="宋体" w:cs="宋体" w:eastAsia="宋体" w:hint="default"/>
          <w:w w:val="100"/>
          <w:sz w:val="21"/>
          <w:szCs w:val="21"/>
        </w:rPr>
        <w:t> </w:t>
      </w:r>
      <w:r>
        <w:rPr>
          <w:rFonts w:ascii="宋体" w:hAnsi="宋体" w:cs="宋体" w:eastAsia="宋体" w:hint="default"/>
          <w:spacing w:val="-3"/>
          <w:sz w:val="21"/>
          <w:szCs w:val="21"/>
        </w:rPr>
        <w:t>高额保证合同》下短期借款</w:t>
      </w:r>
      <w:r>
        <w:rPr>
          <w:rFonts w:ascii="Times New Roman" w:hAnsi="Times New Roman" w:cs="Times New Roman" w:eastAsia="Times New Roman" w:hint="default"/>
          <w:spacing w:val="-3"/>
          <w:sz w:val="21"/>
          <w:szCs w:val="21"/>
        </w:rPr>
        <w:t>950</w:t>
      </w:r>
      <w:r>
        <w:rPr>
          <w:rFonts w:ascii="宋体" w:hAnsi="宋体" w:cs="宋体" w:eastAsia="宋体" w:hint="default"/>
          <w:spacing w:val="-3"/>
          <w:sz w:val="21"/>
          <w:szCs w:val="21"/>
        </w:rPr>
        <w:t>万元，已使用该合同项下汇票承兑额度金额</w:t>
      </w:r>
      <w:r>
        <w:rPr>
          <w:rFonts w:ascii="Times New Roman" w:hAnsi="Times New Roman" w:cs="Times New Roman" w:eastAsia="Times New Roman" w:hint="default"/>
          <w:spacing w:val="-3"/>
          <w:sz w:val="21"/>
          <w:szCs w:val="21"/>
        </w:rPr>
        <w:t>6,306,390.11</w:t>
      </w:r>
      <w:r>
        <w:rPr>
          <w:rFonts w:ascii="宋体" w:hAnsi="宋体" w:cs="宋体" w:eastAsia="宋体" w:hint="default"/>
          <w:spacing w:val="-3"/>
          <w:sz w:val="21"/>
          <w:szCs w:val="21"/>
        </w:rPr>
        <w:t>元，详见附注六、</w:t>
      </w:r>
      <w:r>
        <w:rPr>
          <w:rFonts w:ascii="Times New Roman" w:hAnsi="Times New Roman" w:cs="Times New Roman" w:eastAsia="Times New Roman" w:hint="default"/>
          <w:spacing w:val="-3"/>
          <w:sz w:val="21"/>
          <w:szCs w:val="21"/>
        </w:rPr>
        <w:t>4</w:t>
      </w:r>
    </w:p>
    <w:p>
      <w:pPr>
        <w:spacing w:line="412" w:lineRule="auto" w:before="38"/>
        <w:ind w:left="112" w:right="935"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N</w:t>
      </w:r>
      <w:r>
        <w:rPr>
          <w:rFonts w:ascii="宋体" w:hAnsi="宋体" w:cs="宋体" w:eastAsia="宋体" w:hint="default"/>
          <w:spacing w:val="-3"/>
          <w:sz w:val="21"/>
          <w:szCs w:val="21"/>
        </w:rPr>
        <w:t>；截至</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23</w:t>
      </w:r>
      <w:r>
        <w:rPr>
          <w:rFonts w:ascii="宋体" w:hAnsi="宋体" w:cs="宋体" w:eastAsia="宋体" w:hint="default"/>
          <w:spacing w:val="-3"/>
          <w:sz w:val="21"/>
          <w:szCs w:val="21"/>
        </w:rPr>
        <w:t>日，本公司已取得该合同项下短期借款</w:t>
      </w:r>
      <w:r>
        <w:rPr>
          <w:rFonts w:ascii="Times New Roman" w:hAnsi="Times New Roman" w:cs="Times New Roman" w:eastAsia="Times New Roman" w:hint="default"/>
          <w:spacing w:val="-3"/>
          <w:sz w:val="21"/>
          <w:szCs w:val="21"/>
        </w:rPr>
        <w:t>950</w:t>
      </w:r>
      <w:r>
        <w:rPr>
          <w:rFonts w:ascii="宋体" w:hAnsi="宋体" w:cs="宋体" w:eastAsia="宋体" w:hint="default"/>
          <w:spacing w:val="-3"/>
          <w:sz w:val="21"/>
          <w:szCs w:val="21"/>
        </w:rPr>
        <w:t>万元，已使用该合同项下汇票承兑额</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度金额</w:t>
      </w:r>
      <w:r>
        <w:rPr>
          <w:rFonts w:ascii="Times New Roman" w:hAnsi="Times New Roman" w:cs="Times New Roman" w:eastAsia="Times New Roman" w:hint="default"/>
          <w:sz w:val="21"/>
          <w:szCs w:val="21"/>
        </w:rPr>
        <w:t>3,317,011.21</w:t>
      </w:r>
      <w:r>
        <w:rPr>
          <w:rFonts w:ascii="宋体" w:hAnsi="宋体" w:cs="宋体" w:eastAsia="宋体" w:hint="default"/>
          <w:sz w:val="21"/>
          <w:szCs w:val="21"/>
        </w:rPr>
        <w:t>元。</w:t>
      </w:r>
    </w:p>
    <w:p>
      <w:pPr>
        <w:spacing w:before="43"/>
        <w:ind w:left="638" w:right="935"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f</w:t>
      </w:r>
      <w:r>
        <w:rPr>
          <w:rFonts w:ascii="宋体" w:hAnsi="宋体" w:cs="宋体" w:eastAsia="宋体" w:hint="default"/>
          <w:spacing w:val="-3"/>
          <w:sz w:val="21"/>
          <w:szCs w:val="21"/>
        </w:rPr>
        <w:t>、截至</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日，本公司已取得合同编号为渤深分流贷（</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）第</w:t>
      </w:r>
      <w:r>
        <w:rPr>
          <w:rFonts w:ascii="Times New Roman" w:hAnsi="Times New Roman" w:cs="Times New Roman" w:eastAsia="Times New Roman" w:hint="default"/>
          <w:spacing w:val="-3"/>
          <w:sz w:val="21"/>
          <w:szCs w:val="21"/>
        </w:rPr>
        <w:t>13</w:t>
      </w:r>
      <w:r>
        <w:rPr>
          <w:rFonts w:ascii="宋体" w:hAnsi="宋体" w:cs="宋体" w:eastAsia="宋体" w:hint="default"/>
          <w:spacing w:val="-3"/>
          <w:sz w:val="21"/>
          <w:szCs w:val="21"/>
        </w:rPr>
        <w:t>号《流动资金借款合同》</w:t>
      </w:r>
    </w:p>
    <w:p>
      <w:pPr>
        <w:spacing w:line="240" w:lineRule="auto" w:before="12"/>
        <w:rPr>
          <w:rFonts w:ascii="宋体" w:hAnsi="宋体" w:cs="宋体" w:eastAsia="宋体" w:hint="default"/>
          <w:sz w:val="15"/>
          <w:szCs w:val="15"/>
        </w:rPr>
      </w:pPr>
    </w:p>
    <w:p>
      <w:pPr>
        <w:spacing w:before="0"/>
        <w:ind w:left="112" w:right="935" w:firstLine="0"/>
        <w:jc w:val="left"/>
        <w:rPr>
          <w:rFonts w:ascii="宋体" w:hAnsi="宋体" w:cs="宋体" w:eastAsia="宋体" w:hint="default"/>
          <w:sz w:val="21"/>
          <w:szCs w:val="21"/>
        </w:rPr>
      </w:pPr>
      <w:r>
        <w:rPr>
          <w:rFonts w:ascii="宋体" w:hAnsi="宋体" w:cs="宋体" w:eastAsia="宋体" w:hint="default"/>
          <w:sz w:val="21"/>
          <w:szCs w:val="21"/>
        </w:rPr>
        <w:t>项下短期借款</w:t>
      </w:r>
      <w:r>
        <w:rPr>
          <w:rFonts w:ascii="Times New Roman" w:hAnsi="Times New Roman" w:cs="Times New Roman" w:eastAsia="Times New Roman" w:hint="default"/>
          <w:sz w:val="21"/>
          <w:szCs w:val="21"/>
        </w:rPr>
        <w:t>2,000</w:t>
      </w:r>
      <w:r>
        <w:rPr>
          <w:rFonts w:ascii="宋体" w:hAnsi="宋体" w:cs="宋体" w:eastAsia="宋体" w:hint="default"/>
          <w:sz w:val="21"/>
          <w:szCs w:val="21"/>
        </w:rPr>
        <w:t>万元，详见附注六、</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P</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日，上述合同均已履行完毕。</w:t>
      </w:r>
    </w:p>
    <w:p>
      <w:pPr>
        <w:spacing w:after="0"/>
        <w:jc w:val="left"/>
        <w:rPr>
          <w:rFonts w:ascii="宋体" w:hAnsi="宋体" w:cs="宋体" w:eastAsia="宋体" w:hint="default"/>
          <w:sz w:val="21"/>
          <w:szCs w:val="21"/>
        </w:rPr>
        <w:sectPr>
          <w:headerReference w:type="default" r:id="rId209"/>
          <w:footerReference w:type="default" r:id="rId210"/>
          <w:pgSz w:w="11910" w:h="16840"/>
          <w:pgMar w:header="0" w:footer="950" w:top="1280" w:bottom="1140" w:left="1020" w:right="0"/>
          <w:pgNumType w:start="88"/>
        </w:sectPr>
      </w:pPr>
    </w:p>
    <w:p>
      <w:pPr>
        <w:spacing w:line="415" w:lineRule="auto" w:before="8"/>
        <w:ind w:left="132" w:right="1085"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g</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23</w:t>
      </w:r>
      <w:r>
        <w:rPr>
          <w:rFonts w:ascii="宋体" w:hAnsi="宋体" w:cs="宋体" w:eastAsia="宋体" w:hint="default"/>
          <w:spacing w:val="-2"/>
          <w:sz w:val="21"/>
          <w:szCs w:val="21"/>
        </w:rPr>
        <w:t>日，本公司已取得合同编号为</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年龙字第</w:t>
      </w:r>
      <w:r>
        <w:rPr>
          <w:rFonts w:ascii="Times New Roman" w:hAnsi="Times New Roman" w:cs="Times New Roman" w:eastAsia="Times New Roman" w:hint="default"/>
          <w:spacing w:val="-2"/>
          <w:sz w:val="21"/>
          <w:szCs w:val="21"/>
        </w:rPr>
        <w:t>0012614003</w:t>
      </w:r>
      <w:r>
        <w:rPr>
          <w:rFonts w:ascii="宋体" w:hAnsi="宋体" w:cs="宋体" w:eastAsia="宋体" w:hint="default"/>
          <w:spacing w:val="-2"/>
          <w:sz w:val="21"/>
          <w:szCs w:val="21"/>
        </w:rPr>
        <w:t>号的《授信协议》下短期</w:t>
      </w:r>
      <w:r>
        <w:rPr>
          <w:rFonts w:ascii="宋体" w:hAnsi="宋体" w:cs="宋体" w:eastAsia="宋体" w:hint="default"/>
          <w:spacing w:val="-3"/>
          <w:w w:val="100"/>
          <w:sz w:val="21"/>
          <w:szCs w:val="21"/>
        </w:rPr>
        <w:t> </w:t>
      </w:r>
      <w:r>
        <w:rPr>
          <w:rFonts w:ascii="宋体" w:hAnsi="宋体" w:cs="宋体" w:eastAsia="宋体" w:hint="default"/>
          <w:sz w:val="21"/>
          <w:szCs w:val="21"/>
        </w:rPr>
        <w:t>借款</w:t>
      </w:r>
      <w:r>
        <w:rPr>
          <w:rFonts w:ascii="Times New Roman" w:hAnsi="Times New Roman" w:cs="Times New Roman" w:eastAsia="Times New Roman" w:hint="default"/>
          <w:sz w:val="21"/>
          <w:szCs w:val="21"/>
        </w:rPr>
        <w:t>3,000</w:t>
      </w:r>
      <w:r>
        <w:rPr>
          <w:rFonts w:ascii="宋体" w:hAnsi="宋体" w:cs="宋体" w:eastAsia="宋体" w:hint="default"/>
          <w:sz w:val="21"/>
          <w:szCs w:val="21"/>
        </w:rPr>
        <w:t>万元，详见附注六、</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9"/>
          <w:szCs w:val="19"/>
        </w:rPr>
      </w:pPr>
    </w:p>
    <w:p>
      <w:pPr>
        <w:spacing w:before="0"/>
        <w:ind w:left="132" w:right="1085" w:firstLine="0"/>
        <w:jc w:val="left"/>
        <w:rPr>
          <w:rFonts w:ascii="黑体" w:hAnsi="黑体" w:cs="黑体" w:eastAsia="黑体" w:hint="default"/>
          <w:sz w:val="21"/>
          <w:szCs w:val="21"/>
        </w:rPr>
      </w:pPr>
      <w:r>
        <w:rPr>
          <w:rFonts w:ascii="黑体" w:hAnsi="黑体" w:cs="黑体" w:eastAsia="黑体" w:hint="default"/>
          <w:b/>
          <w:bCs/>
          <w:sz w:val="21"/>
          <w:szCs w:val="21"/>
        </w:rPr>
        <w:t>十、其他重要事项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53" w:right="1085" w:firstLine="0"/>
        <w:jc w:val="left"/>
        <w:rPr>
          <w:rFonts w:ascii="宋体" w:hAnsi="宋体" w:cs="宋体" w:eastAsia="宋体" w:hint="default"/>
          <w:sz w:val="21"/>
          <w:szCs w:val="21"/>
        </w:rPr>
      </w:pPr>
      <w:r>
        <w:rPr>
          <w:rFonts w:ascii="宋体" w:hAnsi="宋体" w:cs="宋体" w:eastAsia="宋体" w:hint="default"/>
          <w:sz w:val="21"/>
          <w:szCs w:val="21"/>
        </w:rPr>
        <w:t>详见附注四、</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所披露的企业购买子公司少数股权事项。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980"/>
        <w:gridCol w:w="1261"/>
        <w:gridCol w:w="1438"/>
        <w:gridCol w:w="1781"/>
        <w:gridCol w:w="1688"/>
        <w:gridCol w:w="1440"/>
      </w:tblGrid>
      <w:tr>
        <w:trPr>
          <w:trHeight w:val="730"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52" w:right="17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436" w:right="161" w:hanging="269"/>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9"/>
        <w:rPr>
          <w:rFonts w:ascii="宋体" w:hAnsi="宋体" w:cs="宋体" w:eastAsia="宋体" w:hint="default"/>
          <w:sz w:val="14"/>
          <w:szCs w:val="14"/>
        </w:rPr>
      </w:pPr>
    </w:p>
    <w:p>
      <w:pPr>
        <w:spacing w:before="44"/>
        <w:ind w:left="240" w:right="1085" w:firstLine="0"/>
        <w:jc w:val="left"/>
        <w:rPr>
          <w:rFonts w:ascii="宋体" w:hAnsi="宋体" w:cs="宋体" w:eastAsia="宋体" w:hint="default"/>
          <w:sz w:val="18"/>
          <w:szCs w:val="18"/>
        </w:rPr>
      </w:pPr>
      <w:r>
        <w:rPr>
          <w:rFonts w:ascii="宋体" w:hAnsi="宋体" w:cs="宋体" w:eastAsia="宋体" w:hint="default"/>
          <w:sz w:val="18"/>
          <w:szCs w:val="18"/>
        </w:rPr>
        <w:t>金融资产</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95"/>
        <w:gridCol w:w="1261"/>
        <w:gridCol w:w="1438"/>
        <w:gridCol w:w="1781"/>
        <w:gridCol w:w="1688"/>
        <w:gridCol w:w="1440"/>
      </w:tblGrid>
      <w:tr>
        <w:trPr>
          <w:trHeight w:val="1186"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变动计入当期损益的</w:t>
            </w:r>
            <w:r>
              <w:rPr>
                <w:rFonts w:ascii="宋体" w:hAnsi="宋体" w:cs="宋体" w:eastAsia="宋体" w:hint="default"/>
                <w:sz w:val="18"/>
                <w:szCs w:val="18"/>
              </w:rPr>
              <w:t> </w:t>
            </w:r>
            <w:r>
              <w:rPr>
                <w:rFonts w:ascii="宋体" w:hAnsi="宋体" w:cs="宋体" w:eastAsia="宋体" w:hint="default"/>
                <w:spacing w:val="-4"/>
                <w:sz w:val="18"/>
                <w:szCs w:val="18"/>
              </w:rPr>
              <w:t>金融资产（不含衍生金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融资产）</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69,976.99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69,976.99</w:t>
            </w:r>
          </w:p>
        </w:tc>
      </w:tr>
      <w:tr>
        <w:trPr>
          <w:trHeight w:val="511"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085" w:firstLine="0"/>
        <w:jc w:val="left"/>
        <w:rPr>
          <w:rFonts w:ascii="黑体" w:hAnsi="黑体" w:cs="黑体" w:eastAsia="黑体" w:hint="default"/>
          <w:sz w:val="21"/>
          <w:szCs w:val="21"/>
        </w:rPr>
      </w:pPr>
      <w:r>
        <w:rPr>
          <w:rFonts w:ascii="黑体" w:hAnsi="黑体" w:cs="黑体" w:eastAsia="黑体" w:hint="default"/>
          <w:b/>
          <w:bCs/>
          <w:sz w:val="21"/>
          <w:szCs w:val="21"/>
        </w:rPr>
        <w:t>十一、母公司财务报表主要项目注释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5"/>
        <w:rPr>
          <w:rFonts w:ascii="宋体" w:hAnsi="宋体" w:cs="宋体" w:eastAsia="宋体" w:hint="default"/>
          <w:sz w:val="13"/>
          <w:szCs w:val="13"/>
        </w:rPr>
      </w:pPr>
    </w:p>
    <w:p>
      <w:pPr>
        <w:tabs>
          <w:tab w:pos="8301" w:val="left" w:leader="none"/>
        </w:tabs>
        <w:spacing w:before="36"/>
        <w:ind w:left="7250" w:right="1085"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254"/>
        <w:gridCol w:w="1560"/>
        <w:gridCol w:w="1274"/>
        <w:gridCol w:w="1419"/>
        <w:gridCol w:w="1133"/>
      </w:tblGrid>
      <w:tr>
        <w:trPr>
          <w:trHeight w:val="509" w:hRule="exact"/>
        </w:trPr>
        <w:tc>
          <w:tcPr>
            <w:tcW w:w="4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r>
      <w:tr>
        <w:trPr>
          <w:trHeight w:val="511" w:hRule="exact"/>
        </w:trPr>
        <w:tc>
          <w:tcPr>
            <w:tcW w:w="4254" w:type="dxa"/>
            <w:vMerge/>
            <w:tcBorders>
              <w:left w:val="nil" w:sz="6" w:space="0" w:color="auto"/>
              <w:right w:val="single" w:sz="4" w:space="0" w:color="000000"/>
            </w:tcBorders>
          </w:tcPr>
          <w:p>
            <w:pP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54"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1"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4"/>
          <w:szCs w:val="14"/>
        </w:rPr>
      </w:pPr>
    </w:p>
    <w:p>
      <w:pPr>
        <w:spacing w:before="44"/>
        <w:ind w:left="240" w:right="1085"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68"/>
        <w:gridCol w:w="1560"/>
        <w:gridCol w:w="1274"/>
        <w:gridCol w:w="1419"/>
        <w:gridCol w:w="1133"/>
      </w:tblGrid>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328,638,131.31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2,478,304.05</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0.75</w:t>
            </w:r>
          </w:p>
        </w:tc>
      </w:tr>
    </w:tbl>
    <w:p>
      <w:pPr>
        <w:spacing w:after="0" w:line="240" w:lineRule="auto"/>
        <w:jc w:val="left"/>
        <w:rPr>
          <w:rFonts w:ascii="Times New Roman" w:hAnsi="Times New Roman" w:cs="Times New Roman" w:eastAsia="Times New Roman" w:hint="default"/>
          <w:sz w:val="18"/>
          <w:szCs w:val="18"/>
        </w:rPr>
        <w:sectPr>
          <w:headerReference w:type="default" r:id="rId211"/>
          <w:footerReference w:type="default" r:id="rId212"/>
          <w:pgSz w:w="11910" w:h="16840"/>
          <w:pgMar w:header="0" w:footer="950" w:top="1300" w:bottom="1140" w:left="1000" w:right="0"/>
          <w:pgNumType w:start="89"/>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268"/>
        <w:gridCol w:w="1560"/>
        <w:gridCol w:w="1274"/>
        <w:gridCol w:w="1419"/>
        <w:gridCol w:w="1133"/>
      </w:tblGrid>
      <w:tr>
        <w:trPr>
          <w:trHeight w:val="511" w:hRule="exact"/>
        </w:trPr>
        <w:tc>
          <w:tcPr>
            <w:tcW w:w="42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r>
      <w:tr>
        <w:trPr>
          <w:trHeight w:val="509" w:hRule="exact"/>
        </w:trPr>
        <w:tc>
          <w:tcPr>
            <w:tcW w:w="4268" w:type="dxa"/>
            <w:vMerge/>
            <w:tcBorders>
              <w:left w:val="nil" w:sz="6" w:space="0" w:color="auto"/>
              <w:right w:val="single" w:sz="4" w:space="0" w:color="000000"/>
            </w:tcBorders>
          </w:tcPr>
          <w:p>
            <w:pP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4268"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328,638,131.31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2,478,304.05</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0.75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4254"/>
        <w:gridCol w:w="1560"/>
        <w:gridCol w:w="1274"/>
        <w:gridCol w:w="1460"/>
        <w:gridCol w:w="1133"/>
      </w:tblGrid>
      <w:tr>
        <w:trPr>
          <w:trHeight w:val="511" w:hRule="exact"/>
        </w:trPr>
        <w:tc>
          <w:tcPr>
            <w:tcW w:w="4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2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509" w:hRule="exact"/>
        </w:trPr>
        <w:tc>
          <w:tcPr>
            <w:tcW w:w="4254" w:type="dxa"/>
            <w:vMerge/>
            <w:tcBorders>
              <w:left w:val="nil" w:sz="6" w:space="0" w:color="auto"/>
              <w:right w:val="single" w:sz="4" w:space="0" w:color="000000"/>
            </w:tcBorders>
          </w:tcPr>
          <w:p>
            <w:pP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2" w:hRule="exact"/>
        </w:trPr>
        <w:tc>
          <w:tcPr>
            <w:tcW w:w="4254"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09"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1"/>
        <w:rPr>
          <w:rFonts w:ascii="宋体" w:hAnsi="宋体" w:cs="宋体" w:eastAsia="宋体" w:hint="default"/>
          <w:sz w:val="14"/>
          <w:szCs w:val="14"/>
        </w:rPr>
      </w:pPr>
    </w:p>
    <w:p>
      <w:pPr>
        <w:spacing w:before="44"/>
        <w:ind w:left="240" w:right="1085"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68"/>
        <w:gridCol w:w="1560"/>
        <w:gridCol w:w="1274"/>
        <w:gridCol w:w="1460"/>
        <w:gridCol w:w="1133"/>
      </w:tblGrid>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213,954,541.30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1,577,070.97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0.74</w:t>
            </w:r>
          </w:p>
        </w:tc>
      </w:tr>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213,954,541.30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1,577,070.97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70"/>
        <w:ind w:left="658" w:right="1085" w:hanging="527"/>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z w:val="21"/>
          <w:szCs w:val="21"/>
        </w:rPr>
        <w:t>本公司根据公司经营规模、业务性质及结算状况等确定单项金额重大并单项计提坏账准备的应收账</w:t>
      </w:r>
    </w:p>
    <w:p>
      <w:pPr>
        <w:spacing w:line="412" w:lineRule="auto" w:before="54"/>
        <w:ind w:left="553" w:right="1085" w:hanging="421"/>
        <w:jc w:val="left"/>
        <w:rPr>
          <w:rFonts w:ascii="宋体" w:hAnsi="宋体" w:cs="宋体" w:eastAsia="宋体" w:hint="default"/>
          <w:sz w:val="21"/>
          <w:szCs w:val="21"/>
        </w:rPr>
      </w:pPr>
      <w:r>
        <w:rPr>
          <w:rFonts w:ascii="宋体" w:hAnsi="宋体" w:cs="宋体" w:eastAsia="宋体" w:hint="default"/>
          <w:sz w:val="21"/>
          <w:szCs w:val="21"/>
        </w:rPr>
        <w:t>款指存在减值迹象的单笔金额为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万元以上，未来现金流量现值低于其账面价值的应收账款。</w:t>
      </w:r>
      <w:r>
        <w:rPr>
          <w:rFonts w:ascii="宋体" w:hAnsi="宋体" w:cs="宋体" w:eastAsia="宋体" w:hint="default"/>
          <w:w w:val="100"/>
          <w:sz w:val="21"/>
          <w:szCs w:val="21"/>
        </w:rPr>
        <w:t> </w:t>
      </w:r>
      <w:r>
        <w:rPr>
          <w:rFonts w:ascii="宋体" w:hAnsi="宋体" w:cs="宋体" w:eastAsia="宋体" w:hint="default"/>
          <w:spacing w:val="-2"/>
          <w:sz w:val="21"/>
          <w:szCs w:val="21"/>
        </w:rPr>
        <w:t>按组合计提坏账准备的应收账款中按账龄划分的信用风险特征组合，指对于经单独进行减值测试后未</w:t>
      </w:r>
    </w:p>
    <w:p>
      <w:pPr>
        <w:spacing w:line="439" w:lineRule="auto" w:before="73"/>
        <w:ind w:left="553" w:right="1123" w:hanging="421"/>
        <w:jc w:val="left"/>
        <w:rPr>
          <w:rFonts w:ascii="宋体" w:hAnsi="宋体" w:cs="宋体" w:eastAsia="宋体" w:hint="default"/>
          <w:sz w:val="21"/>
          <w:szCs w:val="21"/>
        </w:rPr>
      </w:pPr>
      <w:r>
        <w:rPr>
          <w:rFonts w:ascii="宋体" w:hAnsi="宋体" w:cs="宋体" w:eastAsia="宋体" w:hint="default"/>
          <w:sz w:val="21"/>
          <w:szCs w:val="21"/>
        </w:rPr>
        <w:t>发生减值的应收账款，公司按其账龄作为信用特征进行划分的若干组合。</w:t>
      </w:r>
      <w:r>
        <w:rPr>
          <w:rFonts w:ascii="宋体" w:hAnsi="宋体" w:cs="宋体" w:eastAsia="宋体" w:hint="default"/>
          <w:w w:val="100"/>
          <w:sz w:val="21"/>
          <w:szCs w:val="21"/>
        </w:rPr>
        <w:t> </w:t>
      </w:r>
      <w:r>
        <w:rPr>
          <w:rFonts w:ascii="宋体" w:hAnsi="宋体" w:cs="宋体" w:eastAsia="宋体" w:hint="default"/>
          <w:sz w:val="21"/>
          <w:szCs w:val="21"/>
        </w:rPr>
        <w:t>单项金额虽不重大但单项计提坏账准备的应收账款指存在减值迹象的单笔金额为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万元以下，未来</w:t>
      </w:r>
    </w:p>
    <w:p>
      <w:pPr>
        <w:spacing w:before="15"/>
        <w:ind w:left="132" w:right="1085" w:firstLine="0"/>
        <w:jc w:val="left"/>
        <w:rPr>
          <w:rFonts w:ascii="宋体" w:hAnsi="宋体" w:cs="宋体" w:eastAsia="宋体" w:hint="default"/>
          <w:sz w:val="21"/>
          <w:szCs w:val="21"/>
        </w:rPr>
      </w:pPr>
      <w:r>
        <w:rPr>
          <w:rFonts w:ascii="宋体" w:hAnsi="宋体" w:cs="宋体" w:eastAsia="宋体" w:hint="default"/>
          <w:sz w:val="21"/>
          <w:szCs w:val="21"/>
        </w:rPr>
        <w:t>现金流量现值低于其账面价值的应收账款。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、期末单项金额重大并单项计提坏账准备的应收账款：</w:t>
      </w:r>
    </w:p>
    <w:p>
      <w:pPr>
        <w:spacing w:line="240" w:lineRule="auto" w:before="12"/>
        <w:rPr>
          <w:rFonts w:ascii="宋体" w:hAnsi="宋体" w:cs="宋体" w:eastAsia="宋体" w:hint="default"/>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87"/>
        <w:gridCol w:w="1741"/>
        <w:gridCol w:w="1740"/>
        <w:gridCol w:w="1282"/>
        <w:gridCol w:w="2405"/>
      </w:tblGrid>
      <w:tr>
        <w:trPr>
          <w:trHeight w:val="511"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8"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pacing w:val="7"/>
                <w:sz w:val="18"/>
                <w:szCs w:val="18"/>
              </w:rPr>
              <w:t>期末单项金额重大并单项计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提坏账准备的应收账款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135"/>
              <w:jc w:val="left"/>
              <w:rPr>
                <w:rFonts w:ascii="宋体" w:hAnsi="宋体" w:cs="宋体" w:eastAsia="宋体" w:hint="default"/>
                <w:sz w:val="18"/>
                <w:szCs w:val="18"/>
              </w:rPr>
            </w:pPr>
            <w:r>
              <w:rPr>
                <w:rFonts w:ascii="宋体" w:hAnsi="宋体" w:cs="宋体" w:eastAsia="宋体" w:hint="default"/>
                <w:sz w:val="18"/>
                <w:szCs w:val="18"/>
              </w:rPr>
              <w:t>有客观证据表明未来现金流 量现值低于其账面价值</w:t>
            </w:r>
          </w:p>
        </w:tc>
      </w:tr>
    </w:tbl>
    <w:p>
      <w:pPr>
        <w:spacing w:after="0" w:line="232" w:lineRule="exact"/>
        <w:jc w:val="left"/>
        <w:rPr>
          <w:rFonts w:ascii="宋体" w:hAnsi="宋体" w:cs="宋体" w:eastAsia="宋体" w:hint="default"/>
          <w:sz w:val="18"/>
          <w:szCs w:val="18"/>
        </w:rPr>
        <w:sectPr>
          <w:headerReference w:type="default" r:id="rId213"/>
          <w:footerReference w:type="default" r:id="rId214"/>
          <w:pgSz w:w="11910" w:h="16840"/>
          <w:pgMar w:header="0" w:footer="950" w:top="1040" w:bottom="1140" w:left="1000" w:right="0"/>
          <w:pgNumType w:start="90"/>
        </w:sectPr>
      </w:pPr>
    </w:p>
    <w:p>
      <w:pPr>
        <w:spacing w:before="7"/>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、组合中，按账龄分析法计提坏账准备的应收账款：</w:t>
      </w:r>
    </w:p>
    <w:p>
      <w:pPr>
        <w:spacing w:line="240" w:lineRule="auto" w:before="11"/>
        <w:rPr>
          <w:rFonts w:ascii="宋体" w:hAnsi="宋体" w:cs="宋体" w:eastAsia="宋体" w:hint="default"/>
          <w:sz w:val="14"/>
          <w:szCs w:val="14"/>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24"/>
        <w:gridCol w:w="1419"/>
        <w:gridCol w:w="1051"/>
        <w:gridCol w:w="1217"/>
        <w:gridCol w:w="1416"/>
        <w:gridCol w:w="968"/>
        <w:gridCol w:w="1217"/>
      </w:tblGrid>
      <w:tr>
        <w:trPr>
          <w:trHeight w:val="53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2011-12-31</w:t>
            </w:r>
          </w:p>
        </w:tc>
        <w:tc>
          <w:tcPr>
            <w:tcW w:w="360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528" w:hRule="exact"/>
        </w:trPr>
        <w:tc>
          <w:tcPr>
            <w:tcW w:w="2424" w:type="dxa"/>
            <w:vMerge/>
            <w:tcBorders>
              <w:left w:val="nil" w:sz="6" w:space="0" w:color="auto"/>
              <w:right w:val="single" w:sz="4" w:space="0" w:color="000000"/>
            </w:tcBorders>
          </w:tcPr>
          <w:p>
            <w:pP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2424"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17" w:type="dxa"/>
            <w:vMerge/>
            <w:tcBorders>
              <w:left w:val="single" w:sz="4" w:space="0" w:color="000000"/>
              <w:bottom w:val="single" w:sz="4" w:space="0" w:color="000000"/>
              <w:right w:val="nil" w:sz="6" w:space="0" w:color="auto"/>
            </w:tcBorders>
          </w:tcPr>
          <w:p>
            <w:pPr/>
          </w:p>
        </w:tc>
      </w:tr>
      <w:tr>
        <w:trPr>
          <w:trHeight w:val="53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234,045,006.47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71.22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161,153,954.93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75.32</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89,457,921.16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27.22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1,789,158.42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47,742,995.53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22.32</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954,859.91</w:t>
            </w:r>
          </w:p>
        </w:tc>
      </w:tr>
      <w:tr>
        <w:trPr>
          <w:trHeight w:val="53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3,378,951.13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337,895.11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3,893,071.04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1.82</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389,307.10</w:t>
            </w:r>
          </w:p>
        </w:tc>
      </w:tr>
      <w:tr>
        <w:trPr>
          <w:trHeight w:val="53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1,756,252.55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351,250.51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1,164,519.80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0.54</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232,903.96</w:t>
            </w:r>
          </w:p>
        </w:tc>
      </w:tr>
      <w:tr>
        <w:trPr>
          <w:trHeight w:val="53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328,638,131.31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2,478,304.04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213,954,541.30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1,577,070.97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、期末单项金额虽不重大但单项计提坏账准备的应收账款：</w:t>
      </w:r>
    </w:p>
    <w:p>
      <w:pPr>
        <w:spacing w:line="240" w:lineRule="auto" w:before="11"/>
        <w:rPr>
          <w:rFonts w:ascii="宋体" w:hAnsi="宋体" w:cs="宋体" w:eastAsia="宋体" w:hint="default"/>
          <w:sz w:val="14"/>
          <w:szCs w:val="14"/>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847"/>
        <w:gridCol w:w="1704"/>
        <w:gridCol w:w="1702"/>
        <w:gridCol w:w="994"/>
        <w:gridCol w:w="2410"/>
      </w:tblGrid>
      <w:tr>
        <w:trPr>
          <w:trHeight w:val="509" w:hRule="exact"/>
        </w:trPr>
        <w:tc>
          <w:tcPr>
            <w:tcW w:w="28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9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8" w:hRule="exact"/>
        </w:trPr>
        <w:tc>
          <w:tcPr>
            <w:tcW w:w="28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6"/>
                <w:sz w:val="18"/>
                <w:szCs w:val="18"/>
              </w:rPr>
              <w:t>期末单项金额虽不重大但单项计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提坏账准备的应收账款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141"/>
              <w:jc w:val="left"/>
              <w:rPr>
                <w:rFonts w:ascii="宋体" w:hAnsi="宋体" w:cs="宋体" w:eastAsia="宋体" w:hint="default"/>
                <w:sz w:val="18"/>
                <w:szCs w:val="18"/>
              </w:rPr>
            </w:pPr>
            <w:r>
              <w:rPr>
                <w:rFonts w:ascii="宋体" w:hAnsi="宋体" w:cs="宋体" w:eastAsia="宋体" w:hint="default"/>
                <w:sz w:val="18"/>
                <w:szCs w:val="18"/>
              </w:rPr>
              <w:t>有客观证据表明未来现金流 量现值低于其账面价值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427" w:lineRule="auto" w:before="0"/>
        <w:ind w:left="658" w:right="1085"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z w:val="21"/>
          <w:szCs w:val="21"/>
        </w:rPr>
        <w:t>本报告期不存在报告期前已全额计提坏账准备，或计提坏账准备的比例较大，但在本报告期又全额</w:t>
      </w:r>
    </w:p>
    <w:p>
      <w:pPr>
        <w:spacing w:before="82"/>
        <w:ind w:left="132" w:right="1085" w:firstLine="0"/>
        <w:jc w:val="left"/>
        <w:rPr>
          <w:rFonts w:ascii="宋体" w:hAnsi="宋体" w:cs="宋体" w:eastAsia="宋体" w:hint="default"/>
          <w:sz w:val="21"/>
          <w:szCs w:val="21"/>
        </w:rPr>
      </w:pPr>
      <w:r>
        <w:rPr>
          <w:rFonts w:ascii="宋体" w:hAnsi="宋体" w:cs="宋体" w:eastAsia="宋体" w:hint="default"/>
          <w:sz w:val="21"/>
          <w:szCs w:val="21"/>
        </w:rPr>
        <w:t>收回或转回，或在本报告期收回或转回比例较大的应收账款的情况。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）本报告期无通过重组等其他方式收回的应收账款。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5"/>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）本报告期无实际核销的应收账款情况。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）本报告期应收账款中无持有公司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）应收账款金额前五名单位情况</w:t>
      </w:r>
    </w:p>
    <w:p>
      <w:pPr>
        <w:spacing w:after="0"/>
        <w:jc w:val="left"/>
        <w:rPr>
          <w:rFonts w:ascii="宋体" w:hAnsi="宋体" w:cs="宋体" w:eastAsia="宋体" w:hint="default"/>
          <w:sz w:val="21"/>
          <w:szCs w:val="21"/>
        </w:rPr>
        <w:sectPr>
          <w:headerReference w:type="default" r:id="rId215"/>
          <w:footerReference w:type="default" r:id="rId216"/>
          <w:pgSz w:w="11910" w:h="16840"/>
          <w:pgMar w:header="0" w:footer="950" w:top="1320" w:bottom="1140" w:left="1000" w:right="0"/>
          <w:pgNumType w:start="91"/>
        </w:sectPr>
      </w:pPr>
    </w:p>
    <w:p>
      <w:pPr>
        <w:tabs>
          <w:tab w:pos="8301" w:val="left" w:leader="none"/>
        </w:tabs>
        <w:spacing w:before="8"/>
        <w:ind w:left="7250" w:right="1085"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19"/>
        <w:gridCol w:w="1277"/>
        <w:gridCol w:w="1536"/>
        <w:gridCol w:w="1834"/>
        <w:gridCol w:w="1589"/>
      </w:tblGrid>
      <w:tr>
        <w:trPr>
          <w:trHeight w:val="8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453" w:right="271"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400" w:lineRule="exact" w:before="26"/>
              <w:ind w:left="206" w:right="206"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 总额的比例</w:t>
            </w:r>
            <w:r>
              <w:rPr>
                <w:rFonts w:ascii="Times New Roman" w:hAnsi="Times New Roman" w:cs="Times New Roman" w:eastAsia="Times New Roman" w:hint="default"/>
                <w:sz w:val="18"/>
                <w:szCs w:val="18"/>
              </w:rPr>
              <w:t>(%)</w:t>
            </w:r>
          </w:p>
        </w:tc>
      </w:tr>
      <w:tr>
        <w:trPr>
          <w:trHeight w:val="51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雅安市宝能煤业有限公司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单位客户</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32,399,300.00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9.86</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雅安市星余煤业有限责任公司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单位客户</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23,250,000.00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7.07</w:t>
            </w:r>
          </w:p>
        </w:tc>
      </w:tr>
      <w:tr>
        <w:trPr>
          <w:trHeight w:val="51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雅安市盛峰煤业有限责任公司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单位客户</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19,811,919.00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6.03</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北京市地铁运营有限公司通信信号公司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单位客户</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19,779,981.00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6.02</w:t>
            </w:r>
          </w:p>
        </w:tc>
      </w:tr>
      <w:tr>
        <w:trPr>
          <w:trHeight w:val="51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苏州轨道交通有限公司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单位客户</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19,324,461.81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5.88</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114,565,661.81</w:t>
            </w:r>
          </w:p>
        </w:tc>
        <w:tc>
          <w:tcPr>
            <w:tcW w:w="183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34.86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）应收关联方账款情况</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566"/>
        <w:gridCol w:w="2838"/>
        <w:gridCol w:w="1560"/>
        <w:gridCol w:w="2691"/>
      </w:tblGrid>
      <w:tr>
        <w:trPr>
          <w:trHeight w:val="511"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7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95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32" w:lineRule="auto"/>
              <w:ind w:left="103" w:right="99"/>
              <w:jc w:val="both"/>
              <w:rPr>
                <w:rFonts w:ascii="宋体" w:hAnsi="宋体" w:cs="宋体" w:eastAsia="宋体" w:hint="default"/>
                <w:sz w:val="18"/>
                <w:szCs w:val="18"/>
              </w:rPr>
            </w:pPr>
            <w:r>
              <w:rPr>
                <w:rFonts w:ascii="宋体" w:hAnsi="宋体" w:cs="宋体" w:eastAsia="宋体" w:hint="default"/>
                <w:spacing w:val="4"/>
                <w:sz w:val="18"/>
                <w:szCs w:val="18"/>
              </w:rPr>
              <w:t>原持股</w:t>
            </w:r>
            <w:r>
              <w:rPr>
                <w:rFonts w:ascii="宋体" w:hAnsi="宋体" w:cs="宋体" w:eastAsia="宋体" w:hint="default"/>
                <w:spacing w:val="18"/>
                <w:sz w:val="18"/>
                <w:szCs w:val="18"/>
              </w:rPr>
              <w:t> </w:t>
            </w:r>
            <w:r>
              <w:rPr>
                <w:rFonts w:ascii="Times New Roman" w:hAnsi="Times New Roman" w:cs="Times New Roman" w:eastAsia="Times New Roman" w:hint="default"/>
                <w:spacing w:val="4"/>
                <w:sz w:val="18"/>
                <w:szCs w:val="18"/>
              </w:rPr>
              <w:t>8.25%</w:t>
            </w:r>
            <w:r>
              <w:rPr>
                <w:rFonts w:ascii="宋体" w:hAnsi="宋体" w:cs="宋体" w:eastAsia="宋体" w:hint="default"/>
                <w:spacing w:val="4"/>
                <w:sz w:val="18"/>
                <w:szCs w:val="18"/>
              </w:rPr>
              <w:t>的股东重庆乌江实</w:t>
            </w:r>
            <w:r>
              <w:rPr>
                <w:rFonts w:ascii="宋体" w:hAnsi="宋体" w:cs="宋体" w:eastAsia="宋体" w:hint="default"/>
                <w:sz w:val="18"/>
                <w:szCs w:val="18"/>
              </w:rPr>
              <w:t> </w:t>
            </w:r>
            <w:r>
              <w:rPr>
                <w:rFonts w:ascii="宋体" w:hAnsi="宋体" w:cs="宋体" w:eastAsia="宋体" w:hint="default"/>
                <w:spacing w:val="-6"/>
                <w:sz w:val="18"/>
                <w:szCs w:val="18"/>
              </w:rPr>
              <w:t>业（集团）股份有限公司之全资子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7,446,893.00</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2.27</w:t>
            </w:r>
          </w:p>
        </w:tc>
      </w:tr>
      <w:tr>
        <w:trPr>
          <w:trHeight w:val="49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重庆润桥通讯技术有限公司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的控股子公司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219,289.50</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0.07</w:t>
            </w:r>
          </w:p>
        </w:tc>
      </w:tr>
      <w:tr>
        <w:trPr>
          <w:trHeight w:val="49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南宁键桥交通技术有限公司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的控股子公司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6,019,649.41</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1.83</w:t>
            </w:r>
          </w:p>
        </w:tc>
      </w:tr>
      <w:tr>
        <w:trPr>
          <w:trHeight w:val="49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105,425.00</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0.03</w:t>
            </w:r>
          </w:p>
        </w:tc>
      </w:tr>
      <w:tr>
        <w:trPr>
          <w:trHeight w:val="492"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13,791,256.91</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）终止确认的应收款项情况</w:t>
      </w:r>
    </w:p>
    <w:p>
      <w:pPr>
        <w:spacing w:line="240" w:lineRule="auto" w:before="9"/>
        <w:rPr>
          <w:rFonts w:ascii="宋体" w:hAnsi="宋体" w:cs="宋体" w:eastAsia="宋体" w:hint="default"/>
          <w:sz w:val="11"/>
          <w:szCs w:val="1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 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53"/>
        <w:gridCol w:w="2468"/>
        <w:gridCol w:w="3934"/>
      </w:tblGrid>
      <w:tr>
        <w:trPr>
          <w:trHeight w:val="490"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600"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597"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r>
        <w:trPr>
          <w:trHeight w:val="490"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122" w:right="0"/>
              <w:jc w:val="left"/>
              <w:rPr>
                <w:rFonts w:ascii="宋体" w:hAnsi="宋体" w:cs="宋体" w:eastAsia="宋体" w:hint="default"/>
                <w:sz w:val="21"/>
                <w:szCs w:val="21"/>
              </w:rPr>
            </w:pPr>
            <w:r>
              <w:rPr>
                <w:rFonts w:ascii="宋体" w:hAnsi="宋体" w:cs="宋体" w:eastAsia="宋体" w:hint="default"/>
                <w:sz w:val="21"/>
                <w:szCs w:val="21"/>
              </w:rPr>
              <w:t>无追索权国内保理业务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38,944,000.00</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-547,374.15</w:t>
            </w:r>
          </w:p>
        </w:tc>
      </w:tr>
      <w:tr>
        <w:trPr>
          <w:trHeight w:val="490"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38,944,000.00</w:t>
            </w:r>
          </w:p>
        </w:tc>
        <w:tc>
          <w:tcPr>
            <w:tcW w:w="3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-547,374.15</w:t>
            </w:r>
          </w:p>
        </w:tc>
      </w:tr>
    </w:tbl>
    <w:p>
      <w:pPr>
        <w:spacing w:line="240" w:lineRule="auto" w:before="8"/>
        <w:rPr>
          <w:rFonts w:ascii="宋体" w:hAnsi="宋体" w:cs="宋体" w:eastAsia="宋体" w:hint="default"/>
          <w:sz w:val="10"/>
          <w:szCs w:val="10"/>
        </w:rPr>
      </w:pPr>
    </w:p>
    <w:p>
      <w:pPr>
        <w:spacing w:line="396" w:lineRule="auto" w:before="36"/>
        <w:ind w:left="132" w:right="1125" w:firstLine="42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日取得广东发展银行股份有限公司深圳分行提供的无追索权应收账款保理预</w:t>
      </w:r>
      <w:r>
        <w:rPr>
          <w:rFonts w:ascii="宋体" w:hAnsi="宋体" w:cs="宋体" w:eastAsia="宋体" w:hint="default"/>
          <w:w w:val="100"/>
          <w:sz w:val="21"/>
          <w:szCs w:val="21"/>
        </w:rPr>
        <w:t> </w:t>
      </w:r>
      <w:r>
        <w:rPr>
          <w:rFonts w:ascii="宋体" w:hAnsi="宋体" w:cs="宋体" w:eastAsia="宋体" w:hint="default"/>
          <w:sz w:val="21"/>
          <w:szCs w:val="21"/>
        </w:rPr>
        <w:t>付款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3,894.40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万元，并确认与终止确认应收款项相关的损失</w:t>
      </w:r>
      <w:r>
        <w:rPr>
          <w:rFonts w:ascii="Times New Roman" w:hAnsi="Times New Roman" w:cs="Times New Roman" w:eastAsia="Times New Roman" w:hint="default"/>
          <w:sz w:val="21"/>
          <w:szCs w:val="21"/>
        </w:rPr>
        <w:t>-547,374.15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）期末无以应收款项为标的进行证券化的情况。</w:t>
      </w:r>
    </w:p>
    <w:p>
      <w:pPr>
        <w:spacing w:after="0"/>
        <w:jc w:val="left"/>
        <w:rPr>
          <w:rFonts w:ascii="宋体" w:hAnsi="宋体" w:cs="宋体" w:eastAsia="宋体" w:hint="default"/>
          <w:sz w:val="21"/>
          <w:szCs w:val="21"/>
        </w:rPr>
        <w:sectPr>
          <w:headerReference w:type="default" r:id="rId217"/>
          <w:footerReference w:type="default" r:id="rId218"/>
          <w:pgSz w:w="11910" w:h="16840"/>
          <w:pgMar w:header="0" w:footer="950" w:top="1300" w:bottom="1140" w:left="1000" w:right="0"/>
          <w:pgNumType w:start="92"/>
        </w:sectPr>
      </w:pPr>
    </w:p>
    <w:p>
      <w:pPr>
        <w:spacing w:before="9"/>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）应收账款的说明</w:t>
      </w:r>
    </w:p>
    <w:p>
      <w:pPr>
        <w:spacing w:line="388" w:lineRule="auto" w:before="177"/>
        <w:ind w:left="240" w:right="1085" w:firstLine="526"/>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年末余额相比</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年末增加</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11,468</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万元，增长</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53.60%</w:t>
      </w:r>
      <w:r>
        <w:rPr>
          <w:rFonts w:ascii="宋体" w:hAnsi="宋体" w:cs="宋体" w:eastAsia="宋体" w:hint="default"/>
          <w:sz w:val="21"/>
          <w:szCs w:val="21"/>
        </w:rPr>
        <w:t>，主要原因是</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年度市场</w:t>
      </w:r>
      <w:r>
        <w:rPr>
          <w:rFonts w:ascii="宋体" w:hAnsi="宋体" w:cs="宋体" w:eastAsia="宋体" w:hint="default"/>
          <w:w w:val="100"/>
          <w:sz w:val="21"/>
          <w:szCs w:val="21"/>
        </w:rPr>
        <w:t> </w:t>
      </w:r>
      <w:r>
        <w:rPr>
          <w:rFonts w:ascii="宋体" w:hAnsi="宋体" w:cs="宋体" w:eastAsia="宋体" w:hint="default"/>
          <w:sz w:val="21"/>
          <w:szCs w:val="21"/>
        </w:rPr>
        <w:t>竞争加剧，公司对部分信用较好的客户授予较长的信用期以扩大业务规模。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0"/>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79"/>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tabs>
          <w:tab w:pos="1039" w:val="left" w:leader="none"/>
        </w:tabs>
        <w:spacing w:before="179"/>
        <w:ind w:left="0" w:right="1128" w:firstLine="0"/>
        <w:jc w:val="right"/>
        <w:rPr>
          <w:rFonts w:ascii="宋体" w:hAnsi="宋体" w:cs="宋体" w:eastAsia="宋体" w:hint="default"/>
          <w:sz w:val="21"/>
          <w:szCs w:val="21"/>
        </w:rPr>
      </w:pP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395"/>
        <w:gridCol w:w="1560"/>
        <w:gridCol w:w="1277"/>
        <w:gridCol w:w="1417"/>
        <w:gridCol w:w="991"/>
      </w:tblGrid>
      <w:tr>
        <w:trPr>
          <w:trHeight w:val="480"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r>
      <w:tr>
        <w:trPr>
          <w:trHeight w:val="481" w:hRule="exact"/>
        </w:trPr>
        <w:tc>
          <w:tcPr>
            <w:tcW w:w="4395" w:type="dxa"/>
            <w:vMerge/>
            <w:tcBorders>
              <w:left w:val="nil" w:sz="6" w:space="0" w:color="auto"/>
              <w:right w:val="single" w:sz="4" w:space="0" w:color="000000"/>
            </w:tcBorders>
          </w:tcPr>
          <w:p>
            <w:pP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4395"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87"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6"/>
        <w:rPr>
          <w:rFonts w:ascii="宋体" w:hAnsi="宋体" w:cs="宋体" w:eastAsia="宋体" w:hint="default"/>
          <w:sz w:val="12"/>
          <w:szCs w:val="12"/>
        </w:rPr>
      </w:pPr>
    </w:p>
    <w:p>
      <w:pPr>
        <w:spacing w:before="44"/>
        <w:ind w:left="240" w:right="1085"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410"/>
        <w:gridCol w:w="1560"/>
        <w:gridCol w:w="1277"/>
        <w:gridCol w:w="1417"/>
        <w:gridCol w:w="991"/>
      </w:tblGrid>
      <w:tr>
        <w:trPr>
          <w:trHeight w:val="48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50,725,967.83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165,027.44</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0.33</w:t>
            </w:r>
          </w:p>
        </w:tc>
      </w:tr>
      <w:tr>
        <w:trPr>
          <w:trHeight w:val="48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2"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50,725,967.83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165,027.44</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0.33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32" w:type="dxa"/>
        <w:tblLayout w:type="fixed"/>
        <w:tblCellMar>
          <w:top w:w="0" w:type="dxa"/>
          <w:left w:w="0" w:type="dxa"/>
          <w:bottom w:w="0" w:type="dxa"/>
          <w:right w:w="0" w:type="dxa"/>
        </w:tblCellMar>
        <w:tblLook w:val="01E0"/>
      </w:tblPr>
      <w:tblGrid>
        <w:gridCol w:w="4395"/>
        <w:gridCol w:w="1560"/>
        <w:gridCol w:w="1277"/>
        <w:gridCol w:w="1417"/>
        <w:gridCol w:w="991"/>
      </w:tblGrid>
      <w:tr>
        <w:trPr>
          <w:trHeight w:val="480"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480" w:hRule="exact"/>
        </w:trPr>
        <w:tc>
          <w:tcPr>
            <w:tcW w:w="4395" w:type="dxa"/>
            <w:vMerge/>
            <w:tcBorders>
              <w:left w:val="nil" w:sz="6" w:space="0" w:color="auto"/>
              <w:right w:val="single" w:sz="4" w:space="0" w:color="000000"/>
            </w:tcBorders>
          </w:tcPr>
          <w:p>
            <w:pP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4395"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80"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6"/>
        <w:rPr>
          <w:rFonts w:ascii="宋体" w:hAnsi="宋体" w:cs="宋体" w:eastAsia="宋体" w:hint="default"/>
          <w:sz w:val="12"/>
          <w:szCs w:val="12"/>
        </w:rPr>
      </w:pPr>
    </w:p>
    <w:p>
      <w:pPr>
        <w:spacing w:before="44"/>
        <w:ind w:left="240" w:right="1085"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410"/>
        <w:gridCol w:w="1560"/>
        <w:gridCol w:w="1277"/>
        <w:gridCol w:w="1417"/>
        <w:gridCol w:w="991"/>
      </w:tblGrid>
      <w:tr>
        <w:trPr>
          <w:trHeight w:val="48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40,003,593.29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w w:val="95"/>
                <w:sz w:val="18"/>
              </w:rPr>
              <w:t>62,116.48</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0.16</w:t>
            </w:r>
          </w:p>
        </w:tc>
      </w:tr>
      <w:tr>
        <w:trPr>
          <w:trHeight w:val="48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3"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40,003,593.29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w w:val="95"/>
                <w:sz w:val="18"/>
              </w:rPr>
              <w:t>62,116.48</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0.16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410" w:lineRule="auto" w:before="36"/>
        <w:ind w:left="658" w:right="1085" w:hanging="527"/>
        <w:jc w:val="left"/>
        <w:rPr>
          <w:rFonts w:ascii="宋体" w:hAnsi="宋体" w:cs="宋体" w:eastAsia="宋体" w:hint="default"/>
          <w:sz w:val="21"/>
          <w:szCs w:val="21"/>
        </w:rPr>
      </w:pPr>
      <w:r>
        <w:rPr>
          <w:rFonts w:ascii="宋体" w:hAnsi="宋体" w:cs="宋体" w:eastAsia="宋体" w:hint="default"/>
          <w:sz w:val="21"/>
          <w:szCs w:val="21"/>
        </w:rPr>
        <w:t>其他应收款种类的说明：</w:t>
      </w:r>
      <w:r>
        <w:rPr>
          <w:rFonts w:ascii="宋体" w:hAnsi="宋体" w:cs="宋体" w:eastAsia="宋体" w:hint="default"/>
          <w:w w:val="100"/>
          <w:sz w:val="21"/>
          <w:szCs w:val="21"/>
        </w:rPr>
        <w:t> </w:t>
      </w:r>
      <w:r>
        <w:rPr>
          <w:rFonts w:ascii="宋体" w:hAnsi="宋体" w:cs="宋体" w:eastAsia="宋体" w:hint="default"/>
          <w:sz w:val="21"/>
          <w:szCs w:val="21"/>
        </w:rPr>
        <w:t>本公司根据公司经营规模、业务性质及结算状况等确定单项金额重大并单项计提坏账准备的其他应</w:t>
      </w:r>
    </w:p>
    <w:p>
      <w:pPr>
        <w:spacing w:line="388" w:lineRule="auto" w:before="46"/>
        <w:ind w:left="553" w:right="1085" w:hanging="421"/>
        <w:jc w:val="left"/>
        <w:rPr>
          <w:rFonts w:ascii="宋体" w:hAnsi="宋体" w:cs="宋体" w:eastAsia="宋体" w:hint="default"/>
          <w:sz w:val="21"/>
          <w:szCs w:val="21"/>
        </w:rPr>
      </w:pPr>
      <w:r>
        <w:rPr>
          <w:rFonts w:ascii="宋体" w:hAnsi="宋体" w:cs="宋体" w:eastAsia="宋体" w:hint="default"/>
          <w:sz w:val="21"/>
          <w:szCs w:val="21"/>
        </w:rPr>
        <w:t>收款指存在减值迹象的单笔金额为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万元以上，未来现金流量现值低于其账面价值的其他应收款。</w:t>
      </w:r>
      <w:r>
        <w:rPr>
          <w:rFonts w:ascii="宋体" w:hAnsi="宋体" w:cs="宋体" w:eastAsia="宋体" w:hint="default"/>
          <w:w w:val="100"/>
          <w:sz w:val="21"/>
          <w:szCs w:val="21"/>
        </w:rPr>
        <w:t> </w:t>
      </w:r>
      <w:r>
        <w:rPr>
          <w:rFonts w:ascii="宋体" w:hAnsi="宋体" w:cs="宋体" w:eastAsia="宋体" w:hint="default"/>
          <w:spacing w:val="-2"/>
          <w:sz w:val="21"/>
          <w:szCs w:val="21"/>
        </w:rPr>
        <w:t>按组合计提坏账准备的其他应收款中按账龄划分的信用风险特征组合，指对于经单独进行减值测试后</w:t>
      </w:r>
    </w:p>
    <w:p>
      <w:pPr>
        <w:spacing w:before="65"/>
        <w:ind w:left="132" w:right="1085" w:firstLine="0"/>
        <w:jc w:val="left"/>
        <w:rPr>
          <w:rFonts w:ascii="宋体" w:hAnsi="宋体" w:cs="宋体" w:eastAsia="宋体" w:hint="default"/>
          <w:sz w:val="21"/>
          <w:szCs w:val="21"/>
        </w:rPr>
      </w:pPr>
      <w:r>
        <w:rPr>
          <w:rFonts w:ascii="宋体" w:hAnsi="宋体" w:cs="宋体" w:eastAsia="宋体" w:hint="default"/>
          <w:sz w:val="21"/>
          <w:szCs w:val="21"/>
        </w:rPr>
        <w:t>未发生减值的其他应收款，公司按其账龄作为信用特征进行划分的若干组合。</w:t>
      </w:r>
    </w:p>
    <w:p>
      <w:pPr>
        <w:spacing w:after="0"/>
        <w:jc w:val="left"/>
        <w:rPr>
          <w:rFonts w:ascii="宋体" w:hAnsi="宋体" w:cs="宋体" w:eastAsia="宋体" w:hint="default"/>
          <w:sz w:val="21"/>
          <w:szCs w:val="21"/>
        </w:rPr>
        <w:sectPr>
          <w:headerReference w:type="default" r:id="rId219"/>
          <w:footerReference w:type="default" r:id="rId220"/>
          <w:pgSz w:w="11910" w:h="16840"/>
          <w:pgMar w:header="0" w:footer="950" w:top="1280" w:bottom="1140" w:left="1000" w:right="0"/>
          <w:pgNumType w:start="93"/>
        </w:sectPr>
      </w:pPr>
    </w:p>
    <w:p>
      <w:pPr>
        <w:spacing w:line="424" w:lineRule="auto" w:before="8"/>
        <w:ind w:left="132" w:right="1085" w:firstLine="42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单项金额虽不重大但单项计提坏账准备的其他应收款指存在减值迹象的单笔金额为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100 </w:t>
      </w:r>
      <w:r>
        <w:rPr>
          <w:rFonts w:ascii="宋体" w:hAnsi="宋体" w:cs="宋体" w:eastAsia="宋体" w:hint="default"/>
          <w:spacing w:val="-6"/>
          <w:sz w:val="21"/>
          <w:szCs w:val="21"/>
        </w:rPr>
        <w:t>万元以下，未</w:t>
      </w:r>
      <w:r>
        <w:rPr>
          <w:rFonts w:ascii="宋体" w:hAnsi="宋体" w:cs="宋体" w:eastAsia="宋体" w:hint="default"/>
          <w:w w:val="100"/>
          <w:sz w:val="21"/>
          <w:szCs w:val="21"/>
        </w:rPr>
        <w:t> </w:t>
      </w:r>
      <w:r>
        <w:rPr>
          <w:rFonts w:ascii="宋体" w:hAnsi="宋体" w:cs="宋体" w:eastAsia="宋体" w:hint="default"/>
          <w:sz w:val="21"/>
          <w:szCs w:val="21"/>
        </w:rPr>
        <w:t>来现金流量现值低于其账面价值的其他应收款。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、期末单项金额重大并单项计提坏账准备的其他应收款：</w:t>
      </w:r>
    </w:p>
    <w:p>
      <w:pPr>
        <w:tabs>
          <w:tab w:pos="1051" w:val="left" w:leader="none"/>
        </w:tabs>
        <w:spacing w:before="29"/>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87"/>
        <w:gridCol w:w="1741"/>
        <w:gridCol w:w="1740"/>
        <w:gridCol w:w="1138"/>
        <w:gridCol w:w="2549"/>
      </w:tblGrid>
      <w:tr>
        <w:trPr>
          <w:trHeight w:val="509"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8" w:hRule="exact"/>
        </w:trPr>
        <w:tc>
          <w:tcPr>
            <w:tcW w:w="2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pacing w:val="7"/>
                <w:sz w:val="18"/>
                <w:szCs w:val="18"/>
              </w:rPr>
              <w:t>期末单项金额重大并单项计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提坏账准备的其他应收款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5" w:right="276"/>
              <w:jc w:val="left"/>
              <w:rPr>
                <w:rFonts w:ascii="宋体" w:hAnsi="宋体" w:cs="宋体" w:eastAsia="宋体" w:hint="default"/>
                <w:sz w:val="18"/>
                <w:szCs w:val="18"/>
              </w:rPr>
            </w:pPr>
            <w:r>
              <w:rPr>
                <w:rFonts w:ascii="宋体" w:hAnsi="宋体" w:cs="宋体" w:eastAsia="宋体" w:hint="default"/>
                <w:sz w:val="18"/>
                <w:szCs w:val="18"/>
              </w:rPr>
              <w:t>有客观证据表明未来现金流 量现值低于其账面价值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、组合中，按账龄分析法计提坏账准备的其他应收款：</w:t>
      </w:r>
    </w:p>
    <w:p>
      <w:pPr>
        <w:spacing w:line="240" w:lineRule="auto" w:before="3"/>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24"/>
        <w:gridCol w:w="1419"/>
        <w:gridCol w:w="1051"/>
        <w:gridCol w:w="1217"/>
        <w:gridCol w:w="1416"/>
        <w:gridCol w:w="968"/>
        <w:gridCol w:w="1217"/>
      </w:tblGrid>
      <w:tr>
        <w:trPr>
          <w:trHeight w:val="511"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2011-12-31</w:t>
            </w:r>
          </w:p>
        </w:tc>
        <w:tc>
          <w:tcPr>
            <w:tcW w:w="360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509" w:hRule="exact"/>
        </w:trPr>
        <w:tc>
          <w:tcPr>
            <w:tcW w:w="2424" w:type="dxa"/>
            <w:vMerge/>
            <w:tcBorders>
              <w:left w:val="nil" w:sz="6" w:space="0" w:color="auto"/>
              <w:right w:val="single" w:sz="4" w:space="0" w:color="000000"/>
            </w:tcBorders>
          </w:tcPr>
          <w:p>
            <w:pP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2424"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17" w:type="dxa"/>
            <w:vMerge/>
            <w:tcBorders>
              <w:left w:val="single" w:sz="4" w:space="0" w:color="000000"/>
              <w:bottom w:val="single" w:sz="4" w:space="0" w:color="000000"/>
              <w:right w:val="nil" w:sz="6" w:space="0" w:color="auto"/>
            </w:tcBorders>
          </w:tcPr>
          <w:p>
            <w:pP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45,522,621.40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89.74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37,638,309.69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94.08</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4,441,339.98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8.76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88,826.80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2,182,898.45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5.46</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43,657.96</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762,006.45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76,200.64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180,185.15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0..45</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18,018.52</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2,200.00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0.01</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440.00</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50,725,967.83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165,027.44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40,003,593.29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w w:val="95"/>
                <w:sz w:val="18"/>
              </w:rPr>
              <w:t>62,116.48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2" w:right="1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、期末单项金额虽不重大但单项计提坏账准备的其他应收款：</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847"/>
        <w:gridCol w:w="1704"/>
        <w:gridCol w:w="1702"/>
        <w:gridCol w:w="1133"/>
        <w:gridCol w:w="2271"/>
      </w:tblGrid>
      <w:tr>
        <w:trPr>
          <w:trHeight w:val="511" w:hRule="exact"/>
        </w:trPr>
        <w:tc>
          <w:tcPr>
            <w:tcW w:w="28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9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8" w:hRule="exact"/>
        </w:trPr>
        <w:tc>
          <w:tcPr>
            <w:tcW w:w="28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122" w:right="102"/>
              <w:jc w:val="left"/>
              <w:rPr>
                <w:rFonts w:ascii="宋体" w:hAnsi="宋体" w:cs="宋体" w:eastAsia="宋体" w:hint="default"/>
                <w:sz w:val="18"/>
                <w:szCs w:val="18"/>
              </w:rPr>
            </w:pPr>
            <w:r>
              <w:rPr>
                <w:rFonts w:ascii="宋体" w:hAnsi="宋体" w:cs="宋体" w:eastAsia="宋体" w:hint="default"/>
                <w:spacing w:val="6"/>
                <w:sz w:val="18"/>
                <w:szCs w:val="18"/>
              </w:rPr>
              <w:t>期末单项金额虽不重大但单项计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提坏账准备的其他应收款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105" w:right="178"/>
              <w:jc w:val="left"/>
              <w:rPr>
                <w:rFonts w:ascii="宋体" w:hAnsi="宋体" w:cs="宋体" w:eastAsia="宋体" w:hint="default"/>
                <w:sz w:val="18"/>
                <w:szCs w:val="18"/>
              </w:rPr>
            </w:pPr>
            <w:r>
              <w:rPr>
                <w:rFonts w:ascii="宋体" w:hAnsi="宋体" w:cs="宋体" w:eastAsia="宋体" w:hint="default"/>
                <w:sz w:val="18"/>
                <w:szCs w:val="18"/>
              </w:rPr>
              <w:t>有客观证据表明未来现金 流量现值低于其账面价值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12" w:lineRule="auto" w:before="169"/>
        <w:ind w:left="658" w:right="1085"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z w:val="21"/>
          <w:szCs w:val="21"/>
        </w:rPr>
        <w:t>本报告期不存在报告期前已全额计提坏账准备，或计提坏账准备的比例较大，但在本报告期又全额</w:t>
      </w:r>
    </w:p>
    <w:p>
      <w:pPr>
        <w:spacing w:before="75"/>
        <w:ind w:left="132" w:right="1085" w:firstLine="0"/>
        <w:jc w:val="left"/>
        <w:rPr>
          <w:rFonts w:ascii="宋体" w:hAnsi="宋体" w:cs="宋体" w:eastAsia="宋体" w:hint="default"/>
          <w:sz w:val="21"/>
          <w:szCs w:val="21"/>
        </w:rPr>
      </w:pPr>
      <w:r>
        <w:rPr>
          <w:rFonts w:ascii="宋体" w:hAnsi="宋体" w:cs="宋体" w:eastAsia="宋体" w:hint="default"/>
          <w:sz w:val="21"/>
          <w:szCs w:val="21"/>
        </w:rPr>
        <w:t>收回或转回，或在本报告期收回或转回比例较大的其他应收款的情况。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）本报告期无实际核销的其他应收款情况。</w:t>
      </w:r>
    </w:p>
    <w:p>
      <w:pPr>
        <w:spacing w:after="0"/>
        <w:jc w:val="left"/>
        <w:rPr>
          <w:rFonts w:ascii="宋体" w:hAnsi="宋体" w:cs="宋体" w:eastAsia="宋体" w:hint="default"/>
          <w:sz w:val="21"/>
          <w:szCs w:val="21"/>
        </w:rPr>
        <w:sectPr>
          <w:headerReference w:type="default" r:id="rId221"/>
          <w:footerReference w:type="default" r:id="rId222"/>
          <w:pgSz w:w="11910" w:h="16840"/>
          <w:pgMar w:header="0" w:footer="939" w:top="1300" w:bottom="1120" w:left="1000" w:right="0"/>
          <w:pgNumType w:start="94"/>
        </w:sectPr>
      </w:pPr>
    </w:p>
    <w:p>
      <w:pPr>
        <w:spacing w:line="240" w:lineRule="auto" w:before="6"/>
        <w:rPr>
          <w:rFonts w:ascii="宋体" w:hAnsi="宋体" w:cs="宋体" w:eastAsia="宋体" w:hint="default"/>
          <w:sz w:val="13"/>
          <w:szCs w:val="13"/>
        </w:rPr>
      </w:pPr>
      <w:r>
        <w:rPr/>
        <w:pict>
          <v:shape style="position:absolute;margin-left:494.049988pt;margin-top:784.099731pt;width:101.25pt;height:57.75pt;mso-position-horizontal-relative:page;mso-position-vertical-relative:page;z-index:-1021984" type="#_x0000_t75" stroked="false">
            <v:imagedata r:id="rId15" o:title=""/>
          </v:shape>
        </w:pict>
      </w:r>
    </w:p>
    <w:p>
      <w:pPr>
        <w:spacing w:line="412" w:lineRule="auto" w:before="36"/>
        <w:ind w:left="661" w:right="1085" w:hanging="52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）金额较大的其他应收款的性质或内容</w:t>
      </w:r>
      <w:r>
        <w:rPr>
          <w:rFonts w:ascii="宋体" w:hAnsi="宋体" w:cs="宋体" w:eastAsia="宋体" w:hint="default"/>
          <w:w w:val="100"/>
          <w:sz w:val="21"/>
          <w:szCs w:val="21"/>
        </w:rPr>
        <w:t> </w:t>
      </w:r>
      <w:r>
        <w:rPr>
          <w:rFonts w:ascii="宋体" w:hAnsi="宋体" w:cs="宋体" w:eastAsia="宋体" w:hint="default"/>
          <w:spacing w:val="-2"/>
          <w:sz w:val="21"/>
          <w:szCs w:val="21"/>
        </w:rPr>
        <w:t>其他应收款主要包括员工备用金、保证金及标书费、其他往来等。</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line="240" w:lineRule="auto" w:before="2"/>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852"/>
        <w:gridCol w:w="1303"/>
        <w:gridCol w:w="1431"/>
        <w:gridCol w:w="1375"/>
        <w:gridCol w:w="994"/>
        <w:gridCol w:w="1838"/>
      </w:tblGrid>
      <w:tr>
        <w:trPr>
          <w:trHeight w:val="65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欠款内容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320" w:lineRule="exact" w:before="10"/>
              <w:ind w:left="328" w:right="334"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509"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5,024,501.68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9.91</w:t>
            </w:r>
          </w:p>
        </w:tc>
      </w:tr>
      <w:tr>
        <w:trPr>
          <w:trHeight w:val="718"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4"/>
              <w:jc w:val="left"/>
              <w:rPr>
                <w:rFonts w:ascii="宋体" w:hAnsi="宋体" w:cs="宋体" w:eastAsia="宋体" w:hint="default"/>
                <w:sz w:val="18"/>
                <w:szCs w:val="18"/>
              </w:rPr>
            </w:pPr>
            <w:r>
              <w:rPr>
                <w:rFonts w:ascii="宋体" w:hAnsi="宋体" w:cs="宋体" w:eastAsia="宋体" w:hint="default"/>
                <w:spacing w:val="6"/>
                <w:sz w:val="18"/>
                <w:szCs w:val="18"/>
              </w:rPr>
              <w:t>深圳市亿鼎丰实业有限公司宝安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物业管理公司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1,180,982.68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厂房押金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2.33</w:t>
            </w:r>
          </w:p>
        </w:tc>
      </w:tr>
      <w:tr>
        <w:trPr>
          <w:trHeight w:val="509"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陕西银河招标有限责任公司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1,083,400.00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2.14</w:t>
            </w:r>
          </w:p>
        </w:tc>
      </w:tr>
      <w:tr>
        <w:trPr>
          <w:trHeight w:val="511"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南京雨花经济技术发展有限公司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买地押金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1.97</w:t>
            </w:r>
          </w:p>
        </w:tc>
      </w:tr>
      <w:tr>
        <w:trPr>
          <w:trHeight w:val="509"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苏州国发投资管理有限公司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1.67</w:t>
            </w:r>
          </w:p>
        </w:tc>
      </w:tr>
      <w:tr>
        <w:trPr>
          <w:trHeight w:val="511"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9,138,884.36</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18.02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32" w:right="10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）期末其他应收款中应收关联方款项。</w:t>
      </w:r>
    </w:p>
    <w:tbl>
      <w:tblPr>
        <w:tblW w:w="0" w:type="auto"/>
        <w:jc w:val="left"/>
        <w:tblInd w:w="113" w:type="dxa"/>
        <w:tblLayout w:type="fixed"/>
        <w:tblCellMar>
          <w:top w:w="0" w:type="dxa"/>
          <w:left w:w="0" w:type="dxa"/>
          <w:bottom w:w="0" w:type="dxa"/>
          <w:right w:w="0" w:type="dxa"/>
        </w:tblCellMar>
        <w:tblLook w:val="01E0"/>
      </w:tblPr>
      <w:tblGrid>
        <w:gridCol w:w="2850"/>
        <w:gridCol w:w="2552"/>
        <w:gridCol w:w="1702"/>
        <w:gridCol w:w="2748"/>
      </w:tblGrid>
      <w:tr>
        <w:trPr>
          <w:trHeight w:val="50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51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孟令章</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公司高管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2"/>
                <w:sz w:val="21"/>
              </w:rPr>
              <w:t>35,211.42</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0.07</w:t>
            </w:r>
          </w:p>
        </w:tc>
      </w:tr>
      <w:tr>
        <w:trPr>
          <w:trHeight w:val="50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夏明荣</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公司高管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6,363.26</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0.01</w:t>
            </w:r>
          </w:p>
        </w:tc>
      </w:tr>
      <w:tr>
        <w:trPr>
          <w:trHeight w:val="51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袁训明</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公司核心技术人员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20,000.00</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0.04</w:t>
            </w:r>
          </w:p>
        </w:tc>
      </w:tr>
      <w:tr>
        <w:trPr>
          <w:trHeight w:val="50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庄严正</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公司监事会主席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24,908.10</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0.05</w:t>
            </w:r>
          </w:p>
        </w:tc>
      </w:tr>
      <w:tr>
        <w:trPr>
          <w:trHeight w:val="512"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程启北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公司高管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57,000.00</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0.11</w:t>
            </w:r>
          </w:p>
        </w:tc>
      </w:tr>
      <w:tr>
        <w:trPr>
          <w:trHeight w:val="50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李秀红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公司高管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34,705.28</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0.07</w:t>
            </w:r>
          </w:p>
        </w:tc>
      </w:tr>
      <w:tr>
        <w:trPr>
          <w:trHeight w:val="51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杨方根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25,000.00</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0.05</w:t>
            </w:r>
          </w:p>
        </w:tc>
      </w:tr>
      <w:tr>
        <w:trPr>
          <w:trHeight w:val="50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湖南键桥通讯技术有限公司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5,024,501.68</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9.91</w:t>
            </w:r>
          </w:p>
        </w:tc>
      </w:tr>
      <w:tr>
        <w:trPr>
          <w:trHeight w:val="51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南宁键桥交通技术有限公司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28,000.33</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0.05</w:t>
            </w:r>
          </w:p>
        </w:tc>
      </w:tr>
      <w:tr>
        <w:trPr>
          <w:trHeight w:val="50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重庆润桥技术有限公司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8,548.58</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0.02</w:t>
            </w:r>
          </w:p>
        </w:tc>
      </w:tr>
      <w:tr>
        <w:trPr>
          <w:trHeight w:val="51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5,264,238.65</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10.38</w:t>
            </w:r>
          </w:p>
        </w:tc>
      </w:tr>
    </w:tbl>
    <w:p>
      <w:pPr>
        <w:spacing w:after="0" w:line="240" w:lineRule="auto"/>
        <w:jc w:val="center"/>
        <w:rPr>
          <w:rFonts w:ascii="Times New Roman" w:hAnsi="Times New Roman" w:cs="Times New Roman" w:eastAsia="Times New Roman" w:hint="default"/>
          <w:sz w:val="21"/>
          <w:szCs w:val="21"/>
        </w:rPr>
        <w:sectPr>
          <w:headerReference w:type="default" r:id="rId223"/>
          <w:footerReference w:type="default" r:id="rId224"/>
          <w:pgSz w:w="11910" w:h="16840"/>
          <w:pgMar w:header="1390" w:footer="838" w:top="2100" w:bottom="1020" w:left="1000" w:right="0"/>
          <w:pgNumType w:start="95"/>
        </w:sectPr>
      </w:pPr>
    </w:p>
    <w:p>
      <w:pPr>
        <w:spacing w:line="240" w:lineRule="auto" w:before="0"/>
        <w:rPr>
          <w:rFonts w:ascii="宋体" w:hAnsi="宋体" w:cs="宋体" w:eastAsia="宋体" w:hint="default"/>
          <w:sz w:val="20"/>
          <w:szCs w:val="20"/>
        </w:rPr>
      </w:pPr>
      <w:r>
        <w:rPr/>
        <w:pict>
          <v:shape style="position:absolute;margin-left:494.049988pt;margin-top:784.099731pt;width:101.25pt;height:57.75pt;mso-position-horizontal-relative:page;mso-position-vertical-relative:page;z-index:5320" type="#_x0000_t75" stroked="false">
            <v:imagedata r:id="rId15" o:title=""/>
          </v:shape>
        </w:pict>
      </w:r>
    </w:p>
    <w:p>
      <w:pPr>
        <w:spacing w:line="240" w:lineRule="auto" w:before="0"/>
        <w:rPr>
          <w:rFonts w:ascii="宋体" w:hAnsi="宋体" w:cs="宋体" w:eastAsia="宋体" w:hint="default"/>
          <w:sz w:val="20"/>
          <w:szCs w:val="20"/>
        </w:rPr>
      </w:pPr>
    </w:p>
    <w:p>
      <w:pPr>
        <w:spacing w:before="188"/>
        <w:ind w:left="112" w:right="49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）期末无以其他应收款项为标的进行证券化的情况。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line="412" w:lineRule="auto" w:before="0"/>
        <w:ind w:left="744" w:right="8456" w:hanging="632"/>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）其他应收款说明：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无。</w:t>
      </w:r>
    </w:p>
    <w:p>
      <w:pPr>
        <w:spacing w:after="0" w:line="412" w:lineRule="auto"/>
        <w:jc w:val="left"/>
        <w:rPr>
          <w:rFonts w:ascii="宋体" w:hAnsi="宋体" w:cs="宋体" w:eastAsia="宋体" w:hint="default"/>
          <w:sz w:val="21"/>
          <w:szCs w:val="21"/>
        </w:rPr>
        <w:sectPr>
          <w:headerReference w:type="default" r:id="rId225"/>
          <w:pgSz w:w="11910" w:h="16840"/>
          <w:pgMar w:header="1390" w:footer="838" w:top="2100" w:bottom="1020" w:left="1020" w:right="0"/>
        </w:sectPr>
      </w:pPr>
    </w:p>
    <w:p>
      <w:pPr>
        <w:spacing w:line="240" w:lineRule="auto" w:before="1"/>
        <w:rPr>
          <w:rFonts w:ascii="宋体" w:hAnsi="宋体" w:cs="宋体" w:eastAsia="宋体" w:hint="default"/>
          <w:sz w:val="14"/>
          <w:szCs w:val="14"/>
        </w:rPr>
      </w:pPr>
    </w:p>
    <w:p>
      <w:pPr>
        <w:spacing w:before="36"/>
        <w:ind w:left="2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spacing w:before="36"/>
        <w:ind w:left="0" w:right="10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141"/>
        <w:gridCol w:w="991"/>
        <w:gridCol w:w="1419"/>
        <w:gridCol w:w="1277"/>
        <w:gridCol w:w="1416"/>
        <w:gridCol w:w="1419"/>
        <w:gridCol w:w="991"/>
        <w:gridCol w:w="1277"/>
        <w:gridCol w:w="1702"/>
        <w:gridCol w:w="708"/>
        <w:gridCol w:w="991"/>
        <w:gridCol w:w="710"/>
      </w:tblGrid>
      <w:tr>
        <w:trPr>
          <w:trHeight w:val="109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29" w:right="1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84" w:right="180"/>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24" w:right="125"/>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167" w:right="16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129" w:right="13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170" w:right="173"/>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67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93"/>
              <w:jc w:val="left"/>
              <w:rPr>
                <w:rFonts w:ascii="宋体" w:hAnsi="宋体" w:cs="宋体" w:eastAsia="宋体" w:hint="default"/>
                <w:sz w:val="18"/>
                <w:szCs w:val="18"/>
              </w:rPr>
            </w:pPr>
            <w:r>
              <w:rPr>
                <w:rFonts w:ascii="宋体" w:hAnsi="宋体" w:cs="宋体" w:eastAsia="宋体" w:hint="default"/>
                <w:spacing w:val="12"/>
                <w:sz w:val="18"/>
                <w:szCs w:val="18"/>
              </w:rPr>
              <w:t>深圳市德威普软件技术 </w:t>
            </w: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南京凌云科技发展有限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7"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湖南键桥通讯技术有限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东莞键桥通讯技术有限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93"/>
              <w:jc w:val="left"/>
              <w:rPr>
                <w:rFonts w:ascii="宋体" w:hAnsi="宋体" w:cs="宋体" w:eastAsia="宋体" w:hint="default"/>
                <w:sz w:val="18"/>
                <w:szCs w:val="18"/>
              </w:rPr>
            </w:pPr>
            <w:r>
              <w:rPr>
                <w:rFonts w:ascii="宋体" w:hAnsi="宋体" w:cs="宋体" w:eastAsia="宋体" w:hint="default"/>
                <w:spacing w:val="12"/>
                <w:sz w:val="18"/>
                <w:szCs w:val="18"/>
              </w:rPr>
              <w:t>南宁键桥交通技术有限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广州键桥通讯技术有限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7"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北京键沃通讯技术有限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9,905,136.00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4,805,136.00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9,905,136.00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93"/>
              <w:jc w:val="left"/>
              <w:rPr>
                <w:rFonts w:ascii="宋体" w:hAnsi="宋体" w:cs="宋体" w:eastAsia="宋体" w:hint="default"/>
                <w:sz w:val="18"/>
                <w:szCs w:val="18"/>
              </w:rPr>
            </w:pPr>
            <w:r>
              <w:rPr>
                <w:rFonts w:ascii="宋体" w:hAnsi="宋体" w:cs="宋体" w:eastAsia="宋体" w:hint="default"/>
                <w:spacing w:val="12"/>
                <w:sz w:val="18"/>
                <w:szCs w:val="18"/>
              </w:rPr>
              <w:t>重庆润桥通讯技术有限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南京键桥通讯技术有限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7"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22" w:right="93"/>
              <w:jc w:val="left"/>
              <w:rPr>
                <w:rFonts w:ascii="宋体" w:hAnsi="宋体" w:cs="宋体" w:eastAsia="宋体" w:hint="default"/>
                <w:sz w:val="18"/>
                <w:szCs w:val="18"/>
              </w:rPr>
            </w:pPr>
            <w:r>
              <w:rPr>
                <w:rFonts w:ascii="宋体" w:hAnsi="宋体" w:cs="宋体" w:eastAsia="宋体" w:hint="default"/>
                <w:spacing w:val="12"/>
                <w:sz w:val="18"/>
                <w:szCs w:val="18"/>
              </w:rPr>
              <w:t>深圳市高清联合通信系 </w:t>
            </w:r>
            <w:r>
              <w:rPr>
                <w:rFonts w:ascii="宋体" w:hAnsi="宋体" w:cs="宋体" w:eastAsia="宋体" w:hint="default"/>
                <w:sz w:val="18"/>
                <w:szCs w:val="18"/>
              </w:rPr>
              <w:t>统有限公司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101,825,136.00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71,320,000.00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30,505,136.00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101,825,136.00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before="0"/>
        <w:ind w:left="7270" w:right="8487" w:firstLine="0"/>
        <w:jc w:val="center"/>
        <w:rPr>
          <w:rFonts w:ascii="Times New Roman" w:hAnsi="Times New Roman" w:cs="Times New Roman" w:eastAsia="Times New Roman" w:hint="default"/>
          <w:sz w:val="18"/>
          <w:szCs w:val="18"/>
        </w:rPr>
      </w:pPr>
      <w:r>
        <w:rPr/>
        <w:pict>
          <v:shape style="position:absolute;margin-left:740.650024pt;margin-top:-4.753906pt;width:101.25pt;height:57.75pt;mso-position-horizontal-relative:page;mso-position-vertical-relative:paragraph;z-index:5344" type="#_x0000_t75" stroked="false">
            <v:imagedata r:id="rId15" o:title=""/>
          </v:shape>
        </w:pict>
      </w:r>
      <w:r>
        <w:rPr>
          <w:rFonts w:ascii="Times New Roman"/>
          <w:sz w:val="18"/>
        </w:rPr>
        <w:t>97</w:t>
      </w:r>
    </w:p>
    <w:p>
      <w:pPr>
        <w:spacing w:after="0"/>
        <w:jc w:val="center"/>
        <w:rPr>
          <w:rFonts w:ascii="Times New Roman" w:hAnsi="Times New Roman" w:cs="Times New Roman" w:eastAsia="Times New Roman" w:hint="default"/>
          <w:sz w:val="18"/>
          <w:szCs w:val="18"/>
        </w:rPr>
        <w:sectPr>
          <w:headerReference w:type="default" r:id="rId226"/>
          <w:footerReference w:type="default" r:id="rId227"/>
          <w:pgSz w:w="16840" w:h="11910" w:orient="landscape"/>
          <w:pgMar w:header="0" w:footer="0" w:top="1100" w:bottom="0" w:left="860" w:right="0"/>
        </w:sectPr>
      </w:pPr>
    </w:p>
    <w:p>
      <w:pPr>
        <w:spacing w:before="14"/>
        <w:ind w:left="158" w:right="16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189"/>
        <w:ind w:left="158" w:right="16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10"/>
        <w:rPr>
          <w:rFonts w:ascii="宋体" w:hAnsi="宋体" w:cs="宋体" w:eastAsia="宋体" w:hint="default"/>
          <w:sz w:val="11"/>
          <w:szCs w:val="11"/>
        </w:rPr>
      </w:pPr>
    </w:p>
    <w:p>
      <w:pPr>
        <w:tabs>
          <w:tab w:pos="8060" w:val="left" w:leader="none"/>
        </w:tabs>
        <w:spacing w:before="36"/>
        <w:ind w:left="7009"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058"/>
        <w:gridCol w:w="3044"/>
        <w:gridCol w:w="3047"/>
      </w:tblGrid>
      <w:tr>
        <w:trPr>
          <w:trHeight w:val="492"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9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left="99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267,102,110.62</w:t>
            </w:r>
          </w:p>
        </w:tc>
        <w:tc>
          <w:tcPr>
            <w:tcW w:w="3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257,867,993.45</w:t>
            </w:r>
          </w:p>
        </w:tc>
      </w:tr>
      <w:tr>
        <w:trPr>
          <w:trHeight w:val="490"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267,102,110.62</w:t>
            </w:r>
          </w:p>
        </w:tc>
        <w:tc>
          <w:tcPr>
            <w:tcW w:w="3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257,867,993.45</w:t>
            </w:r>
          </w:p>
        </w:tc>
      </w:tr>
      <w:tr>
        <w:trPr>
          <w:trHeight w:val="490"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035"/>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146,620,848.70</w:t>
            </w:r>
          </w:p>
        </w:tc>
        <w:tc>
          <w:tcPr>
            <w:tcW w:w="3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160,601,925.45</w:t>
            </w:r>
          </w:p>
        </w:tc>
      </w:tr>
      <w:tr>
        <w:trPr>
          <w:trHeight w:val="490"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146,620,848.70</w:t>
            </w:r>
          </w:p>
        </w:tc>
        <w:tc>
          <w:tcPr>
            <w:tcW w:w="3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160,601,925.45</w:t>
            </w:r>
          </w:p>
        </w:tc>
      </w:tr>
      <w:tr>
        <w:trPr>
          <w:trHeight w:val="493" w:hRule="exact"/>
        </w:trPr>
        <w:tc>
          <w:tcPr>
            <w:tcW w:w="3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right="1035"/>
              <w:jc w:val="right"/>
              <w:rPr>
                <w:rFonts w:ascii="宋体" w:hAnsi="宋体" w:cs="宋体" w:eastAsia="宋体" w:hint="default"/>
                <w:sz w:val="21"/>
                <w:szCs w:val="21"/>
              </w:rPr>
            </w:pPr>
            <w:r>
              <w:rPr>
                <w:rFonts w:ascii="宋体" w:hAnsi="宋体" w:cs="宋体" w:eastAsia="宋体" w:hint="default"/>
                <w:spacing w:val="-1"/>
                <w:sz w:val="21"/>
                <w:szCs w:val="21"/>
              </w:rPr>
              <w:t>其他业务支出</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8" w:right="16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）主营业务（分产品）</w:t>
      </w:r>
    </w:p>
    <w:p>
      <w:pPr>
        <w:spacing w:line="240" w:lineRule="auto" w:before="9"/>
        <w:rPr>
          <w:rFonts w:ascii="宋体" w:hAnsi="宋体" w:cs="宋体" w:eastAsia="宋体" w:hint="default"/>
          <w:sz w:val="11"/>
          <w:szCs w:val="11"/>
        </w:rPr>
      </w:pPr>
    </w:p>
    <w:p>
      <w:pPr>
        <w:tabs>
          <w:tab w:pos="7918" w:val="left" w:leader="none"/>
        </w:tabs>
        <w:spacing w:before="36"/>
        <w:ind w:left="6867"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68"/>
        <w:gridCol w:w="1726"/>
        <w:gridCol w:w="1724"/>
        <w:gridCol w:w="1664"/>
        <w:gridCol w:w="1815"/>
      </w:tblGrid>
      <w:tr>
        <w:trPr>
          <w:trHeight w:val="490" w:hRule="exact"/>
        </w:trPr>
        <w:tc>
          <w:tcPr>
            <w:tcW w:w="21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66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4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7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2168" w:type="dxa"/>
            <w:vMerge/>
            <w:tcBorders>
              <w:left w:val="nil" w:sz="6" w:space="0" w:color="auto"/>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3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3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48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970"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36"/>
              <w:ind w:left="45" w:right="0"/>
              <w:jc w:val="left"/>
              <w:rPr>
                <w:rFonts w:ascii="宋体" w:hAnsi="宋体" w:cs="宋体" w:eastAsia="宋体" w:hint="default"/>
                <w:sz w:val="21"/>
                <w:szCs w:val="21"/>
              </w:rPr>
            </w:pPr>
            <w:r>
              <w:rPr>
                <w:rFonts w:ascii="宋体" w:hAnsi="宋体" w:cs="宋体" w:eastAsia="宋体" w:hint="default"/>
                <w:spacing w:val="20"/>
                <w:sz w:val="21"/>
                <w:szCs w:val="21"/>
              </w:rPr>
              <w:t>专网通讯技术解决方</w:t>
            </w:r>
            <w:r>
              <w:rPr>
                <w:rFonts w:ascii="宋体" w:hAnsi="宋体" w:cs="宋体" w:eastAsia="宋体" w:hint="default"/>
                <w:spacing w:val="-83"/>
                <w:sz w:val="21"/>
                <w:szCs w:val="21"/>
              </w:rPr>
              <w:t> </w:t>
            </w:r>
            <w:r>
              <w:rPr>
                <w:rFonts w:ascii="宋体" w:hAnsi="宋体" w:cs="宋体" w:eastAsia="宋体" w:hint="default"/>
                <w:sz w:val="21"/>
                <w:szCs w:val="21"/>
              </w:rPr>
              <w:t>案</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264,339,259.37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145,423,648.54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256,941,369.53</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160,214,439.55</w:t>
            </w:r>
          </w:p>
        </w:tc>
      </w:tr>
      <w:tr>
        <w:trPr>
          <w:trHeight w:val="490"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数字视频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2,762,851.25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1,197,200.16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926,623.92</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387,485.90</w:t>
            </w:r>
          </w:p>
        </w:tc>
      </w:tr>
      <w:tr>
        <w:trPr>
          <w:trHeight w:val="492"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45" w:right="0"/>
              <w:jc w:val="left"/>
              <w:rPr>
                <w:rFonts w:ascii="宋体" w:hAnsi="宋体" w:cs="宋体" w:eastAsia="宋体" w:hint="default"/>
                <w:sz w:val="21"/>
                <w:szCs w:val="21"/>
              </w:rPr>
            </w:pPr>
            <w:r>
              <w:rPr>
                <w:rFonts w:ascii="宋体" w:hAnsi="宋体" w:cs="宋体" w:eastAsia="宋体" w:hint="default"/>
                <w:sz w:val="21"/>
                <w:szCs w:val="21"/>
              </w:rPr>
              <w:t>交通工程系统集成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267,102,110.62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146,620,848.70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257,867,993.45</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160,601,925.45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8" w:right="16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）公司前五名客户的营业收入情况</w:t>
      </w:r>
    </w:p>
    <w:p>
      <w:pPr>
        <w:spacing w:line="240" w:lineRule="auto" w:before="9"/>
        <w:rPr>
          <w:rFonts w:ascii="宋体" w:hAnsi="宋体" w:cs="宋体" w:eastAsia="宋体" w:hint="default"/>
          <w:sz w:val="11"/>
          <w:szCs w:val="11"/>
        </w:rPr>
      </w:pPr>
    </w:p>
    <w:p>
      <w:pPr>
        <w:tabs>
          <w:tab w:pos="7918" w:val="left" w:leader="none"/>
        </w:tabs>
        <w:spacing w:before="36"/>
        <w:ind w:left="6867"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603"/>
        <w:gridCol w:w="2501"/>
        <w:gridCol w:w="2946"/>
      </w:tblGrid>
      <w:tr>
        <w:trPr>
          <w:trHeight w:val="970" w:hRule="exact"/>
        </w:trPr>
        <w:tc>
          <w:tcPr>
            <w:tcW w:w="3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18"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82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5"/>
              <w:ind w:right="8"/>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w:t>
            </w:r>
          </w:p>
        </w:tc>
      </w:tr>
      <w:tr>
        <w:trPr>
          <w:trHeight w:val="490" w:hRule="exact"/>
        </w:trPr>
        <w:tc>
          <w:tcPr>
            <w:tcW w:w="3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苏州轨道交通有限公司</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24,212,307.87</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9.06</w:t>
            </w:r>
          </w:p>
        </w:tc>
      </w:tr>
      <w:tr>
        <w:trPr>
          <w:trHeight w:val="490" w:hRule="exact"/>
        </w:trPr>
        <w:tc>
          <w:tcPr>
            <w:tcW w:w="3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雅安市宝能煤业有限公司</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18,547,008.54</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6.94</w:t>
            </w:r>
          </w:p>
        </w:tc>
      </w:tr>
      <w:tr>
        <w:trPr>
          <w:trHeight w:val="492" w:hRule="exact"/>
        </w:trPr>
        <w:tc>
          <w:tcPr>
            <w:tcW w:w="3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雅安市盛峰煤业有限责任公司</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16,933,264.10</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6.34</w:t>
            </w:r>
          </w:p>
        </w:tc>
      </w:tr>
      <w:tr>
        <w:trPr>
          <w:trHeight w:val="490" w:hRule="exact"/>
        </w:trPr>
        <w:tc>
          <w:tcPr>
            <w:tcW w:w="3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北京市地铁运营有限公司通信信号公</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11,846,445.30</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4.44</w:t>
            </w:r>
          </w:p>
        </w:tc>
      </w:tr>
    </w:tbl>
    <w:p>
      <w:pPr>
        <w:spacing w:after="0" w:line="240" w:lineRule="auto"/>
        <w:jc w:val="center"/>
        <w:rPr>
          <w:rFonts w:ascii="Times New Roman" w:hAnsi="Times New Roman" w:cs="Times New Roman" w:eastAsia="Times New Roman" w:hint="default"/>
          <w:sz w:val="21"/>
          <w:szCs w:val="21"/>
        </w:rPr>
        <w:sectPr>
          <w:headerReference w:type="default" r:id="rId228"/>
          <w:footerReference w:type="default" r:id="rId229"/>
          <w:pgSz w:w="12240" w:h="15840"/>
          <w:pgMar w:header="0" w:footer="956" w:top="640" w:bottom="1140" w:left="1640" w:right="0"/>
          <w:pgNumType w:start="98"/>
        </w:sectPr>
      </w:pPr>
    </w:p>
    <w:p>
      <w:pPr>
        <w:spacing w:line="240" w:lineRule="auto" w:before="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603"/>
        <w:gridCol w:w="2501"/>
        <w:gridCol w:w="2946"/>
      </w:tblGrid>
      <w:tr>
        <w:trPr>
          <w:trHeight w:val="490" w:hRule="exact"/>
        </w:trPr>
        <w:tc>
          <w:tcPr>
            <w:tcW w:w="3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501" w:type="dxa"/>
            <w:tcBorders>
              <w:top w:val="single" w:sz="4" w:space="0" w:color="000000"/>
              <w:left w:val="single" w:sz="4" w:space="0" w:color="000000"/>
              <w:bottom w:val="single" w:sz="4" w:space="0" w:color="000000"/>
              <w:right w:val="single" w:sz="4" w:space="0" w:color="000000"/>
            </w:tcBorders>
          </w:tcPr>
          <w:p>
            <w:pPr/>
          </w:p>
        </w:tc>
        <w:tc>
          <w:tcPr>
            <w:tcW w:w="294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3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雅安市星余煤业有限责任公司</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9,230,769.23</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82" w:right="0"/>
              <w:jc w:val="left"/>
              <w:rPr>
                <w:rFonts w:ascii="Times New Roman" w:hAnsi="Times New Roman" w:cs="Times New Roman" w:eastAsia="Times New Roman" w:hint="default"/>
                <w:sz w:val="21"/>
                <w:szCs w:val="21"/>
              </w:rPr>
            </w:pPr>
            <w:r>
              <w:rPr>
                <w:rFonts w:ascii="Times New Roman"/>
                <w:sz w:val="21"/>
              </w:rPr>
              <w:t>3.46</w:t>
            </w:r>
          </w:p>
        </w:tc>
      </w:tr>
      <w:tr>
        <w:trPr>
          <w:trHeight w:val="492" w:hRule="exact"/>
        </w:trPr>
        <w:tc>
          <w:tcPr>
            <w:tcW w:w="3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80,769,795.04</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9" w:right="0"/>
              <w:jc w:val="left"/>
              <w:rPr>
                <w:rFonts w:ascii="Times New Roman" w:hAnsi="Times New Roman" w:cs="Times New Roman" w:eastAsia="Times New Roman" w:hint="default"/>
                <w:sz w:val="21"/>
                <w:szCs w:val="21"/>
              </w:rPr>
            </w:pPr>
            <w:r>
              <w:rPr>
                <w:rFonts w:ascii="Times New Roman"/>
                <w:sz w:val="21"/>
              </w:rPr>
              <w:t>30.24</w:t>
            </w:r>
          </w:p>
        </w:tc>
      </w:tr>
    </w:tbl>
    <w:p>
      <w:pPr>
        <w:spacing w:line="240" w:lineRule="auto" w:before="1"/>
        <w:rPr>
          <w:rFonts w:ascii="宋体" w:hAnsi="宋体" w:cs="宋体" w:eastAsia="宋体" w:hint="default"/>
          <w:sz w:val="12"/>
          <w:szCs w:val="12"/>
        </w:rPr>
      </w:pPr>
    </w:p>
    <w:p>
      <w:pPr>
        <w:spacing w:line="436" w:lineRule="auto" w:before="36"/>
        <w:ind w:left="558" w:right="8378" w:hanging="420"/>
        <w:jc w:val="left"/>
        <w:rPr>
          <w:rFonts w:ascii="宋体" w:hAnsi="宋体" w:cs="宋体" w:eastAsia="宋体" w:hint="default"/>
          <w:sz w:val="21"/>
          <w:szCs w:val="21"/>
        </w:rPr>
      </w:pPr>
      <w:r>
        <w:rPr>
          <w:rFonts w:ascii="宋体" w:hAnsi="宋体" w:cs="宋体" w:eastAsia="宋体" w:hint="default"/>
          <w:spacing w:val="-2"/>
          <w:sz w:val="21"/>
          <w:szCs w:val="21"/>
        </w:rPr>
        <w:t>营业收入的说明：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0"/>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8"/>
        <w:rPr>
          <w:rFonts w:ascii="宋体" w:hAnsi="宋体" w:cs="宋体" w:eastAsia="宋体" w:hint="default"/>
          <w:sz w:val="14"/>
          <w:szCs w:val="14"/>
        </w:rPr>
      </w:pPr>
    </w:p>
    <w:p>
      <w:pPr>
        <w:tabs>
          <w:tab w:pos="7896" w:val="left" w:leader="none"/>
        </w:tabs>
        <w:spacing w:before="36"/>
        <w:ind w:left="6845"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867"/>
        <w:gridCol w:w="2590"/>
        <w:gridCol w:w="2593"/>
      </w:tblGrid>
      <w:tr>
        <w:trPr>
          <w:trHeight w:val="531" w:hRule="exact"/>
        </w:trPr>
        <w:tc>
          <w:tcPr>
            <w:tcW w:w="3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049" w:hRule="exact"/>
        </w:trPr>
        <w:tc>
          <w:tcPr>
            <w:tcW w:w="3867" w:type="dxa"/>
            <w:tcBorders>
              <w:top w:val="single" w:sz="4" w:space="0" w:color="000000"/>
              <w:left w:val="nil" w:sz="6" w:space="0" w:color="auto"/>
              <w:bottom w:val="single" w:sz="4" w:space="0" w:color="000000"/>
              <w:right w:val="single" w:sz="4" w:space="0" w:color="000000"/>
            </w:tcBorders>
          </w:tcPr>
          <w:p>
            <w:pPr>
              <w:pStyle w:val="TableParagraph"/>
              <w:spacing w:line="520" w:lineRule="exact" w:before="42"/>
              <w:ind w:left="122" w:right="103"/>
              <w:jc w:val="left"/>
              <w:rPr>
                <w:rFonts w:ascii="宋体" w:hAnsi="宋体" w:cs="宋体" w:eastAsia="宋体" w:hint="default"/>
                <w:sz w:val="21"/>
                <w:szCs w:val="21"/>
              </w:rPr>
            </w:pPr>
            <w:r>
              <w:rPr>
                <w:rFonts w:ascii="宋体" w:hAnsi="宋体" w:cs="宋体" w:eastAsia="宋体" w:hint="default"/>
                <w:spacing w:val="2"/>
                <w:sz w:val="21"/>
                <w:szCs w:val="21"/>
              </w:rPr>
              <w:t>持有交易性金融资产期间取得的投资收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5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3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5,057.21</w:t>
            </w:r>
          </w:p>
        </w:tc>
        <w:tc>
          <w:tcPr>
            <w:tcW w:w="25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1,187.53</w:t>
            </w:r>
          </w:p>
        </w:tc>
      </w:tr>
      <w:tr>
        <w:trPr>
          <w:trHeight w:val="1051" w:hRule="exact"/>
        </w:trPr>
        <w:tc>
          <w:tcPr>
            <w:tcW w:w="3867" w:type="dxa"/>
            <w:tcBorders>
              <w:top w:val="single" w:sz="4" w:space="0" w:color="000000"/>
              <w:left w:val="nil" w:sz="6" w:space="0" w:color="auto"/>
              <w:bottom w:val="single" w:sz="4" w:space="0" w:color="000000"/>
              <w:right w:val="single" w:sz="4" w:space="0" w:color="000000"/>
            </w:tcBorders>
          </w:tcPr>
          <w:p>
            <w:pPr>
              <w:pStyle w:val="TableParagraph"/>
              <w:spacing w:line="520" w:lineRule="exact" w:before="42"/>
              <w:ind w:left="122" w:right="103"/>
              <w:jc w:val="left"/>
              <w:rPr>
                <w:rFonts w:ascii="宋体" w:hAnsi="宋体" w:cs="宋体" w:eastAsia="宋体" w:hint="default"/>
                <w:sz w:val="21"/>
                <w:szCs w:val="21"/>
              </w:rPr>
            </w:pPr>
            <w:r>
              <w:rPr>
                <w:rFonts w:ascii="宋体" w:hAnsi="宋体" w:cs="宋体" w:eastAsia="宋体" w:hint="default"/>
                <w:spacing w:val="2"/>
                <w:sz w:val="21"/>
                <w:szCs w:val="21"/>
              </w:rPr>
              <w:t>应收款项无追索保理业务确认的投资收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-547,374.15</w:t>
            </w:r>
          </w:p>
        </w:tc>
        <w:tc>
          <w:tcPr>
            <w:tcW w:w="25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-1,518,595.50</w:t>
            </w:r>
          </w:p>
        </w:tc>
      </w:tr>
      <w:tr>
        <w:trPr>
          <w:trHeight w:val="531" w:hRule="exact"/>
        </w:trPr>
        <w:tc>
          <w:tcPr>
            <w:tcW w:w="3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5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-5,843.30</w:t>
            </w:r>
          </w:p>
        </w:tc>
      </w:tr>
      <w:tr>
        <w:trPr>
          <w:trHeight w:val="530" w:hRule="exact"/>
        </w:trPr>
        <w:tc>
          <w:tcPr>
            <w:tcW w:w="3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-542,316.94</w:t>
            </w:r>
          </w:p>
        </w:tc>
        <w:tc>
          <w:tcPr>
            <w:tcW w:w="25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-1,523,251.27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投资收益的说明：</w:t>
      </w:r>
    </w:p>
    <w:p>
      <w:pPr>
        <w:spacing w:line="240" w:lineRule="auto" w:before="10"/>
        <w:rPr>
          <w:rFonts w:ascii="宋体" w:hAnsi="宋体" w:cs="宋体" w:eastAsia="宋体" w:hint="default"/>
          <w:sz w:val="18"/>
          <w:szCs w:val="18"/>
        </w:rPr>
      </w:pPr>
    </w:p>
    <w:p>
      <w:pPr>
        <w:spacing w:before="0"/>
        <w:ind w:left="66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、应收款项无追索保理业务确认的投资收益</w:t>
      </w:r>
      <w:r>
        <w:rPr>
          <w:rFonts w:ascii="Times New Roman" w:hAnsi="Times New Roman" w:cs="Times New Roman" w:eastAsia="Times New Roman" w:hint="default"/>
          <w:sz w:val="21"/>
          <w:szCs w:val="21"/>
        </w:rPr>
        <w:t>-547,374.15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元，为公司于</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日取</w:t>
      </w:r>
    </w:p>
    <w:p>
      <w:pPr>
        <w:spacing w:line="240" w:lineRule="auto" w:before="8"/>
        <w:rPr>
          <w:rFonts w:ascii="宋体" w:hAnsi="宋体" w:cs="宋体" w:eastAsia="宋体" w:hint="default"/>
          <w:sz w:val="17"/>
          <w:szCs w:val="17"/>
        </w:rPr>
      </w:pPr>
    </w:p>
    <w:p>
      <w:pPr>
        <w:spacing w:line="429" w:lineRule="auto" w:before="0"/>
        <w:ind w:left="246" w:right="1416" w:firstLine="0"/>
        <w:jc w:val="left"/>
        <w:rPr>
          <w:rFonts w:ascii="宋体" w:hAnsi="宋体" w:cs="宋体" w:eastAsia="宋体" w:hint="default"/>
          <w:sz w:val="21"/>
          <w:szCs w:val="21"/>
        </w:rPr>
      </w:pPr>
      <w:r>
        <w:rPr>
          <w:rFonts w:ascii="宋体" w:hAnsi="宋体" w:cs="宋体" w:eastAsia="宋体" w:hint="default"/>
          <w:sz w:val="21"/>
          <w:szCs w:val="21"/>
        </w:rPr>
        <w:t>得广东发展银行股份有限公司深圳分行提供的无追索权应收账款保理预付款 </w:t>
      </w:r>
      <w:r>
        <w:rPr>
          <w:rFonts w:ascii="Times New Roman" w:hAnsi="Times New Roman" w:cs="Times New Roman" w:eastAsia="Times New Roman" w:hint="default"/>
          <w:sz w:val="21"/>
          <w:szCs w:val="21"/>
        </w:rPr>
        <w:t>3,894.40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万元，并确</w:t>
      </w:r>
      <w:r>
        <w:rPr>
          <w:rFonts w:ascii="宋体" w:hAnsi="宋体" w:cs="宋体" w:eastAsia="宋体" w:hint="default"/>
          <w:w w:val="100"/>
          <w:sz w:val="21"/>
          <w:szCs w:val="21"/>
        </w:rPr>
        <w:t> </w:t>
      </w:r>
      <w:r>
        <w:rPr>
          <w:rFonts w:ascii="宋体" w:hAnsi="宋体" w:cs="宋体" w:eastAsia="宋体" w:hint="default"/>
          <w:sz w:val="21"/>
          <w:szCs w:val="21"/>
        </w:rPr>
        <w:t>认与终止确认应收款项相关的损益</w:t>
      </w:r>
      <w:r>
        <w:rPr>
          <w:rFonts w:ascii="Times New Roman" w:hAnsi="Times New Roman" w:cs="Times New Roman" w:eastAsia="Times New Roman" w:hint="default"/>
          <w:sz w:val="21"/>
          <w:szCs w:val="21"/>
        </w:rPr>
        <w:t>-547,374.15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429" w:lineRule="auto" w:before="46"/>
        <w:ind w:left="246" w:right="1414" w:firstLine="419"/>
        <w:jc w:val="both"/>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5,057.21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元为公司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年度购买中国银行高新区支行进</w:t>
      </w:r>
      <w:r>
        <w:rPr>
          <w:rFonts w:ascii="宋体" w:hAnsi="宋体" w:cs="宋体" w:eastAsia="宋体" w:hint="default"/>
          <w:w w:val="100"/>
          <w:sz w:val="21"/>
          <w:szCs w:val="21"/>
        </w:rPr>
        <w:t> </w:t>
      </w:r>
      <w:r>
        <w:rPr>
          <w:rFonts w:ascii="宋体" w:hAnsi="宋体" w:cs="宋体" w:eastAsia="宋体" w:hint="default"/>
          <w:spacing w:val="-2"/>
          <w:w w:val="100"/>
          <w:sz w:val="21"/>
          <w:szCs w:val="21"/>
        </w:rPr>
        <w:t>口汇利达远期售汇合约产品</w:t>
      </w:r>
      <w:r>
        <w:rPr>
          <w:rFonts w:ascii="宋体" w:hAnsi="宋体" w:cs="宋体" w:eastAsia="宋体" w:hint="default"/>
          <w:spacing w:val="-35"/>
          <w:w w:val="100"/>
          <w:sz w:val="21"/>
          <w:szCs w:val="21"/>
        </w:rPr>
        <w:t> </w:t>
      </w:r>
      <w:r>
        <w:rPr>
          <w:rFonts w:ascii="Times New Roman" w:hAnsi="Times New Roman" w:cs="Times New Roman" w:eastAsia="Times New Roman" w:hint="default"/>
          <w:spacing w:val="-1"/>
          <w:w w:val="100"/>
          <w:sz w:val="21"/>
          <w:szCs w:val="21"/>
        </w:rPr>
        <w:t>USD</w:t>
      </w:r>
      <w:r>
        <w:rPr>
          <w:rFonts w:ascii="Times New Roman" w:hAnsi="Times New Roman" w:cs="Times New Roman" w:eastAsia="Times New Roman" w:hint="default"/>
          <w:spacing w:val="5"/>
          <w:w w:val="100"/>
          <w:sz w:val="21"/>
          <w:szCs w:val="21"/>
        </w:rPr>
        <w:t> </w:t>
      </w:r>
      <w:r>
        <w:rPr>
          <w:rFonts w:ascii="Times New Roman" w:hAnsi="Times New Roman" w:cs="Times New Roman" w:eastAsia="Times New Roman" w:hint="default"/>
          <w:spacing w:val="-5"/>
          <w:w w:val="100"/>
          <w:sz w:val="21"/>
          <w:szCs w:val="21"/>
        </w:rPr>
        <w:t>556,658.95</w:t>
      </w:r>
      <w:r>
        <w:rPr>
          <w:rFonts w:ascii="宋体" w:hAnsi="宋体" w:cs="宋体" w:eastAsia="宋体" w:hint="default"/>
          <w:spacing w:val="-5"/>
          <w:w w:val="100"/>
          <w:sz w:val="21"/>
          <w:szCs w:val="21"/>
        </w:rPr>
        <w:t>（一年后到期日银行远期售汇汇率固定），于</w:t>
      </w:r>
      <w:r>
        <w:rPr>
          <w:rFonts w:ascii="宋体" w:hAnsi="宋体" w:cs="宋体" w:eastAsia="宋体" w:hint="default"/>
          <w:spacing w:val="-35"/>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18"/>
          <w:w w:val="100"/>
          <w:sz w:val="21"/>
          <w:szCs w:val="21"/>
        </w:rPr>
        <w:t> </w:t>
      </w:r>
      <w:r>
        <w:rPr>
          <w:rFonts w:ascii="宋体" w:hAnsi="宋体" w:cs="宋体" w:eastAsia="宋体" w:hint="default"/>
          <w:w w:val="100"/>
          <w:sz w:val="21"/>
          <w:szCs w:val="21"/>
        </w:rPr>
        <w:t>年 </w:t>
      </w:r>
      <w:r>
        <w:rPr>
          <w:rFonts w:ascii="宋体" w:hAnsi="宋体" w:cs="宋体" w:eastAsia="宋体" w:hint="default"/>
          <w:sz w:val="21"/>
          <w:szCs w:val="21"/>
        </w:rPr>
        <w:t>到期日确认其投资收益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5,057.21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元所形成的。</w:t>
      </w:r>
    </w:p>
    <w:p>
      <w:pPr>
        <w:spacing w:before="46"/>
        <w:ind w:left="66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、公司报告期内投资收益不存在汇回重大限制。</w:t>
      </w:r>
    </w:p>
    <w:p>
      <w:pPr>
        <w:spacing w:after="0"/>
        <w:jc w:val="left"/>
        <w:rPr>
          <w:rFonts w:ascii="宋体" w:hAnsi="宋体" w:cs="宋体" w:eastAsia="宋体" w:hint="default"/>
          <w:sz w:val="21"/>
          <w:szCs w:val="21"/>
        </w:rPr>
        <w:sectPr>
          <w:headerReference w:type="default" r:id="rId230"/>
          <w:footerReference w:type="default" r:id="rId231"/>
          <w:pgSz w:w="12240" w:h="15840"/>
          <w:pgMar w:header="0" w:footer="956" w:top="380" w:bottom="1140" w:left="1660" w:right="0"/>
          <w:pgNumType w:start="99"/>
        </w:sectPr>
      </w:pPr>
    </w:p>
    <w:p>
      <w:pPr>
        <w:spacing w:before="14"/>
        <w:ind w:left="138" w:right="0" w:firstLine="0"/>
        <w:jc w:val="left"/>
        <w:rPr>
          <w:rFonts w:ascii="宋体" w:hAnsi="宋体" w:cs="宋体" w:eastAsia="宋体" w:hint="default"/>
          <w:sz w:val="21"/>
          <w:szCs w:val="21"/>
        </w:rPr>
      </w:pPr>
      <w:r>
        <w:rPr/>
        <w:pict>
          <v:shape style="position:absolute;margin-left:510.75pt;margin-top:734.199707pt;width:101.25pt;height:57.75pt;mso-position-horizontal-relative:page;mso-position-vertical-relative:page;z-index:-1021912" type="#_x0000_t75" stroked="false">
            <v:imagedata r:id="rId15" o:title=""/>
          </v:shape>
        </w:pic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9"/>
        <w:rPr>
          <w:rFonts w:ascii="宋体" w:hAnsi="宋体" w:cs="宋体" w:eastAsia="宋体" w:hint="default"/>
          <w:b/>
          <w:bCs/>
          <w:sz w:val="14"/>
          <w:szCs w:val="14"/>
        </w:rPr>
      </w:pPr>
    </w:p>
    <w:p>
      <w:pPr>
        <w:spacing w:before="36"/>
        <w:ind w:left="6953"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732"/>
        <w:gridCol w:w="1659"/>
        <w:gridCol w:w="1659"/>
      </w:tblGrid>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59"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32,412,587.30</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34,925,002.02</w:t>
            </w:r>
          </w:p>
        </w:tc>
      </w:tr>
      <w:tr>
        <w:trPr>
          <w:trHeight w:val="528"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1,004,144.04</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1,166,080.37</w:t>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5,119,707.60</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2,031,104.75</w:t>
            </w:r>
          </w:p>
        </w:tc>
      </w:tr>
      <w:tr>
        <w:trPr>
          <w:trHeight w:val="531"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3,954,841.17</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868,709.53</w:t>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49"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520" w:lineRule="exact" w:before="49"/>
              <w:ind w:left="122" w:right="101" w:firstLine="359"/>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29"/>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29"/>
                <w:sz w:val="18"/>
                <w:szCs w:val="18"/>
              </w:rPr>
              <w:t>失</w:t>
            </w: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84,886.66</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-13,142.31</w:t>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-69,976.99</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-9,148.62</w:t>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21,007,904.00</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10,952,842.26</w:t>
            </w:r>
          </w:p>
        </w:tc>
      </w:tr>
      <w:tr>
        <w:trPr>
          <w:trHeight w:val="531"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542,316.94</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1,524,438.80</w:t>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-150,621.60</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-174,912.06</w:t>
            </w:r>
          </w:p>
        </w:tc>
      </w:tr>
      <w:tr>
        <w:trPr>
          <w:trHeight w:val="528"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-30,293,615.09</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-5,735,450.71</w:t>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-148,707,982.35</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-84,845,706.92</w:t>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38,628,424.74</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51,915,099.31</w:t>
            </w:r>
          </w:p>
        </w:tc>
      </w:tr>
      <w:tr>
        <w:trPr>
          <w:trHeight w:val="531"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-76,467,383.58</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12,604,916.42</w:t>
            </w:r>
          </w:p>
        </w:tc>
      </w:tr>
      <w:tr>
        <w:trPr>
          <w:trHeight w:val="528"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59"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232"/>
          <w:footerReference w:type="default" r:id="rId233"/>
          <w:pgSz w:w="12240" w:h="15840"/>
          <w:pgMar w:header="0" w:footer="552" w:top="1180" w:bottom="740" w:left="1660" w:right="0"/>
        </w:sectPr>
      </w:pPr>
    </w:p>
    <w:p>
      <w:pPr>
        <w:spacing w:line="240" w:lineRule="auto" w:before="2"/>
        <w:rPr>
          <w:rFonts w:ascii="宋体" w:hAnsi="宋体" w:cs="宋体" w:eastAsia="宋体" w:hint="default"/>
          <w:sz w:val="6"/>
          <w:szCs w:val="6"/>
        </w:rPr>
      </w:pPr>
      <w:r>
        <w:rPr/>
        <w:pict>
          <v:shape style="position:absolute;margin-left:510.75pt;margin-top:734.199707pt;width:101.25pt;height:57.75pt;mso-position-horizontal-relative:page;mso-position-vertical-relative:page;z-index:5392" type="#_x0000_t75" stroked="false">
            <v:imagedata r:id="rId15" o:title=""/>
          </v:shape>
        </w:pict>
      </w:r>
    </w:p>
    <w:tbl>
      <w:tblPr>
        <w:tblW w:w="0" w:type="auto"/>
        <w:jc w:val="left"/>
        <w:tblInd w:w="118" w:type="dxa"/>
        <w:tblLayout w:type="fixed"/>
        <w:tblCellMar>
          <w:top w:w="0" w:type="dxa"/>
          <w:left w:w="0" w:type="dxa"/>
          <w:bottom w:w="0" w:type="dxa"/>
          <w:right w:w="0" w:type="dxa"/>
        </w:tblCellMar>
        <w:tblLook w:val="01E0"/>
      </w:tblPr>
      <w:tblGrid>
        <w:gridCol w:w="5732"/>
        <w:gridCol w:w="1659"/>
        <w:gridCol w:w="1659"/>
      </w:tblGrid>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659"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nil" w:sz="6" w:space="0" w:color="auto"/>
            </w:tcBorders>
          </w:tcPr>
          <w:p>
            <w:pPr/>
          </w:p>
        </w:tc>
      </w:tr>
      <w:tr>
        <w:trPr>
          <w:trHeight w:val="531"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336,006,982.57</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440,575,176.63</w:t>
            </w:r>
          </w:p>
        </w:tc>
      </w:tr>
      <w:tr>
        <w:trPr>
          <w:trHeight w:val="528"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440,575,176.63</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564,495,787.67</w:t>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5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-104,568,194.06</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-123,920,611.04</w:t>
            </w:r>
          </w:p>
        </w:tc>
      </w:tr>
    </w:tbl>
    <w:p>
      <w:pPr>
        <w:spacing w:line="240" w:lineRule="auto" w:before="12"/>
        <w:rPr>
          <w:rFonts w:ascii="宋体" w:hAnsi="宋体" w:cs="宋体" w:eastAsia="宋体" w:hint="default"/>
          <w:sz w:val="8"/>
          <w:szCs w:val="8"/>
        </w:rPr>
      </w:pPr>
    </w:p>
    <w:p>
      <w:pPr>
        <w:spacing w:before="36"/>
        <w:ind w:left="138" w:right="0" w:firstLine="0"/>
        <w:jc w:val="left"/>
        <w:rPr>
          <w:rFonts w:ascii="黑体" w:hAnsi="黑体" w:cs="黑体" w:eastAsia="黑体" w:hint="default"/>
          <w:sz w:val="21"/>
          <w:szCs w:val="21"/>
        </w:rPr>
      </w:pPr>
      <w:r>
        <w:rPr>
          <w:rFonts w:ascii="黑体" w:hAnsi="黑体" w:cs="黑体" w:eastAsia="黑体" w:hint="default"/>
          <w:b/>
          <w:bCs/>
          <w:sz w:val="21"/>
          <w:szCs w:val="21"/>
        </w:rPr>
        <w:t>十二、补充资料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9"/>
          <w:szCs w:val="29"/>
        </w:rPr>
      </w:pPr>
    </w:p>
    <w:p>
      <w:pPr>
        <w:spacing w:before="0"/>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10"/>
          <w:szCs w:val="10"/>
        </w:rPr>
      </w:pPr>
    </w:p>
    <w:p>
      <w:pPr>
        <w:spacing w:before="36"/>
        <w:ind w:left="695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545"/>
        <w:gridCol w:w="2269"/>
        <w:gridCol w:w="1923"/>
      </w:tblGrid>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68"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-111,072.15</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越权审批或无正式批准文件，或偶发生的税收返还、减免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8"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2"/>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计入当期损益的政府补助（与企业业务密切相关，按照国家统一标准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定额或定量享受的政府补助除外）</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1"/>
                <w:sz w:val="18"/>
              </w:rPr>
              <w:t>971,000.00</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8"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7"/>
              <w:ind w:left="122" w:right="102"/>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享有被投资单位可辨认净资产公允价值产生的收益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1"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3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102"/>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资产、交易性金融负债产生的公允价值变动损益，以及处置交易性金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融资产、交易性金融负债和可供出售金融资产取得的投资收益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headerReference w:type="default" r:id="rId234"/>
          <w:footerReference w:type="default" r:id="rId235"/>
          <w:pgSz w:w="12240" w:h="15840"/>
          <w:pgMar w:header="0" w:footer="552" w:top="380" w:bottom="740" w:left="1660" w:right="0"/>
        </w:sectPr>
      </w:pPr>
    </w:p>
    <w:p>
      <w:pPr>
        <w:spacing w:line="240" w:lineRule="auto" w:before="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5545"/>
        <w:gridCol w:w="2269"/>
        <w:gridCol w:w="1923"/>
      </w:tblGrid>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98"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1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6"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5"/>
              <w:ind w:left="122" w:right="102"/>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根据税收、会计等法律、法规的要求对当期损益进行一次性调整对当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期损益的影响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25,179.01</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-134,760.03</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4,568.58</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754,915.41</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tbl>
      <w:tblPr>
        <w:tblW w:w="0" w:type="auto"/>
        <w:jc w:val="left"/>
        <w:tblInd w:w="118" w:type="dxa"/>
        <w:tblLayout w:type="fixed"/>
        <w:tblCellMar>
          <w:top w:w="0" w:type="dxa"/>
          <w:left w:w="0" w:type="dxa"/>
          <w:bottom w:w="0" w:type="dxa"/>
          <w:right w:w="0" w:type="dxa"/>
        </w:tblCellMar>
        <w:tblLook w:val="01E0"/>
      </w:tblPr>
      <w:tblGrid>
        <w:gridCol w:w="2849"/>
        <w:gridCol w:w="2926"/>
        <w:gridCol w:w="1957"/>
        <w:gridCol w:w="1980"/>
      </w:tblGrid>
      <w:tr>
        <w:trPr>
          <w:trHeight w:val="511" w:hRule="exact"/>
        </w:trPr>
        <w:tc>
          <w:tcPr>
            <w:tcW w:w="28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9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09" w:hRule="exact"/>
        </w:trPr>
        <w:tc>
          <w:tcPr>
            <w:tcW w:w="2849" w:type="dxa"/>
            <w:vMerge/>
            <w:tcBorders>
              <w:left w:val="nil" w:sz="6" w:space="0" w:color="auto"/>
              <w:bottom w:val="single" w:sz="4" w:space="0" w:color="000000"/>
              <w:right w:val="single" w:sz="4" w:space="0" w:color="000000"/>
            </w:tcBorders>
          </w:tcPr>
          <w:p>
            <w:pPr/>
          </w:p>
        </w:tc>
        <w:tc>
          <w:tcPr>
            <w:tcW w:w="2926" w:type="dxa"/>
            <w:vMerge/>
            <w:tcBorders>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0.18</w:t>
            </w:r>
          </w:p>
        </w:tc>
      </w:tr>
      <w:tr>
        <w:trPr>
          <w:trHeight w:val="718"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32" w:lineRule="exact"/>
              <w:ind w:left="122" w:right="20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4.71</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0.18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0.18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tabs>
          <w:tab w:pos="1820" w:val="left" w:leader="none"/>
          <w:tab w:pos="2552" w:val="left" w:leader="none"/>
          <w:tab w:pos="2764" w:val="left" w:leader="none"/>
          <w:tab w:pos="5284" w:val="left" w:leader="none"/>
          <w:tab w:pos="6124" w:val="left" w:leader="none"/>
          <w:tab w:pos="6333" w:val="left" w:leader="none"/>
          <w:tab w:pos="9156" w:val="left" w:leader="none"/>
        </w:tabs>
        <w:spacing w:before="36"/>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李秀红</w:t>
        <w:tab/>
      </w:r>
      <w:r>
        <w:rPr>
          <w:rFonts w:ascii="宋体" w:hAnsi="宋体" w:cs="宋体" w:eastAsia="宋体" w:hint="default"/>
          <w:spacing w:val="-1"/>
          <w:sz w:val="21"/>
          <w:szCs w:val="21"/>
        </w:rPr>
        <w:tab/>
      </w:r>
      <w:r>
        <w:rPr>
          <w:rFonts w:ascii="宋体" w:hAnsi="宋体" w:cs="宋体" w:eastAsia="宋体" w:hint="default"/>
          <w:spacing w:val="-2"/>
          <w:sz w:val="21"/>
          <w:szCs w:val="21"/>
        </w:rPr>
        <w:t>会计机构负责人：</w:t>
      </w:r>
      <w:r>
        <w:rPr>
          <w:rFonts w:ascii="宋体" w:hAnsi="宋体" w:cs="宋体" w:eastAsia="宋体" w:hint="default"/>
          <w:spacing w:val="-3"/>
          <w:sz w:val="21"/>
          <w:szCs w:val="21"/>
        </w:rPr>
        <w:t> </w:t>
      </w:r>
      <w:r>
        <w:rPr>
          <w:rFonts w:ascii="宋体" w:hAnsi="宋体" w:cs="宋体" w:eastAsia="宋体" w:hint="default"/>
          <w:spacing w:val="20"/>
          <w:sz w:val="21"/>
          <w:szCs w:val="21"/>
        </w:rPr>
        <w:t> </w:t>
      </w:r>
      <w:r>
        <w:rPr>
          <w:rFonts w:ascii="Times New Roman" w:hAnsi="Times New Roman" w:cs="Times New Roman" w:eastAsia="Times New Roman" w:hint="default"/>
          <w:spacing w:val="20"/>
          <w:sz w:val="21"/>
          <w:szCs w:val="21"/>
        </w:rPr>
      </w:r>
      <w:r>
        <w:rPr>
          <w:rFonts w:ascii="Times New Roman" w:hAnsi="Times New Roman" w:cs="Times New Roman" w:eastAsia="Times New Roman" w:hint="default"/>
          <w:spacing w:val="20"/>
          <w:sz w:val="21"/>
          <w:szCs w:val="21"/>
          <w:u w:val="single" w:color="000000"/>
        </w:rPr>
        <w:t> </w:t>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tabs>
          <w:tab w:pos="980" w:val="left" w:leader="none"/>
          <w:tab w:pos="2694" w:val="left" w:leader="none"/>
          <w:tab w:pos="2905" w:val="left" w:leader="none"/>
          <w:tab w:pos="4480" w:val="left" w:leader="none"/>
          <w:tab w:pos="6194" w:val="left" w:leader="none"/>
          <w:tab w:pos="6405" w:val="left" w:leader="none"/>
          <w:tab w:pos="7454" w:val="left" w:leader="none"/>
          <w:tab w:pos="9171" w:val="left" w:leader="none"/>
        </w:tabs>
        <w:spacing w:before="0"/>
        <w:ind w:left="138"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日</w:t>
        <w:tab/>
        <w:t>期：</w:t>
      </w:r>
      <w:r>
        <w:rPr>
          <w:rFonts w:ascii="宋体" w:hAnsi="宋体" w:cs="宋体" w:eastAsia="宋体" w:hint="default"/>
          <w:spacing w:val="99"/>
          <w:sz w:val="21"/>
          <w:szCs w:val="21"/>
        </w:rPr>
        <w:t> </w:t>
      </w:r>
      <w:r>
        <w:rPr>
          <w:rFonts w:ascii="Times New Roman" w:hAnsi="Times New Roman" w:cs="Times New Roman" w:eastAsia="Times New Roman" w:hint="default"/>
          <w:spacing w:val="99"/>
          <w:sz w:val="21"/>
          <w:szCs w:val="21"/>
        </w:rPr>
      </w:r>
      <w:r>
        <w:rPr>
          <w:rFonts w:ascii="Times New Roman" w:hAnsi="Times New Roman" w:cs="Times New Roman" w:eastAsia="Times New Roman" w:hint="default"/>
          <w:spacing w:val="99"/>
          <w:sz w:val="21"/>
          <w:szCs w:val="21"/>
          <w:u w:val="single" w:color="000000"/>
        </w:rPr>
        <w:t> </w:t>
      </w:r>
      <w:r>
        <w:rPr>
          <w:rFonts w:ascii="Times New Roman" w:hAnsi="Times New Roman" w:cs="Times New Roman" w:eastAsia="Times New Roman" w:hint="default"/>
          <w:sz w:val="21"/>
          <w:szCs w:val="21"/>
          <w:u w:val="single" w:color="000000"/>
        </w:rPr>
        <w:t>2012-4-23</w:t>
        <w:tab/>
      </w:r>
      <w:r>
        <w:rPr>
          <w:rFonts w:ascii="Times New Roman" w:hAnsi="Times New Roman" w:cs="Times New Roman" w:eastAsia="Times New Roman" w:hint="default"/>
          <w:sz w:val="21"/>
          <w:szCs w:val="21"/>
        </w:rPr>
        <w:tab/>
      </w:r>
      <w:r>
        <w:rPr>
          <w:rFonts w:ascii="宋体" w:hAnsi="宋体" w:cs="宋体" w:eastAsia="宋体" w:hint="default"/>
          <w:sz w:val="21"/>
          <w:szCs w:val="21"/>
        </w:rPr>
        <w:t>日</w:t>
        <w:tab/>
        <w:t>期：</w:t>
      </w:r>
      <w:r>
        <w:rPr>
          <w:rFonts w:ascii="宋体" w:hAnsi="宋体" w:cs="宋体" w:eastAsia="宋体" w:hint="default"/>
          <w:spacing w:val="-7"/>
          <w:sz w:val="21"/>
          <w:szCs w:val="21"/>
        </w:rPr>
        <w:t> </w:t>
      </w:r>
      <w:r>
        <w:rPr>
          <w:rFonts w:ascii="Times New Roman" w:hAnsi="Times New Roman" w:cs="Times New Roman" w:eastAsia="Times New Roman" w:hint="default"/>
          <w:spacing w:val="-7"/>
          <w:sz w:val="21"/>
          <w:szCs w:val="21"/>
        </w:rPr>
      </w:r>
      <w:r>
        <w:rPr>
          <w:rFonts w:ascii="Times New Roman" w:hAnsi="Times New Roman" w:cs="Times New Roman" w:eastAsia="Times New Roman" w:hint="default"/>
          <w:spacing w:val="-7"/>
          <w:sz w:val="21"/>
          <w:szCs w:val="21"/>
          <w:u w:val="single" w:color="000000"/>
        </w:rPr>
        <w:t> </w:t>
      </w:r>
      <w:r>
        <w:rPr>
          <w:rFonts w:ascii="Times New Roman" w:hAnsi="Times New Roman" w:cs="Times New Roman" w:eastAsia="Times New Roman" w:hint="default"/>
          <w:sz w:val="21"/>
          <w:szCs w:val="21"/>
          <w:u w:val="single" w:color="000000"/>
        </w:rPr>
        <w:t>2012-4-23</w:t>
        <w:tab/>
      </w:r>
      <w:r>
        <w:rPr>
          <w:rFonts w:ascii="Times New Roman" w:hAnsi="Times New Roman" w:cs="Times New Roman" w:eastAsia="Times New Roman" w:hint="default"/>
          <w:sz w:val="21"/>
          <w:szCs w:val="21"/>
        </w:rPr>
        <w:tab/>
      </w:r>
      <w:r>
        <w:rPr>
          <w:rFonts w:ascii="宋体" w:hAnsi="宋体" w:cs="宋体" w:eastAsia="宋体" w:hint="default"/>
          <w:sz w:val="21"/>
          <w:szCs w:val="21"/>
        </w:rPr>
        <w:t>日</w:t>
        <w:tab/>
        <w:t>期：</w:t>
      </w:r>
      <w:r>
        <w:rPr>
          <w:rFonts w:ascii="宋体" w:hAnsi="宋体" w:cs="宋体" w:eastAsia="宋体" w:hint="default"/>
          <w:spacing w:val="101"/>
          <w:sz w:val="21"/>
          <w:szCs w:val="21"/>
        </w:rPr>
        <w:t> </w:t>
      </w:r>
      <w:r>
        <w:rPr>
          <w:rFonts w:ascii="Times New Roman" w:hAnsi="Times New Roman" w:cs="Times New Roman" w:eastAsia="Times New Roman" w:hint="default"/>
          <w:spacing w:val="101"/>
          <w:sz w:val="21"/>
          <w:szCs w:val="21"/>
        </w:rPr>
      </w:r>
      <w:r>
        <w:rPr>
          <w:rFonts w:ascii="Times New Roman" w:hAnsi="Times New Roman" w:cs="Times New Roman" w:eastAsia="Times New Roman" w:hint="default"/>
          <w:spacing w:val="101"/>
          <w:sz w:val="21"/>
          <w:szCs w:val="21"/>
          <w:u w:val="single" w:color="000000"/>
        </w:rPr>
        <w:t> </w:t>
      </w:r>
      <w:r>
        <w:rPr>
          <w:rFonts w:ascii="Times New Roman" w:hAnsi="Times New Roman" w:cs="Times New Roman" w:eastAsia="Times New Roman" w:hint="default"/>
          <w:sz w:val="21"/>
          <w:szCs w:val="21"/>
          <w:u w:val="single" w:color="000000"/>
        </w:rPr>
        <w:t>2012-4-23</w:t>
        <w:tab/>
      </w:r>
      <w:r>
        <w:rPr>
          <w:rFonts w:ascii="Times New Roman" w:hAnsi="Times New Roman" w:cs="Times New Roman" w:eastAsia="Times New Roman" w:hint="default"/>
          <w:sz w:val="21"/>
          <w:szCs w:val="21"/>
        </w:rPr>
      </w:r>
    </w:p>
    <w:sectPr>
      <w:headerReference w:type="default" r:id="rId236"/>
      <w:footerReference w:type="default" r:id="rId237"/>
      <w:pgSz w:w="12240" w:h="15840"/>
      <w:pgMar w:header="0" w:footer="956" w:top="380" w:bottom="114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mbria">
    <w:altName w:val="Cambria"/>
    <w:charset w:val="0"/>
    <w:family w:val="roman"/>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6256" type="#_x0000_t75" stroked="false">
          <v:imagedata r:id="rId1" o:title=""/>
        </v:shape>
      </w:pict>
    </w:r>
    <w:r>
      <w:rPr/>
      <w:pict>
        <v:shapetype id="_x0000_t202" o:spt="202" coordsize="21600,21600" path="m,l,21600r21600,l21600,xe">
          <v:stroke joinstyle="miter"/>
          <v:path gradientshapeok="t" o:connecttype="rect"/>
        </v:shapetype>
        <v:shape style="position:absolute;margin-left:301.790009pt;margin-top:745.693909pt;width:8.5pt;height:11pt;mso-position-horizontal-relative:page;mso-position-vertical-relative:page;z-index:-1026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5776" type="#_x0000_t75" stroked="false">
          <v:imagedata r:id="rId1" o:title=""/>
        </v:shape>
      </w:pict>
    </w:r>
    <w:r>
      <w:rPr/>
      <w:pict>
        <v:shape style="position:absolute;margin-left:299.149994pt;margin-top:745.693909pt;width:13.15pt;height:11pt;mso-position-horizontal-relative:page;mso-position-vertical-relative:page;z-index:-1025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072" type="#_x0000_t75" stroked="false">
          <v:imagedata r:id="rId1" o:title=""/>
        </v:shape>
      </w:pict>
    </w:r>
    <w:r>
      <w:rPr/>
      <w:pict>
        <v:shape style="position:absolute;margin-left:282.089996pt;margin-top:789.013916pt;width:13.15pt;height:11pt;mso-position-horizontal-relative:page;mso-position-vertical-relative:page;z-index:-1021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024" type="#_x0000_t75" stroked="false">
          <v:imagedata r:id="rId1" o:title=""/>
        </v:shape>
      </w:pict>
    </w:r>
    <w:r>
      <w:rPr/>
      <w:pict>
        <v:shape style="position:absolute;margin-left:282.089996pt;margin-top:789.013916pt;width:13.15pt;height:11pt;mso-position-horizontal-relative:page;mso-position-vertical-relative:page;z-index:-1021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r>
                  <w:rPr>
                    <w:rFonts w:ascii="Times New Roman"/>
                    <w:spacing w:val="1"/>
                    <w:sz w:val="18"/>
                  </w:rPr>
                </w:r>
                <w:r>
                  <w:rPr>
                    <w:rFonts w:ascii="Times New Roman"/>
                    <w:sz w:val="18"/>
                  </w:rPr>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0976" type="#_x0000_t75" stroked="false">
          <v:imagedata r:id="rId1" o:title=""/>
        </v:shape>
      </w:pict>
    </w:r>
    <w:r>
      <w:rPr/>
      <w:pict>
        <v:shape style="position:absolute;margin-left:282.089996pt;margin-top:789.013916pt;width:13.15pt;height:11pt;mso-position-horizontal-relative:page;mso-position-vertical-relative:page;z-index:-1020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0928" type="#_x0000_t75" stroked="false">
          <v:imagedata r:id="rId1" o:title=""/>
        </v:shape>
      </w:pict>
    </w:r>
    <w:r>
      <w:rPr/>
      <w:pict>
        <v:shape style="position:absolute;margin-left:282.089996pt;margin-top:789.013916pt;width:13.15pt;height:11pt;mso-position-horizontal-relative:page;mso-position-vertical-relative:page;z-index:-1020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r>
                  <w:rPr>
                    <w:rFonts w:ascii="Times New Roman"/>
                    <w:spacing w:val="1"/>
                    <w:sz w:val="18"/>
                  </w:rPr>
                </w:r>
                <w:r>
                  <w:rPr>
                    <w:rFonts w:ascii="Times New Roman"/>
                    <w:sz w:val="18"/>
                  </w:rPr>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0880" type="#_x0000_t75" stroked="false">
          <v:imagedata r:id="rId1" o:title=""/>
        </v:shape>
      </w:pict>
    </w:r>
    <w:r>
      <w:rPr/>
      <w:pict>
        <v:shape style="position:absolute;margin-left:282.089996pt;margin-top:789.013916pt;width:13.15pt;height:11pt;mso-position-horizontal-relative:page;mso-position-vertical-relative:page;z-index:-1020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r>
                  <w:rPr>
                    <w:rFonts w:ascii="Times New Roman"/>
                    <w:spacing w:val="1"/>
                    <w:sz w:val="18"/>
                  </w:rPr>
                </w:r>
                <w:r>
                  <w:rPr>
                    <w:rFonts w:ascii="Times New Roman"/>
                    <w:sz w:val="18"/>
                  </w:rPr>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0832" type="#_x0000_t75" stroked="false">
          <v:imagedata r:id="rId1" o:title=""/>
        </v:shape>
      </w:pict>
    </w:r>
    <w:r>
      <w:rPr/>
      <w:pict>
        <v:shape style="position:absolute;margin-left:282.089996pt;margin-top:789.013916pt;width:13.15pt;height:11pt;mso-position-horizontal-relative:page;mso-position-vertical-relative:page;z-index:-1020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089996pt;margin-top:789.013916pt;width:13.15pt;height:11pt;mso-position-horizontal-relative:page;mso-position-vertical-relative:page;z-index:-1020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0712" type="#_x0000_t75" stroked="false">
          <v:imagedata r:id="rId1" o:title=""/>
        </v:shape>
      </w:pict>
    </w:r>
    <w:r>
      <w:rPr/>
      <w:pict>
        <v:shape style="position:absolute;margin-left:299.869995pt;margin-top:753.397949pt;width:13.15pt;height:11pt;mso-position-horizontal-relative:page;mso-position-vertical-relative:page;z-index:-1020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0664" type="#_x0000_t75" stroked="false">
          <v:imagedata r:id="rId1" o:title=""/>
        </v:shape>
      </w:pict>
    </w:r>
    <w:r>
      <w:rPr/>
      <w:pict>
        <v:shape style="position:absolute;margin-left:299.869995pt;margin-top:753.397949pt;width:13.15pt;height:11pt;mso-position-horizontal-relative:page;mso-position-vertical-relative:page;z-index:-1020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99</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149994pt;margin-top:745.693909pt;width:13.15pt;height:11pt;mso-position-horizontal-relative:page;mso-position-vertical-relative:page;z-index:-1025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589996pt;margin-top:753.397949pt;width:15.7pt;height:11pt;mso-position-horizontal-relative:page;mso-position-vertical-relative:page;z-index:-10206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589996pt;margin-top:753.397949pt;width:15.7pt;height:11pt;mso-position-horizontal-relative:page;mso-position-vertical-relative:page;z-index:-10205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0568" type="#_x0000_t75" stroked="false">
          <v:imagedata r:id="rId1" o:title=""/>
        </v:shape>
      </w:pict>
    </w:r>
    <w:r>
      <w:rPr/>
      <w:pict>
        <v:shape style="position:absolute;margin-left:298.589996pt;margin-top:753.397949pt;width:15.7pt;height:11pt;mso-position-horizontal-relative:page;mso-position-vertical-relative:page;z-index:-1020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5704" type="#_x0000_t75" stroked="false">
          <v:imagedata r:id="rId1" o:title=""/>
        </v:shape>
      </w:pict>
    </w:r>
    <w:r>
      <w:rPr/>
      <w:pict>
        <v:shape style="position:absolute;margin-left:300.149994pt;margin-top:745.693909pt;width:11.15pt;height:11pt;mso-position-horizontal-relative:page;mso-position-vertical-relative:page;z-index:-1025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69</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0.75pt;margin-top:554.199768pt;width:101.25pt;height:57.75pt;mso-position-horizontal-relative:page;mso-position-vertical-relative:page;z-index:-1025584" type="#_x0000_t75" stroked="false">
          <v:imagedata r:id="rId1" o:title=""/>
        </v:shape>
      </w:pict>
    </w:r>
    <w:r>
      <w:rPr/>
      <w:pict>
        <v:shape style="position:absolute;margin-left:400.170013pt;margin-top:565.717957pt;width:13.15pt;height:11pt;mso-position-horizontal-relative:page;mso-position-vertical-relative:page;z-index:-1025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30005pt;margin-top:745.693909pt;width:13.15pt;height:11pt;mso-position-horizontal-relative:page;mso-position-vertical-relative:page;z-index:-1025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5440" type="#_x0000_t75" stroked="false">
          <v:imagedata r:id="rId1" o:title=""/>
        </v:shape>
      </w:pict>
    </w:r>
    <w:r>
      <w:rPr/>
      <w:pict>
        <v:shape style="position:absolute;margin-left:299.630005pt;margin-top:745.693909pt;width:13.15pt;height:11pt;mso-position-horizontal-relative:page;mso-position-vertical-relative:page;z-index:-1025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5392" type="#_x0000_t75" stroked="false">
          <v:imagedata r:id="rId1" o:title=""/>
        </v:shape>
      </w:pict>
    </w:r>
    <w:r>
      <w:rPr/>
      <w:pict>
        <v:shape style="position:absolute;margin-left:299.630005pt;margin-top:745.693909pt;width:13.15pt;height:18.75pt;mso-position-horizontal-relative:page;mso-position-vertical-relative:page;z-index:-1025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30005pt;margin-top:753.397949pt;width:13.15pt;height:11pt;mso-position-horizontal-relative:page;mso-position-vertical-relative:page;z-index:-1025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5248" type="#_x0000_t75" stroked="false">
          <v:imagedata r:id="rId1" o:title=""/>
        </v:shape>
      </w:pict>
    </w:r>
    <w:r>
      <w:rPr/>
      <w:pict>
        <v:shape style="position:absolute;margin-left:299.630005pt;margin-top:753.397949pt;width:17.1pt;height:11pt;mso-position-horizontal-relative:page;mso-position-vertical-relative:page;z-index:-1025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790009pt;margin-top:745.693909pt;width:8.5pt;height:11pt;mso-position-horizontal-relative:page;mso-position-vertical-relative:page;z-index:-1026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5152" type="#_x0000_t75" stroked="false">
          <v:imagedata r:id="rId1" o:title=""/>
        </v:shape>
      </w:pict>
    </w:r>
    <w:r>
      <w:rPr/>
      <w:pict>
        <v:shape style="position:absolute;margin-left:280.809998pt;margin-top:781.933899pt;width:15.7pt;height:11pt;mso-position-horizontal-relative:page;mso-position-vertical-relative:page;z-index:-10251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5104" type="#_x0000_t75" stroked="false">
          <v:imagedata r:id="rId1" o:title=""/>
        </v:shape>
      </w:pict>
    </w:r>
    <w:r>
      <w:rPr/>
      <w:pict>
        <v:shape style="position:absolute;margin-left:284.369995pt;margin-top:789.013916pt;width:8.5pt;height:11pt;mso-position-horizontal-relative:page;mso-position-vertical-relative:page;z-index:-1025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5056" type="#_x0000_t75" stroked="false">
          <v:imagedata r:id="rId1" o:title=""/>
        </v:shape>
      </w:pict>
    </w:r>
    <w:r>
      <w:rPr/>
      <w:pict>
        <v:shape style="position:absolute;margin-left:284.369995pt;margin-top:789.013916pt;width:8.5pt;height:11pt;mso-position-horizontal-relative:page;mso-position-vertical-relative:page;z-index:-1025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5008" type="#_x0000_t75" stroked="false">
          <v:imagedata r:id="rId1" o:title=""/>
        </v:shape>
      </w:pict>
    </w:r>
    <w:r>
      <w:rPr/>
      <w:pict>
        <v:shape style="position:absolute;margin-left:55.639999pt;margin-top:767.500977pt;width:479.95pt;height:32.5500pt;mso-position-horizontal-relative:page;mso-position-vertical-relative:page;z-index:-1024984" type="#_x0000_t202" filled="false" stroked="false">
          <v:textbox inset="0,0,0,0">
            <w:txbxContent>
              <w:p>
                <w:pPr>
                  <w:tabs>
                    <w:tab w:pos="1702" w:val="left" w:leader="none"/>
                    <w:tab w:pos="2645" w:val="left" w:leader="none"/>
                    <w:tab w:pos="2857" w:val="left" w:leader="none"/>
                    <w:tab w:pos="5378" w:val="left" w:leader="none"/>
                    <w:tab w:pos="6429" w:val="left" w:leader="none"/>
                    <w:tab w:pos="6638" w:val="left" w:leader="none"/>
                    <w:tab w:pos="8635" w:val="left" w:leader="none"/>
                    <w:tab w:pos="9578"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李秀红</w:t>
                  <w:tab/>
                </w:r>
                <w:r>
                  <w:rPr>
                    <w:rFonts w:ascii="宋体" w:hAnsi="宋体" w:cs="宋体" w:eastAsia="宋体" w:hint="default"/>
                    <w:spacing w:val="-1"/>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before="196"/>
                  <w:ind w:left="-1" w:right="277"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960" type="#_x0000_t75" stroked="false">
          <v:imagedata r:id="rId1" o:title=""/>
        </v:shape>
      </w:pict>
    </w:r>
    <w:r>
      <w:rPr/>
      <w:pict>
        <v:shape style="position:absolute;margin-left:55.639999pt;margin-top:765.580994pt;width:479.95pt;height:13.15pt;mso-position-horizontal-relative:page;mso-position-vertical-relative:page;z-index:-1024936" type="#_x0000_t202" filled="false" stroked="false">
          <v:textbox inset="0,0,0,0">
            <w:txbxContent>
              <w:p>
                <w:pPr>
                  <w:tabs>
                    <w:tab w:pos="1702" w:val="left" w:leader="none"/>
                    <w:tab w:pos="2645" w:val="left" w:leader="none"/>
                    <w:tab w:pos="2857" w:val="left" w:leader="none"/>
                    <w:tab w:pos="5378" w:val="left" w:leader="none"/>
                    <w:tab w:pos="6429" w:val="left" w:leader="none"/>
                    <w:tab w:pos="6638" w:val="left" w:leader="none"/>
                    <w:tab w:pos="8635" w:val="left" w:leader="none"/>
                    <w:tab w:pos="9578"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李秀红</w:t>
                  <w:tab/>
                </w:r>
                <w:r>
                  <w:rPr>
                    <w:rFonts w:ascii="宋体" w:hAnsi="宋体" w:cs="宋体" w:eastAsia="宋体" w:hint="default"/>
                    <w:spacing w:val="-1"/>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txbxContent>
          </v:textbox>
          <w10:wrap type="none"/>
        </v:shape>
      </w:pict>
    </w:r>
    <w:r>
      <w:rPr/>
      <w:pict>
        <v:shape style="position:absolute;margin-left:284.369995pt;margin-top:789.013916pt;width:8.5pt;height:11pt;mso-position-horizontal-relative:page;mso-position-vertical-relative:page;z-index:-1024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888" type="#_x0000_t75" stroked="false">
          <v:imagedata r:id="rId1" o:title=""/>
        </v:shape>
      </w:pict>
    </w:r>
    <w:r>
      <w:rPr/>
      <w:pict>
        <v:shape style="position:absolute;margin-left:55.639999pt;margin-top:771.700989pt;width:479.95pt;height:28.35pt;mso-position-horizontal-relative:page;mso-position-vertical-relative:page;z-index:-1024864" type="#_x0000_t202" filled="false" stroked="false">
          <v:textbox inset="0,0,0,0">
            <w:txbxContent>
              <w:p>
                <w:pPr>
                  <w:tabs>
                    <w:tab w:pos="1702" w:val="left" w:leader="none"/>
                    <w:tab w:pos="2645" w:val="left" w:leader="none"/>
                    <w:tab w:pos="2857" w:val="left" w:leader="none"/>
                    <w:tab w:pos="5378" w:val="left" w:leader="none"/>
                    <w:tab w:pos="6429" w:val="left" w:leader="none"/>
                    <w:tab w:pos="6638" w:val="left" w:leader="none"/>
                    <w:tab w:pos="8635" w:val="left" w:leader="none"/>
                    <w:tab w:pos="9578"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李秀红</w:t>
                  <w:tab/>
                </w:r>
                <w:r>
                  <w:rPr>
                    <w:rFonts w:ascii="宋体" w:hAnsi="宋体" w:cs="宋体" w:eastAsia="宋体" w:hint="default"/>
                    <w:spacing w:val="-1"/>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before="112"/>
                  <w:ind w:left="-1" w:right="277"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840" type="#_x0000_t75" stroked="false">
          <v:imagedata r:id="rId1" o:title=""/>
        </v:shape>
      </w:pict>
    </w:r>
    <w:r>
      <w:rPr/>
      <w:pict>
        <v:shape style="position:absolute;margin-left:55.639999pt;margin-top:772.180969pt;width:479.95pt;height:27.85pt;mso-position-horizontal-relative:page;mso-position-vertical-relative:page;z-index:-1024816" type="#_x0000_t202" filled="false" stroked="false">
          <v:textbox inset="0,0,0,0">
            <w:txbxContent>
              <w:p>
                <w:pPr>
                  <w:tabs>
                    <w:tab w:pos="1702" w:val="left" w:leader="none"/>
                    <w:tab w:pos="2645" w:val="left" w:leader="none"/>
                    <w:tab w:pos="2857" w:val="left" w:leader="none"/>
                    <w:tab w:pos="5378" w:val="left" w:leader="none"/>
                    <w:tab w:pos="6429" w:val="left" w:leader="none"/>
                    <w:tab w:pos="6638" w:val="left" w:leader="none"/>
                    <w:tab w:pos="8635" w:val="left" w:leader="none"/>
                    <w:tab w:pos="9578"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李秀红</w:t>
                  <w:tab/>
                </w:r>
                <w:r>
                  <w:rPr>
                    <w:rFonts w:ascii="宋体" w:hAnsi="宋体" w:cs="宋体" w:eastAsia="宋体" w:hint="default"/>
                    <w:spacing w:val="-1"/>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before="102"/>
                  <w:ind w:left="-1" w:right="277"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792" type="#_x0000_t75" stroked="false">
          <v:imagedata r:id="rId1" o:title=""/>
        </v:shape>
      </w:pict>
    </w:r>
    <w:r>
      <w:rPr/>
      <w:pict>
        <v:shape style="position:absolute;margin-left:55.639999pt;margin-top:769.420959pt;width:479.95pt;height:30.6pt;mso-position-horizontal-relative:page;mso-position-vertical-relative:page;z-index:-1024768" type="#_x0000_t202" filled="false" stroked="false">
          <v:textbox inset="0,0,0,0">
            <w:txbxContent>
              <w:p>
                <w:pPr>
                  <w:tabs>
                    <w:tab w:pos="1702" w:val="left" w:leader="none"/>
                    <w:tab w:pos="2645" w:val="left" w:leader="none"/>
                    <w:tab w:pos="2857" w:val="left" w:leader="none"/>
                    <w:tab w:pos="5378" w:val="left" w:leader="none"/>
                    <w:tab w:pos="6429" w:val="left" w:leader="none"/>
                    <w:tab w:pos="6638" w:val="left" w:leader="none"/>
                    <w:tab w:pos="8635" w:val="left" w:leader="none"/>
                    <w:tab w:pos="9578"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李秀红</w:t>
                  <w:tab/>
                </w:r>
                <w:r>
                  <w:rPr>
                    <w:rFonts w:ascii="宋体" w:hAnsi="宋体" w:cs="宋体" w:eastAsia="宋体" w:hint="default"/>
                    <w:spacing w:val="-1"/>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before="157"/>
                  <w:ind w:left="-1" w:right="277"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744" type="#_x0000_t75" stroked="false">
          <v:imagedata r:id="rId1" o:title=""/>
        </v:shape>
      </w:pict>
    </w:r>
    <w:r>
      <w:rPr/>
      <w:pict>
        <v:shape style="position:absolute;margin-left:284.369995pt;margin-top:789.013916pt;width:8.5pt;height:11pt;mso-position-horizontal-relative:page;mso-position-vertical-relative:page;z-index:-1024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696" type="#_x0000_t75" stroked="false">
          <v:imagedata r:id="rId1" o:title=""/>
        </v:shape>
      </w:pict>
    </w:r>
    <w:r>
      <w:rPr/>
      <w:pict>
        <v:shape style="position:absolute;margin-left:55.639999pt;margin-top:767.980957pt;width:479.95pt;height:32.0500pt;mso-position-horizontal-relative:page;mso-position-vertical-relative:page;z-index:-1024672" type="#_x0000_t202" filled="false" stroked="false">
          <v:textbox inset="0,0,0,0">
            <w:txbxContent>
              <w:p>
                <w:pPr>
                  <w:tabs>
                    <w:tab w:pos="1702" w:val="left" w:leader="none"/>
                    <w:tab w:pos="2645" w:val="left" w:leader="none"/>
                    <w:tab w:pos="2857" w:val="left" w:leader="none"/>
                    <w:tab w:pos="5378" w:val="left" w:leader="none"/>
                    <w:tab w:pos="6429" w:val="left" w:leader="none"/>
                    <w:tab w:pos="6638" w:val="left" w:leader="none"/>
                    <w:tab w:pos="8635" w:val="left" w:leader="none"/>
                    <w:tab w:pos="9578"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李秀红</w:t>
                  <w:tab/>
                </w:r>
                <w:r>
                  <w:rPr>
                    <w:rFonts w:ascii="宋体" w:hAnsi="宋体" w:cs="宋体" w:eastAsia="宋体" w:hint="default"/>
                    <w:spacing w:val="-1"/>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before="186"/>
                  <w:ind w:left="-1" w:right="276"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6064" type="#_x0000_t75" stroked="false">
          <v:imagedata r:id="rId1" o:title=""/>
        </v:shape>
      </w:pict>
    </w:r>
    <w:r>
      <w:rPr/>
      <w:pict>
        <v:shape style="position:absolute;margin-left:299.510010pt;margin-top:745.693909pt;width:13.15pt;height:11pt;mso-position-horizontal-relative:page;mso-position-vertical-relative:page;z-index:-1026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648" type="#_x0000_t75" stroked="false">
          <v:imagedata r:id="rId1" o:title=""/>
        </v:shape>
      </w:pict>
    </w:r>
    <w:r>
      <w:rPr/>
      <w:pict>
        <v:shape style="position:absolute;margin-left:55.639999pt;margin-top:767.980957pt;width:479.95pt;height:32.0500pt;mso-position-horizontal-relative:page;mso-position-vertical-relative:page;z-index:-1024624" type="#_x0000_t202" filled="false" stroked="false">
          <v:textbox inset="0,0,0,0">
            <w:txbxContent>
              <w:p>
                <w:pPr>
                  <w:tabs>
                    <w:tab w:pos="1702" w:val="left" w:leader="none"/>
                    <w:tab w:pos="2645" w:val="left" w:leader="none"/>
                    <w:tab w:pos="2857" w:val="left" w:leader="none"/>
                    <w:tab w:pos="5378" w:val="left" w:leader="none"/>
                    <w:tab w:pos="6429" w:val="left" w:leader="none"/>
                    <w:tab w:pos="6638" w:val="left" w:leader="none"/>
                    <w:tab w:pos="8635" w:val="left" w:leader="none"/>
                    <w:tab w:pos="9578"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2"/>
                    <w:sz w:val="21"/>
                    <w:szCs w:val="21"/>
                    <w:u w:val="single" w:color="000000"/>
                  </w:rPr>
                  <w:t>叶琼</w:t>
                  <w:tab/>
                </w:r>
                <w:r>
                  <w:rPr>
                    <w:rFonts w:ascii="宋体" w:hAnsi="宋体" w:cs="宋体" w:eastAsia="宋体" w:hint="default"/>
                    <w:spacing w:val="-2"/>
                    <w:sz w:val="21"/>
                    <w:szCs w:val="21"/>
                  </w:rPr>
                  <w:tab/>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李秀红</w:t>
                  <w:tab/>
                </w:r>
                <w:r>
                  <w:rPr>
                    <w:rFonts w:ascii="宋体" w:hAnsi="宋体" w:cs="宋体" w:eastAsia="宋体" w:hint="default"/>
                    <w:spacing w:val="-1"/>
                    <w:sz w:val="21"/>
                    <w:szCs w:val="21"/>
                  </w:rPr>
                  <w:tab/>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1"/>
                    <w:sz w:val="21"/>
                    <w:szCs w:val="21"/>
                    <w:u w:val="single" w:color="000000"/>
                  </w:rPr>
                  <w:t>徐晓露</w:t>
                  <w:tab/>
                </w:r>
                <w:r>
                  <w:rPr>
                    <w:rFonts w:ascii="宋体" w:hAnsi="宋体" w:cs="宋体" w:eastAsia="宋体" w:hint="default"/>
                    <w:spacing w:val="-1"/>
                    <w:sz w:val="21"/>
                    <w:szCs w:val="21"/>
                  </w:rPr>
                </w:r>
              </w:p>
              <w:p>
                <w:pPr>
                  <w:spacing w:before="186"/>
                  <w:ind w:left="-1" w:right="276"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1024600" type="#_x0000_t75" stroked="false">
          <v:imagedata r:id="rId1" o:title=""/>
        </v:shape>
      </w:pict>
    </w:r>
    <w:r>
      <w:rPr/>
      <w:pict>
        <v:shape style="position:absolute;margin-left:405.450012pt;margin-top:545.293945pt;width:13.15pt;height:11pt;mso-position-horizontal-relative:page;mso-position-vertical-relative:page;z-index:-1024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1024552" type="#_x0000_t75" stroked="false">
          <v:imagedata r:id="rId1" o:title=""/>
        </v:shape>
      </w:pict>
    </w:r>
    <w:r>
      <w:rPr/>
      <w:pict>
        <v:shape style="position:absolute;margin-left:405.450012pt;margin-top:545.293945pt;width:13.15pt;height:11pt;mso-position-horizontal-relative:page;mso-position-vertical-relative:page;z-index:-1024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432" type="#_x0000_t75" stroked="false">
          <v:imagedata r:id="rId1" o:title=""/>
        </v:shape>
      </w:pict>
    </w:r>
    <w:r>
      <w:rPr/>
      <w:pict>
        <v:shape style="position:absolute;margin-left:282.089996pt;margin-top:789.013916pt;width:13.15pt;height:11pt;mso-position-horizontal-relative:page;mso-position-vertical-relative:page;z-index:-1024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r>
                  <w:rPr>
                    <w:rFonts w:ascii="Times New Roman"/>
                    <w:spacing w:val="1"/>
                    <w:sz w:val="18"/>
                  </w:rPr>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384" type="#_x0000_t75" stroked="false">
          <v:imagedata r:id="rId1" o:title=""/>
        </v:shape>
      </w:pict>
    </w:r>
    <w:r>
      <w:rPr/>
      <w:pict>
        <v:shape style="position:absolute;margin-left:282.089996pt;margin-top:789.013916pt;width:13.15pt;height:11pt;mso-position-horizontal-relative:page;mso-position-vertical-relative:page;z-index:-1024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pacing w:val="1"/>
                    <w:sz w:val="18"/>
                  </w:rPr>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336" type="#_x0000_t75" stroked="false">
          <v:imagedata r:id="rId1" o:title=""/>
        </v:shape>
      </w:pict>
    </w:r>
    <w:r>
      <w:rPr/>
      <w:pict>
        <v:shape style="position:absolute;margin-left:282.089996pt;margin-top:789.013916pt;width:13.15pt;height:11pt;mso-position-horizontal-relative:page;mso-position-vertical-relative:page;z-index:-1024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r>
                  <w:rPr>
                    <w:rFonts w:ascii="Times New Roman"/>
                    <w:spacing w:val="1"/>
                    <w:sz w:val="18"/>
                  </w:rPr>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288" type="#_x0000_t75" stroked="false">
          <v:imagedata r:id="rId1" o:title=""/>
        </v:shape>
      </w:pict>
    </w:r>
    <w:r>
      <w:rPr/>
      <w:pict>
        <v:shape style="position:absolute;margin-left:282.089996pt;margin-top:789.013916pt;width:13.15pt;height:11pt;mso-position-horizontal-relative:page;mso-position-vertical-relative:page;z-index:-1024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r>
                  <w:rPr>
                    <w:rFonts w:ascii="Times New Roman"/>
                    <w:spacing w:val="1"/>
                    <w:sz w:val="18"/>
                  </w:rPr>
                </w:r>
                <w:r>
                  <w:rPr>
                    <w:rFonts w:ascii="Times New Roman"/>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240" type="#_x0000_t75" stroked="false">
          <v:imagedata r:id="rId1" o:title=""/>
        </v:shape>
      </w:pict>
    </w:r>
    <w:r>
      <w:rPr/>
      <w:pict>
        <v:shape style="position:absolute;margin-left:282.089996pt;margin-top:789.013916pt;width:13.15pt;height:11pt;mso-position-horizontal-relative:page;mso-position-vertical-relative:page;z-index:-1024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192" type="#_x0000_t75" stroked="false">
          <v:imagedata r:id="rId1" o:title=""/>
        </v:shape>
      </w:pict>
    </w:r>
    <w:r>
      <w:rPr/>
      <w:pict>
        <v:shape style="position:absolute;margin-left:282.089996pt;margin-top:789.013916pt;width:13.15pt;height:11pt;mso-position-horizontal-relative:page;mso-position-vertical-relative:page;z-index:-1024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089996pt;margin-top:789.013916pt;width:13.15pt;height:11pt;mso-position-horizontal-relative:page;mso-position-vertical-relative:page;z-index:-1024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10010pt;margin-top:745.693909pt;width:13.15pt;height:11pt;mso-position-horizontal-relative:page;mso-position-vertical-relative:page;z-index:-1026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089996pt;margin-top:789.013916pt;width:13.15pt;height:11pt;mso-position-horizontal-relative:page;mso-position-vertical-relative:page;z-index:-1024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096" type="#_x0000_t75" stroked="false">
          <v:imagedata r:id="rId1" o:title=""/>
        </v:shape>
      </w:pict>
    </w:r>
    <w:r>
      <w:rPr/>
      <w:pict>
        <v:shape style="position:absolute;margin-left:282.089996pt;margin-top:789.013916pt;width:13.15pt;height:11pt;mso-position-horizontal-relative:page;mso-position-vertical-relative:page;z-index:-1024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048" type="#_x0000_t75" stroked="false">
          <v:imagedata r:id="rId1" o:title=""/>
        </v:shape>
      </w:pict>
    </w:r>
    <w:r>
      <w:rPr/>
      <w:pict>
        <v:shape style="position:absolute;margin-left:282.089996pt;margin-top:789.013916pt;width:13.15pt;height:11pt;mso-position-horizontal-relative:page;mso-position-vertical-relative:page;z-index:-1024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4000" type="#_x0000_t75" stroked="false">
          <v:imagedata r:id="rId1" o:title=""/>
        </v:shape>
      </w:pict>
    </w:r>
    <w:r>
      <w:rPr/>
      <w:pict>
        <v:shape style="position:absolute;margin-left:282.089996pt;margin-top:789.013916pt;width:13.15pt;height:11pt;mso-position-horizontal-relative:page;mso-position-vertical-relative:page;z-index:-1023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r>
                  <w:rPr>
                    <w:rFonts w:ascii="Times New Roman"/>
                    <w:spacing w:val="1"/>
                    <w:sz w:val="18"/>
                  </w:rPr>
                </w:r>
                <w:r>
                  <w:rPr>
                    <w:rFonts w:ascii="Times New Roman"/>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952" type="#_x0000_t75" stroked="false">
          <v:imagedata r:id="rId1" o:title=""/>
        </v:shape>
      </w:pict>
    </w:r>
    <w:r>
      <w:rPr/>
      <w:pict>
        <v:shape style="position:absolute;margin-left:55.639999pt;margin-top:772.180969pt;width:484.25pt;height:27.85pt;mso-position-horizontal-relative:page;mso-position-vertical-relative:page;z-index:-102392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建工程按照实际发生的支出分项目核算，并在工程达到预定可使用状态时结转为固定资产。与在建工程有</w:t>
                </w:r>
              </w:p>
              <w:p>
                <w:pPr>
                  <w:spacing w:before="102"/>
                  <w:ind w:left="-1" w:right="362"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904" type="#_x0000_t75" stroked="false">
          <v:imagedata r:id="rId1" o:title=""/>
        </v:shape>
      </w:pict>
    </w:r>
    <w:r>
      <w:rPr/>
      <w:pict>
        <v:shape style="position:absolute;margin-left:282.089996pt;margin-top:789.013916pt;width:13.15pt;height:11pt;mso-position-horizontal-relative:page;mso-position-vertical-relative:page;z-index:-1023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856" type="#_x0000_t75" stroked="false">
          <v:imagedata r:id="rId1" o:title=""/>
        </v:shape>
      </w:pict>
    </w:r>
    <w:r>
      <w:rPr/>
      <w:pict>
        <v:shape style="position:absolute;margin-left:282.089996pt;margin-top:789.013916pt;width:13.15pt;height:11pt;mso-position-horizontal-relative:page;mso-position-vertical-relative:page;z-index:-1023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r>
                  <w:rPr>
                    <w:rFonts w:ascii="Times New Roman"/>
                    <w:spacing w:val="1"/>
                    <w:sz w:val="18"/>
                  </w:rPr>
                </w:r>
                <w:r>
                  <w:rPr>
                    <w:rFonts w:ascii="Times New Roman"/>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808" type="#_x0000_t75" stroked="false">
          <v:imagedata r:id="rId1" o:title=""/>
        </v:shape>
      </w:pict>
    </w:r>
    <w:r>
      <w:rPr/>
      <w:pict>
        <v:shape style="position:absolute;margin-left:282.089996pt;margin-top:789.013916pt;width:13.15pt;height:11pt;mso-position-horizontal-relative:page;mso-position-vertical-relative:page;z-index:-1023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r>
                  <w:rPr>
                    <w:rFonts w:ascii="Times New Roman"/>
                    <w:spacing w:val="1"/>
                    <w:sz w:val="18"/>
                  </w:rPr>
                </w:r>
                <w:r>
                  <w:rPr>
                    <w:rFonts w:ascii="Times New Roman"/>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760" type="#_x0000_t75" stroked="false">
          <v:imagedata r:id="rId1" o:title=""/>
        </v:shape>
      </w:pict>
    </w:r>
    <w:r>
      <w:rPr/>
      <w:pict>
        <v:shape style="position:absolute;margin-left:282.089996pt;margin-top:789.013916pt;width:13.15pt;height:11pt;mso-position-horizontal-relative:page;mso-position-vertical-relative:page;z-index:-1023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712" type="#_x0000_t75" stroked="false">
          <v:imagedata r:id="rId1" o:title=""/>
        </v:shape>
      </w:pict>
    </w:r>
    <w:r>
      <w:rPr/>
      <w:pict>
        <v:shape style="position:absolute;margin-left:282.089996pt;margin-top:789.013916pt;width:13.15pt;height:11pt;mso-position-horizontal-relative:page;mso-position-vertical-relative:page;z-index:-1023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5992" type="#_x0000_t75" stroked="false">
          <v:imagedata r:id="rId1" o:title=""/>
        </v:shape>
      </w:pict>
    </w:r>
    <w:r>
      <w:rPr/>
      <w:pict>
        <v:shape style="position:absolute;margin-left:299.510010pt;margin-top:745.693909pt;width:13.15pt;height:11pt;mso-position-horizontal-relative:page;mso-position-vertical-relative:page;z-index:-1025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664" type="#_x0000_t75" stroked="false">
          <v:imagedata r:id="rId1" o:title=""/>
        </v:shape>
      </w:pict>
    </w:r>
    <w:r>
      <w:rPr/>
      <w:pict>
        <v:shape style="position:absolute;margin-left:282.089996pt;margin-top:789.013916pt;width:13.15pt;height:11pt;mso-position-horizontal-relative:page;mso-position-vertical-relative:page;z-index:-1023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1023616" type="#_x0000_t75" stroked="false">
          <v:imagedata r:id="rId1" o:title=""/>
        </v:shape>
      </w:pict>
    </w:r>
    <w:r>
      <w:rPr/>
      <w:pict>
        <v:shape style="position:absolute;margin-left:405.450012pt;margin-top:542.41394pt;width:13.15pt;height:11pt;mso-position-horizontal-relative:page;mso-position-vertical-relative:page;z-index:-1023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r>
                  <w:rPr>
                    <w:rFonts w:ascii="Times New Roman"/>
                    <w:spacing w:val="1"/>
                    <w:sz w:val="18"/>
                  </w:rPr>
                </w:r>
                <w:r>
                  <w:rPr>
                    <w:rFonts w:ascii="Times New Roman"/>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1023568" type="#_x0000_t75" stroked="false">
          <v:imagedata r:id="rId1" o:title=""/>
        </v:shape>
      </w:pict>
    </w:r>
    <w:r>
      <w:rPr/>
      <w:pict>
        <v:shape style="position:absolute;margin-left:405.450012pt;margin-top:542.41394pt;width:13.15pt;height:11pt;mso-position-horizontal-relative:page;mso-position-vertical-relative:page;z-index:-1023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520" type="#_x0000_t75" stroked="false">
          <v:imagedata r:id="rId1" o:title=""/>
        </v:shape>
      </w:pict>
    </w:r>
    <w:r>
      <w:rPr/>
      <w:pict>
        <v:shape style="position:absolute;margin-left:282.089996pt;margin-top:789.013916pt;width:13.15pt;height:11pt;mso-position-horizontal-relative:page;mso-position-vertical-relative:page;z-index:-1023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472" type="#_x0000_t75" stroked="false">
          <v:imagedata r:id="rId1" o:title=""/>
        </v:shape>
      </w:pict>
    </w:r>
    <w:r>
      <w:rPr/>
      <w:pict>
        <v:shape style="position:absolute;margin-left:282.089996pt;margin-top:789.013916pt;width:13.15pt;height:11pt;mso-position-horizontal-relative:page;mso-position-vertical-relative:page;z-index:-1023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424" type="#_x0000_t75" stroked="false">
          <v:imagedata r:id="rId1" o:title=""/>
        </v:shape>
      </w:pict>
    </w:r>
    <w:r>
      <w:rPr/>
      <w:pict>
        <v:shape style="position:absolute;margin-left:282.089996pt;margin-top:789.013916pt;width:13.15pt;height:11pt;mso-position-horizontal-relative:page;mso-position-vertical-relative:page;z-index:-1023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r>
                  <w:rPr>
                    <w:rFonts w:ascii="Times New Roman"/>
                    <w:spacing w:val="1"/>
                    <w:sz w:val="18"/>
                  </w:rPr>
                </w:r>
                <w:r>
                  <w:rPr>
                    <w:rFonts w:ascii="Times New Roman"/>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376" type="#_x0000_t75" stroked="false">
          <v:imagedata r:id="rId1" o:title=""/>
        </v:shape>
      </w:pict>
    </w:r>
    <w:r>
      <w:rPr/>
      <w:pict>
        <v:shape style="position:absolute;margin-left:282.089996pt;margin-top:789.013916pt;width:13.15pt;height:11pt;mso-position-horizontal-relative:page;mso-position-vertical-relative:page;z-index:-1023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r>
                  <w:rPr>
                    <w:rFonts w:ascii="Times New Roman"/>
                    <w:spacing w:val="1"/>
                    <w:sz w:val="18"/>
                  </w:rPr>
                </w:r>
                <w:r>
                  <w:rPr>
                    <w:rFonts w:ascii="Times New Roman"/>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328" type="#_x0000_t75" stroked="false">
          <v:imagedata r:id="rId1" o:title=""/>
        </v:shape>
      </w:pict>
    </w:r>
    <w:r>
      <w:rPr/>
      <w:pict>
        <v:shape style="position:absolute;margin-left:282.089996pt;margin-top:789.013916pt;width:13.15pt;height:11pt;mso-position-horizontal-relative:page;mso-position-vertical-relative:page;z-index:-1023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280" type="#_x0000_t75" stroked="false">
          <v:imagedata r:id="rId1" o:title=""/>
        </v:shape>
      </w:pict>
    </w:r>
    <w:r>
      <w:rPr/>
      <w:pict>
        <v:shape style="position:absolute;margin-left:282.089996pt;margin-top:789.013916pt;width:13.15pt;height:11pt;mso-position-horizontal-relative:page;mso-position-vertical-relative:page;z-index:-1023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136" type="#_x0000_t75" stroked="false">
          <v:imagedata r:id="rId1" o:title=""/>
        </v:shape>
      </w:pict>
    </w:r>
    <w:r>
      <w:rPr/>
      <w:pict>
        <v:shape style="position:absolute;margin-left:282.089996pt;margin-top:789.013916pt;width:13.15pt;height:11pt;mso-position-horizontal-relative:page;mso-position-vertical-relative:page;z-index:-1023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10010pt;margin-top:745.693909pt;width:13.15pt;height:11pt;mso-position-horizontal-relative:page;mso-position-vertical-relative:page;z-index:-1025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088" type="#_x0000_t75" stroked="false">
          <v:imagedata r:id="rId1" o:title=""/>
        </v:shape>
      </w:pict>
    </w:r>
    <w:r>
      <w:rPr/>
      <w:pict>
        <v:shape style="position:absolute;margin-left:282.089996pt;margin-top:789.013916pt;width:13.15pt;height:11pt;mso-position-horizontal-relative:page;mso-position-vertical-relative:page;z-index:-1023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3040" type="#_x0000_t75" stroked="false">
          <v:imagedata r:id="rId1" o:title=""/>
        </v:shape>
      </w:pict>
    </w:r>
    <w:r>
      <w:rPr/>
      <w:pict>
        <v:shape style="position:absolute;margin-left:282.089996pt;margin-top:789.013916pt;width:13.15pt;height:11pt;mso-position-horizontal-relative:page;mso-position-vertical-relative:page;z-index:-1023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992" type="#_x0000_t75" stroked="false">
          <v:imagedata r:id="rId1" o:title=""/>
        </v:shape>
      </w:pict>
    </w:r>
    <w:r>
      <w:rPr/>
      <w:pict>
        <v:shape style="position:absolute;margin-left:282.089996pt;margin-top:789.013916pt;width:13.15pt;height:11pt;mso-position-horizontal-relative:page;mso-position-vertical-relative:page;z-index:-1022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r>
                  <w:rPr>
                    <w:rFonts w:ascii="Times New Roman"/>
                    <w:spacing w:val="1"/>
                    <w:sz w:val="18"/>
                  </w:rPr>
                </w:r>
                <w:r>
                  <w:rPr>
                    <w:rFonts w:ascii="Times New Roman"/>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944" type="#_x0000_t75" stroked="false">
          <v:imagedata r:id="rId1" o:title=""/>
        </v:shape>
      </w:pict>
    </w:r>
    <w:r>
      <w:rPr/>
      <w:pict>
        <v:shape style="position:absolute;margin-left:282.089996pt;margin-top:789.013916pt;width:13.15pt;height:11pt;mso-position-horizontal-relative:page;mso-position-vertical-relative:page;z-index:-1022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896" type="#_x0000_t75" stroked="false">
          <v:imagedata r:id="rId1" o:title=""/>
        </v:shape>
      </w:pict>
    </w:r>
    <w:r>
      <w:rPr/>
      <w:pict>
        <v:shape style="position:absolute;margin-left:283.089996pt;margin-top:789.013916pt;width:11.15pt;height:11pt;mso-position-horizontal-relative:page;mso-position-vertical-relative:page;z-index:-1022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49</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848" type="#_x0000_t75" stroked="false">
          <v:imagedata r:id="rId1" o:title=""/>
        </v:shape>
      </w:pict>
    </w:r>
    <w:r>
      <w:rPr/>
      <w:pict>
        <v:shape style="position:absolute;margin-left:282.089996pt;margin-top:789.013916pt;width:13.15pt;height:11pt;mso-position-horizontal-relative:page;mso-position-vertical-relative:page;z-index:-1022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800" type="#_x0000_t75" stroked="false">
          <v:imagedata r:id="rId1" o:title=""/>
        </v:shape>
      </w:pict>
    </w:r>
    <w:r>
      <w:rPr/>
      <w:pict>
        <v:shape style="position:absolute;margin-left:282.089996pt;margin-top:789.013916pt;width:13.15pt;height:11pt;mso-position-horizontal-relative:page;mso-position-vertical-relative:page;z-index:-1022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752" type="#_x0000_t75" stroked="false">
          <v:imagedata r:id="rId1" o:title=""/>
        </v:shape>
      </w:pict>
    </w:r>
    <w:r>
      <w:rPr/>
      <w:pict>
        <v:shape style="position:absolute;margin-left:282.089996pt;margin-top:789.013916pt;width:13.15pt;height:11pt;mso-position-horizontal-relative:page;mso-position-vertical-relative:page;z-index:-1022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704" type="#_x0000_t75" stroked="false">
          <v:imagedata r:id="rId1" o:title=""/>
        </v:shape>
      </w:pict>
    </w:r>
    <w:r>
      <w:rPr/>
      <w:pict>
        <v:shape style="position:absolute;margin-left:282.089996pt;margin-top:789.013916pt;width:13.15pt;height:11pt;mso-position-horizontal-relative:page;mso-position-vertical-relative:page;z-index:-1022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5920" type="#_x0000_t75" stroked="false">
          <v:imagedata r:id="rId1" o:title=""/>
        </v:shape>
      </w:pict>
    </w:r>
    <w:r>
      <w:rPr/>
      <w:pict>
        <v:shape style="position:absolute;margin-left:299.149994pt;margin-top:745.693909pt;width:13.5pt;height:11pt;mso-position-horizontal-relative:page;mso-position-vertical-relative:page;z-index:-1025896" type="#_x0000_t202" filled="false" stroked="false">
          <v:textbox inset="0,0,0,0">
            <w:txbxContent>
              <w:p>
                <w:pPr>
                  <w:spacing w:line="204" w:lineRule="exact" w:before="0"/>
                  <w:ind w:left="47"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r>
                  <w:rPr>
                    <w:rFonts w:ascii="Times New Roman"/>
                    <w:spacing w:val="1"/>
                    <w:sz w:val="18"/>
                  </w:rPr>
                </w:r>
                <w:r>
                  <w:rPr>
                    <w:rFonts w:ascii="Times New Roman"/>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656" type="#_x0000_t75" stroked="false">
          <v:imagedata r:id="rId1" o:title=""/>
        </v:shape>
      </w:pict>
    </w:r>
    <w:r>
      <w:rPr/>
      <w:pict>
        <v:shape style="position:absolute;margin-left:282.089996pt;margin-top:789.013916pt;width:13.15pt;height:11pt;mso-position-horizontal-relative:page;mso-position-vertical-relative:page;z-index:-1022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608" type="#_x0000_t75" stroked="false">
          <v:imagedata r:id="rId1" o:title=""/>
        </v:shape>
      </w:pict>
    </w:r>
    <w:r>
      <w:rPr/>
      <w:pict>
        <v:shape style="position:absolute;margin-left:282.089996pt;margin-top:789.013916pt;width:13.15pt;height:11pt;mso-position-horizontal-relative:page;mso-position-vertical-relative:page;z-index:-1022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560" type="#_x0000_t75" stroked="false">
          <v:imagedata r:id="rId1" o:title=""/>
        </v:shape>
      </w:pict>
    </w:r>
    <w:r>
      <w:rPr/>
      <w:pict>
        <v:shape style="position:absolute;margin-left:282.089996pt;margin-top:789.013916pt;width:13.15pt;height:11pt;mso-position-horizontal-relative:page;mso-position-vertical-relative:page;z-index:-1022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512" type="#_x0000_t75" stroked="false">
          <v:imagedata r:id="rId1" o:title=""/>
        </v:shape>
      </w:pict>
    </w:r>
    <w:r>
      <w:rPr/>
      <w:pict>
        <v:shape style="position:absolute;margin-left:282.089996pt;margin-top:789.013916pt;width:13.15pt;height:11pt;mso-position-horizontal-relative:page;mso-position-vertical-relative:page;z-index:-1022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464" type="#_x0000_t75" stroked="false">
          <v:imagedata r:id="rId1" o:title=""/>
        </v:shape>
      </w:pict>
    </w:r>
    <w:r>
      <w:rPr/>
      <w:pict>
        <v:shape style="position:absolute;margin-left:282.089996pt;margin-top:789.013916pt;width:13.15pt;height:11pt;mso-position-horizontal-relative:page;mso-position-vertical-relative:page;z-index:-1022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416" type="#_x0000_t75" stroked="false">
          <v:imagedata r:id="rId1" o:title=""/>
        </v:shape>
      </w:pict>
    </w:r>
    <w:r>
      <w:rPr/>
      <w:pict>
        <v:shape style="position:absolute;margin-left:282.089996pt;margin-top:789.013916pt;width:13.15pt;height:11pt;mso-position-horizontal-relative:page;mso-position-vertical-relative:page;z-index:-1022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368" type="#_x0000_t75" stroked="false">
          <v:imagedata r:id="rId1" o:title=""/>
        </v:shape>
      </w:pict>
    </w:r>
    <w:r>
      <w:rPr/>
      <w:pict>
        <v:shape style="position:absolute;margin-left:282.089996pt;margin-top:789.013916pt;width:13.15pt;height:11pt;mso-position-horizontal-relative:page;mso-position-vertical-relative:page;z-index:-1022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320" type="#_x0000_t75" stroked="false">
          <v:imagedata r:id="rId1" o:title=""/>
        </v:shape>
      </w:pict>
    </w:r>
    <w:r>
      <w:rPr/>
      <w:pict>
        <v:shape style="position:absolute;margin-left:282.089996pt;margin-top:789.013916pt;width:13.15pt;height:11pt;mso-position-horizontal-relative:page;mso-position-vertical-relative:page;z-index:-1022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128" type="#_x0000_t75" stroked="false">
          <v:imagedata r:id="rId1" o:title=""/>
        </v:shape>
      </w:pict>
    </w:r>
    <w:r>
      <w:rPr/>
      <w:pict>
        <v:shape style="position:absolute;margin-left:282.089996pt;margin-top:789.013916pt;width:13.15pt;height:11pt;mso-position-horizontal-relative:page;mso-position-vertical-relative:page;z-index:-1022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080" type="#_x0000_t75" stroked="false">
          <v:imagedata r:id="rId1" o:title=""/>
        </v:shape>
      </w:pict>
    </w:r>
    <w:r>
      <w:rPr/>
      <w:pict>
        <v:shape style="position:absolute;margin-left:282.089996pt;margin-top:789.013916pt;width:13.15pt;height:11pt;mso-position-horizontal-relative:page;mso-position-vertical-relative:page;z-index:-1022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5872" type="#_x0000_t75" stroked="false">
          <v:imagedata r:id="rId1" o:title=""/>
        </v:shape>
      </w:pict>
    </w:r>
    <w:r>
      <w:rPr/>
      <w:pict>
        <v:shape style="position:absolute;margin-left:88.304001pt;margin-top:722.223511pt;width:434.8pt;height:34.5pt;mso-position-horizontal-relative:page;mso-position-vertical-relative:page;z-index:-1025848" type="#_x0000_t202" filled="false" stroked="false">
          <v:textbox inset="0,0,0,0">
            <w:txbxContent>
              <w:p>
                <w:pPr>
                  <w:pStyle w:val="BodyText"/>
                  <w:spacing w:line="260" w:lineRule="exact" w:before="0"/>
                  <w:ind w:left="0" w:right="0"/>
                  <w:jc w:val="center"/>
                </w:pPr>
                <w:r>
                  <w:rPr/>
                  <w:t>研究两个重大研究项目。我国将实现对国家高速公路、国省干线公路、重要路段、</w:t>
                </w:r>
              </w:p>
              <w:p>
                <w:pPr>
                  <w:spacing w:before="206"/>
                  <w:ind w:left="0"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2032" type="#_x0000_t75" stroked="false">
          <v:imagedata r:id="rId1" o:title=""/>
        </v:shape>
      </w:pict>
    </w:r>
    <w:r>
      <w:rPr/>
      <w:pict>
        <v:shape style="position:absolute;margin-left:282.089996pt;margin-top:789.013916pt;width:13.15pt;height:11pt;mso-position-horizontal-relative:page;mso-position-vertical-relative:page;z-index:-1022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r>
                  <w:rPr>
                    <w:rFonts w:ascii="Times New Roman"/>
                    <w:spacing w:val="1"/>
                    <w:sz w:val="18"/>
                  </w:rPr>
                </w:r>
                <w:r>
                  <w:rPr>
                    <w:rFonts w:ascii="Times New Roman"/>
                    <w:sz w:val="18"/>
                  </w:rPr>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984" type="#_x0000_t75" stroked="false">
          <v:imagedata r:id="rId1" o:title=""/>
        </v:shape>
      </w:pict>
    </w:r>
    <w:r>
      <w:rPr/>
      <w:pict>
        <v:shape style="position:absolute;margin-left:282.089996pt;margin-top:789.013916pt;width:13.15pt;height:11pt;mso-position-horizontal-relative:page;mso-position-vertical-relative:page;z-index:-1021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r>
                  <w:rPr>
                    <w:rFonts w:ascii="Times New Roman"/>
                    <w:spacing w:val="1"/>
                    <w:sz w:val="18"/>
                  </w:rPr>
                </w:r>
                <w:r>
                  <w:rPr>
                    <w:rFonts w:ascii="Times New Roman"/>
                    <w:sz w:val="18"/>
                  </w:rPr>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936" type="#_x0000_t75" stroked="false">
          <v:imagedata r:id="rId1" o:title=""/>
        </v:shape>
      </w:pict>
    </w:r>
    <w:r>
      <w:rPr/>
      <w:pict>
        <v:shape style="position:absolute;margin-left:282.089996pt;margin-top:789.013916pt;width:13.15pt;height:11pt;mso-position-horizontal-relative:page;mso-position-vertical-relative:page;z-index:-1021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888" type="#_x0000_t75" stroked="false">
          <v:imagedata r:id="rId1" o:title=""/>
        </v:shape>
      </w:pict>
    </w:r>
    <w:r>
      <w:rPr/>
      <w:pict>
        <v:shape style="position:absolute;margin-left:282.089996pt;margin-top:789.013916pt;width:13.15pt;height:11pt;mso-position-horizontal-relative:page;mso-position-vertical-relative:page;z-index:-1021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840" type="#_x0000_t75" stroked="false">
          <v:imagedata r:id="rId1" o:title=""/>
        </v:shape>
      </w:pict>
    </w:r>
    <w:r>
      <w:rPr/>
      <w:pict>
        <v:shape style="position:absolute;margin-left:282.089996pt;margin-top:789.013916pt;width:13.15pt;height:11pt;mso-position-horizontal-relative:page;mso-position-vertical-relative:page;z-index:-1021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r>
                  <w:rPr>
                    <w:rFonts w:ascii="Times New Roman"/>
                    <w:spacing w:val="1"/>
                    <w:sz w:val="18"/>
                  </w:rPr>
                </w:r>
                <w:r>
                  <w:rPr>
                    <w:rFonts w:ascii="Times New Roman"/>
                    <w:sz w:val="18"/>
                  </w:rPr>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792" type="#_x0000_t75" stroked="false">
          <v:imagedata r:id="rId1" o:title=""/>
        </v:shape>
      </w:pict>
    </w:r>
    <w:r>
      <w:rPr/>
      <w:pict>
        <v:shape style="position:absolute;margin-left:282.089996pt;margin-top:789.013916pt;width:13.15pt;height:11pt;mso-position-horizontal-relative:page;mso-position-vertical-relative:page;z-index:-1021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744" type="#_x0000_t75" stroked="false">
          <v:imagedata r:id="rId1" o:title=""/>
        </v:shape>
      </w:pict>
    </w:r>
    <w:r>
      <w:rPr/>
      <w:pict>
        <v:shape style="position:absolute;margin-left:282.089996pt;margin-top:789.013916pt;width:13.15pt;height:11pt;mso-position-horizontal-relative:page;mso-position-vertical-relative:page;z-index:-1021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696" type="#_x0000_t75" stroked="false">
          <v:imagedata r:id="rId1" o:title=""/>
        </v:shape>
      </w:pict>
    </w:r>
    <w:r>
      <w:rPr/>
      <w:pict>
        <v:shape style="position:absolute;margin-left:282.089996pt;margin-top:789.013916pt;width:13.15pt;height:11pt;mso-position-horizontal-relative:page;mso-position-vertical-relative:page;z-index:-1021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r>
                  <w:rPr>
                    <w:rFonts w:ascii="Times New Roman"/>
                    <w:spacing w:val="1"/>
                    <w:sz w:val="18"/>
                  </w:rPr>
                </w:r>
                <w:r>
                  <w:rPr>
                    <w:rFonts w:ascii="Times New Roman"/>
                    <w:sz w:val="18"/>
                  </w:rPr>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648" type="#_x0000_t75" stroked="false">
          <v:imagedata r:id="rId1" o:title=""/>
        </v:shape>
      </w:pict>
    </w:r>
    <w:r>
      <w:rPr/>
      <w:pict>
        <v:shape style="position:absolute;margin-left:282.089996pt;margin-top:789.013916pt;width:13.15pt;height:11pt;mso-position-horizontal-relative:page;mso-position-vertical-relative:page;z-index:-1021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1021600" type="#_x0000_t75" stroked="false">
          <v:imagedata r:id="rId1" o:title=""/>
        </v:shape>
      </w:pict>
    </w:r>
    <w:r>
      <w:rPr/>
      <w:pict>
        <v:shape style="position:absolute;margin-left:405.450012pt;margin-top:542.41394pt;width:13.15pt;height:11pt;mso-position-horizontal-relative:page;mso-position-vertical-relative:page;z-index:-1021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1025824" type="#_x0000_t75" stroked="false">
          <v:imagedata r:id="rId1" o:title=""/>
        </v:shape>
      </w:pict>
    </w:r>
    <w:r>
      <w:rPr/>
      <w:pict>
        <v:shape style="position:absolute;margin-left:299.149994pt;margin-top:745.693909pt;width:13.15pt;height:11pt;mso-position-horizontal-relative:page;mso-position-vertical-relative:page;z-index:-1025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1021552" type="#_x0000_t75" stroked="false">
          <v:imagedata r:id="rId1" o:title=""/>
        </v:shape>
      </w:pict>
    </w:r>
    <w:r>
      <w:rPr/>
      <w:pict>
        <v:shape style="position:absolute;margin-left:405.450012pt;margin-top:542.41394pt;width:13.15pt;height:11pt;mso-position-horizontal-relative:page;mso-position-vertical-relative:page;z-index:-1021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504" type="#_x0000_t75" stroked="false">
          <v:imagedata r:id="rId1" o:title=""/>
        </v:shape>
      </w:pict>
    </w:r>
    <w:r>
      <w:rPr/>
      <w:pict>
        <v:shape style="position:absolute;margin-left:282.089996pt;margin-top:789.013916pt;width:13.15pt;height:11pt;mso-position-horizontal-relative:page;mso-position-vertical-relative:page;z-index:-1021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456" type="#_x0000_t75" stroked="false">
          <v:imagedata r:id="rId1" o:title=""/>
        </v:shape>
      </w:pict>
    </w:r>
    <w:r>
      <w:rPr/>
      <w:pict>
        <v:shape style="position:absolute;margin-left:282.089996pt;margin-top:789.013916pt;width:13.15pt;height:11pt;mso-position-horizontal-relative:page;mso-position-vertical-relative:page;z-index:-1021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r>
                  <w:rPr>
                    <w:rFonts w:ascii="Times New Roman"/>
                    <w:spacing w:val="1"/>
                    <w:sz w:val="18"/>
                  </w:rPr>
                </w:r>
                <w:r>
                  <w:rPr>
                    <w:rFonts w:ascii="Times New Roman"/>
                    <w:sz w:val="18"/>
                  </w:rPr>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408" type="#_x0000_t75" stroked="false">
          <v:imagedata r:id="rId1" o:title=""/>
        </v:shape>
      </w:pict>
    </w:r>
    <w:r>
      <w:rPr/>
      <w:pict>
        <v:shape style="position:absolute;margin-left:282.089996pt;margin-top:789.013916pt;width:13.15pt;height:11pt;mso-position-horizontal-relative:page;mso-position-vertical-relative:page;z-index:-1021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360" type="#_x0000_t75" stroked="false">
          <v:imagedata r:id="rId1" o:title=""/>
        </v:shape>
      </w:pict>
    </w:r>
    <w:r>
      <w:rPr/>
      <w:pict>
        <v:shape style="position:absolute;margin-left:282.089996pt;margin-top:789.013916pt;width:13.15pt;height:11pt;mso-position-horizontal-relative:page;mso-position-vertical-relative:page;z-index:-1021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312" type="#_x0000_t75" stroked="false">
          <v:imagedata r:id="rId1" o:title=""/>
        </v:shape>
      </w:pict>
    </w:r>
    <w:r>
      <w:rPr/>
      <w:pict>
        <v:shape style="position:absolute;margin-left:282.089996pt;margin-top:789.013916pt;width:13.15pt;height:11pt;mso-position-horizontal-relative:page;mso-position-vertical-relative:page;z-index:-1021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264" type="#_x0000_t75" stroked="false">
          <v:imagedata r:id="rId1" o:title=""/>
        </v:shape>
      </w:pict>
    </w:r>
    <w:r>
      <w:rPr/>
      <w:pict>
        <v:shape style="position:absolute;margin-left:282.089996pt;margin-top:789.013916pt;width:13.15pt;height:11pt;mso-position-horizontal-relative:page;mso-position-vertical-relative:page;z-index:-1021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216" type="#_x0000_t75" stroked="false">
          <v:imagedata r:id="rId1" o:title=""/>
        </v:shape>
      </w:pict>
    </w:r>
    <w:r>
      <w:rPr/>
      <w:pict>
        <v:shape style="position:absolute;margin-left:282.089996pt;margin-top:789.013916pt;width:13.15pt;height:11pt;mso-position-horizontal-relative:page;mso-position-vertical-relative:page;z-index:-1021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168" type="#_x0000_t75" stroked="false">
          <v:imagedata r:id="rId1" o:title=""/>
        </v:shape>
      </w:pict>
    </w:r>
    <w:r>
      <w:rPr/>
      <w:pict>
        <v:shape style="position:absolute;margin-left:282.089996pt;margin-top:789.013916pt;width:13.15pt;height:11pt;mso-position-horizontal-relative:page;mso-position-vertical-relative:page;z-index:-1021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1021120" type="#_x0000_t75" stroked="false">
          <v:imagedata r:id="rId1" o:title=""/>
        </v:shape>
      </w:pict>
    </w:r>
    <w:r>
      <w:rPr/>
      <w:pict>
        <v:shape style="position:absolute;margin-left:282.089996pt;margin-top:789.013916pt;width:13.15pt;height:11pt;mso-position-horizontal-relative:page;mso-position-vertical-relative:page;z-index:-1021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019997pt;margin-top:31.805pt;width:149.3pt;height:12.6pt;mso-position-horizontal-relative:page;mso-position-vertical-relative:page;z-index:-102620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深圳键桥通讯技术股份有限公司</w:t>
                </w:r>
              </w:p>
            </w:txbxContent>
          </v:textbox>
          <w10:wrap type="none"/>
        </v:shape>
      </w:pict>
    </w:r>
    <w:r>
      <w:rPr/>
      <w:pict>
        <v:shape style="position:absolute;margin-left:441.779999pt;margin-top:31.805pt;width:77.75pt;height:13.15pt;mso-position-horizontal-relative:page;mso-position-vertical-relative:page;z-index:-102618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68.524986pt;width:362.7pt;height:13.15pt;mso-position-horizontal-relative:page;mso-position-vertical-relative:page;z-index:-102078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）期末其他应收款无持有公司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93.624985pt;width:227.95pt;height:13.15pt;mso-position-horizontal-relative:page;mso-position-vertical-relative:page;z-index:-102073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）本报告期无终止确认的其他应收款项情况。</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32.150002pt;width:27pt;height:26.3pt;mso-position-horizontal-relative:page;mso-position-vertical-relative:page;z-index:-1026160" type="#_x0000_t75" stroked="false">
          <v:imagedata r:id="rId1" o:title=""/>
        </v:shape>
      </w:pict>
    </w:r>
    <w:r>
      <w:rPr/>
      <w:pict>
        <v:shape style="position:absolute;margin-left:116.019997pt;margin-top:48.365002pt;width:149.3pt;height:12.6pt;mso-position-horizontal-relative:page;mso-position-vertical-relative:page;z-index:-102613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深圳键桥通讯技术股份有限公司</w:t>
                </w:r>
              </w:p>
            </w:txbxContent>
          </v:textbox>
          <w10:wrap type="none"/>
        </v:shape>
      </w:pict>
    </w:r>
    <w:r>
      <w:rPr/>
      <w:pict>
        <v:shape style="position:absolute;margin-left:441.779999pt;margin-top:48.365002pt;width:77.75pt;height:13.15pt;mso-position-horizontal-relative:page;mso-position-vertical-relative:page;z-index:-102611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2.049988pt;margin-top:62.22438pt;width:177.8pt;height:18pt;mso-position-horizontal-relative:page;mso-position-vertical-relative:page;z-index:-1024504" type="#_x0000_t202" filled="false" stroked="false">
          <v:textbox inset="0,0,0,0">
            <w:txbxContent>
              <w:p>
                <w:pPr>
                  <w:spacing w:line="339" w:lineRule="exact" w:before="0"/>
                  <w:ind w:left="20" w:right="0" w:firstLine="0"/>
                  <w:jc w:val="left"/>
                  <w:rPr>
                    <w:rFonts w:ascii="黑体" w:hAnsi="黑体" w:cs="黑体" w:eastAsia="黑体" w:hint="default"/>
                    <w:sz w:val="32"/>
                    <w:szCs w:val="32"/>
                  </w:rPr>
                </w:pPr>
                <w:r>
                  <w:rPr>
                    <w:rFonts w:ascii="黑体" w:hAnsi="黑体" w:cs="黑体" w:eastAsia="黑体" w:hint="default"/>
                    <w:sz w:val="32"/>
                    <w:szCs w:val="32"/>
                  </w:rPr>
                  <w:t>母公司所有者权益变动表</w:t>
                </w:r>
              </w:p>
            </w:txbxContent>
          </v:textbox>
          <w10:wrap type="none"/>
        </v:shape>
      </w:pict>
    </w:r>
    <w:r>
      <w:rPr/>
      <w:pict>
        <v:shape style="position:absolute;margin-left:55.639999pt;margin-top:82.225006pt;width:212.3pt;height:12.6pt;mso-position-horizontal-relative:page;mso-position-vertical-relative:page;z-index:-1024480" type="#_x0000_t202" filled="false" stroked="false">
          <v:textbox inset="0,0,0,0">
            <w:txbxContent>
              <w:p>
                <w:pPr>
                  <w:tabs>
                    <w:tab w:pos="1282"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w:t>
                  <w:tab/>
                </w:r>
                <w:r>
                  <w:rPr>
                    <w:rFonts w:ascii="宋体" w:hAnsi="宋体" w:cs="宋体" w:eastAsia="宋体" w:hint="default"/>
                    <w:spacing w:val="-2"/>
                    <w:sz w:val="21"/>
                    <w:szCs w:val="21"/>
                  </w:rPr>
                  <w:t>深圳键桥通讯技术股份有限公司</w:t>
                </w:r>
              </w:p>
            </w:txbxContent>
          </v:textbox>
          <w10:wrap type="none"/>
        </v:shape>
      </w:pict>
    </w:r>
    <w:r>
      <w:rPr/>
      <w:pict>
        <v:shape style="position:absolute;margin-left:664.73999pt;margin-top:82.225006pt;width:117.6pt;height:12.6pt;mso-position-horizontal-relative:page;mso-position-vertical-relative:page;z-index:-1024456" type="#_x0000_t202" filled="false" stroked="false">
          <v:textbox inset="0,0,0,0">
            <w:txbxContent>
              <w:p>
                <w:pPr>
                  <w:tabs>
                    <w:tab w:pos="1071"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699997pt;margin-top:32.049999pt;width:27pt;height:26.25pt;mso-position-horizontal-relative:page;mso-position-vertical-relative:page;z-index:-1025656" type="#_x0000_t75" stroked="false">
          <v:imagedata r:id="rId1" o:title=""/>
        </v:shape>
      </w:pict>
    </w:r>
    <w:r>
      <w:rPr/>
      <w:pict>
        <v:shape style="position:absolute;margin-left:101.739998pt;margin-top:49.585625pt;width:128pt;height:11pt;mso-position-horizontal-relative:page;mso-position-vertical-relative:page;z-index:-1025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xbxContent>
          </v:textbox>
          <w10:wrap type="none"/>
        </v:shape>
      </w:pict>
    </w:r>
    <w:r>
      <w:rPr/>
      <w:pict>
        <v:shape style="position:absolute;margin-left:669.059998pt;margin-top:49.585625pt;width:67.2pt;height:11pt;mso-position-horizontal-relative:page;mso-position-vertical-relative:page;z-index:-1025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2.049999pt;width:27pt;height:26.25pt;mso-position-horizontal-relative:page;mso-position-vertical-relative:page;z-index:-1025536" type="#_x0000_t75" stroked="false">
          <v:imagedata r:id="rId1" o:title=""/>
        </v:shape>
      </w:pict>
    </w:r>
    <w:r>
      <w:rPr/>
      <w:pict>
        <v:shape style="position:absolute;margin-left:115.900002pt;margin-top:49.585625pt;width:128pt;height:11pt;mso-position-horizontal-relative:page;mso-position-vertical-relative:page;z-index:-1025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xbxContent>
          </v:textbox>
          <w10:wrap type="none"/>
        </v:shape>
      </w:pict>
    </w:r>
    <w:r>
      <w:rPr/>
      <w:pict>
        <v:shape style="position:absolute;margin-left:453.660004pt;margin-top:49.585625pt;width:67.2pt;height:11pt;mso-position-horizontal-relative:page;mso-position-vertical-relative:page;z-index:-1025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68.524986pt;width:143.9pt;height:13.15pt;mso-position-horizontal-relative:page;mso-position-vertical-relative:page;z-index:-102323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）终止确认的应收款项情况</w:t>
                </w:r>
              </w:p>
            </w:txbxContent>
          </v:textbox>
          <w10:wrap type="none"/>
        </v:shape>
      </w:pict>
    </w:r>
    <w:r>
      <w:rPr/>
      <w:pict>
        <v:shape style="position:absolute;margin-left:422.070007pt;margin-top:93.624985pt;width:117.75pt;height:12.6pt;mso-position-horizontal-relative:page;mso-position-vertical-relative:page;z-index:-102320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单位： 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68.524986pt;width:164.9pt;height:13.15pt;mso-position-horizontal-relative:page;mso-position-vertical-relative:page;z-index:-102318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）预付款项金额前五名单位情况</w:t>
                </w:r>
              </w:p>
            </w:txbxContent>
          </v:textbox>
          <w10:wrap type="none"/>
        </v:shape>
      </w:pict>
    </w:r>
    <w:r>
      <w:rPr/>
      <w:pict>
        <v:shape style="position:absolute;margin-left:422.070007pt;margin-top:93.624985pt;width:117.75pt;height:12.6pt;mso-position-horizontal-relative:page;mso-position-vertical-relative:page;z-index:-1023160" type="#_x0000_t202" filled="false" stroked="false">
          <v:textbox inset="0,0,0,0">
            <w:txbxContent>
              <w:p>
                <w:pPr>
                  <w:tabs>
                    <w:tab w:pos="1071"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15.5pt;width:27pt;height:26.25pt;mso-position-horizontal-relative:page;mso-position-vertical-relative:page;z-index:-1025344" type="#_x0000_t75" stroked="false">
          <v:imagedata r:id="rId1" o:title=""/>
        </v:shape>
      </w:pict>
    </w:r>
    <w:r>
      <w:rPr/>
      <w:pict>
        <v:shape style="position:absolute;margin-left:115.900002pt;margin-top:33.025623pt;width:128pt;height:11pt;mso-position-horizontal-relative:page;mso-position-vertical-relative:page;z-index:-1025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xbxContent>
          </v:textbox>
          <w10:wrap type="none"/>
        </v:shape>
      </w:pict>
    </w:r>
    <w:r>
      <w:rPr/>
      <w:pict>
        <v:shape style="position:absolute;margin-left:453.660004pt;margin-top:33.025623pt;width:67.2pt;height:11pt;mso-position-horizontal-relative:page;mso-position-vertical-relative:page;z-index:-1025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5.900002pt;margin-top:33.025623pt;width:128pt;height:11pt;mso-position-horizontal-relative:page;mso-position-vertical-relative:page;z-index:-1025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xbxContent>
          </v:textbox>
          <w10:wrap type="none"/>
        </v:shape>
      </w:pict>
    </w:r>
    <w:r>
      <w:rPr/>
      <w:pict>
        <v:shape style="position:absolute;margin-left:453.660004pt;margin-top:33.025623pt;width:67.2pt;height:11pt;mso-position-horizontal-relative:page;mso-position-vertical-relative:page;z-index:-1025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68.524986pt;width:436.25pt;height:13.15pt;mso-position-horizontal-relative:page;mso-position-vertical-relative:page;z-index:-102227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）本报告期其他应付款中应付持有公司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以上表决权股份的股东单位或关联方情况</w:t>
                </w:r>
              </w:p>
            </w:txbxContent>
          </v:textbox>
          <w10:wrap type="none"/>
        </v:shape>
      </w:pict>
    </w:r>
    <w:r>
      <w:rPr/>
      <w:pict>
        <v:shape style="position:absolute;margin-left:422.070007pt;margin-top:92.06498pt;width:117.75pt;height:12.6pt;mso-position-horizontal-relative:page;mso-position-vertical-relative:page;z-index:-1022248" type="#_x0000_t202" filled="false" stroked="false">
          <v:textbox inset="0,0,0,0">
            <w:txbxContent>
              <w:p>
                <w:pPr>
                  <w:tabs>
                    <w:tab w:pos="1071"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68.524986pt;width:187.7pt;height:13.15pt;mso-position-horizontal-relative:page;mso-position-vertical-relative:page;z-index:-102222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、金额前五名的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年内到期的长期借款</w:t>
                </w:r>
              </w:p>
            </w:txbxContent>
          </v:textbox>
          <w10:wrap type="none"/>
        </v:shape>
      </w:pict>
    </w:r>
    <w:r>
      <w:rPr/>
      <w:pict>
        <v:shape style="position:absolute;margin-left:422.070007pt;margin-top:93.624985pt;width:117.75pt;height:12.6pt;mso-position-horizontal-relative:page;mso-position-vertical-relative:page;z-index:-1022200" type="#_x0000_t202" filled="false" stroked="false">
          <v:textbox inset="0,0,0,0">
            <w:txbxContent>
              <w:p>
                <w:pPr>
                  <w:tabs>
                    <w:tab w:pos="1071"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68.524986pt;width:44.15pt;height:13.15pt;mso-position-horizontal-relative:page;mso-position-vertical-relative:page;z-index:-102217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、股本</w:t>
                </w:r>
                <w:r>
                  <w:rPr>
                    <w:rFonts w:ascii="宋体" w:hAnsi="宋体" w:cs="宋体" w:eastAsia="宋体" w:hint="default"/>
                    <w:sz w:val="21"/>
                    <w:szCs w:val="21"/>
                  </w:rPr>
                </w:r>
              </w:p>
            </w:txbxContent>
          </v:textbox>
          <w10:wrap type="none"/>
        </v:shape>
      </w:pict>
    </w:r>
    <w:r>
      <w:rPr/>
      <w:pict>
        <v:shape style="position:absolute;margin-left:422.070007pt;margin-top:92.664986pt;width:117.75pt;height:12.6pt;mso-position-horizontal-relative:page;mso-position-vertical-relative:page;z-index:-1022152" type="#_x0000_t202" filled="false" stroked="false">
          <v:textbox inset="0,0,0,0">
            <w:txbxContent>
              <w:p>
                <w:pPr>
                  <w:tabs>
                    <w:tab w:pos="1071"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06"/>
      <w:ind w:left="140"/>
    </w:pPr>
    <w:rPr>
      <w:rFonts w:ascii="宋体" w:hAnsi="宋体" w:eastAsia="宋体"/>
      <w:sz w:val="21"/>
      <w:szCs w:val="21"/>
    </w:rPr>
  </w:style>
  <w:style w:styleId="BodyText" w:type="paragraph">
    <w:name w:val="Body Text"/>
    <w:basedOn w:val="Normal"/>
    <w:uiPriority w:val="1"/>
    <w:qFormat/>
    <w:pPr>
      <w:spacing w:before="34"/>
      <w:ind w:left="138"/>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6"/>
      <w:szCs w:val="36"/>
    </w:rPr>
  </w:style>
  <w:style w:styleId="Heading2" w:type="paragraph">
    <w:name w:val="Heading 2"/>
    <w:basedOn w:val="Normal"/>
    <w:uiPriority w:val="1"/>
    <w:qFormat/>
    <w:pPr>
      <w:ind w:left="3909"/>
      <w:outlineLvl w:val="2"/>
    </w:pPr>
    <w:rPr>
      <w:rFonts w:ascii="宋体" w:hAnsi="宋体" w:eastAsia="宋体"/>
      <w:b/>
      <w:bCs/>
      <w:sz w:val="32"/>
      <w:szCs w:val="32"/>
    </w:rPr>
  </w:style>
  <w:style w:styleId="Heading3" w:type="paragraph">
    <w:name w:val="Heading 3"/>
    <w:basedOn w:val="Normal"/>
    <w:uiPriority w:val="1"/>
    <w:qFormat/>
    <w:pPr>
      <w:outlineLvl w:val="3"/>
    </w:pPr>
    <w:rPr>
      <w:rFonts w:ascii="黑体" w:hAnsi="黑体" w:eastAsia="黑体"/>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mailto:keybridge@keybridge.com.cn" TargetMode="External"/><Relationship Id="rId11" Type="http://schemas.openxmlformats.org/officeDocument/2006/relationships/hyperlink" Target="mailto:kliang@keybridge.com.cn" TargetMode="External"/><Relationship Id="rId12" Type="http://schemas.openxmlformats.org/officeDocument/2006/relationships/hyperlink" Target="http://www.keybridge.com.cn/" TargetMode="External"/><Relationship Id="rId13" Type="http://schemas.openxmlformats.org/officeDocument/2006/relationships/hyperlink" Target="http://www.cninfo.com.cn/" TargetMode="External"/><Relationship Id="rId14" Type="http://schemas.openxmlformats.org/officeDocument/2006/relationships/footer" Target="footer2.xml"/><Relationship Id="rId15" Type="http://schemas.openxmlformats.org/officeDocument/2006/relationships/image" Target="media/image1.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3.xml"/><Relationship Id="rId30" Type="http://schemas.openxmlformats.org/officeDocument/2006/relationships/footer" Target="footer13.xml"/><Relationship Id="rId31" Type="http://schemas.openxmlformats.org/officeDocument/2006/relationships/header" Target="header4.xml"/><Relationship Id="rId32" Type="http://schemas.openxmlformats.org/officeDocument/2006/relationships/footer" Target="footer14.xml"/><Relationship Id="rId33" Type="http://schemas.openxmlformats.org/officeDocument/2006/relationships/hyperlink" Target="http://www/" TargetMode="Externa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header" Target="header5.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header" Target="header6.xml"/><Relationship Id="rId40" Type="http://schemas.openxmlformats.org/officeDocument/2006/relationships/header" Target="header7.xml"/><Relationship Id="rId41" Type="http://schemas.openxmlformats.org/officeDocument/2006/relationships/footer" Target="footer19.xml"/><Relationship Id="rId42" Type="http://schemas.openxmlformats.org/officeDocument/2006/relationships/header" Target="header8.xml"/><Relationship Id="rId43" Type="http://schemas.openxmlformats.org/officeDocument/2006/relationships/footer" Target="footer20.xml"/><Relationship Id="rId44" Type="http://schemas.openxmlformats.org/officeDocument/2006/relationships/header" Target="header9.xml"/><Relationship Id="rId45" Type="http://schemas.openxmlformats.org/officeDocument/2006/relationships/footer" Target="footer21.xml"/><Relationship Id="rId46" Type="http://schemas.openxmlformats.org/officeDocument/2006/relationships/image" Target="media/image7.jpeg"/><Relationship Id="rId47" Type="http://schemas.openxmlformats.org/officeDocument/2006/relationships/header" Target="header10.xml"/><Relationship Id="rId48" Type="http://schemas.openxmlformats.org/officeDocument/2006/relationships/footer" Target="footer22.xml"/><Relationship Id="rId49" Type="http://schemas.openxmlformats.org/officeDocument/2006/relationships/header" Target="header11.xml"/><Relationship Id="rId50" Type="http://schemas.openxmlformats.org/officeDocument/2006/relationships/footer" Target="footer23.xml"/><Relationship Id="rId51" Type="http://schemas.openxmlformats.org/officeDocument/2006/relationships/header" Target="header12.xml"/><Relationship Id="rId52" Type="http://schemas.openxmlformats.org/officeDocument/2006/relationships/footer" Target="footer24.xml"/><Relationship Id="rId53" Type="http://schemas.openxmlformats.org/officeDocument/2006/relationships/header" Target="header13.xml"/><Relationship Id="rId54" Type="http://schemas.openxmlformats.org/officeDocument/2006/relationships/footer" Target="footer25.xml"/><Relationship Id="rId55" Type="http://schemas.openxmlformats.org/officeDocument/2006/relationships/header" Target="header14.xml"/><Relationship Id="rId56" Type="http://schemas.openxmlformats.org/officeDocument/2006/relationships/footer" Target="footer26.xml"/><Relationship Id="rId57" Type="http://schemas.openxmlformats.org/officeDocument/2006/relationships/header" Target="header15.xml"/><Relationship Id="rId58" Type="http://schemas.openxmlformats.org/officeDocument/2006/relationships/footer" Target="footer27.xml"/><Relationship Id="rId59" Type="http://schemas.openxmlformats.org/officeDocument/2006/relationships/header" Target="header16.xml"/><Relationship Id="rId60" Type="http://schemas.openxmlformats.org/officeDocument/2006/relationships/footer" Target="footer28.xml"/><Relationship Id="rId61" Type="http://schemas.openxmlformats.org/officeDocument/2006/relationships/header" Target="header17.xml"/><Relationship Id="rId62" Type="http://schemas.openxmlformats.org/officeDocument/2006/relationships/footer" Target="footer29.xml"/><Relationship Id="rId63" Type="http://schemas.openxmlformats.org/officeDocument/2006/relationships/header" Target="header18.xml"/><Relationship Id="rId64" Type="http://schemas.openxmlformats.org/officeDocument/2006/relationships/footer" Target="footer30.xml"/><Relationship Id="rId65" Type="http://schemas.openxmlformats.org/officeDocument/2006/relationships/header" Target="header19.xml"/><Relationship Id="rId66" Type="http://schemas.openxmlformats.org/officeDocument/2006/relationships/footer" Target="footer31.xml"/><Relationship Id="rId67" Type="http://schemas.openxmlformats.org/officeDocument/2006/relationships/header" Target="header20.xml"/><Relationship Id="rId68" Type="http://schemas.openxmlformats.org/officeDocument/2006/relationships/footer" Target="footer32.xml"/><Relationship Id="rId69" Type="http://schemas.openxmlformats.org/officeDocument/2006/relationships/header" Target="header21.xml"/><Relationship Id="rId70" Type="http://schemas.openxmlformats.org/officeDocument/2006/relationships/header" Target="header22.xml"/><Relationship Id="rId71" Type="http://schemas.openxmlformats.org/officeDocument/2006/relationships/footer" Target="footer33.xml"/><Relationship Id="rId72" Type="http://schemas.openxmlformats.org/officeDocument/2006/relationships/header" Target="header23.xml"/><Relationship Id="rId73" Type="http://schemas.openxmlformats.org/officeDocument/2006/relationships/footer" Target="footer34.xml"/><Relationship Id="rId74" Type="http://schemas.openxmlformats.org/officeDocument/2006/relationships/header" Target="header24.xml"/><Relationship Id="rId75" Type="http://schemas.openxmlformats.org/officeDocument/2006/relationships/footer" Target="footer35.xml"/><Relationship Id="rId76" Type="http://schemas.openxmlformats.org/officeDocument/2006/relationships/header" Target="header25.xml"/><Relationship Id="rId77" Type="http://schemas.openxmlformats.org/officeDocument/2006/relationships/footer" Target="footer36.xml"/><Relationship Id="rId78" Type="http://schemas.openxmlformats.org/officeDocument/2006/relationships/header" Target="header26.xml"/><Relationship Id="rId79" Type="http://schemas.openxmlformats.org/officeDocument/2006/relationships/footer" Target="footer37.xml"/><Relationship Id="rId80" Type="http://schemas.openxmlformats.org/officeDocument/2006/relationships/header" Target="header27.xml"/><Relationship Id="rId81" Type="http://schemas.openxmlformats.org/officeDocument/2006/relationships/footer" Target="footer38.xml"/><Relationship Id="rId82" Type="http://schemas.openxmlformats.org/officeDocument/2006/relationships/header" Target="header28.xml"/><Relationship Id="rId83" Type="http://schemas.openxmlformats.org/officeDocument/2006/relationships/footer" Target="footer39.xml"/><Relationship Id="rId84" Type="http://schemas.openxmlformats.org/officeDocument/2006/relationships/header" Target="header29.xml"/><Relationship Id="rId85" Type="http://schemas.openxmlformats.org/officeDocument/2006/relationships/footer" Target="footer40.xml"/><Relationship Id="rId86" Type="http://schemas.openxmlformats.org/officeDocument/2006/relationships/header" Target="header30.xml"/><Relationship Id="rId87" Type="http://schemas.openxmlformats.org/officeDocument/2006/relationships/footer" Target="footer41.xml"/><Relationship Id="rId88" Type="http://schemas.openxmlformats.org/officeDocument/2006/relationships/header" Target="header31.xml"/><Relationship Id="rId89" Type="http://schemas.openxmlformats.org/officeDocument/2006/relationships/footer" Target="footer42.xml"/><Relationship Id="rId90" Type="http://schemas.openxmlformats.org/officeDocument/2006/relationships/header" Target="header32.xml"/><Relationship Id="rId91" Type="http://schemas.openxmlformats.org/officeDocument/2006/relationships/footer" Target="footer43.xml"/><Relationship Id="rId92" Type="http://schemas.openxmlformats.org/officeDocument/2006/relationships/header" Target="header33.xml"/><Relationship Id="rId93" Type="http://schemas.openxmlformats.org/officeDocument/2006/relationships/footer" Target="footer44.xml"/><Relationship Id="rId94" Type="http://schemas.openxmlformats.org/officeDocument/2006/relationships/header" Target="header34.xml"/><Relationship Id="rId95" Type="http://schemas.openxmlformats.org/officeDocument/2006/relationships/footer" Target="footer45.xml"/><Relationship Id="rId96" Type="http://schemas.openxmlformats.org/officeDocument/2006/relationships/header" Target="header35.xml"/><Relationship Id="rId97" Type="http://schemas.openxmlformats.org/officeDocument/2006/relationships/footer" Target="footer46.xml"/><Relationship Id="rId98" Type="http://schemas.openxmlformats.org/officeDocument/2006/relationships/header" Target="header36.xml"/><Relationship Id="rId99" Type="http://schemas.openxmlformats.org/officeDocument/2006/relationships/footer" Target="footer47.xml"/><Relationship Id="rId100" Type="http://schemas.openxmlformats.org/officeDocument/2006/relationships/header" Target="header37.xml"/><Relationship Id="rId101" Type="http://schemas.openxmlformats.org/officeDocument/2006/relationships/footer" Target="footer48.xml"/><Relationship Id="rId102" Type="http://schemas.openxmlformats.org/officeDocument/2006/relationships/header" Target="header38.xml"/><Relationship Id="rId103" Type="http://schemas.openxmlformats.org/officeDocument/2006/relationships/footer" Target="footer49.xml"/><Relationship Id="rId104" Type="http://schemas.openxmlformats.org/officeDocument/2006/relationships/header" Target="header39.xml"/><Relationship Id="rId105" Type="http://schemas.openxmlformats.org/officeDocument/2006/relationships/footer" Target="footer50.xml"/><Relationship Id="rId106" Type="http://schemas.openxmlformats.org/officeDocument/2006/relationships/header" Target="header40.xml"/><Relationship Id="rId107" Type="http://schemas.openxmlformats.org/officeDocument/2006/relationships/footer" Target="footer51.xml"/><Relationship Id="rId108" Type="http://schemas.openxmlformats.org/officeDocument/2006/relationships/header" Target="header41.xml"/><Relationship Id="rId109" Type="http://schemas.openxmlformats.org/officeDocument/2006/relationships/footer" Target="footer52.xml"/><Relationship Id="rId110" Type="http://schemas.openxmlformats.org/officeDocument/2006/relationships/header" Target="header42.xml"/><Relationship Id="rId111" Type="http://schemas.openxmlformats.org/officeDocument/2006/relationships/footer" Target="footer53.xml"/><Relationship Id="rId112" Type="http://schemas.openxmlformats.org/officeDocument/2006/relationships/header" Target="header43.xml"/><Relationship Id="rId113" Type="http://schemas.openxmlformats.org/officeDocument/2006/relationships/footer" Target="footer54.xml"/><Relationship Id="rId114" Type="http://schemas.openxmlformats.org/officeDocument/2006/relationships/header" Target="header44.xml"/><Relationship Id="rId115" Type="http://schemas.openxmlformats.org/officeDocument/2006/relationships/footer" Target="footer55.xml"/><Relationship Id="rId116" Type="http://schemas.openxmlformats.org/officeDocument/2006/relationships/header" Target="header45.xml"/><Relationship Id="rId117" Type="http://schemas.openxmlformats.org/officeDocument/2006/relationships/footer" Target="footer56.xml"/><Relationship Id="rId118" Type="http://schemas.openxmlformats.org/officeDocument/2006/relationships/header" Target="header46.xml"/><Relationship Id="rId119" Type="http://schemas.openxmlformats.org/officeDocument/2006/relationships/footer" Target="footer57.xml"/><Relationship Id="rId120" Type="http://schemas.openxmlformats.org/officeDocument/2006/relationships/header" Target="header47.xml"/><Relationship Id="rId121" Type="http://schemas.openxmlformats.org/officeDocument/2006/relationships/footer" Target="footer58.xml"/><Relationship Id="rId122" Type="http://schemas.openxmlformats.org/officeDocument/2006/relationships/header" Target="header48.xml"/><Relationship Id="rId123" Type="http://schemas.openxmlformats.org/officeDocument/2006/relationships/header" Target="header49.xml"/><Relationship Id="rId124" Type="http://schemas.openxmlformats.org/officeDocument/2006/relationships/header" Target="header50.xml"/><Relationship Id="rId125" Type="http://schemas.openxmlformats.org/officeDocument/2006/relationships/header" Target="header51.xml"/><Relationship Id="rId126" Type="http://schemas.openxmlformats.org/officeDocument/2006/relationships/footer" Target="footer59.xml"/><Relationship Id="rId127" Type="http://schemas.openxmlformats.org/officeDocument/2006/relationships/header" Target="header52.xml"/><Relationship Id="rId128" Type="http://schemas.openxmlformats.org/officeDocument/2006/relationships/footer" Target="footer60.xml"/><Relationship Id="rId129" Type="http://schemas.openxmlformats.org/officeDocument/2006/relationships/header" Target="header53.xml"/><Relationship Id="rId130" Type="http://schemas.openxmlformats.org/officeDocument/2006/relationships/footer" Target="footer61.xml"/><Relationship Id="rId131" Type="http://schemas.openxmlformats.org/officeDocument/2006/relationships/header" Target="header54.xml"/><Relationship Id="rId132" Type="http://schemas.openxmlformats.org/officeDocument/2006/relationships/footer" Target="footer62.xml"/><Relationship Id="rId133" Type="http://schemas.openxmlformats.org/officeDocument/2006/relationships/header" Target="header55.xml"/><Relationship Id="rId134" Type="http://schemas.openxmlformats.org/officeDocument/2006/relationships/footer" Target="footer63.xml"/><Relationship Id="rId135" Type="http://schemas.openxmlformats.org/officeDocument/2006/relationships/header" Target="header56.xml"/><Relationship Id="rId136" Type="http://schemas.openxmlformats.org/officeDocument/2006/relationships/footer" Target="footer64.xml"/><Relationship Id="rId137" Type="http://schemas.openxmlformats.org/officeDocument/2006/relationships/header" Target="header57.xml"/><Relationship Id="rId138" Type="http://schemas.openxmlformats.org/officeDocument/2006/relationships/footer" Target="footer65.xml"/><Relationship Id="rId139" Type="http://schemas.openxmlformats.org/officeDocument/2006/relationships/header" Target="header58.xml"/><Relationship Id="rId140" Type="http://schemas.openxmlformats.org/officeDocument/2006/relationships/footer" Target="footer66.xml"/><Relationship Id="rId141" Type="http://schemas.openxmlformats.org/officeDocument/2006/relationships/header" Target="header59.xml"/><Relationship Id="rId142" Type="http://schemas.openxmlformats.org/officeDocument/2006/relationships/footer" Target="footer67.xml"/><Relationship Id="rId143" Type="http://schemas.openxmlformats.org/officeDocument/2006/relationships/header" Target="header60.xml"/><Relationship Id="rId144" Type="http://schemas.openxmlformats.org/officeDocument/2006/relationships/footer" Target="footer68.xml"/><Relationship Id="rId145" Type="http://schemas.openxmlformats.org/officeDocument/2006/relationships/header" Target="header61.xml"/><Relationship Id="rId146" Type="http://schemas.openxmlformats.org/officeDocument/2006/relationships/footer" Target="footer69.xml"/><Relationship Id="rId147" Type="http://schemas.openxmlformats.org/officeDocument/2006/relationships/header" Target="header62.xml"/><Relationship Id="rId148" Type="http://schemas.openxmlformats.org/officeDocument/2006/relationships/footer" Target="footer70.xml"/><Relationship Id="rId149" Type="http://schemas.openxmlformats.org/officeDocument/2006/relationships/header" Target="header63.xml"/><Relationship Id="rId150" Type="http://schemas.openxmlformats.org/officeDocument/2006/relationships/footer" Target="footer71.xml"/><Relationship Id="rId151" Type="http://schemas.openxmlformats.org/officeDocument/2006/relationships/header" Target="header64.xml"/><Relationship Id="rId152" Type="http://schemas.openxmlformats.org/officeDocument/2006/relationships/footer" Target="footer72.xml"/><Relationship Id="rId153" Type="http://schemas.openxmlformats.org/officeDocument/2006/relationships/header" Target="header65.xml"/><Relationship Id="rId154" Type="http://schemas.openxmlformats.org/officeDocument/2006/relationships/footer" Target="footer73.xml"/><Relationship Id="rId155" Type="http://schemas.openxmlformats.org/officeDocument/2006/relationships/header" Target="header66.xml"/><Relationship Id="rId156" Type="http://schemas.openxmlformats.org/officeDocument/2006/relationships/footer" Target="footer74.xml"/><Relationship Id="rId157" Type="http://schemas.openxmlformats.org/officeDocument/2006/relationships/header" Target="header67.xml"/><Relationship Id="rId158" Type="http://schemas.openxmlformats.org/officeDocument/2006/relationships/footer" Target="footer75.xml"/><Relationship Id="rId159" Type="http://schemas.openxmlformats.org/officeDocument/2006/relationships/header" Target="header68.xml"/><Relationship Id="rId160" Type="http://schemas.openxmlformats.org/officeDocument/2006/relationships/footer" Target="footer76.xml"/><Relationship Id="rId161" Type="http://schemas.openxmlformats.org/officeDocument/2006/relationships/header" Target="header69.xml"/><Relationship Id="rId162" Type="http://schemas.openxmlformats.org/officeDocument/2006/relationships/footer" Target="footer77.xml"/><Relationship Id="rId163" Type="http://schemas.openxmlformats.org/officeDocument/2006/relationships/header" Target="header70.xml"/><Relationship Id="rId164" Type="http://schemas.openxmlformats.org/officeDocument/2006/relationships/header" Target="header71.xml"/><Relationship Id="rId165" Type="http://schemas.openxmlformats.org/officeDocument/2006/relationships/header" Target="header72.xml"/><Relationship Id="rId166" Type="http://schemas.openxmlformats.org/officeDocument/2006/relationships/header" Target="header73.xml"/><Relationship Id="rId167" Type="http://schemas.openxmlformats.org/officeDocument/2006/relationships/header" Target="header74.xml"/><Relationship Id="rId168" Type="http://schemas.openxmlformats.org/officeDocument/2006/relationships/footer" Target="footer78.xml"/><Relationship Id="rId169" Type="http://schemas.openxmlformats.org/officeDocument/2006/relationships/header" Target="header75.xml"/><Relationship Id="rId170" Type="http://schemas.openxmlformats.org/officeDocument/2006/relationships/footer" Target="footer79.xml"/><Relationship Id="rId171" Type="http://schemas.openxmlformats.org/officeDocument/2006/relationships/header" Target="header76.xml"/><Relationship Id="rId172" Type="http://schemas.openxmlformats.org/officeDocument/2006/relationships/footer" Target="footer80.xml"/><Relationship Id="rId173" Type="http://schemas.openxmlformats.org/officeDocument/2006/relationships/header" Target="header77.xml"/><Relationship Id="rId174" Type="http://schemas.openxmlformats.org/officeDocument/2006/relationships/footer" Target="footer81.xml"/><Relationship Id="rId175" Type="http://schemas.openxmlformats.org/officeDocument/2006/relationships/header" Target="header78.xml"/><Relationship Id="rId176" Type="http://schemas.openxmlformats.org/officeDocument/2006/relationships/footer" Target="footer82.xml"/><Relationship Id="rId177" Type="http://schemas.openxmlformats.org/officeDocument/2006/relationships/header" Target="header79.xml"/><Relationship Id="rId178" Type="http://schemas.openxmlformats.org/officeDocument/2006/relationships/footer" Target="footer83.xml"/><Relationship Id="rId179" Type="http://schemas.openxmlformats.org/officeDocument/2006/relationships/header" Target="header80.xml"/><Relationship Id="rId180" Type="http://schemas.openxmlformats.org/officeDocument/2006/relationships/footer" Target="footer84.xml"/><Relationship Id="rId181" Type="http://schemas.openxmlformats.org/officeDocument/2006/relationships/header" Target="header81.xml"/><Relationship Id="rId182" Type="http://schemas.openxmlformats.org/officeDocument/2006/relationships/footer" Target="footer85.xml"/><Relationship Id="rId183" Type="http://schemas.openxmlformats.org/officeDocument/2006/relationships/header" Target="header82.xml"/><Relationship Id="rId184" Type="http://schemas.openxmlformats.org/officeDocument/2006/relationships/footer" Target="footer86.xml"/><Relationship Id="rId185" Type="http://schemas.openxmlformats.org/officeDocument/2006/relationships/header" Target="header83.xml"/><Relationship Id="rId186" Type="http://schemas.openxmlformats.org/officeDocument/2006/relationships/footer" Target="footer87.xml"/><Relationship Id="rId187" Type="http://schemas.openxmlformats.org/officeDocument/2006/relationships/header" Target="header84.xml"/><Relationship Id="rId188" Type="http://schemas.openxmlformats.org/officeDocument/2006/relationships/footer" Target="footer88.xml"/><Relationship Id="rId189" Type="http://schemas.openxmlformats.org/officeDocument/2006/relationships/header" Target="header85.xml"/><Relationship Id="rId190" Type="http://schemas.openxmlformats.org/officeDocument/2006/relationships/footer" Target="footer89.xml"/><Relationship Id="rId191" Type="http://schemas.openxmlformats.org/officeDocument/2006/relationships/header" Target="header86.xml"/><Relationship Id="rId192" Type="http://schemas.openxmlformats.org/officeDocument/2006/relationships/footer" Target="footer90.xml"/><Relationship Id="rId193" Type="http://schemas.openxmlformats.org/officeDocument/2006/relationships/header" Target="header87.xml"/><Relationship Id="rId194" Type="http://schemas.openxmlformats.org/officeDocument/2006/relationships/footer" Target="footer91.xml"/><Relationship Id="rId195" Type="http://schemas.openxmlformats.org/officeDocument/2006/relationships/header" Target="header88.xml"/><Relationship Id="rId196" Type="http://schemas.openxmlformats.org/officeDocument/2006/relationships/footer" Target="footer92.xml"/><Relationship Id="rId197" Type="http://schemas.openxmlformats.org/officeDocument/2006/relationships/header" Target="header89.xml"/><Relationship Id="rId198" Type="http://schemas.openxmlformats.org/officeDocument/2006/relationships/footer" Target="footer93.xml"/><Relationship Id="rId199" Type="http://schemas.openxmlformats.org/officeDocument/2006/relationships/header" Target="header90.xml"/><Relationship Id="rId200" Type="http://schemas.openxmlformats.org/officeDocument/2006/relationships/footer" Target="footer94.xml"/><Relationship Id="rId201" Type="http://schemas.openxmlformats.org/officeDocument/2006/relationships/header" Target="header91.xml"/><Relationship Id="rId202" Type="http://schemas.openxmlformats.org/officeDocument/2006/relationships/footer" Target="footer95.xml"/><Relationship Id="rId203" Type="http://schemas.openxmlformats.org/officeDocument/2006/relationships/header" Target="header92.xml"/><Relationship Id="rId204" Type="http://schemas.openxmlformats.org/officeDocument/2006/relationships/footer" Target="footer96.xml"/><Relationship Id="rId205" Type="http://schemas.openxmlformats.org/officeDocument/2006/relationships/header" Target="header93.xml"/><Relationship Id="rId206" Type="http://schemas.openxmlformats.org/officeDocument/2006/relationships/footer" Target="footer97.xml"/><Relationship Id="rId207" Type="http://schemas.openxmlformats.org/officeDocument/2006/relationships/header" Target="header94.xml"/><Relationship Id="rId208" Type="http://schemas.openxmlformats.org/officeDocument/2006/relationships/footer" Target="footer98.xml"/><Relationship Id="rId209" Type="http://schemas.openxmlformats.org/officeDocument/2006/relationships/header" Target="header95.xml"/><Relationship Id="rId210" Type="http://schemas.openxmlformats.org/officeDocument/2006/relationships/footer" Target="footer99.xml"/><Relationship Id="rId211" Type="http://schemas.openxmlformats.org/officeDocument/2006/relationships/header" Target="header96.xml"/><Relationship Id="rId212" Type="http://schemas.openxmlformats.org/officeDocument/2006/relationships/footer" Target="footer100.xml"/><Relationship Id="rId213" Type="http://schemas.openxmlformats.org/officeDocument/2006/relationships/header" Target="header97.xml"/><Relationship Id="rId214" Type="http://schemas.openxmlformats.org/officeDocument/2006/relationships/footer" Target="footer101.xml"/><Relationship Id="rId215" Type="http://schemas.openxmlformats.org/officeDocument/2006/relationships/header" Target="header98.xml"/><Relationship Id="rId216" Type="http://schemas.openxmlformats.org/officeDocument/2006/relationships/footer" Target="footer102.xml"/><Relationship Id="rId217" Type="http://schemas.openxmlformats.org/officeDocument/2006/relationships/header" Target="header99.xml"/><Relationship Id="rId218" Type="http://schemas.openxmlformats.org/officeDocument/2006/relationships/footer" Target="footer103.xml"/><Relationship Id="rId219" Type="http://schemas.openxmlformats.org/officeDocument/2006/relationships/header" Target="header100.xml"/><Relationship Id="rId220" Type="http://schemas.openxmlformats.org/officeDocument/2006/relationships/footer" Target="footer104.xml"/><Relationship Id="rId221" Type="http://schemas.openxmlformats.org/officeDocument/2006/relationships/header" Target="header101.xml"/><Relationship Id="rId222" Type="http://schemas.openxmlformats.org/officeDocument/2006/relationships/footer" Target="footer105.xml"/><Relationship Id="rId223" Type="http://schemas.openxmlformats.org/officeDocument/2006/relationships/header" Target="header102.xml"/><Relationship Id="rId224" Type="http://schemas.openxmlformats.org/officeDocument/2006/relationships/footer" Target="footer106.xml"/><Relationship Id="rId225" Type="http://schemas.openxmlformats.org/officeDocument/2006/relationships/header" Target="header103.xml"/><Relationship Id="rId226" Type="http://schemas.openxmlformats.org/officeDocument/2006/relationships/header" Target="header104.xml"/><Relationship Id="rId227" Type="http://schemas.openxmlformats.org/officeDocument/2006/relationships/footer" Target="footer107.xml"/><Relationship Id="rId228" Type="http://schemas.openxmlformats.org/officeDocument/2006/relationships/header" Target="header105.xml"/><Relationship Id="rId229" Type="http://schemas.openxmlformats.org/officeDocument/2006/relationships/footer" Target="footer108.xml"/><Relationship Id="rId230" Type="http://schemas.openxmlformats.org/officeDocument/2006/relationships/header" Target="header106.xml"/><Relationship Id="rId231" Type="http://schemas.openxmlformats.org/officeDocument/2006/relationships/footer" Target="footer109.xml"/><Relationship Id="rId232" Type="http://schemas.openxmlformats.org/officeDocument/2006/relationships/header" Target="header107.xml"/><Relationship Id="rId233" Type="http://schemas.openxmlformats.org/officeDocument/2006/relationships/footer" Target="footer110.xml"/><Relationship Id="rId234" Type="http://schemas.openxmlformats.org/officeDocument/2006/relationships/header" Target="header108.xml"/><Relationship Id="rId235" Type="http://schemas.openxmlformats.org/officeDocument/2006/relationships/footer" Target="footer111.xml"/><Relationship Id="rId236" Type="http://schemas.openxmlformats.org/officeDocument/2006/relationships/header" Target="header109.xml"/><Relationship Id="rId237" Type="http://schemas.openxmlformats.org/officeDocument/2006/relationships/footer" Target="footer11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00.xml.rels><?xml version="1.0" encoding="UTF-8" standalone="yes"?>
<Relationships xmlns="http://schemas.openxmlformats.org/package/2006/relationships"><Relationship Id="rId1" Type="http://schemas.openxmlformats.org/officeDocument/2006/relationships/image" Target="media/image1.png"/></Relationships>

</file>

<file path=word/_rels/footer101.xml.rels><?xml version="1.0" encoding="UTF-8" standalone="yes"?>
<Relationships xmlns="http://schemas.openxmlformats.org/package/2006/relationships"><Relationship Id="rId1" Type="http://schemas.openxmlformats.org/officeDocument/2006/relationships/image" Target="media/image1.png"/></Relationships>

</file>

<file path=word/_rels/footer102.xml.rels><?xml version="1.0" encoding="UTF-8" standalone="yes"?>
<Relationships xmlns="http://schemas.openxmlformats.org/package/2006/relationships"><Relationship Id="rId1" Type="http://schemas.openxmlformats.org/officeDocument/2006/relationships/image" Target="media/image1.png"/></Relationships>

</file>

<file path=word/_rels/footer103.xml.rels><?xml version="1.0" encoding="UTF-8" standalone="yes"?>
<Relationships xmlns="http://schemas.openxmlformats.org/package/2006/relationships"><Relationship Id="rId1" Type="http://schemas.openxmlformats.org/officeDocument/2006/relationships/image" Target="media/image1.png"/></Relationships>

</file>

<file path=word/_rels/footer104.xml.rels><?xml version="1.0" encoding="UTF-8" standalone="yes"?>
<Relationships xmlns="http://schemas.openxmlformats.org/package/2006/relationships"><Relationship Id="rId1" Type="http://schemas.openxmlformats.org/officeDocument/2006/relationships/image" Target="media/image1.png"/></Relationships>

</file>

<file path=word/_rels/footer105.xml.rels><?xml version="1.0" encoding="UTF-8" standalone="yes"?>
<Relationships xmlns="http://schemas.openxmlformats.org/package/2006/relationships"><Relationship Id="rId1" Type="http://schemas.openxmlformats.org/officeDocument/2006/relationships/image" Target="media/image1.png"/></Relationships>

</file>

<file path=word/_rels/footer108.xml.rels><?xml version="1.0" encoding="UTF-8" standalone="yes"?>
<Relationships xmlns="http://schemas.openxmlformats.org/package/2006/relationships"><Relationship Id="rId1" Type="http://schemas.openxmlformats.org/officeDocument/2006/relationships/image" Target="media/image1.png"/></Relationships>

</file>

<file path=word/_rels/footer109.xml.rels><?xml version="1.0" encoding="UTF-8" standalone="yes"?>
<Relationships xmlns="http://schemas.openxmlformats.org/package/2006/relationships"><Relationship Id="rId1" Type="http://schemas.openxmlformats.org/officeDocument/2006/relationships/image" Target="media/image1.png"/></Relationships>

</file>

<file path=word/_rels/footer112.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47.xml.rels><?xml version="1.0" encoding="UTF-8" standalone="yes"?>
<Relationships xmlns="http://schemas.openxmlformats.org/package/2006/relationships"><Relationship Id="rId1" Type="http://schemas.openxmlformats.org/officeDocument/2006/relationships/image" Target="media/image1.png"/></Relationships>

</file>

<file path=word/_rels/footer48.xml.rels><?xml version="1.0" encoding="UTF-8" standalone="yes"?>
<Relationships xmlns="http://schemas.openxmlformats.org/package/2006/relationships"><Relationship Id="rId1" Type="http://schemas.openxmlformats.org/officeDocument/2006/relationships/image" Target="media/image1.png"/></Relationships>

</file>

<file path=word/_rels/footer49.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50.xml.rels><?xml version="1.0" encoding="UTF-8" standalone="yes"?>
<Relationships xmlns="http://schemas.openxmlformats.org/package/2006/relationships"><Relationship Id="rId1" Type="http://schemas.openxmlformats.org/officeDocument/2006/relationships/image" Target="media/image1.png"/></Relationships>

</file>

<file path=word/_rels/footer51.xml.rels><?xml version="1.0" encoding="UTF-8" standalone="yes"?>
<Relationships xmlns="http://schemas.openxmlformats.org/package/2006/relationships"><Relationship Id="rId1" Type="http://schemas.openxmlformats.org/officeDocument/2006/relationships/image" Target="media/image1.png"/></Relationships>

</file>

<file path=word/_rels/footer52.xml.rels><?xml version="1.0" encoding="UTF-8" standalone="yes"?>
<Relationships xmlns="http://schemas.openxmlformats.org/package/2006/relationships"><Relationship Id="rId1" Type="http://schemas.openxmlformats.org/officeDocument/2006/relationships/image" Target="media/image1.png"/></Relationships>

</file>

<file path=word/_rels/footer53.xml.rels><?xml version="1.0" encoding="UTF-8" standalone="yes"?>
<Relationships xmlns="http://schemas.openxmlformats.org/package/2006/relationships"><Relationship Id="rId1" Type="http://schemas.openxmlformats.org/officeDocument/2006/relationships/image" Target="media/image1.png"/></Relationships>

</file>

<file path=word/_rels/footer54.xml.rels><?xml version="1.0" encoding="UTF-8" standalone="yes"?>
<Relationships xmlns="http://schemas.openxmlformats.org/package/2006/relationships"><Relationship Id="rId1" Type="http://schemas.openxmlformats.org/officeDocument/2006/relationships/image" Target="media/image1.png"/></Relationships>

</file>

<file path=word/_rels/footer55.xml.rels><?xml version="1.0" encoding="UTF-8" standalone="yes"?>
<Relationships xmlns="http://schemas.openxmlformats.org/package/2006/relationships"><Relationship Id="rId1" Type="http://schemas.openxmlformats.org/officeDocument/2006/relationships/image" Target="media/image1.png"/></Relationships>

</file>

<file path=word/_rels/footer56.xml.rels><?xml version="1.0" encoding="UTF-8" standalone="yes"?>
<Relationships xmlns="http://schemas.openxmlformats.org/package/2006/relationships"><Relationship Id="rId1" Type="http://schemas.openxmlformats.org/officeDocument/2006/relationships/image" Target="media/image1.png"/></Relationships>

</file>

<file path=word/_rels/footer57.xml.rels><?xml version="1.0" encoding="UTF-8" standalone="yes"?>
<Relationships xmlns="http://schemas.openxmlformats.org/package/2006/relationships"><Relationship Id="rId1" Type="http://schemas.openxmlformats.org/officeDocument/2006/relationships/image" Target="media/image1.png"/></Relationships>

</file>

<file path=word/_rels/footer58.xml.rels><?xml version="1.0" encoding="UTF-8" standalone="yes"?>
<Relationships xmlns="http://schemas.openxmlformats.org/package/2006/relationships"><Relationship Id="rId1" Type="http://schemas.openxmlformats.org/officeDocument/2006/relationships/image" Target="media/image1.png"/></Relationships>

</file>

<file path=word/_rels/footer59.xml.rels><?xml version="1.0" encoding="UTF-8" standalone="yes"?>
<Relationships xmlns="http://schemas.openxmlformats.org/package/2006/relationships"><Relationship Id="rId1" Type="http://schemas.openxmlformats.org/officeDocument/2006/relationships/image" Target="media/image1.png"/></Relationships>

</file>

<file path=word/_rels/footer60.xml.rels><?xml version="1.0" encoding="UTF-8" standalone="yes"?>
<Relationships xmlns="http://schemas.openxmlformats.org/package/2006/relationships"><Relationship Id="rId1" Type="http://schemas.openxmlformats.org/officeDocument/2006/relationships/image" Target="media/image1.png"/></Relationships>

</file>

<file path=word/_rels/footer61.xml.rels><?xml version="1.0" encoding="UTF-8" standalone="yes"?>
<Relationships xmlns="http://schemas.openxmlformats.org/package/2006/relationships"><Relationship Id="rId1" Type="http://schemas.openxmlformats.org/officeDocument/2006/relationships/image" Target="media/image1.png"/></Relationships>

</file>

<file path=word/_rels/footer62.xml.rels><?xml version="1.0" encoding="UTF-8" standalone="yes"?>
<Relationships xmlns="http://schemas.openxmlformats.org/package/2006/relationships"><Relationship Id="rId1" Type="http://schemas.openxmlformats.org/officeDocument/2006/relationships/image" Target="media/image1.png"/></Relationships>

</file>

<file path=word/_rels/footer63.xml.rels><?xml version="1.0" encoding="UTF-8" standalone="yes"?>
<Relationships xmlns="http://schemas.openxmlformats.org/package/2006/relationships"><Relationship Id="rId1" Type="http://schemas.openxmlformats.org/officeDocument/2006/relationships/image" Target="media/image1.png"/></Relationships>

</file>

<file path=word/_rels/footer64.xml.rels><?xml version="1.0" encoding="UTF-8" standalone="yes"?>
<Relationships xmlns="http://schemas.openxmlformats.org/package/2006/relationships"><Relationship Id="rId1" Type="http://schemas.openxmlformats.org/officeDocument/2006/relationships/image" Target="media/image1.png"/></Relationships>

</file>

<file path=word/_rels/footer66.xml.rels><?xml version="1.0" encoding="UTF-8" standalone="yes"?>
<Relationships xmlns="http://schemas.openxmlformats.org/package/2006/relationships"><Relationship Id="rId1" Type="http://schemas.openxmlformats.org/officeDocument/2006/relationships/image" Target="media/image1.png"/></Relationships>

</file>

<file path=word/_rels/footer67.xml.rels><?xml version="1.0" encoding="UTF-8" standalone="yes"?>
<Relationships xmlns="http://schemas.openxmlformats.org/package/2006/relationships"><Relationship Id="rId1" Type="http://schemas.openxmlformats.org/officeDocument/2006/relationships/image" Target="media/image1.png"/></Relationships>

</file>

<file path=word/_rels/footer68.xml.rels><?xml version="1.0" encoding="UTF-8" standalone="yes"?>
<Relationships xmlns="http://schemas.openxmlformats.org/package/2006/relationships"><Relationship Id="rId1" Type="http://schemas.openxmlformats.org/officeDocument/2006/relationships/image" Target="media/image1.png"/></Relationships>

</file>

<file path=word/_rels/footer69.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70.xml.rels><?xml version="1.0" encoding="UTF-8" standalone="yes"?>
<Relationships xmlns="http://schemas.openxmlformats.org/package/2006/relationships"><Relationship Id="rId1" Type="http://schemas.openxmlformats.org/officeDocument/2006/relationships/image" Target="media/image1.png"/></Relationships>

</file>

<file path=word/_rels/footer71.xml.rels><?xml version="1.0" encoding="UTF-8" standalone="yes"?>
<Relationships xmlns="http://schemas.openxmlformats.org/package/2006/relationships"><Relationship Id="rId1" Type="http://schemas.openxmlformats.org/officeDocument/2006/relationships/image" Target="media/image1.png"/></Relationships>

</file>

<file path=word/_rels/footer72.xml.rels><?xml version="1.0" encoding="UTF-8" standalone="yes"?>
<Relationships xmlns="http://schemas.openxmlformats.org/package/2006/relationships"><Relationship Id="rId1" Type="http://schemas.openxmlformats.org/officeDocument/2006/relationships/image" Target="media/image1.png"/></Relationships>

</file>

<file path=word/_rels/footer73.xml.rels><?xml version="1.0" encoding="UTF-8" standalone="yes"?>
<Relationships xmlns="http://schemas.openxmlformats.org/package/2006/relationships"><Relationship Id="rId1" Type="http://schemas.openxmlformats.org/officeDocument/2006/relationships/image" Target="media/image1.png"/></Relationships>

</file>

<file path=word/_rels/footer74.xml.rels><?xml version="1.0" encoding="UTF-8" standalone="yes"?>
<Relationships xmlns="http://schemas.openxmlformats.org/package/2006/relationships"><Relationship Id="rId1" Type="http://schemas.openxmlformats.org/officeDocument/2006/relationships/image" Target="media/image1.png"/></Relationships>

</file>

<file path=word/_rels/footer75.xml.rels><?xml version="1.0" encoding="UTF-8" standalone="yes"?>
<Relationships xmlns="http://schemas.openxmlformats.org/package/2006/relationships"><Relationship Id="rId1" Type="http://schemas.openxmlformats.org/officeDocument/2006/relationships/image" Target="media/image1.png"/></Relationships>

</file>

<file path=word/_rels/footer76.xml.rels><?xml version="1.0" encoding="UTF-8" standalone="yes"?>
<Relationships xmlns="http://schemas.openxmlformats.org/package/2006/relationships"><Relationship Id="rId1" Type="http://schemas.openxmlformats.org/officeDocument/2006/relationships/image" Target="media/image1.png"/></Relationships>

</file>

<file path=word/_rels/footer77.xml.rels><?xml version="1.0" encoding="UTF-8" standalone="yes"?>
<Relationships xmlns="http://schemas.openxmlformats.org/package/2006/relationships"><Relationship Id="rId1" Type="http://schemas.openxmlformats.org/officeDocument/2006/relationships/image" Target="media/image1.png"/></Relationships>

</file>

<file path=word/_rels/footer78.xml.rels><?xml version="1.0" encoding="UTF-8" standalone="yes"?>
<Relationships xmlns="http://schemas.openxmlformats.org/package/2006/relationships"><Relationship Id="rId1" Type="http://schemas.openxmlformats.org/officeDocument/2006/relationships/image" Target="media/image1.png"/></Relationships>

</file>

<file path=word/_rels/footer79.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80.xml.rels><?xml version="1.0" encoding="UTF-8" standalone="yes"?>
<Relationships xmlns="http://schemas.openxmlformats.org/package/2006/relationships"><Relationship Id="rId1" Type="http://schemas.openxmlformats.org/officeDocument/2006/relationships/image" Target="media/image1.png"/></Relationships>

</file>

<file path=word/_rels/footer81.xml.rels><?xml version="1.0" encoding="UTF-8" standalone="yes"?>
<Relationships xmlns="http://schemas.openxmlformats.org/package/2006/relationships"><Relationship Id="rId1" Type="http://schemas.openxmlformats.org/officeDocument/2006/relationships/image" Target="media/image1.png"/></Relationships>

</file>

<file path=word/_rels/footer82.xml.rels><?xml version="1.0" encoding="UTF-8" standalone="yes"?>
<Relationships xmlns="http://schemas.openxmlformats.org/package/2006/relationships"><Relationship Id="rId1" Type="http://schemas.openxmlformats.org/officeDocument/2006/relationships/image" Target="media/image1.png"/></Relationships>

</file>

<file path=word/_rels/footer83.xml.rels><?xml version="1.0" encoding="UTF-8" standalone="yes"?>
<Relationships xmlns="http://schemas.openxmlformats.org/package/2006/relationships"><Relationship Id="rId1" Type="http://schemas.openxmlformats.org/officeDocument/2006/relationships/image" Target="media/image1.png"/></Relationships>

</file>

<file path=word/_rels/footer84.xml.rels><?xml version="1.0" encoding="UTF-8" standalone="yes"?>
<Relationships xmlns="http://schemas.openxmlformats.org/package/2006/relationships"><Relationship Id="rId1" Type="http://schemas.openxmlformats.org/officeDocument/2006/relationships/image" Target="media/image1.png"/></Relationships>

</file>

<file path=word/_rels/footer85.xml.rels><?xml version="1.0" encoding="UTF-8" standalone="yes"?>
<Relationships xmlns="http://schemas.openxmlformats.org/package/2006/relationships"><Relationship Id="rId1" Type="http://schemas.openxmlformats.org/officeDocument/2006/relationships/image" Target="media/image1.png"/></Relationships>

</file>

<file path=word/_rels/footer86.xml.rels><?xml version="1.0" encoding="UTF-8" standalone="yes"?>
<Relationships xmlns="http://schemas.openxmlformats.org/package/2006/relationships"><Relationship Id="rId1" Type="http://schemas.openxmlformats.org/officeDocument/2006/relationships/image" Target="media/image1.png"/></Relationships>

</file>

<file path=word/_rels/footer87.xml.rels><?xml version="1.0" encoding="UTF-8" standalone="yes"?>
<Relationships xmlns="http://schemas.openxmlformats.org/package/2006/relationships"><Relationship Id="rId1" Type="http://schemas.openxmlformats.org/officeDocument/2006/relationships/image" Target="media/image1.png"/></Relationships>

</file>

<file path=word/_rels/footer88.xml.rels><?xml version="1.0" encoding="UTF-8" standalone="yes"?>
<Relationships xmlns="http://schemas.openxmlformats.org/package/2006/relationships"><Relationship Id="rId1" Type="http://schemas.openxmlformats.org/officeDocument/2006/relationships/image" Target="media/image1.png"/></Relationships>

</file>

<file path=word/_rels/footer89.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footer90.xml.rels><?xml version="1.0" encoding="UTF-8" standalone="yes"?>
<Relationships xmlns="http://schemas.openxmlformats.org/package/2006/relationships"><Relationship Id="rId1" Type="http://schemas.openxmlformats.org/officeDocument/2006/relationships/image" Target="media/image1.png"/></Relationships>

</file>

<file path=word/_rels/footer91.xml.rels><?xml version="1.0" encoding="UTF-8" standalone="yes"?>
<Relationships xmlns="http://schemas.openxmlformats.org/package/2006/relationships"><Relationship Id="rId1" Type="http://schemas.openxmlformats.org/officeDocument/2006/relationships/image" Target="media/image1.png"/></Relationships>

</file>

<file path=word/_rels/footer92.xml.rels><?xml version="1.0" encoding="UTF-8" standalone="yes"?>
<Relationships xmlns="http://schemas.openxmlformats.org/package/2006/relationships"><Relationship Id="rId1" Type="http://schemas.openxmlformats.org/officeDocument/2006/relationships/image" Target="media/image1.png"/></Relationships>

</file>

<file path=word/_rels/footer93.xml.rels><?xml version="1.0" encoding="UTF-8" standalone="yes"?>
<Relationships xmlns="http://schemas.openxmlformats.org/package/2006/relationships"><Relationship Id="rId1" Type="http://schemas.openxmlformats.org/officeDocument/2006/relationships/image" Target="media/image1.png"/></Relationships>

</file>

<file path=word/_rels/footer94.xml.rels><?xml version="1.0" encoding="UTF-8" standalone="yes"?>
<Relationships xmlns="http://schemas.openxmlformats.org/package/2006/relationships"><Relationship Id="rId1" Type="http://schemas.openxmlformats.org/officeDocument/2006/relationships/image" Target="media/image1.png"/></Relationships>

</file>

<file path=word/_rels/footer95.xml.rels><?xml version="1.0" encoding="UTF-8" standalone="yes"?>
<Relationships xmlns="http://schemas.openxmlformats.org/package/2006/relationships"><Relationship Id="rId1" Type="http://schemas.openxmlformats.org/officeDocument/2006/relationships/image" Target="media/image1.png"/></Relationships>

</file>

<file path=word/_rels/footer96.xml.rels><?xml version="1.0" encoding="UTF-8" standalone="yes"?>
<Relationships xmlns="http://schemas.openxmlformats.org/package/2006/relationships"><Relationship Id="rId1" Type="http://schemas.openxmlformats.org/officeDocument/2006/relationships/image" Target="media/image1.png"/></Relationships>

</file>

<file path=word/_rels/footer97.xml.rels><?xml version="1.0" encoding="UTF-8" standalone="yes"?>
<Relationships xmlns="http://schemas.openxmlformats.org/package/2006/relationships"><Relationship Id="rId1" Type="http://schemas.openxmlformats.org/officeDocument/2006/relationships/image" Target="media/image1.png"/></Relationships>

</file>

<file path=word/_rels/footer98.xml.rels><?xml version="1.0" encoding="UTF-8" standalone="yes"?>
<Relationships xmlns="http://schemas.openxmlformats.org/package/2006/relationships"><Relationship Id="rId1" Type="http://schemas.openxmlformats.org/officeDocument/2006/relationships/image" Target="media/image1.png"/></Relationships>

</file>

<file path=word/_rels/footer9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2020-05-03T14:33:14Z</dcterms:created>
  <dcterms:modified xsi:type="dcterms:W3CDTF">2020-05-03T14:33:14Z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2012-04-24T00:00:00Z</vt:filetime>
  </property>
  <property fmtid="{D5CDD505-2E9C-101B-9397-08002B2CF9AE}" pid="3" name="Creator">
    <vt:lpwstr>Microsoft® Office Word 2007</vt:lpwstr>
  </property>
  <property fmtid="{D5CDD505-2E9C-101B-9397-08002B2CF9AE}" pid="4" name="LastSaved">
    <vt:filetime>2020-05-03T00:00:00Z</vt:filetime>
  </property>
</Properties>
</file>