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5"/>
          <w:szCs w:val="25"/>
        </w:rPr>
      </w:pPr>
    </w:p>
    <w:p>
      <w:pPr>
        <w:spacing w:line="1150" w:lineRule="exact"/>
        <w:ind w:left="227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3414749" cy="73037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414749" cy="730376"/>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1"/>
        <w:ind w:left="1176" w:right="0" w:firstLine="0"/>
        <w:jc w:val="left"/>
        <w:rPr>
          <w:rFonts w:ascii="黑体" w:hAnsi="黑体" w:cs="黑体" w:eastAsia="黑体" w:hint="default"/>
          <w:sz w:val="52"/>
          <w:szCs w:val="52"/>
        </w:rPr>
      </w:pPr>
      <w:r>
        <w:rPr>
          <w:rFonts w:ascii="黑体" w:hAnsi="黑体" w:cs="黑体" w:eastAsia="黑体" w:hint="default"/>
          <w:b/>
          <w:bCs/>
          <w:sz w:val="52"/>
          <w:szCs w:val="52"/>
        </w:rPr>
        <w:t>河南华英农业发展股份有限公司</w:t>
      </w:r>
      <w:r>
        <w:rPr>
          <w:rFonts w:ascii="黑体" w:hAnsi="黑体" w:cs="黑体" w:eastAsia="黑体" w:hint="default"/>
          <w:sz w:val="52"/>
          <w:szCs w:val="52"/>
        </w:rPr>
      </w:r>
    </w:p>
    <w:p>
      <w:pPr>
        <w:spacing w:before="65"/>
        <w:ind w:left="1280" w:right="2257" w:firstLine="0"/>
        <w:jc w:val="center"/>
        <w:rPr>
          <w:rFonts w:ascii="宋体" w:hAnsi="宋体" w:cs="宋体" w:eastAsia="宋体" w:hint="default"/>
          <w:sz w:val="32"/>
          <w:szCs w:val="32"/>
        </w:rPr>
      </w:pPr>
      <w:r>
        <w:rPr>
          <w:rFonts w:ascii="宋体"/>
          <w:sz w:val="32"/>
        </w:rPr>
        <w:t>Henan Huaying Agricultural Development</w:t>
      </w:r>
      <w:r>
        <w:rPr>
          <w:rFonts w:ascii="宋体"/>
          <w:spacing w:val="-11"/>
          <w:sz w:val="32"/>
        </w:rPr>
        <w:t> </w:t>
      </w:r>
      <w:r>
        <w:rPr>
          <w:rFonts w:ascii="宋体"/>
          <w:sz w:val="32"/>
        </w:rPr>
        <w:t>Co.,Ltd</w:t>
      </w:r>
    </w:p>
    <w:p>
      <w:pPr>
        <w:spacing w:line="240" w:lineRule="auto" w:before="0"/>
        <w:rPr>
          <w:rFonts w:ascii="宋体" w:hAnsi="宋体" w:cs="宋体" w:eastAsia="宋体" w:hint="default"/>
          <w:sz w:val="32"/>
          <w:szCs w:val="32"/>
        </w:rPr>
      </w:pPr>
    </w:p>
    <w:p>
      <w:pPr>
        <w:spacing w:line="240" w:lineRule="auto" w:before="5"/>
        <w:rPr>
          <w:rFonts w:ascii="宋体" w:hAnsi="宋体" w:cs="宋体" w:eastAsia="宋体" w:hint="default"/>
          <w:sz w:val="28"/>
          <w:szCs w:val="28"/>
        </w:rPr>
      </w:pPr>
    </w:p>
    <w:p>
      <w:pPr>
        <w:spacing w:before="0"/>
        <w:ind w:left="1276" w:right="2257" w:firstLine="0"/>
        <w:jc w:val="center"/>
        <w:rPr>
          <w:rFonts w:ascii="黑体" w:hAnsi="黑体" w:cs="黑体" w:eastAsia="黑体" w:hint="default"/>
          <w:sz w:val="96"/>
          <w:szCs w:val="96"/>
        </w:rPr>
      </w:pPr>
      <w:r>
        <w:rPr>
          <w:rFonts w:ascii="黑体" w:hAnsi="黑体" w:cs="黑体" w:eastAsia="黑体" w:hint="default"/>
          <w:b/>
          <w:bCs/>
          <w:w w:val="99"/>
          <w:sz w:val="96"/>
          <w:szCs w:val="96"/>
        </w:rPr>
      </w:r>
      <w:r>
        <w:rPr>
          <w:rFonts w:ascii="黑体" w:hAnsi="黑体" w:cs="黑体" w:eastAsia="黑体" w:hint="default"/>
          <w:b/>
          <w:bCs/>
          <w:shadow/>
          <w:spacing w:val="2"/>
          <w:sz w:val="96"/>
          <w:szCs w:val="96"/>
        </w:rPr>
        <w:t>2014</w:t>
      </w:r>
      <w:r>
        <w:rPr>
          <w:rFonts w:ascii="黑体" w:hAnsi="黑体" w:cs="黑体" w:eastAsia="黑体" w:hint="default"/>
          <w:b/>
          <w:bCs/>
          <w:shadow/>
          <w:spacing w:val="-268"/>
          <w:sz w:val="96"/>
          <w:szCs w:val="96"/>
        </w:rPr>
        <w:t> </w:t>
      </w:r>
      <w:r>
        <w:rPr>
          <w:rFonts w:ascii="黑体" w:hAnsi="黑体" w:cs="黑体" w:eastAsia="黑体" w:hint="default"/>
          <w:b/>
          <w:bCs/>
          <w:shadow w:val="0"/>
          <w:spacing w:val="-268"/>
          <w:sz w:val="96"/>
          <w:szCs w:val="96"/>
        </w:rPr>
      </w:r>
      <w:r>
        <w:rPr>
          <w:rFonts w:ascii="黑体" w:hAnsi="黑体" w:cs="黑体" w:eastAsia="黑体" w:hint="default"/>
          <w:b/>
          <w:bCs/>
          <w:shadow w:val="0"/>
          <w:spacing w:val="-268"/>
          <w:sz w:val="96"/>
          <w:szCs w:val="96"/>
        </w:rPr>
      </w:r>
      <w:r>
        <w:rPr>
          <w:rFonts w:ascii="黑体" w:hAnsi="黑体" w:cs="黑体" w:eastAsia="黑体" w:hint="default"/>
          <w:b/>
          <w:bCs/>
          <w:shadow/>
          <w:spacing w:val="2"/>
          <w:sz w:val="96"/>
          <w:szCs w:val="96"/>
        </w:rPr>
        <w:t>年度报告</w:t>
      </w:r>
      <w:r>
        <w:rPr>
          <w:rFonts w:ascii="黑体" w:hAnsi="黑体" w:cs="黑体" w:eastAsia="黑体" w:hint="default"/>
          <w:b/>
          <w:bCs/>
          <w:shadow w:val="0"/>
          <w:spacing w:val="2"/>
          <w:sz w:val="96"/>
          <w:szCs w:val="96"/>
        </w:rPr>
      </w:r>
      <w:r>
        <w:rPr>
          <w:rFonts w:ascii="黑体" w:hAnsi="黑体" w:cs="黑体" w:eastAsia="黑体" w:hint="default"/>
          <w:shadow w:val="0"/>
          <w:spacing w:val="2"/>
          <w:sz w:val="96"/>
          <w:szCs w:val="96"/>
        </w:rPr>
      </w:r>
    </w:p>
    <w:p>
      <w:pPr>
        <w:spacing w:before="392"/>
        <w:ind w:left="1277" w:right="2257" w:firstLine="0"/>
        <w:jc w:val="center"/>
        <w:rPr>
          <w:rFonts w:ascii="宋体" w:hAnsi="宋体" w:cs="宋体" w:eastAsia="宋体" w:hint="default"/>
          <w:sz w:val="32"/>
          <w:szCs w:val="32"/>
        </w:rPr>
      </w:pPr>
      <w:r>
        <w:rPr>
          <w:rFonts w:ascii="宋体"/>
          <w:b/>
          <w:sz w:val="32"/>
        </w:rPr>
        <w:t>2015-031</w:t>
      </w:r>
      <w:r>
        <w:rPr>
          <w:rFonts w:ascii="宋体"/>
          <w:sz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391" w:lineRule="auto" w:before="223"/>
        <w:ind w:left="3408" w:right="4388" w:firstLine="0"/>
        <w:jc w:val="center"/>
        <w:rPr>
          <w:rFonts w:ascii="宋体" w:hAnsi="宋体" w:cs="宋体" w:eastAsia="宋体" w:hint="default"/>
          <w:sz w:val="36"/>
          <w:szCs w:val="36"/>
        </w:rPr>
      </w:pPr>
      <w:r>
        <w:rPr>
          <w:rFonts w:ascii="宋体" w:hAnsi="宋体" w:cs="宋体" w:eastAsia="宋体" w:hint="default"/>
          <w:b/>
          <w:bCs/>
          <w:w w:val="95"/>
          <w:sz w:val="36"/>
          <w:szCs w:val="36"/>
        </w:rPr>
        <w:t>证券简称：华英农业</w:t>
      </w:r>
      <w:r>
        <w:rPr>
          <w:rFonts w:ascii="宋体" w:hAnsi="宋体" w:cs="宋体" w:eastAsia="宋体" w:hint="default"/>
          <w:b/>
          <w:bCs/>
          <w:spacing w:val="-17"/>
          <w:w w:val="95"/>
          <w:sz w:val="36"/>
          <w:szCs w:val="36"/>
        </w:rPr>
        <w:t> </w:t>
      </w:r>
      <w:r>
        <w:rPr>
          <w:rFonts w:ascii="宋体" w:hAnsi="宋体" w:cs="宋体" w:eastAsia="宋体" w:hint="default"/>
          <w:b/>
          <w:bCs/>
          <w:sz w:val="36"/>
          <w:szCs w:val="36"/>
        </w:rPr>
        <w:t>证券代码：</w:t>
      </w:r>
      <w:r>
        <w:rPr>
          <w:rFonts w:ascii="宋体" w:hAnsi="宋体" w:cs="宋体" w:eastAsia="宋体" w:hint="default"/>
          <w:b/>
          <w:bCs/>
          <w:spacing w:val="-10"/>
          <w:sz w:val="36"/>
          <w:szCs w:val="36"/>
        </w:rPr>
        <w:t> </w:t>
      </w:r>
      <w:r>
        <w:rPr>
          <w:rFonts w:ascii="宋体" w:hAnsi="宋体" w:cs="宋体" w:eastAsia="宋体" w:hint="default"/>
          <w:b/>
          <w:bCs/>
          <w:sz w:val="36"/>
          <w:szCs w:val="36"/>
        </w:rPr>
        <w:t>002321</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27"/>
          <w:szCs w:val="27"/>
        </w:rPr>
      </w:pPr>
    </w:p>
    <w:p>
      <w:pPr>
        <w:spacing w:before="0"/>
        <w:ind w:left="1279" w:right="2257" w:firstLine="0"/>
        <w:jc w:val="center"/>
        <w:rPr>
          <w:rFonts w:ascii="宋体" w:hAnsi="宋体" w:cs="宋体" w:eastAsia="宋体" w:hint="default"/>
          <w:sz w:val="36"/>
          <w:szCs w:val="36"/>
        </w:rPr>
      </w:pPr>
      <w:r>
        <w:rPr>
          <w:rFonts w:ascii="宋体" w:hAnsi="宋体" w:cs="宋体" w:eastAsia="宋体" w:hint="default"/>
          <w:b/>
          <w:bCs/>
          <w:sz w:val="36"/>
          <w:szCs w:val="36"/>
        </w:rPr>
        <w:t>二〇一五年四月</w:t>
      </w:r>
      <w:r>
        <w:rPr>
          <w:rFonts w:ascii="宋体" w:hAnsi="宋体" w:cs="宋体" w:eastAsia="宋体" w:hint="default"/>
          <w:sz w:val="36"/>
          <w:szCs w:val="36"/>
        </w:rPr>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38"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公司负责人曹家富、主管会计工作负责人汪开江及会计机构负责人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杨宗山声明：保证年度报告中财务报告的真实、准确、完整。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280" w:right="225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left="154"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172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280" w:right="225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本公司、公司、集团公司、华英农业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华英禽业总公司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河南省潢川华英禽业总公司，公司控股股东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康源生物公司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潢川县康源生物工程有限责任公司，公司股东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农业开发公司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河南省农业综合开发公司，公司股东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华英樱桃谷公司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陈州华英公司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河南陈州华英禽业有限公司，公司独资子公司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丰城华英公司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江西丰城华英禽业有限公司，公司全资子公司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菏泽华英公司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菏泽华英禽业有限公司，公司全资子公司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淮滨华英公司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河南淮滨华英禽业有限公司，公司全资子公司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华隆羽绒公司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河南华隆羽绒有限公司，公司控股子公司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港华羽绒公司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潢川县港华羽绒制品有限公司，公司控股子公司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华英商业连锁公司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河南华英商业连锁经营有限公司，公司独资子公司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华英在线公司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河南华英在线电子科技有限公司，公司控股子公司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月的会计期间</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1280" w:right="225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0" w:lineRule="auto" w:before="0"/>
        <w:ind w:left="153" w:right="1137"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公司已在本年度报告</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第四节董事会报告</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中详细描述可能对公司未来发展</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和经营目标产生不利影响的风险因素和对策，包括价格波动的风险、原材料价</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格波动风险、发生疫病的风险、规模扩张引发的管理风险等，敬请投资者予以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关注。</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921280"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257"/>
        <w:jc w:val="center"/>
        <w:rPr>
          <w:b w:val="0"/>
          <w:bCs w:val="0"/>
        </w:rPr>
      </w:pPr>
      <w:bookmarkStart w:name="_TOC_250010" w:id="3"/>
      <w:bookmarkStart w:name="第二节 公司简介" w:id="4"/>
      <w:r>
        <w:rPr>
          <w:b w:val="0"/>
          <w:bCs w:val="0"/>
        </w:rPr>
      </w:r>
      <w:r>
        <w:rPr/>
        <w:t>第二节</w:t>
      </w:r>
      <w:r>
        <w:rPr>
          <w:spacing w:val="-5"/>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53"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华英农业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002321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华英农业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Henan Huaying Agricultural Development</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Co.,Ltd</w:t>
            </w:r>
            <w:r>
              <w:rPr>
                <w:rFonts w:ascii="宋体" w:hAnsi="宋体" w:cs="宋体" w:eastAsia="宋体" w:hint="default"/>
                <w:sz w:val="18"/>
                <w:szCs w:val="18"/>
              </w:rPr>
              <w:t>，</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Huaying</w:t>
            </w:r>
            <w:r>
              <w:rPr>
                <w:rFonts w:ascii="Times New Roman"/>
                <w:spacing w:val="-13"/>
                <w:sz w:val="18"/>
              </w:rPr>
              <w:t> </w:t>
            </w:r>
            <w:r>
              <w:rPr>
                <w:rFonts w:ascii="Times New Roman"/>
                <w:sz w:val="18"/>
              </w:rPr>
              <w:t>Agricultural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曹家富</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河南省潢川县跃进东路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465150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河南省潢川县跃进东路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308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465150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http://www.hua-ying.com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huaying@hua-ying.com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高翔</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郑州市金水路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号盛润国际广场西塔</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郑州市金水路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号盛润国际广场西塔</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0371-55697518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0371-55697517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0371-55697519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0371-55697519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LYPing361@sohu.com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zq@hua-ying.com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left="153"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河南省工商行政管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4100001005922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41302473550532</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73550532-5</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河南省工商行政管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410000100012661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41302473550532</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73550532-5</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仲成贵，张剑</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上海市新闸路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薛江、丁筱云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left="153"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1,843,102,830.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1,756,369,219.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1,756,369,219.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4" w:right="0"/>
              <w:jc w:val="left"/>
              <w:rPr>
                <w:rFonts w:ascii="Times New Roman" w:hAnsi="Times New Roman" w:cs="Times New Roman" w:eastAsia="Times New Roman" w:hint="default"/>
                <w:sz w:val="18"/>
                <w:szCs w:val="18"/>
              </w:rPr>
            </w:pPr>
            <w:r>
              <w:rPr>
                <w:rFonts w:ascii="Times New Roman"/>
                <w:sz w:val="18"/>
              </w:rPr>
              <w:t>4.94%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1,809,417,147.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1,809,417,147.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12,579,130.24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-127,369,437.2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-127,369,437.2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4,303,987.80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4,303,987.80</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-32,262,761.01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-162,805,099.8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-162,805,099.8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-50,769,972.10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-50,769,972.10</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711,673,770.20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295,262,816.13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295,262,816.13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141.03%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302,180,495.04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302,180,495.04</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0.0146</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-0.3539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0.0146</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r>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4,276,092,316.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3,606,774,079.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3,651,615,352.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17.10%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2,805,528,979.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2,769,251,416.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1,462,308,909.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1,449,729,779.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1,449,729,779.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987,873,370.49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987,873,370.49</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13,481,958.69</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2,309,741.24</w:t>
            </w:r>
          </w:p>
        </w:tc>
        <w:tc>
          <w:tcPr>
            <w:tcW w:w="1710"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年度非流动资产 处置损益主要是处置 淮滨公司老厂土地使 用权形成的收益</w:t>
            </w:r>
          </w:p>
        </w:tc>
      </w:tr>
      <w:tr>
        <w:trPr>
          <w:trHeight w:val="704"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34,666,038.94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37,304,354.35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54,035,127.56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-807,388.01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-616,689.21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-1,061,500.00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-1,590,961.79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年其他符合非经 常性损益定义的损益 项目主要是注销清算 子公司损益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324,984.42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188,925.00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116,196.72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582,772.16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1,063,077.55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93,212.18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44,841,891.25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35,435,662.59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55,073,959.90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8" w:id="14"/>
      <w:bookmarkStart w:name="第四节 董事会报告" w:id="15"/>
      <w:r>
        <w:rPr>
          <w:b w:val="0"/>
          <w:bCs w:val="0"/>
        </w:rPr>
      </w:r>
      <w:r>
        <w:rPr/>
        <w:t>第四节</w:t>
      </w:r>
      <w:r>
        <w:rPr>
          <w:spacing w:val="-6"/>
        </w:rPr>
        <w:t> </w:t>
      </w:r>
      <w:r>
        <w:rPr/>
        <w:t>董事会报告</w:t>
      </w:r>
      <w:bookmarkEnd w:id="1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53" w:right="0"/>
        <w:jc w:val="both"/>
        <w:rPr>
          <w:b w:val="0"/>
          <w:bCs w:val="0"/>
        </w:rPr>
      </w:pPr>
      <w:bookmarkStart w:name="一、概述" w:id="16"/>
      <w:bookmarkEnd w:id="16"/>
      <w:r>
        <w:rPr>
          <w:b w:val="0"/>
          <w:bCs w:val="0"/>
        </w:rPr>
      </w:r>
      <w:r>
        <w:rPr/>
        <w:t>一、概述</w:t>
      </w:r>
      <w:r>
        <w:rPr>
          <w:b w:val="0"/>
          <w:bCs w:val="0"/>
        </w:rPr>
      </w:r>
    </w:p>
    <w:p>
      <w:pPr>
        <w:spacing w:line="240" w:lineRule="auto" w:before="6"/>
        <w:rPr>
          <w:rFonts w:ascii="宋体" w:hAnsi="宋体" w:cs="宋体" w:eastAsia="宋体" w:hint="default"/>
          <w:b/>
          <w:bCs/>
          <w:sz w:val="23"/>
          <w:szCs w:val="23"/>
        </w:rPr>
      </w:pPr>
    </w:p>
    <w:p>
      <w:pPr>
        <w:spacing w:line="374" w:lineRule="auto" w:before="0"/>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年工作回顾</w:t>
      </w:r>
      <w:r>
        <w:rPr>
          <w:rFonts w:ascii="宋体" w:hAnsi="宋体" w:cs="宋体" w:eastAsia="宋体" w:hint="default"/>
          <w:b/>
          <w:bCs/>
          <w:w w:val="99"/>
          <w:sz w:val="18"/>
          <w:szCs w:val="18"/>
        </w:rPr>
        <w:t> </w:t>
      </w:r>
      <w:r>
        <w:rPr>
          <w:rFonts w:ascii="宋体" w:hAnsi="宋体" w:cs="宋体" w:eastAsia="宋体" w:hint="default"/>
          <w:spacing w:val="-2"/>
          <w:sz w:val="18"/>
          <w:szCs w:val="18"/>
        </w:rPr>
        <w:t>过去的一年，面对行业萧条的不利影响，我们努力工作，多方设法，经受住了市场的严峻考验，保持了企业稳定健康发</w:t>
      </w:r>
    </w:p>
    <w:p>
      <w:pPr>
        <w:spacing w:line="338" w:lineRule="auto" w:before="14"/>
        <w:ind w:left="153" w:right="1130" w:firstLine="0"/>
        <w:jc w:val="both"/>
        <w:rPr>
          <w:rFonts w:ascii="宋体" w:hAnsi="宋体" w:cs="宋体" w:eastAsia="宋体" w:hint="default"/>
          <w:sz w:val="18"/>
          <w:szCs w:val="18"/>
        </w:rPr>
      </w:pPr>
      <w:r>
        <w:rPr>
          <w:rFonts w:ascii="宋体" w:hAnsi="宋体" w:cs="宋体" w:eastAsia="宋体" w:hint="default"/>
          <w:sz w:val="18"/>
          <w:szCs w:val="18"/>
        </w:rPr>
        <w:t>展的态势。</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年度共实现销售收入</w:t>
      </w:r>
      <w:r>
        <w:rPr>
          <w:rFonts w:ascii="Times New Roman" w:hAnsi="Times New Roman" w:cs="Times New Roman" w:eastAsia="Times New Roman" w:hint="default"/>
          <w:sz w:val="18"/>
          <w:szCs w:val="18"/>
        </w:rPr>
        <w:t>18.43</w:t>
      </w:r>
      <w:r>
        <w:rPr>
          <w:rFonts w:ascii="宋体" w:hAnsi="宋体" w:cs="宋体" w:eastAsia="宋体" w:hint="default"/>
          <w:sz w:val="18"/>
          <w:szCs w:val="18"/>
        </w:rPr>
        <w:t>亿元，出口创汇</w:t>
      </w:r>
      <w:r>
        <w:rPr>
          <w:rFonts w:ascii="Times New Roman" w:hAnsi="Times New Roman" w:cs="Times New Roman" w:eastAsia="Times New Roman" w:hint="default"/>
          <w:sz w:val="18"/>
          <w:szCs w:val="18"/>
        </w:rPr>
        <w:t>2868</w:t>
      </w:r>
      <w:r>
        <w:rPr>
          <w:rFonts w:ascii="宋体" w:hAnsi="宋体" w:cs="宋体" w:eastAsia="宋体" w:hint="default"/>
          <w:sz w:val="18"/>
          <w:szCs w:val="18"/>
        </w:rPr>
        <w:t>万美元，分别同比增长</w:t>
      </w:r>
      <w:r>
        <w:rPr>
          <w:rFonts w:ascii="Times New Roman" w:hAnsi="Times New Roman" w:cs="Times New Roman" w:eastAsia="Times New Roman" w:hint="default"/>
          <w:sz w:val="18"/>
          <w:szCs w:val="18"/>
        </w:rPr>
        <w:t>4.94%</w:t>
      </w:r>
      <w:r>
        <w:rPr>
          <w:rFonts w:ascii="宋体" w:hAnsi="宋体" w:cs="宋体" w:eastAsia="宋体" w:hint="default"/>
          <w:sz w:val="18"/>
          <w:szCs w:val="18"/>
        </w:rPr>
        <w:t>和</w:t>
      </w:r>
      <w:r>
        <w:rPr>
          <w:rFonts w:ascii="Times New Roman" w:hAnsi="Times New Roman" w:cs="Times New Roman" w:eastAsia="Times New Roman" w:hint="default"/>
          <w:sz w:val="18"/>
          <w:szCs w:val="18"/>
        </w:rPr>
        <w:t>4.48%</w:t>
      </w:r>
      <w:r>
        <w:rPr>
          <w:rFonts w:ascii="宋体" w:hAnsi="宋体" w:cs="宋体" w:eastAsia="宋体" w:hint="default"/>
          <w:sz w:val="18"/>
          <w:szCs w:val="18"/>
        </w:rPr>
        <w:t>，实现归属于上市公司 股东净利润</w:t>
      </w:r>
      <w:r>
        <w:rPr>
          <w:rFonts w:ascii="Times New Roman" w:hAnsi="Times New Roman" w:cs="Times New Roman" w:eastAsia="Times New Roman" w:hint="default"/>
          <w:sz w:val="18"/>
          <w:szCs w:val="18"/>
        </w:rPr>
        <w:t>1,257.91</w:t>
      </w:r>
      <w:r>
        <w:rPr>
          <w:rFonts w:ascii="宋体" w:hAnsi="宋体" w:cs="宋体" w:eastAsia="宋体" w:hint="default"/>
          <w:sz w:val="18"/>
          <w:szCs w:val="18"/>
        </w:rPr>
        <w:t>万元，成功扭亏为盈。同时，其它各项工作也取得了显著成绩：</w:t>
      </w:r>
    </w:p>
    <w:p>
      <w:pPr>
        <w:spacing w:before="59"/>
        <w:ind w:left="73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以华英农业为载体，潢川成为国家级出口鸭肉安全示范区；</w:t>
      </w:r>
    </w:p>
    <w:p>
      <w:pPr>
        <w:spacing w:before="141"/>
        <w:ind w:left="73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荣获</w:t>
      </w:r>
      <w:r>
        <w:rPr>
          <w:rFonts w:ascii="Times New Roman" w:hAnsi="Times New Roman" w:cs="Times New Roman" w:eastAsia="Times New Roman" w:hint="default"/>
          <w:sz w:val="18"/>
          <w:szCs w:val="18"/>
        </w:rPr>
        <w:t>“</w:t>
      </w:r>
      <w:r>
        <w:rPr>
          <w:rFonts w:ascii="宋体" w:hAnsi="宋体" w:cs="宋体" w:eastAsia="宋体" w:hint="default"/>
          <w:sz w:val="18"/>
          <w:szCs w:val="18"/>
        </w:rPr>
        <w:t>中国质量诚信企业</w:t>
      </w:r>
      <w:r>
        <w:rPr>
          <w:rFonts w:ascii="Times New Roman" w:hAnsi="Times New Roman" w:cs="Times New Roman" w:eastAsia="Times New Roman" w:hint="default"/>
          <w:sz w:val="18"/>
          <w:szCs w:val="18"/>
        </w:rPr>
        <w:t>”</w:t>
      </w:r>
      <w:r>
        <w:rPr>
          <w:rFonts w:ascii="宋体" w:hAnsi="宋体" w:cs="宋体" w:eastAsia="宋体" w:hint="default"/>
          <w:sz w:val="18"/>
          <w:szCs w:val="18"/>
        </w:rPr>
        <w:t>称号</w:t>
      </w:r>
      <w:r>
        <w:rPr>
          <w:rFonts w:ascii="Times New Roman" w:hAnsi="Times New Roman" w:cs="Times New Roman" w:eastAsia="Times New Roman" w:hint="default"/>
          <w:sz w:val="18"/>
          <w:szCs w:val="18"/>
        </w:rPr>
        <w:t>;</w:t>
      </w:r>
    </w:p>
    <w:p>
      <w:pPr>
        <w:spacing w:before="141"/>
        <w:ind w:left="73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荣获</w:t>
      </w:r>
      <w:r>
        <w:rPr>
          <w:rFonts w:ascii="Times New Roman" w:hAnsi="Times New Roman" w:cs="Times New Roman" w:eastAsia="Times New Roman" w:hint="default"/>
          <w:sz w:val="18"/>
          <w:szCs w:val="18"/>
        </w:rPr>
        <w:t>“</w:t>
      </w:r>
      <w:r>
        <w:rPr>
          <w:rFonts w:ascii="宋体" w:hAnsi="宋体" w:cs="宋体" w:eastAsia="宋体" w:hint="default"/>
          <w:sz w:val="18"/>
          <w:szCs w:val="18"/>
        </w:rPr>
        <w:t>中国肉类食品行业强势企业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141"/>
        <w:ind w:left="73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荣获</w:t>
      </w:r>
      <w:r>
        <w:rPr>
          <w:rFonts w:ascii="Times New Roman" w:hAnsi="Times New Roman" w:cs="Times New Roman" w:eastAsia="Times New Roman" w:hint="default"/>
          <w:sz w:val="18"/>
          <w:szCs w:val="18"/>
        </w:rPr>
        <w:t>“</w:t>
      </w:r>
      <w:r>
        <w:rPr>
          <w:rFonts w:ascii="宋体" w:hAnsi="宋体" w:cs="宋体" w:eastAsia="宋体" w:hint="default"/>
          <w:sz w:val="18"/>
          <w:szCs w:val="18"/>
        </w:rPr>
        <w:t>第三届中国畜牧业先进企业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142"/>
        <w:ind w:left="73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成功实现对欧盟注册；</w:t>
      </w:r>
    </w:p>
    <w:p>
      <w:pPr>
        <w:spacing w:line="374" w:lineRule="auto" w:before="141"/>
        <w:ind w:left="514" w:right="0" w:firstLine="21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陈州公司、淮滨分公司实现对吉尔吉斯注册； </w:t>
      </w:r>
      <w:r>
        <w:rPr>
          <w:rFonts w:ascii="宋体" w:hAnsi="宋体" w:cs="宋体" w:eastAsia="宋体" w:hint="default"/>
          <w:spacing w:val="-2"/>
          <w:sz w:val="18"/>
          <w:szCs w:val="18"/>
        </w:rPr>
        <w:t>去年底，我个人也被推选为第一届中国畜牧业协会白羽肉鸭工作委员会主席。通过以上荣誉，公司受到了社会各界的广</w:t>
      </w:r>
    </w:p>
    <w:p>
      <w:pPr>
        <w:spacing w:line="388" w:lineRule="auto" w:before="15"/>
        <w:ind w:left="513" w:right="0" w:hanging="360"/>
        <w:jc w:val="left"/>
        <w:rPr>
          <w:rFonts w:ascii="宋体" w:hAnsi="宋体" w:cs="宋体" w:eastAsia="宋体" w:hint="default"/>
          <w:sz w:val="18"/>
          <w:szCs w:val="18"/>
        </w:rPr>
      </w:pPr>
      <w:r>
        <w:rPr>
          <w:rFonts w:ascii="宋体" w:hAnsi="宋体" w:cs="宋体" w:eastAsia="宋体" w:hint="default"/>
          <w:sz w:val="18"/>
          <w:szCs w:val="18"/>
        </w:rPr>
        <w:t>泛关注，企业的影响力不断扩大，也为打造世界禽类知名企业奠定了基础。 回顾一年来的工作，为完成董事会的各项目标，我们采取的措施和策略主要有以下几点：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、认真分析和把握经济形势尤其是行业形势</w:t>
      </w:r>
      <w:r>
        <w:rPr>
          <w:rFonts w:ascii="宋体" w:hAnsi="宋体" w:cs="宋体" w:eastAsia="宋体" w:hint="default"/>
          <w:b/>
          <w:bCs/>
          <w:w w:val="99"/>
          <w:sz w:val="18"/>
          <w:szCs w:val="18"/>
        </w:rPr>
        <w:t> </w:t>
      </w:r>
      <w:r>
        <w:rPr>
          <w:rFonts w:ascii="宋体" w:hAnsi="宋体" w:cs="宋体" w:eastAsia="宋体" w:hint="default"/>
          <w:spacing w:val="-2"/>
          <w:sz w:val="18"/>
          <w:szCs w:val="18"/>
        </w:rPr>
        <w:t>过去的一年，国内外宏观经济形势不好、市场消费乏力、实体经济发展举步维艰，受行业内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福喜事件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的影响，国内禽</w:t>
      </w:r>
    </w:p>
    <w:p>
      <w:pPr>
        <w:spacing w:line="213" w:lineRule="exact" w:before="0"/>
        <w:ind w:left="153" w:right="0" w:firstLine="0"/>
        <w:jc w:val="both"/>
        <w:rPr>
          <w:rFonts w:ascii="宋体" w:hAnsi="宋体" w:cs="宋体" w:eastAsia="宋体" w:hint="default"/>
          <w:sz w:val="18"/>
          <w:szCs w:val="18"/>
        </w:rPr>
      </w:pPr>
      <w:r>
        <w:rPr>
          <w:rFonts w:ascii="宋体" w:hAnsi="宋体" w:cs="宋体" w:eastAsia="宋体" w:hint="default"/>
          <w:spacing w:val="-4"/>
          <w:sz w:val="18"/>
          <w:szCs w:val="18"/>
        </w:rPr>
        <w:t>肉出口普遍受阻，加之行业内发展不透明、信息不对称，致使整个产业发展无序、产能过剩，价格低迷。在种种不利形势下，</w:t>
      </w:r>
    </w:p>
    <w:p>
      <w:pPr>
        <w:spacing w:line="357" w:lineRule="auto" w:before="115"/>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我们不等不靠，开动脑筋，向内使劲。对外，我们紧紧围绕市场需求，认真研究分析市场变化，及时调整销售策略，向市场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要效益，确保了华英产品在国内外市场的绝对领先优势；对内，我们倒逼成本，不断创新管理思路，深挖内部潜能，最大程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度地发挥了企业规模化优势。特别在商品鸭养殖上，我们竭尽所能帮助养殖户解决养殖中存在的问题，比如我们通过饲料配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方的改进降低了料肉比，提高了养殖的饲料报酬；通过内外销鸭苗实行分厂制，提高了养殖户所接鸭苗的质量；通过收购政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策的调整（由原来的以日龄结算调整为以体重结算），保证了广大养殖场户的养殖效益；通过地改网的养殖模式，解决了养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殖场户垫料难的问题。这些养殖扶持政策及措施的推行，增加了养殖场户的养殖效益，提高了养殖积极性，大养殖产业实现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了持续健康良性发展。</w:t>
      </w:r>
    </w:p>
    <w:p>
      <w:pPr>
        <w:spacing w:line="374" w:lineRule="auto" w:before="67"/>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、持续增强目标管控能力。</w:t>
      </w:r>
      <w:r>
        <w:rPr>
          <w:rFonts w:ascii="宋体" w:hAnsi="宋体" w:cs="宋体" w:eastAsia="宋体" w:hint="default"/>
          <w:b/>
          <w:bCs/>
          <w:w w:val="99"/>
          <w:sz w:val="18"/>
          <w:szCs w:val="18"/>
        </w:rPr>
        <w:t> </w:t>
      </w:r>
      <w:r>
        <w:rPr>
          <w:rFonts w:ascii="宋体" w:hAnsi="宋体" w:cs="宋体" w:eastAsia="宋体" w:hint="default"/>
          <w:spacing w:val="-2"/>
          <w:sz w:val="18"/>
          <w:szCs w:val="18"/>
        </w:rPr>
        <w:t>过去的一年，我们继续强化了对目标管理的监控力度，确保了全年目标的顺利实现。一是实行了目标管理与预算管理双</w:t>
      </w:r>
    </w:p>
    <w:p>
      <w:pPr>
        <w:spacing w:line="357" w:lineRule="auto" w:before="13"/>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轨制。通过强化对各二级目标单位的预算管理，突出过程管控，采用月初预算、月末分析考核，重点查找同质化单位重要指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标之间的差距，分析不足，制定对策，提前控制，保证了全年目标预算始终处于掌控状态。</w:t>
      </w:r>
    </w:p>
    <w:p>
      <w:pPr>
        <w:spacing w:line="376" w:lineRule="auto" w:before="66"/>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、大力推进出口注册工作</w:t>
      </w:r>
      <w:r>
        <w:rPr>
          <w:rFonts w:ascii="宋体" w:hAnsi="宋体" w:cs="宋体" w:eastAsia="宋体" w:hint="default"/>
          <w:b/>
          <w:bCs/>
          <w:w w:val="99"/>
          <w:sz w:val="18"/>
          <w:szCs w:val="18"/>
        </w:rPr>
        <w:t> </w:t>
      </w:r>
      <w:r>
        <w:rPr>
          <w:rFonts w:ascii="宋体" w:hAnsi="宋体" w:cs="宋体" w:eastAsia="宋体" w:hint="default"/>
          <w:spacing w:val="-2"/>
          <w:sz w:val="18"/>
          <w:szCs w:val="18"/>
        </w:rPr>
        <w:t>过去的一年，是我们华英出口卫生注册工作取得大丰收的一年。一年来，菏泽公司一次性顺利通过欧盟注册，并创造了</w:t>
      </w:r>
    </w:p>
    <w:p>
      <w:pPr>
        <w:spacing w:line="348" w:lineRule="auto" w:before="11"/>
        <w:ind w:left="154" w:right="1050" w:firstLine="0"/>
        <w:jc w:val="both"/>
        <w:rPr>
          <w:rFonts w:ascii="宋体" w:hAnsi="宋体" w:cs="宋体" w:eastAsia="宋体" w:hint="default"/>
          <w:sz w:val="18"/>
          <w:szCs w:val="18"/>
        </w:rPr>
      </w:pPr>
      <w:r>
        <w:rPr>
          <w:rFonts w:ascii="宋体" w:hAnsi="宋体" w:cs="宋体" w:eastAsia="宋体" w:hint="default"/>
          <w:spacing w:val="-2"/>
          <w:sz w:val="18"/>
          <w:szCs w:val="18"/>
        </w:rPr>
        <w:t>标准、速度、质量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三个第一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，在行业树立了标杆，其认证成果也得到了国家质检总局的高度认可。这次认证成功，使公司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实现对欧盟出口打下了坚实的基础，也发挥了华英在业内的引领作用。二是成功通过了对吉尔吉斯注册认证，进一步拓宽了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产品出口渠道，现在每月出口鸡、鸭冻品近千吨。三是实现了对乌克兰的冻品出口，也是国内唯一一家出口乌克兰的企业，</w:t>
      </w:r>
    </w:p>
    <w:p>
      <w:pPr>
        <w:spacing w:after="0" w:line="348"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2"/>
          <w:szCs w:val="22"/>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sz w:val="18"/>
          <w:szCs w:val="18"/>
        </w:rPr>
        <w:t>为我们尽快进入欧盟市场做好了铺垫。四是成功开发了塔吉克斯坦、阿塞拜疆等新市场，国际市场进一步扩大。</w:t>
      </w:r>
    </w:p>
    <w:p>
      <w:pPr>
        <w:spacing w:before="154"/>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、稳健推进项目建设</w:t>
      </w:r>
      <w:r>
        <w:rPr>
          <w:rFonts w:ascii="宋体" w:hAnsi="宋体" w:cs="宋体" w:eastAsia="宋体" w:hint="default"/>
          <w:sz w:val="18"/>
          <w:szCs w:val="18"/>
        </w:rPr>
      </w:r>
    </w:p>
    <w:p>
      <w:pPr>
        <w:spacing w:before="139"/>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年，我们先后完成募投项目及部分在建项目的建设，其中募投项目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总部第六期屠宰加工项目已全部完工，去年</w:t>
      </w:r>
    </w:p>
    <w:p>
      <w:pPr>
        <w:spacing w:line="343" w:lineRule="auto" w:before="101"/>
        <w:ind w:left="153" w:right="1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月正式投产；淮阳</w:t>
      </w:r>
      <w:r>
        <w:rPr>
          <w:rFonts w:ascii="Times New Roman" w:hAnsi="Times New Roman" w:cs="Times New Roman" w:eastAsia="Times New Roman" w:hint="default"/>
          <w:sz w:val="18"/>
          <w:szCs w:val="18"/>
        </w:rPr>
        <w:t>2000</w:t>
      </w:r>
      <w:r>
        <w:rPr>
          <w:rFonts w:ascii="宋体" w:hAnsi="宋体" w:cs="宋体" w:eastAsia="宋体" w:hint="default"/>
          <w:sz w:val="18"/>
          <w:szCs w:val="18"/>
        </w:rPr>
        <w:t>万只肉鸡养殖大场项目</w:t>
      </w:r>
      <w:r>
        <w:rPr>
          <w:rFonts w:ascii="Times New Roman" w:hAnsi="Times New Roman" w:cs="Times New Roman" w:eastAsia="Times New Roman" w:hint="default"/>
          <w:sz w:val="18"/>
          <w:szCs w:val="18"/>
        </w:rPr>
        <w:t>90%</w:t>
      </w:r>
      <w:r>
        <w:rPr>
          <w:rFonts w:ascii="宋体" w:hAnsi="宋体" w:cs="宋体" w:eastAsia="宋体" w:hint="default"/>
          <w:sz w:val="18"/>
          <w:szCs w:val="18"/>
        </w:rPr>
        <w:t>以上已建成，并已投产运营；单县的种禽项目已全部交付使用。二是积 极引进国际先进的设计及工艺理念，项目建设质量更有保证，确保了整个项目工艺科学、技术领先、布局合理、运行高效。 三是项目申报及创新工作取得明显成效。全年共申报产业类项目</w:t>
      </w:r>
      <w:r>
        <w:rPr>
          <w:rFonts w:ascii="Times New Roman" w:hAnsi="Times New Roman" w:cs="Times New Roman" w:eastAsia="Times New Roman" w:hint="default"/>
          <w:sz w:val="18"/>
          <w:szCs w:val="18"/>
        </w:rPr>
        <w:t>30</w:t>
      </w:r>
      <w:r>
        <w:rPr>
          <w:rFonts w:ascii="宋体" w:hAnsi="宋体" w:cs="宋体" w:eastAsia="宋体" w:hint="default"/>
          <w:sz w:val="18"/>
          <w:szCs w:val="18"/>
        </w:rPr>
        <w:t>多个，争取补贴资金近</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万元。其中《樱桃谷鸭网上养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殖技术的示范推广》、《肉禽安全养殖关键技术研究与示范》分别通过了国家级星火计划及河南省</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年度重大科技项目的</w:t>
      </w:r>
      <w:r>
        <w:rPr>
          <w:rFonts w:ascii="宋体" w:hAnsi="宋体" w:cs="宋体" w:eastAsia="宋体" w:hint="default"/>
          <w:spacing w:val="-60"/>
          <w:sz w:val="18"/>
          <w:szCs w:val="18"/>
        </w:rPr>
        <w:t> </w:t>
      </w:r>
      <w:r>
        <w:rPr>
          <w:rFonts w:ascii="宋体" w:hAnsi="宋体" w:cs="宋体" w:eastAsia="宋体" w:hint="default"/>
          <w:sz w:val="18"/>
          <w:szCs w:val="18"/>
        </w:rPr>
        <w:t>评定。</w:t>
      </w:r>
    </w:p>
    <w:p>
      <w:pPr>
        <w:spacing w:line="376" w:lineRule="auto" w:before="77"/>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、创新采购体制，降低采购成本</w:t>
      </w:r>
      <w:r>
        <w:rPr>
          <w:rFonts w:ascii="宋体" w:hAnsi="宋体" w:cs="宋体" w:eastAsia="宋体" w:hint="default"/>
          <w:b/>
          <w:bCs/>
          <w:w w:val="99"/>
          <w:sz w:val="18"/>
          <w:szCs w:val="18"/>
        </w:rPr>
        <w:t> </w:t>
      </w:r>
      <w:r>
        <w:rPr>
          <w:rFonts w:ascii="宋体" w:hAnsi="宋体" w:cs="宋体" w:eastAsia="宋体" w:hint="default"/>
          <w:spacing w:val="-2"/>
          <w:sz w:val="18"/>
          <w:szCs w:val="18"/>
        </w:rPr>
        <w:t>我们对采购管理体制及流程进行了不断的改进和提升，为公司全年效益的增长发挥了重要作用。一是充分了解和利用国</w:t>
      </w:r>
    </w:p>
    <w:p>
      <w:pPr>
        <w:spacing w:line="348" w:lineRule="auto" w:before="11"/>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家相关政策，积极参加国家储备粮食的竞拍活动，去年我们成功竞拍小麦</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万多吨，仅此一项就为公司节省成本约</w:t>
      </w:r>
      <w:r>
        <w:rPr>
          <w:rFonts w:ascii="Times New Roman" w:hAnsi="Times New Roman" w:cs="Times New Roman" w:eastAsia="Times New Roman" w:hint="default"/>
          <w:spacing w:val="-2"/>
          <w:sz w:val="18"/>
          <w:szCs w:val="18"/>
        </w:rPr>
        <w:t>4000</w:t>
      </w:r>
      <w:r>
        <w:rPr>
          <w:rFonts w:ascii="宋体" w:hAnsi="宋体" w:cs="宋体" w:eastAsia="宋体" w:hint="default"/>
          <w:spacing w:val="-2"/>
          <w:sz w:val="18"/>
          <w:szCs w:val="18"/>
        </w:rPr>
        <w:t>多万</w:t>
      </w:r>
      <w:r>
        <w:rPr>
          <w:rFonts w:ascii="宋体" w:hAnsi="宋体" w:cs="宋体" w:eastAsia="宋体" w:hint="default"/>
          <w:spacing w:val="-60"/>
          <w:sz w:val="18"/>
          <w:szCs w:val="18"/>
        </w:rPr>
        <w:t> </w:t>
      </w:r>
      <w:r>
        <w:rPr>
          <w:rFonts w:ascii="宋体" w:hAnsi="宋体" w:cs="宋体" w:eastAsia="宋体" w:hint="default"/>
          <w:spacing w:val="-2"/>
          <w:sz w:val="18"/>
          <w:szCs w:val="18"/>
        </w:rPr>
        <w:t>元。二是发挥了集团式采购优势，实行内部竞争，促使采购单位及时调整采购渠道和方向，增强捕捉市场信息的能力，并召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开专题采购分析会等手段，保证了大宗原料性价比最高。</w:t>
      </w:r>
    </w:p>
    <w:p>
      <w:pPr>
        <w:spacing w:line="374" w:lineRule="auto" w:before="73"/>
        <w:ind w:left="514" w:right="103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、增强营销活力</w:t>
      </w:r>
      <w:r>
        <w:rPr>
          <w:rFonts w:ascii="宋体" w:hAnsi="宋体" w:cs="宋体" w:eastAsia="宋体" w:hint="default"/>
          <w:b/>
          <w:bCs/>
          <w:w w:val="99"/>
          <w:sz w:val="18"/>
          <w:szCs w:val="18"/>
        </w:rPr>
        <w:t> </w:t>
      </w:r>
      <w:r>
        <w:rPr>
          <w:rFonts w:ascii="宋体" w:hAnsi="宋体" w:cs="宋体" w:eastAsia="宋体" w:hint="default"/>
          <w:sz w:val="18"/>
          <w:szCs w:val="18"/>
        </w:rPr>
        <w:t>过去的一年，虽然市场形势不乐观，但我们的整体销售形势仍然呈现出销大于产的局面。目前，我们已经形成了出口、</w:t>
      </w:r>
    </w:p>
    <w:p>
      <w:pPr>
        <w:spacing w:line="350" w:lineRule="auto" w:before="14"/>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总经销、自销、大客户、商超、新市场开发等六大销售渠道。从去年来看，我们的出口好于内销、自销好于大客户、大客户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好于总经销、总经销好于商超。具体来讲：一是我们的产销联动能力明显增强，各生产及销售单位都能以市场为中心，拧成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一股绳，共同应对市场。二是我们的新产品及市场开发出现新起色。全年共改进产品</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个、开发新品</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个，新开发工业客户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6</w:t>
      </w:r>
      <w:r>
        <w:rPr>
          <w:rFonts w:ascii="宋体" w:hAnsi="宋体" w:cs="宋体" w:eastAsia="宋体" w:hint="default"/>
          <w:sz w:val="18"/>
          <w:szCs w:val="18"/>
        </w:rPr>
        <w:t>个。</w:t>
      </w:r>
    </w:p>
    <w:p>
      <w:pPr>
        <w:spacing w:before="49"/>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、着力发展熟食产业，大力拓展出口市场</w:t>
      </w:r>
      <w:r>
        <w:rPr>
          <w:rFonts w:ascii="宋体" w:hAnsi="宋体" w:cs="宋体" w:eastAsia="宋体" w:hint="default"/>
          <w:sz w:val="18"/>
          <w:szCs w:val="18"/>
        </w:rPr>
      </w:r>
    </w:p>
    <w:p>
      <w:pPr>
        <w:spacing w:line="338" w:lineRule="auto" w:before="141"/>
        <w:ind w:left="153" w:right="1049"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年，我们在熟食制品改进、新产品研发、市场推广、渠道建设、客户管理等方面成取得了较好的业绩。特别是鸭血</w:t>
      </w:r>
      <w:r>
        <w:rPr>
          <w:rFonts w:ascii="宋体" w:hAnsi="宋体" w:cs="宋体" w:eastAsia="宋体" w:hint="default"/>
          <w:sz w:val="18"/>
          <w:szCs w:val="18"/>
        </w:rPr>
        <w:t> </w:t>
      </w:r>
      <w:r>
        <w:rPr>
          <w:rFonts w:ascii="宋体" w:hAnsi="宋体" w:cs="宋体" w:eastAsia="宋体" w:hint="default"/>
          <w:spacing w:val="-2"/>
          <w:sz w:val="18"/>
          <w:szCs w:val="18"/>
        </w:rPr>
        <w:t>产品，我们把它定位为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小产品、大产业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，其发展势头很猛，全年实现了销量</w:t>
      </w:r>
      <w:r>
        <w:rPr>
          <w:rFonts w:ascii="Times New Roman" w:hAnsi="Times New Roman" w:cs="Times New Roman" w:eastAsia="Times New Roman" w:hint="default"/>
          <w:spacing w:val="-2"/>
          <w:sz w:val="18"/>
          <w:szCs w:val="18"/>
        </w:rPr>
        <w:t>2500</w:t>
      </w:r>
      <w:r>
        <w:rPr>
          <w:rFonts w:ascii="宋体" w:hAnsi="宋体" w:cs="宋体" w:eastAsia="宋体" w:hint="default"/>
          <w:spacing w:val="-2"/>
          <w:sz w:val="18"/>
          <w:szCs w:val="18"/>
        </w:rPr>
        <w:t>万盒、销售收入</w:t>
      </w:r>
      <w:r>
        <w:rPr>
          <w:rFonts w:ascii="Times New Roman" w:hAnsi="Times New Roman" w:cs="Times New Roman" w:eastAsia="Times New Roman" w:hint="default"/>
          <w:spacing w:val="-2"/>
          <w:sz w:val="18"/>
          <w:szCs w:val="18"/>
        </w:rPr>
        <w:t>2700</w:t>
      </w:r>
      <w:r>
        <w:rPr>
          <w:rFonts w:ascii="宋体" w:hAnsi="宋体" w:cs="宋体" w:eastAsia="宋体" w:hint="default"/>
          <w:spacing w:val="-2"/>
          <w:sz w:val="18"/>
          <w:szCs w:val="18"/>
        </w:rPr>
        <w:t>万，树立了行业内鸭</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2"/>
          <w:sz w:val="18"/>
          <w:szCs w:val="18"/>
        </w:rPr>
        <w:t>血第一品牌。二是积极推进国内熟食制品的推广，全年共推出了</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大类</w:t>
      </w:r>
      <w:r>
        <w:rPr>
          <w:rFonts w:ascii="Times New Roman" w:hAnsi="Times New Roman" w:cs="Times New Roman" w:eastAsia="Times New Roman" w:hint="default"/>
          <w:spacing w:val="-2"/>
          <w:sz w:val="18"/>
          <w:szCs w:val="18"/>
        </w:rPr>
        <w:t>120</w:t>
      </w:r>
      <w:r>
        <w:rPr>
          <w:rFonts w:ascii="宋体" w:hAnsi="宋体" w:cs="宋体" w:eastAsia="宋体" w:hint="default"/>
          <w:spacing w:val="-2"/>
          <w:sz w:val="18"/>
          <w:szCs w:val="18"/>
        </w:rPr>
        <w:t>多个熟食品种，产品结构丰富，基本满足了市场需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求。三是巩固公司在出口市场的地位，大力拓展出口市场，全年共出口冻品近</w:t>
      </w:r>
      <w:r>
        <w:rPr>
          <w:rFonts w:ascii="Times New Roman" w:hAnsi="Times New Roman" w:cs="Times New Roman" w:eastAsia="Times New Roman" w:hint="default"/>
          <w:sz w:val="18"/>
          <w:szCs w:val="18"/>
        </w:rPr>
        <w:t>1866</w:t>
      </w:r>
      <w:r>
        <w:rPr>
          <w:rFonts w:ascii="宋体" w:hAnsi="宋体" w:cs="宋体" w:eastAsia="宋体" w:hint="default"/>
          <w:sz w:val="18"/>
          <w:szCs w:val="18"/>
        </w:rPr>
        <w:t>吨、熟食</w:t>
      </w:r>
      <w:r>
        <w:rPr>
          <w:rFonts w:ascii="Times New Roman" w:hAnsi="Times New Roman" w:cs="Times New Roman" w:eastAsia="Times New Roman" w:hint="default"/>
          <w:sz w:val="18"/>
          <w:szCs w:val="18"/>
        </w:rPr>
        <w:t>4307</w:t>
      </w:r>
      <w:r>
        <w:rPr>
          <w:rFonts w:ascii="宋体" w:hAnsi="宋体" w:cs="宋体" w:eastAsia="宋体" w:hint="default"/>
          <w:sz w:val="18"/>
          <w:szCs w:val="18"/>
        </w:rPr>
        <w:t>吨，出口创汇</w:t>
      </w:r>
      <w:r>
        <w:rPr>
          <w:rFonts w:ascii="Times New Roman" w:hAnsi="Times New Roman" w:cs="Times New Roman" w:eastAsia="Times New Roman" w:hint="default"/>
          <w:sz w:val="18"/>
          <w:szCs w:val="18"/>
        </w:rPr>
        <w:t>2868</w:t>
      </w:r>
      <w:r>
        <w:rPr>
          <w:rFonts w:ascii="宋体" w:hAnsi="宋体" w:cs="宋体" w:eastAsia="宋体" w:hint="default"/>
          <w:sz w:val="18"/>
          <w:szCs w:val="18"/>
        </w:rPr>
        <w:t>万美金。</w:t>
      </w:r>
    </w:p>
    <w:p>
      <w:pPr>
        <w:spacing w:line="374" w:lineRule="auto" w:before="59"/>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、持续完善内部管理</w:t>
      </w:r>
      <w:r>
        <w:rPr>
          <w:rFonts w:ascii="宋体" w:hAnsi="宋体" w:cs="宋体" w:eastAsia="宋体" w:hint="default"/>
          <w:b/>
          <w:bCs/>
          <w:w w:val="99"/>
          <w:sz w:val="18"/>
          <w:szCs w:val="18"/>
        </w:rPr>
        <w:t> </w:t>
      </w:r>
      <w:r>
        <w:rPr>
          <w:rFonts w:ascii="宋体" w:hAnsi="宋体" w:cs="宋体" w:eastAsia="宋体" w:hint="default"/>
          <w:spacing w:val="-2"/>
          <w:sz w:val="18"/>
          <w:szCs w:val="18"/>
        </w:rPr>
        <w:t>过去的一年，我们根据企业发展的新态势、新要求，继续加大了内部规范管理的力度和深度，取得了预期的效果。一是</w:t>
      </w:r>
    </w:p>
    <w:p>
      <w:pPr>
        <w:spacing w:line="348" w:lineRule="auto" w:before="14"/>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企业外部发展及舆论环境明显改善。积极做好了新闻媒体的维护和关系疏通工作，取得了他们的理解和支持；加大了与投资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机构及劵商接触，增强了投资者的信心。特别是</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年底，中国畜牧业协会组建了中国白羽肉鸭工作委员会，行业内推荐我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为首届委员会主席，充分证明了我们华英在行业内是被大家认可的，也为下步整合行业资源、保持产业良性发展奠定了良好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基础。二是企业内控体系得到了改善和提升。针对内部查摆的</w:t>
      </w:r>
      <w:r>
        <w:rPr>
          <w:rFonts w:ascii="Times New Roman" w:hAnsi="Times New Roman" w:cs="Times New Roman" w:eastAsia="Times New Roman" w:hint="default"/>
          <w:spacing w:val="-2"/>
          <w:sz w:val="18"/>
          <w:szCs w:val="18"/>
        </w:rPr>
        <w:t>67</w:t>
      </w:r>
      <w:r>
        <w:rPr>
          <w:rFonts w:ascii="宋体" w:hAnsi="宋体" w:cs="宋体" w:eastAsia="宋体" w:hint="default"/>
          <w:spacing w:val="-2"/>
          <w:sz w:val="18"/>
          <w:szCs w:val="18"/>
        </w:rPr>
        <w:t>项执行缺陷进行了专项落实整改，修订了内部授权管理体系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和管理制度，获得了上市公司监管机构的认可。</w:t>
      </w:r>
    </w:p>
    <w:p>
      <w:pPr>
        <w:spacing w:line="240" w:lineRule="auto" w:before="11"/>
        <w:rPr>
          <w:rFonts w:ascii="宋体" w:hAnsi="宋体" w:cs="宋体" w:eastAsia="宋体" w:hint="default"/>
          <w:sz w:val="24"/>
          <w:szCs w:val="24"/>
        </w:rPr>
      </w:pPr>
    </w:p>
    <w:p>
      <w:pPr>
        <w:pStyle w:val="Heading3"/>
        <w:spacing w:line="240" w:lineRule="auto"/>
        <w:ind w:right="0"/>
        <w:jc w:val="both"/>
        <w:rPr>
          <w:b w:val="0"/>
          <w:bCs w:val="0"/>
        </w:rPr>
      </w:pPr>
      <w:bookmarkStart w:name="二、主营业务分析" w:id="17"/>
      <w:bookmarkEnd w:id="17"/>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概述" w:id="18"/>
      <w:bookmarkEnd w:id="1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p>
      <w:pPr>
        <w:spacing w:line="348" w:lineRule="auto" w:before="0"/>
        <w:ind w:left="153"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公司的主营业务为肉鸭、鸡的饲料、屠宰加工、冻品销售以及熟食、羽绒生产和销售，报告期内公司主营业务及结构没</w:t>
      </w:r>
      <w:r>
        <w:rPr>
          <w:rFonts w:ascii="宋体" w:hAnsi="宋体" w:cs="宋体" w:eastAsia="宋体" w:hint="default"/>
          <w:sz w:val="18"/>
          <w:szCs w:val="18"/>
        </w:rPr>
        <w:t> </w:t>
      </w:r>
      <w:r>
        <w:rPr>
          <w:rFonts w:ascii="宋体" w:hAnsi="宋体" w:cs="宋体" w:eastAsia="宋体" w:hint="default"/>
          <w:spacing w:val="-2"/>
          <w:sz w:val="18"/>
          <w:szCs w:val="18"/>
        </w:rPr>
        <w:t>有发生重大变化。</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年，虽然国内外宏观经济形势不好、市场消费乏力、实体经济发展举步维艰，但随着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禽流感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持续影</w:t>
      </w:r>
      <w:r>
        <w:rPr>
          <w:rFonts w:ascii="宋体" w:hAnsi="宋体" w:cs="宋体" w:eastAsia="宋体" w:hint="default"/>
          <w:spacing w:val="-42"/>
          <w:sz w:val="18"/>
          <w:szCs w:val="18"/>
        </w:rPr>
        <w:t> </w:t>
      </w:r>
      <w:r>
        <w:rPr>
          <w:rFonts w:ascii="宋体" w:hAnsi="宋体" w:cs="宋体" w:eastAsia="宋体" w:hint="default"/>
          <w:sz w:val="18"/>
          <w:szCs w:val="18"/>
        </w:rPr>
        <w:t>响的逐步消除，主要产品销售量及销售价格有所回升，公司经营业绩大幅回升。公司实现营业收入</w:t>
      </w:r>
      <w:r>
        <w:rPr>
          <w:rFonts w:ascii="Times New Roman" w:hAnsi="Times New Roman" w:cs="Times New Roman" w:eastAsia="Times New Roman" w:hint="default"/>
          <w:sz w:val="18"/>
          <w:szCs w:val="18"/>
        </w:rPr>
        <w:t>184,310.28</w:t>
      </w:r>
      <w:r>
        <w:rPr>
          <w:rFonts w:ascii="宋体" w:hAnsi="宋体" w:cs="宋体" w:eastAsia="宋体" w:hint="default"/>
          <w:sz w:val="18"/>
          <w:szCs w:val="18"/>
        </w:rPr>
        <w:t>万元，同比增</w:t>
      </w:r>
    </w:p>
    <w:p>
      <w:pPr>
        <w:spacing w:after="0" w:line="348"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spacing w:line="376" w:lineRule="auto" w:before="44"/>
        <w:ind w:left="153" w:right="3793" w:firstLine="0"/>
        <w:jc w:val="left"/>
        <w:rPr>
          <w:rFonts w:ascii="宋体" w:hAnsi="宋体" w:cs="宋体" w:eastAsia="宋体" w:hint="default"/>
          <w:sz w:val="18"/>
          <w:szCs w:val="18"/>
        </w:rPr>
      </w:pPr>
      <w:r>
        <w:rPr>
          <w:rFonts w:ascii="宋体" w:hAnsi="宋体" w:cs="宋体" w:eastAsia="宋体" w:hint="default"/>
          <w:sz w:val="18"/>
          <w:szCs w:val="18"/>
        </w:rPr>
        <w:t>长</w:t>
      </w:r>
      <w:r>
        <w:rPr>
          <w:rFonts w:ascii="Times New Roman" w:hAnsi="Times New Roman" w:cs="Times New Roman" w:eastAsia="Times New Roman" w:hint="default"/>
          <w:sz w:val="18"/>
          <w:szCs w:val="18"/>
        </w:rPr>
        <w:t>4.94%</w:t>
      </w:r>
      <w:r>
        <w:rPr>
          <w:rFonts w:ascii="宋体" w:hAnsi="宋体" w:cs="宋体" w:eastAsia="宋体" w:hint="default"/>
          <w:sz w:val="18"/>
          <w:szCs w:val="18"/>
        </w:rPr>
        <w:t>；归属于上市公司股东净利润</w:t>
      </w:r>
      <w:r>
        <w:rPr>
          <w:rFonts w:ascii="Times New Roman" w:hAnsi="Times New Roman" w:cs="Times New Roman" w:eastAsia="Times New Roman" w:hint="default"/>
          <w:sz w:val="18"/>
          <w:szCs w:val="18"/>
        </w:rPr>
        <w:t>1,257.91</w:t>
      </w:r>
      <w:r>
        <w:rPr>
          <w:rFonts w:ascii="宋体" w:hAnsi="宋体" w:cs="宋体" w:eastAsia="宋体" w:hint="default"/>
          <w:sz w:val="18"/>
          <w:szCs w:val="18"/>
        </w:rPr>
        <w:t>万元，实现扭亏为盈，同比增长</w:t>
      </w:r>
      <w:r>
        <w:rPr>
          <w:rFonts w:ascii="Times New Roman" w:hAnsi="Times New Roman" w:cs="Times New Roman" w:eastAsia="Times New Roman" w:hint="default"/>
          <w:sz w:val="18"/>
          <w:szCs w:val="18"/>
        </w:rPr>
        <w:t>109.88%</w:t>
      </w:r>
      <w:r>
        <w:rPr>
          <w:rFonts w:ascii="宋体" w:hAnsi="宋体" w:cs="宋体" w:eastAsia="宋体" w:hint="default"/>
          <w:sz w:val="18"/>
          <w:szCs w:val="18"/>
        </w:rPr>
        <w:t>。 主要财务数据同比变动情况</w:t>
      </w:r>
    </w:p>
    <w:p>
      <w:pPr>
        <w:spacing w:line="240" w:lineRule="auto" w:before="12"/>
        <w:rPr>
          <w:rFonts w:ascii="宋体" w:hAnsi="宋体" w:cs="宋体" w:eastAsia="宋体" w:hint="default"/>
          <w:sz w:val="7"/>
          <w:szCs w:val="7"/>
        </w:rPr>
      </w:pPr>
    </w:p>
    <w:p>
      <w:pPr>
        <w:spacing w:line="7518" w:lineRule="exact"/>
        <w:ind w:left="154" w:right="0" w:firstLine="0"/>
        <w:rPr>
          <w:rFonts w:ascii="宋体" w:hAnsi="宋体" w:cs="宋体" w:eastAsia="宋体" w:hint="default"/>
          <w:sz w:val="20"/>
          <w:szCs w:val="20"/>
        </w:rPr>
      </w:pPr>
      <w:r>
        <w:rPr>
          <w:rFonts w:ascii="宋体" w:hAnsi="宋体" w:cs="宋体" w:eastAsia="宋体" w:hint="default"/>
          <w:position w:val="-149"/>
          <w:sz w:val="20"/>
          <w:szCs w:val="20"/>
        </w:rPr>
        <w:drawing>
          <wp:inline distT="0" distB="0" distL="0" distR="0">
            <wp:extent cx="6370235" cy="4774501"/>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6370235" cy="4774501"/>
                    </a:xfrm>
                    <a:prstGeom prst="rect">
                      <a:avLst/>
                    </a:prstGeom>
                  </pic:spPr>
                </pic:pic>
              </a:graphicData>
            </a:graphic>
          </wp:inline>
        </w:drawing>
      </w:r>
      <w:r>
        <w:rPr>
          <w:rFonts w:ascii="宋体" w:hAnsi="宋体" w:cs="宋体" w:eastAsia="宋体" w:hint="default"/>
          <w:position w:val="-149"/>
          <w:sz w:val="20"/>
          <w:szCs w:val="20"/>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spacing w:line="357" w:lineRule="auto" w:before="0"/>
        <w:ind w:left="514" w:right="5352" w:hanging="36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 一、再融资进展情况：</w:t>
      </w:r>
    </w:p>
    <w:p>
      <w:pPr>
        <w:spacing w:line="237" w:lineRule="exact"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月，经过公司上下共同努力，再融资工作取得了重大成功。此次再融资共募集资金</w:t>
      </w:r>
      <w:r>
        <w:rPr>
          <w:rFonts w:ascii="Times New Roman" w:hAnsi="Times New Roman" w:cs="Times New Roman" w:eastAsia="Times New Roman" w:hint="default"/>
          <w:sz w:val="18"/>
          <w:szCs w:val="18"/>
        </w:rPr>
        <w:t>6.13</w:t>
      </w:r>
      <w:r>
        <w:rPr>
          <w:rFonts w:ascii="宋体" w:hAnsi="宋体" w:cs="宋体" w:eastAsia="宋体" w:hint="default"/>
          <w:sz w:val="18"/>
          <w:szCs w:val="18"/>
        </w:rPr>
        <w:t>亿元，扣除发行费用后，</w:t>
      </w:r>
    </w:p>
    <w:p>
      <w:pPr>
        <w:spacing w:line="307" w:lineRule="auto" w:before="63"/>
        <w:ind w:left="153" w:right="1130" w:firstLine="0"/>
        <w:jc w:val="both"/>
        <w:rPr>
          <w:rFonts w:ascii="宋体" w:hAnsi="宋体" w:cs="宋体" w:eastAsia="宋体" w:hint="default"/>
          <w:sz w:val="18"/>
          <w:szCs w:val="18"/>
        </w:rPr>
      </w:pPr>
      <w:r>
        <w:rPr>
          <w:rFonts w:ascii="宋体" w:hAnsi="宋体" w:cs="宋体" w:eastAsia="宋体" w:hint="default"/>
          <w:spacing w:val="-1"/>
          <w:sz w:val="18"/>
          <w:szCs w:val="18"/>
        </w:rPr>
        <w:t>实际到位募集资金</w:t>
      </w:r>
      <w:r>
        <w:rPr>
          <w:rFonts w:ascii="Times New Roman" w:hAnsi="Times New Roman" w:cs="Times New Roman" w:eastAsia="Times New Roman" w:hint="default"/>
          <w:spacing w:val="-1"/>
          <w:sz w:val="18"/>
          <w:szCs w:val="18"/>
        </w:rPr>
        <w:t>5.98</w:t>
      </w:r>
      <w:r>
        <w:rPr>
          <w:rFonts w:ascii="宋体" w:hAnsi="宋体" w:cs="宋体" w:eastAsia="宋体" w:hint="default"/>
          <w:spacing w:val="-1"/>
          <w:sz w:val="18"/>
          <w:szCs w:val="18"/>
        </w:rPr>
        <w:t>亿元，募集资金将全部用于公司发展的三个建设性项目和补充流资项目，截止</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先后完成募投项目及部分在建项目的建设，其中募投项目</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万只商品鸭屠宰项目已经完工；淮阳</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万只肉鸡养殖大场已</w:t>
      </w:r>
      <w:r>
        <w:rPr>
          <w:rFonts w:ascii="宋体" w:hAnsi="宋体" w:cs="宋体" w:eastAsia="宋体" w:hint="default"/>
          <w:spacing w:val="-56"/>
          <w:sz w:val="18"/>
          <w:szCs w:val="18"/>
        </w:rPr>
        <w:t> </w:t>
      </w:r>
      <w:r>
        <w:rPr>
          <w:rFonts w:ascii="宋体" w:hAnsi="宋体" w:cs="宋体" w:eastAsia="宋体" w:hint="default"/>
          <w:spacing w:val="-2"/>
          <w:sz w:val="18"/>
          <w:szCs w:val="18"/>
        </w:rPr>
        <w:t>部分建成并投入运营；单县的种禽项目已全部交付使用。募投项目的建成投资，使公司产能进一步扩大，规模效应将给公司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经营业绩注入新的强劲动力。</w:t>
      </w:r>
    </w:p>
    <w:p>
      <w:pPr>
        <w:spacing w:before="26"/>
        <w:ind w:left="513" w:right="0" w:firstLine="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年经营计划实施情况</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13"/>
        <w:gridCol w:w="2017"/>
        <w:gridCol w:w="1397"/>
        <w:gridCol w:w="1656"/>
        <w:gridCol w:w="1708"/>
        <w:gridCol w:w="1394"/>
      </w:tblGrid>
      <w:tr>
        <w:trPr>
          <w:trHeight w:val="340" w:hRule="exact"/>
        </w:trPr>
        <w:tc>
          <w:tcPr>
            <w:tcW w:w="1413" w:type="dxa"/>
            <w:tcBorders>
              <w:top w:val="nil" w:sz="6" w:space="0" w:color="auto"/>
              <w:left w:val="nil" w:sz="6" w:space="0" w:color="auto"/>
              <w:bottom w:val="single" w:sz="6" w:space="0" w:color="000000"/>
              <w:right w:val="single" w:sz="6" w:space="0" w:color="000000"/>
            </w:tcBorders>
          </w:tcPr>
          <w:p>
            <w:pPr>
              <w:pStyle w:val="TableParagraph"/>
              <w:spacing w:line="276" w:lineRule="exact"/>
              <w:ind w:left="17" w:right="0"/>
              <w:jc w:val="center"/>
              <w:rPr>
                <w:rFonts w:ascii="宋体" w:hAnsi="宋体" w:cs="宋体" w:eastAsia="宋体" w:hint="default"/>
                <w:sz w:val="22"/>
                <w:szCs w:val="22"/>
              </w:rPr>
            </w:pPr>
            <w:r>
              <w:rPr>
                <w:rFonts w:ascii="宋体" w:hAnsi="宋体" w:cs="宋体" w:eastAsia="宋体" w:hint="default"/>
                <w:sz w:val="22"/>
                <w:szCs w:val="22"/>
              </w:rPr>
              <w:t>序号</w:t>
            </w:r>
          </w:p>
        </w:tc>
        <w:tc>
          <w:tcPr>
            <w:tcW w:w="2017"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1397"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单位</w:t>
            </w:r>
          </w:p>
        </w:tc>
        <w:tc>
          <w:tcPr>
            <w:tcW w:w="1656" w:type="dxa"/>
            <w:tcBorders>
              <w:top w:val="nil" w:sz="6" w:space="0" w:color="auto"/>
              <w:left w:val="single" w:sz="6" w:space="0" w:color="000000"/>
              <w:bottom w:val="single" w:sz="6" w:space="0" w:color="000000"/>
              <w:right w:val="single" w:sz="6" w:space="0" w:color="000000"/>
            </w:tcBorders>
          </w:tcPr>
          <w:p>
            <w:pPr>
              <w:pStyle w:val="TableParagraph"/>
              <w:spacing w:line="29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宋体" w:hAnsi="宋体" w:cs="宋体" w:eastAsia="宋体" w:hint="default"/>
                <w:sz w:val="22"/>
                <w:szCs w:val="22"/>
              </w:rPr>
              <w:t>年实际</w:t>
            </w:r>
          </w:p>
        </w:tc>
        <w:tc>
          <w:tcPr>
            <w:tcW w:w="1708" w:type="dxa"/>
            <w:tcBorders>
              <w:top w:val="nil" w:sz="6" w:space="0" w:color="auto"/>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宋体" w:hAnsi="宋体" w:cs="宋体" w:eastAsia="宋体" w:hint="default"/>
                <w:sz w:val="22"/>
                <w:szCs w:val="22"/>
              </w:rPr>
              <w:t>年计划</w:t>
            </w:r>
          </w:p>
        </w:tc>
        <w:tc>
          <w:tcPr>
            <w:tcW w:w="1394"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2"/>
                <w:szCs w:val="22"/>
              </w:rPr>
            </w:pPr>
            <w:r>
              <w:rPr>
                <w:rFonts w:ascii="宋体" w:hAnsi="宋体" w:cs="宋体" w:eastAsia="宋体" w:hint="default"/>
                <w:sz w:val="22"/>
                <w:szCs w:val="22"/>
              </w:rPr>
              <w:t>完成率</w:t>
            </w:r>
          </w:p>
        </w:tc>
      </w:tr>
      <w:tr>
        <w:trPr>
          <w:trHeight w:val="337" w:hRule="exact"/>
        </w:trPr>
        <w:tc>
          <w:tcPr>
            <w:tcW w:w="14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0" w:right="0"/>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鸭苗生产量</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万只</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9,857</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11,760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83.8%</w:t>
            </w:r>
          </w:p>
        </w:tc>
      </w:tr>
      <w:tr>
        <w:trPr>
          <w:trHeight w:val="337" w:hRule="exact"/>
        </w:trPr>
        <w:tc>
          <w:tcPr>
            <w:tcW w:w="14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0" w:right="0"/>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鸡苗生产量</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万只</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2,129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4,109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51.8%</w:t>
            </w:r>
          </w:p>
        </w:tc>
      </w:tr>
      <w:tr>
        <w:trPr>
          <w:trHeight w:val="338" w:hRule="exact"/>
        </w:trPr>
        <w:tc>
          <w:tcPr>
            <w:tcW w:w="14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0"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成鸭宰杀量</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万只</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3,656</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5,560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65.8%</w:t>
            </w:r>
          </w:p>
        </w:tc>
      </w:tr>
      <w:tr>
        <w:trPr>
          <w:trHeight w:val="336" w:hRule="exact"/>
        </w:trPr>
        <w:tc>
          <w:tcPr>
            <w:tcW w:w="14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0" w:right="0"/>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冻鸭生产量</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88,776</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132,521</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67.0%</w:t>
            </w:r>
          </w:p>
        </w:tc>
      </w:tr>
      <w:tr>
        <w:trPr>
          <w:trHeight w:val="337" w:hRule="exact"/>
        </w:trPr>
        <w:tc>
          <w:tcPr>
            <w:tcW w:w="14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0" w:right="0"/>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原毛生产量</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3,418</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5,086</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67.2%</w:t>
            </w:r>
          </w:p>
        </w:tc>
      </w:tr>
      <w:tr>
        <w:trPr>
          <w:trHeight w:val="338" w:hRule="exact"/>
        </w:trPr>
        <w:tc>
          <w:tcPr>
            <w:tcW w:w="14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0" w:right="0"/>
              <w:jc w:val="center"/>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成鸡宰杀量</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万只</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2,023</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3,400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59.5%</w:t>
            </w:r>
          </w:p>
        </w:tc>
      </w:tr>
    </w:tbl>
    <w:p>
      <w:pPr>
        <w:spacing w:after="0" w:line="240" w:lineRule="auto"/>
        <w:jc w:val="center"/>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2" w:type="dxa"/>
        <w:tblLayout w:type="fixed"/>
        <w:tblCellMar>
          <w:top w:w="0" w:type="dxa"/>
          <w:left w:w="0" w:type="dxa"/>
          <w:bottom w:w="0" w:type="dxa"/>
          <w:right w:w="0" w:type="dxa"/>
        </w:tblCellMar>
        <w:tblLook w:val="01E0"/>
      </w:tblPr>
      <w:tblGrid>
        <w:gridCol w:w="1413"/>
        <w:gridCol w:w="2017"/>
        <w:gridCol w:w="1397"/>
        <w:gridCol w:w="1656"/>
        <w:gridCol w:w="1708"/>
        <w:gridCol w:w="1394"/>
      </w:tblGrid>
      <w:tr>
        <w:trPr>
          <w:trHeight w:val="340" w:hRule="exact"/>
        </w:trPr>
        <w:tc>
          <w:tcPr>
            <w:tcW w:w="1413" w:type="dxa"/>
            <w:tcBorders>
              <w:top w:val="nil" w:sz="6" w:space="0" w:color="auto"/>
              <w:left w:val="nil" w:sz="6" w:space="0" w:color="auto"/>
              <w:bottom w:val="single" w:sz="6" w:space="0" w:color="000000"/>
              <w:right w:val="single" w:sz="6" w:space="0" w:color="000000"/>
            </w:tcBorders>
          </w:tcPr>
          <w:p>
            <w:pPr>
              <w:pStyle w:val="TableParagraph"/>
              <w:spacing w:line="240" w:lineRule="auto" w:before="38"/>
              <w:ind w:left="20" w:right="0"/>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2017"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449" w:right="0"/>
              <w:jc w:val="left"/>
              <w:rPr>
                <w:rFonts w:ascii="宋体" w:hAnsi="宋体" w:cs="宋体" w:eastAsia="宋体" w:hint="default"/>
                <w:sz w:val="22"/>
                <w:szCs w:val="22"/>
              </w:rPr>
            </w:pPr>
            <w:r>
              <w:rPr>
                <w:rFonts w:ascii="宋体" w:hAnsi="宋体" w:cs="宋体" w:eastAsia="宋体" w:hint="default"/>
                <w:sz w:val="22"/>
                <w:szCs w:val="22"/>
              </w:rPr>
              <w:t>冻鸡生产量</w:t>
            </w:r>
          </w:p>
        </w:tc>
        <w:tc>
          <w:tcPr>
            <w:tcW w:w="1397"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16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32,602</w:t>
            </w:r>
          </w:p>
        </w:tc>
        <w:tc>
          <w:tcPr>
            <w:tcW w:w="170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8"/>
              <w:ind w:right="0"/>
              <w:jc w:val="center"/>
              <w:rPr>
                <w:rFonts w:ascii="Times New Roman" w:hAnsi="Times New Roman" w:cs="Times New Roman" w:eastAsia="Times New Roman" w:hint="default"/>
                <w:sz w:val="22"/>
                <w:szCs w:val="22"/>
              </w:rPr>
            </w:pPr>
            <w:r>
              <w:rPr>
                <w:rFonts w:ascii="Times New Roman"/>
                <w:sz w:val="22"/>
              </w:rPr>
              <w:t>60,012</w:t>
            </w:r>
          </w:p>
        </w:tc>
        <w:tc>
          <w:tcPr>
            <w:tcW w:w="139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8"/>
              <w:ind w:right="403"/>
              <w:jc w:val="right"/>
              <w:rPr>
                <w:rFonts w:ascii="Times New Roman" w:hAnsi="Times New Roman" w:cs="Times New Roman" w:eastAsia="Times New Roman" w:hint="default"/>
                <w:sz w:val="22"/>
                <w:szCs w:val="22"/>
              </w:rPr>
            </w:pPr>
            <w:r>
              <w:rPr>
                <w:rFonts w:ascii="Times New Roman"/>
                <w:w w:val="95"/>
                <w:sz w:val="22"/>
              </w:rPr>
              <w:t>54.3%</w:t>
            </w:r>
            <w:r>
              <w:rPr>
                <w:rFonts w:ascii="Times New Roman"/>
                <w:sz w:val="22"/>
              </w:rPr>
            </w:r>
          </w:p>
        </w:tc>
      </w:tr>
      <w:tr>
        <w:trPr>
          <w:trHeight w:val="336" w:hRule="exact"/>
        </w:trPr>
        <w:tc>
          <w:tcPr>
            <w:tcW w:w="14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0" w:right="0"/>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49" w:right="0"/>
              <w:jc w:val="left"/>
              <w:rPr>
                <w:rFonts w:ascii="宋体" w:hAnsi="宋体" w:cs="宋体" w:eastAsia="宋体" w:hint="default"/>
                <w:sz w:val="22"/>
                <w:szCs w:val="22"/>
              </w:rPr>
            </w:pPr>
            <w:r>
              <w:rPr>
                <w:rFonts w:ascii="宋体" w:hAnsi="宋体" w:cs="宋体" w:eastAsia="宋体" w:hint="default"/>
                <w:sz w:val="22"/>
                <w:szCs w:val="22"/>
              </w:rPr>
              <w:t>熟食生产量</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10,364</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10,629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403"/>
              <w:jc w:val="right"/>
              <w:rPr>
                <w:rFonts w:ascii="Times New Roman" w:hAnsi="Times New Roman" w:cs="Times New Roman" w:eastAsia="Times New Roman" w:hint="default"/>
                <w:sz w:val="22"/>
                <w:szCs w:val="22"/>
              </w:rPr>
            </w:pPr>
            <w:r>
              <w:rPr>
                <w:rFonts w:ascii="Times New Roman"/>
                <w:w w:val="95"/>
                <w:sz w:val="22"/>
              </w:rPr>
              <w:t>97.5%</w:t>
            </w:r>
            <w:r>
              <w:rPr>
                <w:rFonts w:ascii="Times New Roman"/>
                <w:sz w:val="22"/>
              </w:rPr>
            </w:r>
          </w:p>
        </w:tc>
      </w:tr>
      <w:tr>
        <w:trPr>
          <w:trHeight w:val="338" w:hRule="exact"/>
        </w:trPr>
        <w:tc>
          <w:tcPr>
            <w:tcW w:w="14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0" w:right="0"/>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49" w:right="0"/>
              <w:jc w:val="left"/>
              <w:rPr>
                <w:rFonts w:ascii="宋体" w:hAnsi="宋体" w:cs="宋体" w:eastAsia="宋体" w:hint="default"/>
                <w:sz w:val="22"/>
                <w:szCs w:val="22"/>
              </w:rPr>
            </w:pPr>
            <w:r>
              <w:rPr>
                <w:rFonts w:ascii="宋体" w:hAnsi="宋体" w:cs="宋体" w:eastAsia="宋体" w:hint="default"/>
                <w:sz w:val="22"/>
                <w:szCs w:val="22"/>
              </w:rPr>
              <w:t>饲料生产量</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401,092</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585,000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403"/>
              <w:jc w:val="right"/>
              <w:rPr>
                <w:rFonts w:ascii="Times New Roman" w:hAnsi="Times New Roman" w:cs="Times New Roman" w:eastAsia="Times New Roman" w:hint="default"/>
                <w:sz w:val="22"/>
                <w:szCs w:val="22"/>
              </w:rPr>
            </w:pPr>
            <w:r>
              <w:rPr>
                <w:rFonts w:ascii="Times New Roman"/>
                <w:w w:val="95"/>
                <w:sz w:val="22"/>
              </w:rPr>
              <w:t>68.6%</w:t>
            </w:r>
            <w:r>
              <w:rPr>
                <w:rFonts w:ascii="Times New Roman"/>
                <w:sz w:val="22"/>
              </w:rPr>
            </w:r>
          </w:p>
        </w:tc>
      </w:tr>
    </w:tbl>
    <w:p>
      <w:pPr>
        <w:spacing w:line="319" w:lineRule="auto" w:before="10"/>
        <w:ind w:left="153" w:right="1033" w:firstLine="539"/>
        <w:jc w:val="left"/>
        <w:rPr>
          <w:rFonts w:ascii="宋体" w:hAnsi="宋体" w:cs="宋体" w:eastAsia="宋体" w:hint="default"/>
          <w:sz w:val="18"/>
          <w:szCs w:val="18"/>
        </w:rPr>
      </w:pPr>
      <w:r>
        <w:rPr>
          <w:rFonts w:ascii="宋体" w:hAnsi="宋体" w:cs="宋体" w:eastAsia="宋体" w:hint="default"/>
          <w:spacing w:val="-2"/>
          <w:sz w:val="18"/>
          <w:szCs w:val="18"/>
        </w:rPr>
        <w:t>由于受行业各种不利因素影响，</w:t>
      </w:r>
      <w:r>
        <w:rPr>
          <w:rFonts w:ascii="宋体" w:hAnsi="宋体" w:cs="宋体" w:eastAsia="宋体" w:hint="default"/>
          <w:spacing w:val="-2"/>
          <w:sz w:val="18"/>
          <w:szCs w:val="18"/>
        </w:rPr>
        <w:t>2014</w:t>
      </w:r>
      <w:r>
        <w:rPr>
          <w:rFonts w:ascii="宋体" w:hAnsi="宋体" w:cs="宋体" w:eastAsia="宋体" w:hint="default"/>
          <w:spacing w:val="-2"/>
          <w:sz w:val="18"/>
          <w:szCs w:val="18"/>
        </w:rPr>
        <w:t>年公司主要产品经营计划没有完成，其中：鸭苗完成计划</w:t>
      </w:r>
      <w:r>
        <w:rPr>
          <w:rFonts w:ascii="宋体" w:hAnsi="宋体" w:cs="宋体" w:eastAsia="宋体" w:hint="default"/>
          <w:spacing w:val="-2"/>
          <w:sz w:val="18"/>
          <w:szCs w:val="18"/>
        </w:rPr>
        <w:t>83.8</w:t>
      </w:r>
      <w:r>
        <w:rPr>
          <w:rFonts w:ascii="宋体" w:hAnsi="宋体" w:cs="宋体" w:eastAsia="宋体" w:hint="default"/>
          <w:spacing w:val="-2"/>
          <w:sz w:val="18"/>
          <w:szCs w:val="18"/>
        </w:rPr>
        <w:t>％、鸡苗完成计划</w:t>
      </w:r>
      <w:r>
        <w:rPr>
          <w:rFonts w:ascii="宋体" w:hAnsi="宋体" w:cs="宋体" w:eastAsia="宋体" w:hint="default"/>
          <w:sz w:val="18"/>
          <w:szCs w:val="18"/>
        </w:rPr>
        <w:t> </w:t>
      </w:r>
      <w:r>
        <w:rPr>
          <w:rFonts w:ascii="宋体" w:hAnsi="宋体" w:cs="宋体" w:eastAsia="宋体" w:hint="default"/>
          <w:sz w:val="18"/>
          <w:szCs w:val="18"/>
        </w:rPr>
        <w:t>51.8</w:t>
      </w:r>
      <w:r>
        <w:rPr>
          <w:rFonts w:ascii="宋体" w:hAnsi="宋体" w:cs="宋体" w:eastAsia="宋体" w:hint="default"/>
          <w:sz w:val="18"/>
          <w:szCs w:val="18"/>
        </w:rPr>
        <w:t>％、成鸭宰杀量完成</w:t>
      </w:r>
      <w:r>
        <w:rPr>
          <w:rFonts w:ascii="宋体" w:hAnsi="宋体" w:cs="宋体" w:eastAsia="宋体" w:hint="default"/>
          <w:sz w:val="18"/>
          <w:szCs w:val="18"/>
        </w:rPr>
        <w:t>65.8</w:t>
      </w:r>
      <w:r>
        <w:rPr>
          <w:rFonts w:ascii="宋体" w:hAnsi="宋体" w:cs="宋体" w:eastAsia="宋体" w:hint="default"/>
          <w:sz w:val="18"/>
          <w:szCs w:val="18"/>
        </w:rPr>
        <w:t>％、冻鸭生产量完成计划</w:t>
      </w:r>
      <w:r>
        <w:rPr>
          <w:rFonts w:ascii="宋体" w:hAnsi="宋体" w:cs="宋体" w:eastAsia="宋体" w:hint="default"/>
          <w:sz w:val="18"/>
          <w:szCs w:val="18"/>
        </w:rPr>
        <w:t>67.0</w:t>
      </w:r>
      <w:r>
        <w:rPr>
          <w:rFonts w:ascii="宋体" w:hAnsi="宋体" w:cs="宋体" w:eastAsia="宋体" w:hint="default"/>
          <w:sz w:val="18"/>
          <w:szCs w:val="18"/>
        </w:rPr>
        <w:t>％、原毛生产量完成计划</w:t>
      </w:r>
      <w:r>
        <w:rPr>
          <w:rFonts w:ascii="宋体" w:hAnsi="宋体" w:cs="宋体" w:eastAsia="宋体" w:hint="default"/>
          <w:sz w:val="18"/>
          <w:szCs w:val="18"/>
        </w:rPr>
        <w:t>67.2</w:t>
      </w:r>
      <w:r>
        <w:rPr>
          <w:rFonts w:ascii="宋体" w:hAnsi="宋体" w:cs="宋体" w:eastAsia="宋体" w:hint="default"/>
          <w:sz w:val="18"/>
          <w:szCs w:val="18"/>
        </w:rPr>
        <w:t>％、成鸡宰杀量完成计划</w:t>
      </w:r>
      <w:r>
        <w:rPr>
          <w:rFonts w:ascii="宋体" w:hAnsi="宋体" w:cs="宋体" w:eastAsia="宋体" w:hint="default"/>
          <w:sz w:val="18"/>
          <w:szCs w:val="18"/>
        </w:rPr>
        <w:t>59.5</w:t>
      </w:r>
      <w:r>
        <w:rPr>
          <w:rFonts w:ascii="宋体" w:hAnsi="宋体" w:cs="宋体" w:eastAsia="宋体" w:hint="default"/>
          <w:sz w:val="18"/>
          <w:szCs w:val="18"/>
        </w:rPr>
        <w:t>％、 冻鸡生产量完成计划</w:t>
      </w:r>
      <w:r>
        <w:rPr>
          <w:rFonts w:ascii="宋体" w:hAnsi="宋体" w:cs="宋体" w:eastAsia="宋体" w:hint="default"/>
          <w:sz w:val="18"/>
          <w:szCs w:val="18"/>
        </w:rPr>
        <w:t>54.3</w:t>
      </w:r>
      <w:r>
        <w:rPr>
          <w:rFonts w:ascii="宋体" w:hAnsi="宋体" w:cs="宋体" w:eastAsia="宋体" w:hint="default"/>
          <w:sz w:val="18"/>
          <w:szCs w:val="18"/>
        </w:rPr>
        <w:t>％、熟食生产量完成计划</w:t>
      </w:r>
      <w:r>
        <w:rPr>
          <w:rFonts w:ascii="宋体" w:hAnsi="宋体" w:cs="宋体" w:eastAsia="宋体" w:hint="default"/>
          <w:sz w:val="18"/>
          <w:szCs w:val="18"/>
        </w:rPr>
        <w:t>97.5</w:t>
      </w:r>
      <w:r>
        <w:rPr>
          <w:rFonts w:ascii="宋体" w:hAnsi="宋体" w:cs="宋体" w:eastAsia="宋体" w:hint="default"/>
          <w:sz w:val="18"/>
          <w:szCs w:val="18"/>
        </w:rPr>
        <w:t>％、饲料生产量完成计划</w:t>
      </w:r>
      <w:r>
        <w:rPr>
          <w:rFonts w:ascii="宋体" w:hAnsi="宋体" w:cs="宋体" w:eastAsia="宋体" w:hint="default"/>
          <w:sz w:val="18"/>
          <w:szCs w:val="18"/>
        </w:rPr>
        <w:t>68.6</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before="134"/>
        <w:ind w:left="153"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6" w:lineRule="auto" w:before="116"/>
        <w:ind w:left="153" w:right="1034" w:firstLine="539"/>
        <w:jc w:val="left"/>
        <w:rPr>
          <w:rFonts w:ascii="宋体" w:hAnsi="宋体" w:cs="宋体" w:eastAsia="宋体" w:hint="default"/>
          <w:sz w:val="18"/>
          <w:szCs w:val="18"/>
        </w:rPr>
      </w:pPr>
      <w:r>
        <w:rPr>
          <w:rFonts w:ascii="宋体" w:hAnsi="宋体" w:cs="宋体" w:eastAsia="宋体" w:hint="default"/>
          <w:sz w:val="18"/>
          <w:szCs w:val="18"/>
        </w:rPr>
        <w:t>报告期本公司清算注销子公司河南华隆羽绒有限公司（以下简称“华隆羽绒”，将所有资产、负债并入母公司核算。 </w:t>
      </w:r>
      <w:r>
        <w:rPr>
          <w:rFonts w:ascii="宋体" w:hAnsi="宋体" w:cs="宋体" w:eastAsia="宋体" w:hint="default"/>
          <w:spacing w:val="-2"/>
          <w:sz w:val="18"/>
          <w:szCs w:val="18"/>
        </w:rPr>
        <w:t>本公司认为子公司的清算从实质上应当认定为一种处置行为，按长期股权处置进行相应账务处理，清算损益作为投资收益列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报。其中以前年度因子公司资本公积变动，而在合并报表中确认的资本公积—股权投资准备</w:t>
      </w:r>
      <w:r>
        <w:rPr>
          <w:rFonts w:ascii="宋体" w:hAnsi="宋体" w:cs="宋体" w:eastAsia="宋体" w:hint="default"/>
          <w:spacing w:val="-2"/>
          <w:sz w:val="18"/>
          <w:szCs w:val="18"/>
        </w:rPr>
        <w:t>5,376,996.30</w:t>
      </w:r>
      <w:r>
        <w:rPr>
          <w:rFonts w:ascii="宋体" w:hAnsi="宋体" w:cs="宋体" w:eastAsia="宋体" w:hint="default"/>
          <w:spacing w:val="-2"/>
          <w:sz w:val="18"/>
          <w:szCs w:val="18"/>
        </w:rPr>
        <w:t>元，在本年因子公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司清算，成为已实现的投资收益，故本期转入投资收益。审计中会计师认为，母公司吸收合并子公司只是合并报表主体内部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的资源重组，不改变合并报表主体对外的财务状况、经营成果和现金流量，在合并报表层面，这部分资本公积仍应继续列报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于合并报表层面的资本公积中，故调整减少投资收益</w:t>
      </w:r>
      <w:r>
        <w:rPr>
          <w:rFonts w:ascii="宋体" w:hAnsi="宋体" w:cs="宋体" w:eastAsia="宋体" w:hint="default"/>
          <w:spacing w:val="-2"/>
          <w:sz w:val="18"/>
          <w:szCs w:val="18"/>
        </w:rPr>
        <w:t>5,376,996.30</w:t>
      </w:r>
      <w:r>
        <w:rPr>
          <w:rFonts w:ascii="宋体" w:hAnsi="宋体" w:cs="宋体" w:eastAsia="宋体" w:hint="default"/>
          <w:spacing w:val="-2"/>
          <w:sz w:val="18"/>
          <w:szCs w:val="18"/>
        </w:rPr>
        <w:t>元，影响营业利润、利润总额以及归属于上市公司股东的</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净利润减少</w:t>
      </w:r>
      <w:r>
        <w:rPr>
          <w:rFonts w:ascii="宋体" w:hAnsi="宋体" w:cs="宋体" w:eastAsia="宋体" w:hint="default"/>
          <w:sz w:val="18"/>
          <w:szCs w:val="18"/>
        </w:rPr>
        <w:t>5,376,996.30</w:t>
      </w:r>
      <w:r>
        <w:rPr>
          <w:rFonts w:ascii="宋体" w:hAnsi="宋体" w:cs="宋体" w:eastAsia="宋体" w:hint="default"/>
          <w:sz w:val="18"/>
          <w:szCs w:val="18"/>
        </w:rPr>
        <w:t>元。</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2、收入" w:id="19"/>
      <w:bookmarkEnd w:id="1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15"/>
        <w:ind w:left="6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年实现营业收入</w:t>
      </w:r>
      <w:r>
        <w:rPr>
          <w:rFonts w:ascii="Times New Roman" w:hAnsi="Times New Roman" w:cs="Times New Roman" w:eastAsia="Times New Roman" w:hint="default"/>
          <w:sz w:val="18"/>
          <w:szCs w:val="18"/>
        </w:rPr>
        <w:t>184,310.28</w:t>
      </w:r>
      <w:r>
        <w:rPr>
          <w:rFonts w:ascii="宋体" w:hAnsi="宋体" w:cs="宋体" w:eastAsia="宋体" w:hint="default"/>
          <w:sz w:val="18"/>
          <w:szCs w:val="18"/>
        </w:rPr>
        <w:t>万元，较上年</w:t>
      </w:r>
      <w:r>
        <w:rPr>
          <w:rFonts w:ascii="Times New Roman" w:hAnsi="Times New Roman" w:cs="Times New Roman" w:eastAsia="Times New Roman" w:hint="default"/>
          <w:sz w:val="18"/>
          <w:szCs w:val="18"/>
        </w:rPr>
        <w:t>175,636.92</w:t>
      </w:r>
      <w:r>
        <w:rPr>
          <w:rFonts w:ascii="宋体" w:hAnsi="宋体" w:cs="宋体" w:eastAsia="宋体" w:hint="default"/>
          <w:sz w:val="18"/>
          <w:szCs w:val="18"/>
        </w:rPr>
        <w:t>万元增长</w:t>
      </w:r>
      <w:r>
        <w:rPr>
          <w:rFonts w:ascii="Times New Roman" w:hAnsi="Times New Roman" w:cs="Times New Roman" w:eastAsia="Times New Roman" w:hint="default"/>
          <w:sz w:val="18"/>
          <w:szCs w:val="18"/>
        </w:rPr>
        <w:t>8,673.36</w:t>
      </w:r>
      <w:r>
        <w:rPr>
          <w:rFonts w:ascii="宋体" w:hAnsi="宋体" w:cs="宋体" w:eastAsia="宋体" w:hint="default"/>
          <w:sz w:val="18"/>
          <w:szCs w:val="18"/>
        </w:rPr>
        <w:t>万元，增幅</w:t>
      </w:r>
      <w:r>
        <w:rPr>
          <w:rFonts w:ascii="Times New Roman" w:hAnsi="Times New Roman" w:cs="Times New Roman" w:eastAsia="Times New Roman" w:hint="default"/>
          <w:sz w:val="18"/>
          <w:szCs w:val="18"/>
        </w:rPr>
        <w:t>4.94</w:t>
      </w:r>
      <w:r>
        <w:rPr>
          <w:rFonts w:ascii="宋体" w:hAnsi="宋体" w:cs="宋体" w:eastAsia="宋体" w:hint="default"/>
          <w:sz w:val="18"/>
          <w:szCs w:val="18"/>
        </w:rPr>
        <w:t>％。具体到各主要产品，变</w:t>
      </w:r>
    </w:p>
    <w:p>
      <w:pPr>
        <w:spacing w:line="300" w:lineRule="auto" w:before="63"/>
        <w:ind w:left="153" w:right="1153" w:firstLine="0"/>
        <w:jc w:val="left"/>
        <w:rPr>
          <w:rFonts w:ascii="宋体" w:hAnsi="宋体" w:cs="宋体" w:eastAsia="宋体" w:hint="default"/>
          <w:sz w:val="18"/>
          <w:szCs w:val="18"/>
        </w:rPr>
      </w:pPr>
      <w:r>
        <w:rPr>
          <w:rFonts w:ascii="宋体" w:hAnsi="宋体" w:cs="宋体" w:eastAsia="宋体" w:hint="default"/>
          <w:sz w:val="18"/>
          <w:szCs w:val="18"/>
        </w:rPr>
        <w:t>化幅度较大的有：鸭苗收入</w:t>
      </w:r>
      <w:r>
        <w:rPr>
          <w:rFonts w:ascii="Times New Roman" w:hAnsi="Times New Roman" w:cs="Times New Roman" w:eastAsia="Times New Roman" w:hint="default"/>
          <w:sz w:val="18"/>
          <w:szCs w:val="18"/>
        </w:rPr>
        <w:t>20,515.30</w:t>
      </w:r>
      <w:r>
        <w:rPr>
          <w:rFonts w:ascii="宋体" w:hAnsi="宋体" w:cs="宋体" w:eastAsia="宋体" w:hint="default"/>
          <w:sz w:val="18"/>
          <w:szCs w:val="18"/>
        </w:rPr>
        <w:t>万元，较上年</w:t>
      </w:r>
      <w:r>
        <w:rPr>
          <w:rFonts w:ascii="Times New Roman" w:hAnsi="Times New Roman" w:cs="Times New Roman" w:eastAsia="Times New Roman" w:hint="default"/>
          <w:sz w:val="18"/>
          <w:szCs w:val="18"/>
        </w:rPr>
        <w:t>13,731.05</w:t>
      </w:r>
      <w:r>
        <w:rPr>
          <w:rFonts w:ascii="宋体" w:hAnsi="宋体" w:cs="宋体" w:eastAsia="宋体" w:hint="default"/>
          <w:sz w:val="18"/>
          <w:szCs w:val="18"/>
        </w:rPr>
        <w:t>万元上升</w:t>
      </w:r>
      <w:r>
        <w:rPr>
          <w:rFonts w:ascii="Times New Roman" w:hAnsi="Times New Roman" w:cs="Times New Roman" w:eastAsia="Times New Roman" w:hint="default"/>
          <w:sz w:val="18"/>
          <w:szCs w:val="18"/>
        </w:rPr>
        <w:t>49.41%</w:t>
      </w:r>
      <w:r>
        <w:rPr>
          <w:rFonts w:ascii="宋体" w:hAnsi="宋体" w:cs="宋体" w:eastAsia="宋体" w:hint="default"/>
          <w:sz w:val="18"/>
          <w:szCs w:val="18"/>
        </w:rPr>
        <w:t>；鸡苗收入</w:t>
      </w:r>
      <w:r>
        <w:rPr>
          <w:rFonts w:ascii="Times New Roman" w:hAnsi="Times New Roman" w:cs="Times New Roman" w:eastAsia="Times New Roman" w:hint="default"/>
          <w:sz w:val="18"/>
          <w:szCs w:val="18"/>
        </w:rPr>
        <w:t>362.17</w:t>
      </w:r>
      <w:r>
        <w:rPr>
          <w:rFonts w:ascii="宋体" w:hAnsi="宋体" w:cs="宋体" w:eastAsia="宋体" w:hint="default"/>
          <w:sz w:val="18"/>
          <w:szCs w:val="18"/>
        </w:rPr>
        <w:t>万元，较上年</w:t>
      </w:r>
      <w:r>
        <w:rPr>
          <w:rFonts w:ascii="Times New Roman" w:hAnsi="Times New Roman" w:cs="Times New Roman" w:eastAsia="Times New Roman" w:hint="default"/>
          <w:sz w:val="18"/>
          <w:szCs w:val="18"/>
        </w:rPr>
        <w:t>1,107.02</w:t>
      </w:r>
      <w:r>
        <w:rPr>
          <w:rFonts w:ascii="宋体" w:hAnsi="宋体" w:cs="宋体" w:eastAsia="宋体" w:hint="default"/>
          <w:sz w:val="18"/>
          <w:szCs w:val="18"/>
        </w:rPr>
        <w:t>万元下 降</w:t>
      </w:r>
      <w:r>
        <w:rPr>
          <w:rFonts w:ascii="Times New Roman" w:hAnsi="Times New Roman" w:cs="Times New Roman" w:eastAsia="Times New Roman" w:hint="default"/>
          <w:sz w:val="18"/>
          <w:szCs w:val="18"/>
        </w:rPr>
        <w:t>67.28%</w:t>
      </w:r>
      <w:r>
        <w:rPr>
          <w:rFonts w:ascii="宋体" w:hAnsi="宋体" w:cs="宋体" w:eastAsia="宋体" w:hint="default"/>
          <w:sz w:val="18"/>
          <w:szCs w:val="18"/>
        </w:rPr>
        <w:t>；饲料收入</w:t>
      </w:r>
      <w:r>
        <w:rPr>
          <w:rFonts w:ascii="Times New Roman" w:hAnsi="Times New Roman" w:cs="Times New Roman" w:eastAsia="Times New Roman" w:hint="default"/>
          <w:sz w:val="18"/>
          <w:szCs w:val="18"/>
        </w:rPr>
        <w:t>4,570.91</w:t>
      </w:r>
      <w:r>
        <w:rPr>
          <w:rFonts w:ascii="宋体" w:hAnsi="宋体" w:cs="宋体" w:eastAsia="宋体" w:hint="default"/>
          <w:sz w:val="18"/>
          <w:szCs w:val="18"/>
        </w:rPr>
        <w:t>万元，较上年</w:t>
      </w:r>
      <w:r>
        <w:rPr>
          <w:rFonts w:ascii="Times New Roman" w:hAnsi="Times New Roman" w:cs="Times New Roman" w:eastAsia="Times New Roman" w:hint="default"/>
          <w:sz w:val="18"/>
          <w:szCs w:val="18"/>
        </w:rPr>
        <w:t>6,337.56</w:t>
      </w:r>
      <w:r>
        <w:rPr>
          <w:rFonts w:ascii="宋体" w:hAnsi="宋体" w:cs="宋体" w:eastAsia="宋体" w:hint="default"/>
          <w:sz w:val="18"/>
          <w:szCs w:val="18"/>
        </w:rPr>
        <w:t>万元下降</w:t>
      </w:r>
      <w:r>
        <w:rPr>
          <w:rFonts w:ascii="Times New Roman" w:hAnsi="Times New Roman" w:cs="Times New Roman" w:eastAsia="Times New Roman" w:hint="default"/>
          <w:sz w:val="18"/>
          <w:szCs w:val="18"/>
        </w:rPr>
        <w:t>27.88%</w:t>
      </w:r>
      <w:r>
        <w:rPr>
          <w:rFonts w:ascii="宋体" w:hAnsi="宋体" w:cs="宋体" w:eastAsia="宋体" w:hint="default"/>
          <w:sz w:val="18"/>
          <w:szCs w:val="18"/>
        </w:rPr>
        <w:t>；冻鸡收入</w:t>
      </w:r>
      <w:r>
        <w:rPr>
          <w:rFonts w:ascii="Times New Roman" w:hAnsi="Times New Roman" w:cs="Times New Roman" w:eastAsia="Times New Roman" w:hint="default"/>
          <w:sz w:val="18"/>
          <w:szCs w:val="18"/>
        </w:rPr>
        <w:t>39,029.35</w:t>
      </w:r>
      <w:r>
        <w:rPr>
          <w:rFonts w:ascii="宋体" w:hAnsi="宋体" w:cs="宋体" w:eastAsia="宋体" w:hint="default"/>
          <w:sz w:val="18"/>
          <w:szCs w:val="18"/>
        </w:rPr>
        <w:t>万元，较上年</w:t>
      </w:r>
      <w:r>
        <w:rPr>
          <w:rFonts w:ascii="Times New Roman" w:hAnsi="Times New Roman" w:cs="Times New Roman" w:eastAsia="Times New Roman" w:hint="default"/>
          <w:sz w:val="18"/>
          <w:szCs w:val="18"/>
        </w:rPr>
        <w:t>30,282.52</w:t>
      </w:r>
      <w:r>
        <w:rPr>
          <w:rFonts w:ascii="宋体" w:hAnsi="宋体" w:cs="宋体" w:eastAsia="宋体" w:hint="default"/>
          <w:sz w:val="18"/>
          <w:szCs w:val="18"/>
        </w:rPr>
        <w:t>万元上升 </w:t>
      </w:r>
      <w:r>
        <w:rPr>
          <w:rFonts w:ascii="Times New Roman" w:hAnsi="Times New Roman" w:cs="Times New Roman" w:eastAsia="Times New Roman" w:hint="default"/>
          <w:sz w:val="18"/>
          <w:szCs w:val="18"/>
        </w:rPr>
        <w:t>28.88%</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before="130"/>
        <w:ind w:left="153"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44"/>
              <w:jc w:val="righ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right="483"/>
              <w:jc w:val="right"/>
              <w:rPr>
                <w:rFonts w:ascii="宋体" w:hAnsi="宋体" w:cs="宋体" w:eastAsia="宋体" w:hint="default"/>
                <w:sz w:val="18"/>
                <w:szCs w:val="18"/>
              </w:rPr>
            </w:pPr>
            <w:r>
              <w:rPr>
                <w:rFonts w:ascii="宋体" w:hAnsi="宋体" w:cs="宋体" w:eastAsia="宋体" w:hint="default"/>
                <w:sz w:val="18"/>
                <w:szCs w:val="18"/>
              </w:rPr>
              <w:t>禽类食品销售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1,843,102,830.81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1" w:right="0"/>
              <w:jc w:val="left"/>
              <w:rPr>
                <w:rFonts w:ascii="Times New Roman" w:hAnsi="Times New Roman" w:cs="Times New Roman" w:eastAsia="Times New Roman" w:hint="default"/>
                <w:sz w:val="18"/>
                <w:szCs w:val="18"/>
              </w:rPr>
            </w:pPr>
            <w:r>
              <w:rPr>
                <w:rFonts w:ascii="Times New Roman"/>
                <w:sz w:val="18"/>
              </w:rPr>
              <w:t>1,756,369,219.8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60" w:lineRule="auto" w:before="102"/>
        <w:ind w:left="154" w:right="8772" w:firstLine="0"/>
        <w:jc w:val="left"/>
        <w:rPr>
          <w:rFonts w:ascii="宋体" w:hAnsi="宋体" w:cs="宋体" w:eastAsia="宋体" w:hint="default"/>
          <w:sz w:val="18"/>
          <w:szCs w:val="18"/>
        </w:rPr>
      </w:pPr>
      <w:r>
        <w:rPr>
          <w:rFonts w:ascii="宋体" w:hAnsi="宋体" w:cs="宋体" w:eastAsia="宋体" w:hint="default"/>
          <w:sz w:val="18"/>
          <w:szCs w:val="18"/>
        </w:rPr>
        <w:t>□ 适用 √ 不适用 公司重大的在手订单情况</w:t>
      </w:r>
    </w:p>
    <w:p>
      <w:pPr>
        <w:spacing w:line="357" w:lineRule="auto" w:before="26"/>
        <w:ind w:left="15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公司报告期内产品或服务发生重大变化或调整有关情况</w:t>
      </w:r>
    </w:p>
    <w:p>
      <w:pPr>
        <w:spacing w:line="357" w:lineRule="auto" w:before="29"/>
        <w:ind w:left="154" w:right="8952"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302,315,013.71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16.40%</w:t>
            </w:r>
          </w:p>
        </w:tc>
      </w:tr>
    </w:tbl>
    <w:p>
      <w:pPr>
        <w:spacing w:before="67"/>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75,562,863.23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西安冯喜民</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61,733,694.16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上海日永食品销售有限公司（含丁家成）</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59,478,889.34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曹家胜（石家庄）</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57,372,857.52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武汉琦强商贸公司（含李大军）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48,166,709.46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302,315,013.71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成本" w:id="20"/>
      <w:bookmarkEnd w:id="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各种禽类产品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1,679,677,670.90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1,724,437,837.19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-2.60%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805,592,700.43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868,549,374.22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163,838,740.27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162,686,914.97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182,932,884.22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168,840,508.17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4,618,463.26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10,659,762.53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84,564,979.60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91,173,691.22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44,979,184.83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61,571,852.63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354,525,981.68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302,143,573.19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种蛋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种蛋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9,161,495.82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10,292,896.20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26,841,974.45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45,944,814.06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-41.58%</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2,621,266.34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2,574,450.00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313" w:lineRule="exact" w:before="65"/>
        <w:ind w:left="693" w:right="0"/>
        <w:jc w:val="left"/>
      </w:pPr>
      <w:r>
        <w:rPr/>
        <w:t>主要产品成本构成</w:t>
      </w:r>
    </w:p>
    <w:p>
      <w:pPr>
        <w:pStyle w:val="BodyText"/>
        <w:spacing w:line="331" w:lineRule="exact"/>
        <w:ind w:left="693" w:right="0"/>
        <w:jc w:val="left"/>
      </w:pPr>
      <w:r>
        <w:rPr>
          <w:rFonts w:ascii="Times New Roman" w:hAnsi="Times New Roman" w:cs="Times New Roman" w:eastAsia="Times New Roman" w:hint="default"/>
        </w:rPr>
        <w:t>1</w:t>
      </w:r>
      <w:r>
        <w:rPr/>
        <w:t>、冻鸭产品</w:t>
      </w:r>
    </w:p>
    <w:tbl>
      <w:tblPr>
        <w:tblW w:w="0" w:type="auto"/>
        <w:jc w:val="left"/>
        <w:tblInd w:w="146" w:type="dxa"/>
        <w:tblLayout w:type="fixed"/>
        <w:tblCellMar>
          <w:top w:w="0" w:type="dxa"/>
          <w:left w:w="0" w:type="dxa"/>
          <w:bottom w:w="0" w:type="dxa"/>
          <w:right w:w="0" w:type="dxa"/>
        </w:tblCellMar>
        <w:tblLook w:val="01E0"/>
      </w:tblPr>
      <w:tblGrid>
        <w:gridCol w:w="2993"/>
        <w:gridCol w:w="1644"/>
        <w:gridCol w:w="1694"/>
        <w:gridCol w:w="1547"/>
        <w:gridCol w:w="1692"/>
      </w:tblGrid>
      <w:tr>
        <w:trPr>
          <w:trHeight w:val="340" w:hRule="exact"/>
        </w:trPr>
        <w:tc>
          <w:tcPr>
            <w:tcW w:w="2993" w:type="dxa"/>
            <w:vMerge w:val="restart"/>
            <w:tcBorders>
              <w:top w:val="nil" w:sz="6" w:space="0" w:color="auto"/>
              <w:left w:val="nil" w:sz="6" w:space="0" w:color="auto"/>
              <w:right w:val="single" w:sz="6" w:space="0" w:color="000000"/>
            </w:tcBorders>
          </w:tcPr>
          <w:p>
            <w:pPr>
              <w:pStyle w:val="TableParagraph"/>
              <w:spacing w:line="27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成本项目</w:t>
            </w:r>
            <w:r>
              <w:rPr>
                <w:rFonts w:ascii="宋体" w:hAnsi="宋体" w:cs="宋体" w:eastAsia="宋体" w:hint="default"/>
                <w:sz w:val="21"/>
                <w:szCs w:val="21"/>
              </w:rPr>
            </w:r>
          </w:p>
        </w:tc>
        <w:tc>
          <w:tcPr>
            <w:tcW w:w="3339" w:type="dxa"/>
            <w:gridSpan w:val="2"/>
            <w:tcBorders>
              <w:top w:val="nil" w:sz="6" w:space="0" w:color="auto"/>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w:t>
            </w:r>
            <w:r>
              <w:rPr>
                <w:rFonts w:ascii="宋体" w:hAnsi="宋体" w:cs="宋体" w:eastAsia="宋体" w:hint="default"/>
                <w:sz w:val="21"/>
                <w:szCs w:val="21"/>
              </w:rPr>
            </w:r>
          </w:p>
        </w:tc>
        <w:tc>
          <w:tcPr>
            <w:tcW w:w="3239" w:type="dxa"/>
            <w:gridSpan w:val="2"/>
            <w:tcBorders>
              <w:top w:val="nil" w:sz="6" w:space="0" w:color="auto"/>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37" w:hRule="exact"/>
        </w:trPr>
        <w:tc>
          <w:tcPr>
            <w:tcW w:w="2993" w:type="dxa"/>
            <w:vMerge/>
            <w:tcBorders>
              <w:left w:val="nil" w:sz="6" w:space="0" w:color="auto"/>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鸭苗</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7,078.68</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8.15%</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6,581.69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8.17%</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商品鸭养殖消耗饲料</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61,041.65</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70.28%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56,649.28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70.32%</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养殖费用</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6,045.10</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6.96%</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5,405.53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6.71%</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93"/>
        <w:gridCol w:w="1644"/>
        <w:gridCol w:w="1694"/>
        <w:gridCol w:w="1547"/>
        <w:gridCol w:w="1692"/>
      </w:tblGrid>
      <w:tr>
        <w:trPr>
          <w:trHeight w:val="340" w:hRule="exact"/>
        </w:trPr>
        <w:tc>
          <w:tcPr>
            <w:tcW w:w="2993" w:type="dxa"/>
            <w:tcBorders>
              <w:top w:val="nil" w:sz="6" w:space="0" w:color="auto"/>
              <w:left w:val="nil" w:sz="6" w:space="0" w:color="auto"/>
              <w:bottom w:val="single" w:sz="6" w:space="0" w:color="000000"/>
              <w:right w:val="single" w:sz="6" w:space="0" w:color="000000"/>
            </w:tcBorders>
          </w:tcPr>
          <w:p>
            <w:pPr>
              <w:pStyle w:val="TableParagraph"/>
              <w:spacing w:line="270" w:lineRule="exact"/>
              <w:ind w:left="6" w:right="0"/>
              <w:jc w:val="center"/>
              <w:rPr>
                <w:rFonts w:ascii="宋体" w:hAnsi="宋体" w:cs="宋体" w:eastAsia="宋体" w:hint="default"/>
                <w:sz w:val="21"/>
                <w:szCs w:val="21"/>
              </w:rPr>
            </w:pPr>
            <w:r>
              <w:rPr>
                <w:rFonts w:ascii="宋体" w:hAnsi="宋体" w:cs="宋体" w:eastAsia="宋体" w:hint="default"/>
                <w:sz w:val="21"/>
                <w:szCs w:val="21"/>
              </w:rPr>
              <w:t>包装物</w:t>
            </w:r>
          </w:p>
        </w:tc>
        <w:tc>
          <w:tcPr>
            <w:tcW w:w="164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2,788.04</w:t>
            </w:r>
          </w:p>
        </w:tc>
        <w:tc>
          <w:tcPr>
            <w:tcW w:w="169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3.21%</w:t>
            </w:r>
          </w:p>
        </w:tc>
        <w:tc>
          <w:tcPr>
            <w:tcW w:w="154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2,569.84</w:t>
            </w:r>
          </w:p>
        </w:tc>
        <w:tc>
          <w:tcPr>
            <w:tcW w:w="169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3.19%</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燃动力</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3,126.78</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3.60%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2,884.02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3.58%</w:t>
            </w:r>
          </w:p>
        </w:tc>
      </w:tr>
      <w:tr>
        <w:trPr>
          <w:trHeight w:val="33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人工费</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4,698.85</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5.41%</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4,511.32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5.60%</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2,075.83</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2.39%</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1,957.59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2.43%</w:t>
            </w:r>
          </w:p>
        </w:tc>
      </w:tr>
      <w:tr>
        <w:trPr>
          <w:trHeight w:val="339"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86,854.94</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z w:val="21"/>
              </w:rPr>
              <w:t>100.00%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z w:val="21"/>
              </w:rPr>
              <w:t>80,559.27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1"/>
        <w:rPr>
          <w:rFonts w:ascii="宋体" w:hAnsi="宋体" w:cs="宋体" w:eastAsia="宋体" w:hint="default"/>
          <w:sz w:val="18"/>
          <w:szCs w:val="18"/>
        </w:rPr>
      </w:pPr>
    </w:p>
    <w:p>
      <w:pPr>
        <w:pStyle w:val="BodyText"/>
        <w:spacing w:line="240" w:lineRule="auto" w:before="26"/>
        <w:ind w:left="693" w:right="0"/>
        <w:jc w:val="left"/>
      </w:pPr>
      <w:r>
        <w:rPr>
          <w:rFonts w:ascii="Times New Roman" w:hAnsi="Times New Roman" w:cs="Times New Roman" w:eastAsia="Times New Roman" w:hint="default"/>
        </w:rPr>
        <w:t>2</w:t>
      </w:r>
      <w:r>
        <w:rPr/>
        <w:t>、鸭苗</w:t>
      </w:r>
    </w:p>
    <w:tbl>
      <w:tblPr>
        <w:tblW w:w="0" w:type="auto"/>
        <w:jc w:val="left"/>
        <w:tblInd w:w="146" w:type="dxa"/>
        <w:tblLayout w:type="fixed"/>
        <w:tblCellMar>
          <w:top w:w="0" w:type="dxa"/>
          <w:left w:w="0" w:type="dxa"/>
          <w:bottom w:w="0" w:type="dxa"/>
          <w:right w:w="0" w:type="dxa"/>
        </w:tblCellMar>
        <w:tblLook w:val="01E0"/>
      </w:tblPr>
      <w:tblGrid>
        <w:gridCol w:w="2993"/>
        <w:gridCol w:w="1644"/>
        <w:gridCol w:w="1694"/>
        <w:gridCol w:w="1547"/>
        <w:gridCol w:w="1692"/>
      </w:tblGrid>
      <w:tr>
        <w:trPr>
          <w:trHeight w:val="338" w:hRule="exact"/>
        </w:trPr>
        <w:tc>
          <w:tcPr>
            <w:tcW w:w="2993" w:type="dxa"/>
            <w:vMerge w:val="restart"/>
            <w:tcBorders>
              <w:top w:val="nil" w:sz="6" w:space="0" w:color="auto"/>
              <w:left w:val="nil" w:sz="6" w:space="0" w:color="auto"/>
              <w:right w:val="single" w:sz="6"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成本项目</w:t>
            </w:r>
            <w:r>
              <w:rPr>
                <w:rFonts w:ascii="宋体" w:hAnsi="宋体" w:cs="宋体" w:eastAsia="宋体" w:hint="default"/>
                <w:sz w:val="21"/>
                <w:szCs w:val="21"/>
              </w:rPr>
            </w:r>
          </w:p>
        </w:tc>
        <w:tc>
          <w:tcPr>
            <w:tcW w:w="3339" w:type="dxa"/>
            <w:gridSpan w:val="2"/>
            <w:tcBorders>
              <w:top w:val="nil" w:sz="6" w:space="0" w:color="auto"/>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w:t>
            </w:r>
            <w:r>
              <w:rPr>
                <w:rFonts w:ascii="宋体" w:hAnsi="宋体" w:cs="宋体" w:eastAsia="宋体" w:hint="default"/>
                <w:sz w:val="21"/>
                <w:szCs w:val="21"/>
              </w:rPr>
            </w:r>
          </w:p>
        </w:tc>
        <w:tc>
          <w:tcPr>
            <w:tcW w:w="3239" w:type="dxa"/>
            <w:gridSpan w:val="2"/>
            <w:tcBorders>
              <w:top w:val="nil" w:sz="6" w:space="0" w:color="auto"/>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37" w:hRule="exact"/>
        </w:trPr>
        <w:tc>
          <w:tcPr>
            <w:tcW w:w="2993" w:type="dxa"/>
            <w:vMerge/>
            <w:tcBorders>
              <w:left w:val="nil" w:sz="6" w:space="0" w:color="auto"/>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父母代种鸭消耗的饲料</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10,763.58</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63.75%</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11,667.46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63.78%</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种鸭摊销</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3,083.03</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18.26%</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3,338.53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18.25%</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1,190.33</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7.05%</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1,286.02</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7.03%</w:t>
            </w:r>
          </w:p>
        </w:tc>
      </w:tr>
      <w:tr>
        <w:trPr>
          <w:trHeight w:val="33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燃动力</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1,343.97</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7.96%</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1,443.34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7.89%</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直接工资</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503.14</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2.98%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557.95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3.05%</w:t>
            </w:r>
          </w:p>
        </w:tc>
      </w:tr>
      <w:tr>
        <w:trPr>
          <w:trHeight w:val="33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16,884.05</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100.00%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18,293.29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4"/>
        <w:rPr>
          <w:rFonts w:ascii="宋体" w:hAnsi="宋体" w:cs="宋体" w:eastAsia="宋体" w:hint="default"/>
          <w:sz w:val="20"/>
          <w:szCs w:val="20"/>
        </w:rPr>
      </w:pPr>
    </w:p>
    <w:p>
      <w:pPr>
        <w:pStyle w:val="BodyText"/>
        <w:spacing w:line="240" w:lineRule="auto" w:before="26"/>
        <w:ind w:left="693" w:right="0"/>
        <w:jc w:val="left"/>
      </w:pPr>
      <w:r>
        <w:rPr>
          <w:rFonts w:ascii="Times New Roman" w:hAnsi="Times New Roman" w:cs="Times New Roman" w:eastAsia="Times New Roman" w:hint="default"/>
        </w:rPr>
        <w:t>3</w:t>
      </w:r>
      <w:r>
        <w:rPr/>
        <w:t>、冻鸡产品</w:t>
      </w:r>
    </w:p>
    <w:tbl>
      <w:tblPr>
        <w:tblW w:w="0" w:type="auto"/>
        <w:jc w:val="left"/>
        <w:tblInd w:w="146" w:type="dxa"/>
        <w:tblLayout w:type="fixed"/>
        <w:tblCellMar>
          <w:top w:w="0" w:type="dxa"/>
          <w:left w:w="0" w:type="dxa"/>
          <w:bottom w:w="0" w:type="dxa"/>
          <w:right w:w="0" w:type="dxa"/>
        </w:tblCellMar>
        <w:tblLook w:val="01E0"/>
      </w:tblPr>
      <w:tblGrid>
        <w:gridCol w:w="2993"/>
        <w:gridCol w:w="1644"/>
        <w:gridCol w:w="1694"/>
        <w:gridCol w:w="1547"/>
        <w:gridCol w:w="1692"/>
      </w:tblGrid>
      <w:tr>
        <w:trPr>
          <w:trHeight w:val="338" w:hRule="exact"/>
        </w:trPr>
        <w:tc>
          <w:tcPr>
            <w:tcW w:w="2993" w:type="dxa"/>
            <w:vMerge w:val="restart"/>
            <w:tcBorders>
              <w:top w:val="nil" w:sz="6" w:space="0" w:color="auto"/>
              <w:left w:val="nil" w:sz="6" w:space="0" w:color="auto"/>
              <w:right w:val="single" w:sz="6" w:space="0" w:color="000000"/>
            </w:tcBorders>
          </w:tcPr>
          <w:p>
            <w:pPr>
              <w:pStyle w:val="TableParagraph"/>
              <w:spacing w:line="270"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成本项目</w:t>
            </w:r>
            <w:r>
              <w:rPr>
                <w:rFonts w:ascii="宋体" w:hAnsi="宋体" w:cs="宋体" w:eastAsia="宋体" w:hint="default"/>
                <w:sz w:val="21"/>
                <w:szCs w:val="21"/>
              </w:rPr>
            </w:r>
          </w:p>
        </w:tc>
        <w:tc>
          <w:tcPr>
            <w:tcW w:w="3339" w:type="dxa"/>
            <w:gridSpan w:val="2"/>
            <w:tcBorders>
              <w:top w:val="nil" w:sz="6" w:space="0" w:color="auto"/>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w:t>
            </w:r>
            <w:r>
              <w:rPr>
                <w:rFonts w:ascii="宋体" w:hAnsi="宋体" w:cs="宋体" w:eastAsia="宋体" w:hint="default"/>
                <w:sz w:val="21"/>
                <w:szCs w:val="21"/>
              </w:rPr>
            </w:r>
          </w:p>
        </w:tc>
        <w:tc>
          <w:tcPr>
            <w:tcW w:w="3239" w:type="dxa"/>
            <w:gridSpan w:val="2"/>
            <w:tcBorders>
              <w:top w:val="nil" w:sz="6" w:space="0" w:color="auto"/>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37" w:hRule="exact"/>
        </w:trPr>
        <w:tc>
          <w:tcPr>
            <w:tcW w:w="2993" w:type="dxa"/>
            <w:vMerge/>
            <w:tcBorders>
              <w:left w:val="nil" w:sz="6" w:space="0" w:color="auto"/>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占营业成本比例</w:t>
            </w:r>
            <w:r>
              <w:rPr>
                <w:rFonts w:ascii="宋体" w:hAnsi="宋体" w:cs="宋体" w:eastAsia="宋体" w:hint="default"/>
                <w:sz w:val="21"/>
                <w:szCs w:val="21"/>
              </w:rPr>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鸡苗</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2,377.87</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7.87%</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2,775.94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7.83%</w:t>
            </w:r>
          </w:p>
        </w:tc>
      </w:tr>
      <w:tr>
        <w:trPr>
          <w:trHeight w:val="338"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商品鸡养殖消耗饲料</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20,923.44</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69.25%</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24,568.65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69.30%</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养殖费用</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2,782.74</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9.21%</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3,279.37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9.25%</w:t>
            </w:r>
          </w:p>
        </w:tc>
      </w:tr>
      <w:tr>
        <w:trPr>
          <w:trHeight w:val="336"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6" w:right="0"/>
              <w:jc w:val="center"/>
              <w:rPr>
                <w:rFonts w:ascii="宋体" w:hAnsi="宋体" w:cs="宋体" w:eastAsia="宋体" w:hint="default"/>
                <w:sz w:val="21"/>
                <w:szCs w:val="21"/>
              </w:rPr>
            </w:pPr>
            <w:r>
              <w:rPr>
                <w:rFonts w:ascii="宋体" w:hAnsi="宋体" w:cs="宋体" w:eastAsia="宋体" w:hint="default"/>
                <w:sz w:val="21"/>
                <w:szCs w:val="21"/>
              </w:rPr>
              <w:t>包装物</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930.60</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3.08%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1,102.58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3.11%</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6" w:right="0"/>
              <w:jc w:val="center"/>
              <w:rPr>
                <w:rFonts w:ascii="宋体" w:hAnsi="宋体" w:cs="宋体" w:eastAsia="宋体" w:hint="default"/>
                <w:sz w:val="21"/>
                <w:szCs w:val="21"/>
              </w:rPr>
            </w:pPr>
            <w:r>
              <w:rPr>
                <w:rFonts w:ascii="宋体" w:hAnsi="宋体" w:cs="宋体" w:eastAsia="宋体" w:hint="default"/>
                <w:sz w:val="21"/>
                <w:szCs w:val="21"/>
              </w:rPr>
              <w:t>燃动力</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1,009.16</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3.34%</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1,162.85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3.28%</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6" w:right="0"/>
              <w:jc w:val="center"/>
              <w:rPr>
                <w:rFonts w:ascii="宋体" w:hAnsi="宋体" w:cs="宋体" w:eastAsia="宋体" w:hint="default"/>
                <w:sz w:val="21"/>
                <w:szCs w:val="21"/>
              </w:rPr>
            </w:pPr>
            <w:r>
              <w:rPr>
                <w:rFonts w:ascii="宋体" w:hAnsi="宋体" w:cs="宋体" w:eastAsia="宋体" w:hint="default"/>
                <w:sz w:val="21"/>
                <w:szCs w:val="21"/>
              </w:rPr>
              <w:t>人工费</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pacing w:val="-1"/>
                <w:sz w:val="21"/>
              </w:rPr>
              <w:t>1,202.53</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3.98%</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1,425.19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4.02%</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z w:val="21"/>
                <w:szCs w:val="21"/>
              </w:rPr>
              <w:t>制造费用</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988.01</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right"/>
              <w:rPr>
                <w:rFonts w:ascii="Times New Roman" w:hAnsi="Times New Roman" w:cs="Times New Roman" w:eastAsia="Times New Roman" w:hint="default"/>
                <w:sz w:val="21"/>
                <w:szCs w:val="21"/>
              </w:rPr>
            </w:pPr>
            <w:r>
              <w:rPr>
                <w:rFonts w:ascii="Times New Roman"/>
                <w:sz w:val="21"/>
              </w:rPr>
              <w:t>3.27%</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1,138.03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z w:val="21"/>
              </w:rPr>
              <w:t>3.21%</w:t>
            </w:r>
          </w:p>
        </w:tc>
      </w:tr>
      <w:tr>
        <w:trPr>
          <w:trHeight w:val="337" w:hRule="exact"/>
        </w:trPr>
        <w:tc>
          <w:tcPr>
            <w:tcW w:w="299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30,214.36</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100.00%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35,452.60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100.00%</w:t>
            </w:r>
          </w:p>
        </w:tc>
      </w:tr>
    </w:tbl>
    <w:p>
      <w:pPr>
        <w:spacing w:before="7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295,106,390.30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信阳万富油脂有限责任公司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106,839,748.17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河南省粮食交易物流市场有限公司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66,618,217.62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郑州粮食批发市场有限公司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57,006,923.48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孔艳</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32,939,933.52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王梦婷</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31,701,567.51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295,106,390.30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4、费用" w:id="21"/>
      <w:bookmarkEnd w:id="2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2106"/>
        <w:gridCol w:w="2112"/>
        <w:gridCol w:w="2011"/>
        <w:gridCol w:w="2129"/>
        <w:gridCol w:w="1226"/>
      </w:tblGrid>
      <w:tr>
        <w:trPr>
          <w:trHeight w:val="340" w:hRule="exact"/>
        </w:trPr>
        <w:tc>
          <w:tcPr>
            <w:tcW w:w="2106" w:type="dxa"/>
            <w:tcBorders>
              <w:top w:val="nil" w:sz="6" w:space="0" w:color="auto"/>
              <w:left w:val="nil" w:sz="6" w:space="0" w:color="auto"/>
              <w:bottom w:val="single" w:sz="6" w:space="0" w:color="000000"/>
              <w:right w:val="single" w:sz="6" w:space="0" w:color="000000"/>
            </w:tcBorders>
          </w:tcPr>
          <w:p>
            <w:pPr>
              <w:pStyle w:val="TableParagraph"/>
              <w:tabs>
                <w:tab w:pos="770" w:val="left" w:leader="none"/>
              </w:tabs>
              <w:spacing w:line="275" w:lineRule="exact"/>
              <w:ind w:left="20" w:right="0"/>
              <w:jc w:val="center"/>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2112"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653" w:right="0"/>
              <w:jc w:val="left"/>
              <w:rPr>
                <w:rFonts w:ascii="宋体" w:hAnsi="宋体" w:cs="宋体" w:eastAsia="宋体" w:hint="default"/>
                <w:sz w:val="22"/>
                <w:szCs w:val="22"/>
              </w:rPr>
            </w:pPr>
            <w:r>
              <w:rPr>
                <w:rFonts w:ascii="宋体" w:hAnsi="宋体" w:cs="宋体" w:eastAsia="宋体" w:hint="default"/>
                <w:sz w:val="22"/>
                <w:szCs w:val="22"/>
              </w:rPr>
              <w:t>本期金额</w:t>
            </w:r>
          </w:p>
        </w:tc>
        <w:tc>
          <w:tcPr>
            <w:tcW w:w="2011"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603" w:right="0"/>
              <w:jc w:val="left"/>
              <w:rPr>
                <w:rFonts w:ascii="宋体" w:hAnsi="宋体" w:cs="宋体" w:eastAsia="宋体" w:hint="default"/>
                <w:sz w:val="22"/>
                <w:szCs w:val="22"/>
              </w:rPr>
            </w:pPr>
            <w:r>
              <w:rPr>
                <w:rFonts w:ascii="宋体" w:hAnsi="宋体" w:cs="宋体" w:eastAsia="宋体" w:hint="default"/>
                <w:sz w:val="22"/>
                <w:szCs w:val="22"/>
              </w:rPr>
              <w:t>上期金额</w:t>
            </w:r>
          </w:p>
        </w:tc>
        <w:tc>
          <w:tcPr>
            <w:tcW w:w="2129"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661" w:right="0"/>
              <w:jc w:val="left"/>
              <w:rPr>
                <w:rFonts w:ascii="宋体" w:hAnsi="宋体" w:cs="宋体" w:eastAsia="宋体" w:hint="default"/>
                <w:sz w:val="22"/>
                <w:szCs w:val="22"/>
              </w:rPr>
            </w:pPr>
            <w:r>
              <w:rPr>
                <w:rFonts w:ascii="宋体" w:hAnsi="宋体" w:cs="宋体" w:eastAsia="宋体" w:hint="default"/>
                <w:sz w:val="22"/>
                <w:szCs w:val="22"/>
              </w:rPr>
              <w:t>增减变动</w:t>
            </w:r>
          </w:p>
        </w:tc>
        <w:tc>
          <w:tcPr>
            <w:tcW w:w="1226"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211" w:right="0"/>
              <w:jc w:val="left"/>
              <w:rPr>
                <w:rFonts w:ascii="宋体" w:hAnsi="宋体" w:cs="宋体" w:eastAsia="宋体" w:hint="default"/>
                <w:sz w:val="22"/>
                <w:szCs w:val="22"/>
              </w:rPr>
            </w:pPr>
            <w:r>
              <w:rPr>
                <w:rFonts w:ascii="宋体" w:hAnsi="宋体" w:cs="宋体" w:eastAsia="宋体" w:hint="default"/>
                <w:sz w:val="22"/>
                <w:szCs w:val="22"/>
              </w:rPr>
              <w:t>变化幅度</w:t>
            </w:r>
          </w:p>
        </w:tc>
      </w:tr>
      <w:tr>
        <w:trPr>
          <w:trHeight w:val="337" w:hRule="exact"/>
        </w:trPr>
        <w:tc>
          <w:tcPr>
            <w:tcW w:w="2106"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0" w:right="0"/>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3,307.39</w:t>
            </w:r>
            <w:r>
              <w:rPr>
                <w:rFonts w:ascii="Times New Roman"/>
                <w:sz w:val="22"/>
              </w:rPr>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3,925.59</w:t>
            </w:r>
            <w:r>
              <w:rPr>
                <w:rFonts w:ascii="Times New Roman"/>
                <w:sz w:val="22"/>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-618.20</w:t>
            </w:r>
            <w:r>
              <w:rPr>
                <w:rFonts w:ascii="Times New Roman"/>
                <w:sz w:val="22"/>
              </w:rPr>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-15.75%</w:t>
            </w:r>
            <w:r>
              <w:rPr>
                <w:rFonts w:ascii="Times New Roman"/>
                <w:sz w:val="22"/>
              </w:rPr>
            </w:r>
          </w:p>
        </w:tc>
      </w:tr>
      <w:tr>
        <w:trPr>
          <w:trHeight w:val="336" w:hRule="exact"/>
        </w:trPr>
        <w:tc>
          <w:tcPr>
            <w:tcW w:w="2106"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0" w:right="0"/>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right"/>
              <w:rPr>
                <w:rFonts w:ascii="Times New Roman" w:hAnsi="Times New Roman" w:cs="Times New Roman" w:eastAsia="Times New Roman" w:hint="default"/>
                <w:sz w:val="22"/>
                <w:szCs w:val="22"/>
              </w:rPr>
            </w:pPr>
            <w:r>
              <w:rPr>
                <w:rFonts w:ascii="Times New Roman"/>
                <w:w w:val="95"/>
                <w:sz w:val="22"/>
              </w:rPr>
              <w:t>8,232.57</w:t>
            </w:r>
            <w:r>
              <w:rPr>
                <w:rFonts w:ascii="Times New Roman"/>
                <w:sz w:val="22"/>
              </w:rPr>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Times New Roman" w:hAnsi="Times New Roman" w:cs="Times New Roman" w:eastAsia="Times New Roman" w:hint="default"/>
                <w:sz w:val="22"/>
                <w:szCs w:val="22"/>
              </w:rPr>
            </w:pPr>
            <w:r>
              <w:rPr>
                <w:rFonts w:ascii="Times New Roman"/>
                <w:w w:val="95"/>
                <w:sz w:val="22"/>
              </w:rPr>
              <w:t>9,154.62</w:t>
            </w:r>
            <w:r>
              <w:rPr>
                <w:rFonts w:ascii="Times New Roman"/>
                <w:sz w:val="22"/>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Times New Roman" w:hAnsi="Times New Roman" w:cs="Times New Roman" w:eastAsia="Times New Roman" w:hint="default"/>
                <w:sz w:val="22"/>
                <w:szCs w:val="22"/>
              </w:rPr>
            </w:pPr>
            <w:r>
              <w:rPr>
                <w:rFonts w:ascii="Times New Roman"/>
                <w:w w:val="95"/>
                <w:sz w:val="22"/>
              </w:rPr>
              <w:t>-922.06</w:t>
            </w:r>
            <w:r>
              <w:rPr>
                <w:rFonts w:ascii="Times New Roman"/>
                <w:sz w:val="22"/>
              </w:rPr>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right"/>
              <w:rPr>
                <w:rFonts w:ascii="Times New Roman" w:hAnsi="Times New Roman" w:cs="Times New Roman" w:eastAsia="Times New Roman" w:hint="default"/>
                <w:sz w:val="22"/>
                <w:szCs w:val="22"/>
              </w:rPr>
            </w:pPr>
            <w:r>
              <w:rPr>
                <w:rFonts w:ascii="Times New Roman"/>
                <w:w w:val="95"/>
                <w:sz w:val="22"/>
              </w:rPr>
              <w:t>-10.07%</w:t>
            </w:r>
            <w:r>
              <w:rPr>
                <w:rFonts w:ascii="Times New Roman"/>
                <w:sz w:val="22"/>
              </w:rPr>
            </w:r>
          </w:p>
        </w:tc>
      </w:tr>
      <w:tr>
        <w:trPr>
          <w:trHeight w:val="338" w:hRule="exact"/>
        </w:trPr>
        <w:tc>
          <w:tcPr>
            <w:tcW w:w="2106"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20"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8,230.91</w:t>
            </w:r>
            <w:r>
              <w:rPr>
                <w:rFonts w:ascii="Times New Roman"/>
                <w:sz w:val="22"/>
              </w:rPr>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6,485.26</w:t>
            </w:r>
            <w:r>
              <w:rPr>
                <w:rFonts w:ascii="Times New Roman"/>
                <w:sz w:val="22"/>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
              <w:jc w:val="right"/>
              <w:rPr>
                <w:rFonts w:ascii="Times New Roman" w:hAnsi="Times New Roman" w:cs="Times New Roman" w:eastAsia="Times New Roman" w:hint="default"/>
                <w:sz w:val="22"/>
                <w:szCs w:val="22"/>
              </w:rPr>
            </w:pPr>
            <w:r>
              <w:rPr>
                <w:rFonts w:ascii="Times New Roman"/>
                <w:w w:val="95"/>
                <w:sz w:val="22"/>
              </w:rPr>
              <w:t>1,745.65</w:t>
            </w:r>
            <w:r>
              <w:rPr>
                <w:rFonts w:ascii="Times New Roman"/>
                <w:sz w:val="22"/>
              </w:rPr>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26.92%</w:t>
            </w:r>
            <w:r>
              <w:rPr>
                <w:rFonts w:ascii="Times New Roman"/>
                <w:sz w:val="22"/>
              </w:rPr>
            </w:r>
          </w:p>
        </w:tc>
      </w:tr>
    </w:tbl>
    <w:p>
      <w:pPr>
        <w:pStyle w:val="BodyText"/>
        <w:spacing w:line="283" w:lineRule="exact"/>
        <w:ind w:left="693" w:right="0"/>
        <w:jc w:val="left"/>
      </w:pPr>
      <w:r>
        <w:rPr>
          <w:rFonts w:ascii="Times New Roman" w:hAnsi="Times New Roman" w:cs="Times New Roman" w:eastAsia="Times New Roman" w:hint="default"/>
        </w:rPr>
        <w:t>1</w:t>
      </w:r>
      <w:r>
        <w:rPr/>
        <w:t>、报告期内销售费用下降，主要原因是部分产品销量下降，运输费用减少。同时市场</w:t>
      </w:r>
    </w:p>
    <w:p>
      <w:pPr>
        <w:pStyle w:val="BodyText"/>
        <w:spacing w:line="303" w:lineRule="exact"/>
        <w:ind w:right="0"/>
        <w:jc w:val="left"/>
      </w:pPr>
      <w:r>
        <w:rPr/>
        <w:t>广告宣传费用也有所压缩。</w:t>
      </w:r>
    </w:p>
    <w:p>
      <w:pPr>
        <w:pStyle w:val="BodyText"/>
        <w:spacing w:line="312" w:lineRule="exact" w:before="29"/>
        <w:ind w:right="1117" w:firstLine="539"/>
        <w:jc w:val="left"/>
      </w:pPr>
      <w:r>
        <w:rPr>
          <w:rFonts w:ascii="Times New Roman" w:hAnsi="Times New Roman" w:cs="Times New Roman" w:eastAsia="Times New Roman" w:hint="default"/>
        </w:rPr>
        <w:t>2</w:t>
      </w:r>
      <w:r>
        <w:rPr/>
        <w:t>、报告期内管理费用下降，主要原因有：一是加强内部管理，压缩各项费用开支，尤 </w:t>
      </w:r>
      <w:r>
        <w:rPr>
          <w:spacing w:val="-2"/>
        </w:rPr>
        <w:t>其是业务费用下降幅度较大（同比减少</w:t>
      </w:r>
      <w:r>
        <w:rPr>
          <w:rFonts w:ascii="Times New Roman" w:hAnsi="Times New Roman" w:cs="Times New Roman" w:eastAsia="Times New Roman" w:hint="default"/>
          <w:spacing w:val="-2"/>
        </w:rPr>
        <w:t>259</w:t>
      </w:r>
      <w:r>
        <w:rPr>
          <w:spacing w:val="-2"/>
        </w:rPr>
        <w:t>万元）；二是淮滨分公司老厂土地使用权转让，所</w:t>
      </w:r>
      <w:r>
        <w:rPr/>
        <w:t> 交纳土地使用税减少；三是丰城子公司上年补交以前年度土地使用税及房产税致上年税金增 加。 </w:t>
      </w:r>
      <w:r>
        <w:rPr>
          <w:rFonts w:ascii="Times New Roman" w:hAnsi="Times New Roman" w:cs="Times New Roman" w:eastAsia="Times New Roman" w:hint="default"/>
          <w:spacing w:val="-3"/>
        </w:rPr>
        <w:t>3</w:t>
      </w:r>
      <w:r>
        <w:rPr>
          <w:spacing w:val="-3"/>
        </w:rPr>
        <w:t>、报告期内财务费用增加，主要原因有：一是银行借款增加，利息支出上升；二是票据贴现</w:t>
      </w:r>
      <w:r>
        <w:rPr>
          <w:spacing w:val="-82"/>
        </w:rPr>
        <w:t> </w:t>
      </w:r>
      <w:r>
        <w:rPr>
          <w:spacing w:val="-82"/>
        </w:rPr>
      </w:r>
      <w:r>
        <w:rPr/>
        <w:t>利息有所上升。</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5、研发支出" w:id="22"/>
      <w:bookmarkEnd w:id="2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93" w:right="0"/>
        <w:jc w:val="left"/>
      </w:pPr>
      <w:r>
        <w:rPr/>
        <w:t>研发支出</w:t>
      </w:r>
    </w:p>
    <w:p>
      <w:pPr>
        <w:spacing w:line="240" w:lineRule="auto" w:before="11"/>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2009"/>
        <w:gridCol w:w="2060"/>
        <w:gridCol w:w="2154"/>
        <w:gridCol w:w="2157"/>
        <w:gridCol w:w="1206"/>
      </w:tblGrid>
      <w:tr>
        <w:trPr>
          <w:trHeight w:val="338" w:hRule="exact"/>
        </w:trPr>
        <w:tc>
          <w:tcPr>
            <w:tcW w:w="2009" w:type="dxa"/>
            <w:tcBorders>
              <w:top w:val="nil" w:sz="6" w:space="0" w:color="auto"/>
              <w:left w:val="nil" w:sz="6" w:space="0" w:color="auto"/>
              <w:bottom w:val="single" w:sz="6" w:space="0" w:color="000000"/>
              <w:right w:val="single" w:sz="6" w:space="0" w:color="000000"/>
            </w:tcBorders>
          </w:tcPr>
          <w:p>
            <w:pPr>
              <w:pStyle w:val="TableParagraph"/>
              <w:tabs>
                <w:tab w:pos="769" w:val="left" w:leader="none"/>
              </w:tabs>
              <w:spacing w:line="275" w:lineRule="exact"/>
              <w:ind w:left="19" w:right="0"/>
              <w:jc w:val="center"/>
              <w:rPr>
                <w:rFonts w:ascii="宋体" w:hAnsi="宋体" w:cs="宋体" w:eastAsia="宋体" w:hint="default"/>
                <w:sz w:val="22"/>
                <w:szCs w:val="22"/>
              </w:rPr>
            </w:pPr>
            <w:r>
              <w:rPr>
                <w:rFonts w:ascii="宋体" w:hAnsi="宋体" w:cs="宋体" w:eastAsia="宋体" w:hint="default"/>
                <w:w w:val="95"/>
                <w:sz w:val="22"/>
                <w:szCs w:val="22"/>
              </w:rPr>
              <w:t>项</w:t>
              <w:tab/>
            </w:r>
            <w:r>
              <w:rPr>
                <w:rFonts w:ascii="宋体" w:hAnsi="宋体" w:cs="宋体" w:eastAsia="宋体" w:hint="default"/>
                <w:sz w:val="22"/>
                <w:szCs w:val="22"/>
              </w:rPr>
              <w:t>目</w:t>
            </w:r>
          </w:p>
        </w:tc>
        <w:tc>
          <w:tcPr>
            <w:tcW w:w="2060"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626" w:right="0"/>
              <w:jc w:val="left"/>
              <w:rPr>
                <w:rFonts w:ascii="宋体" w:hAnsi="宋体" w:cs="宋体" w:eastAsia="宋体" w:hint="default"/>
                <w:sz w:val="22"/>
                <w:szCs w:val="22"/>
              </w:rPr>
            </w:pPr>
            <w:r>
              <w:rPr>
                <w:rFonts w:ascii="宋体" w:hAnsi="宋体" w:cs="宋体" w:eastAsia="宋体" w:hint="default"/>
                <w:sz w:val="22"/>
                <w:szCs w:val="22"/>
              </w:rPr>
              <w:t>本期金额</w:t>
            </w:r>
          </w:p>
        </w:tc>
        <w:tc>
          <w:tcPr>
            <w:tcW w:w="2154"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674" w:right="0"/>
              <w:jc w:val="left"/>
              <w:rPr>
                <w:rFonts w:ascii="宋体" w:hAnsi="宋体" w:cs="宋体" w:eastAsia="宋体" w:hint="default"/>
                <w:sz w:val="22"/>
                <w:szCs w:val="22"/>
              </w:rPr>
            </w:pPr>
            <w:r>
              <w:rPr>
                <w:rFonts w:ascii="宋体" w:hAnsi="宋体" w:cs="宋体" w:eastAsia="宋体" w:hint="default"/>
                <w:sz w:val="22"/>
                <w:szCs w:val="22"/>
              </w:rPr>
              <w:t>上期金额</w:t>
            </w:r>
          </w:p>
        </w:tc>
        <w:tc>
          <w:tcPr>
            <w:tcW w:w="2157"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676" w:right="0"/>
              <w:jc w:val="left"/>
              <w:rPr>
                <w:rFonts w:ascii="宋体" w:hAnsi="宋体" w:cs="宋体" w:eastAsia="宋体" w:hint="default"/>
                <w:sz w:val="22"/>
                <w:szCs w:val="22"/>
              </w:rPr>
            </w:pPr>
            <w:r>
              <w:rPr>
                <w:rFonts w:ascii="宋体" w:hAnsi="宋体" w:cs="宋体" w:eastAsia="宋体" w:hint="default"/>
                <w:sz w:val="22"/>
                <w:szCs w:val="22"/>
              </w:rPr>
              <w:t>增减变动</w:t>
            </w:r>
          </w:p>
        </w:tc>
        <w:tc>
          <w:tcPr>
            <w:tcW w:w="1206"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200" w:right="0"/>
              <w:jc w:val="left"/>
              <w:rPr>
                <w:rFonts w:ascii="宋体" w:hAnsi="宋体" w:cs="宋体" w:eastAsia="宋体" w:hint="default"/>
                <w:sz w:val="22"/>
                <w:szCs w:val="22"/>
              </w:rPr>
            </w:pPr>
            <w:r>
              <w:rPr>
                <w:rFonts w:ascii="宋体" w:hAnsi="宋体" w:cs="宋体" w:eastAsia="宋体" w:hint="default"/>
                <w:sz w:val="22"/>
                <w:szCs w:val="22"/>
              </w:rPr>
              <w:t>变化幅度</w:t>
            </w:r>
          </w:p>
        </w:tc>
      </w:tr>
      <w:tr>
        <w:trPr>
          <w:trHeight w:val="338" w:hRule="exact"/>
        </w:trPr>
        <w:tc>
          <w:tcPr>
            <w:tcW w:w="2009" w:type="dxa"/>
            <w:tcBorders>
              <w:top w:val="single" w:sz="6" w:space="0" w:color="000000"/>
              <w:left w:val="nil" w:sz="6" w:space="0" w:color="auto"/>
              <w:bottom w:val="single" w:sz="6" w:space="0" w:color="000000"/>
              <w:right w:val="single" w:sz="6" w:space="0" w:color="000000"/>
            </w:tcBorders>
          </w:tcPr>
          <w:p>
            <w:pPr>
              <w:pStyle w:val="TableParagraph"/>
              <w:spacing w:line="266" w:lineRule="exact"/>
              <w:ind w:left="19" w:right="0"/>
              <w:jc w:val="center"/>
              <w:rPr>
                <w:rFonts w:ascii="宋体" w:hAnsi="宋体" w:cs="宋体" w:eastAsia="宋体" w:hint="default"/>
                <w:sz w:val="22"/>
                <w:szCs w:val="22"/>
              </w:rPr>
            </w:pPr>
            <w:r>
              <w:rPr>
                <w:rFonts w:ascii="宋体" w:hAnsi="宋体" w:cs="宋体" w:eastAsia="宋体" w:hint="default"/>
                <w:sz w:val="22"/>
                <w:szCs w:val="22"/>
              </w:rPr>
              <w:t>研发支出</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270" w:right="0"/>
              <w:jc w:val="left"/>
              <w:rPr>
                <w:rFonts w:ascii="Times New Roman" w:hAnsi="Times New Roman" w:cs="Times New Roman" w:eastAsia="Times New Roman" w:hint="default"/>
                <w:sz w:val="22"/>
                <w:szCs w:val="22"/>
              </w:rPr>
            </w:pPr>
            <w:r>
              <w:rPr>
                <w:rFonts w:ascii="Times New Roman"/>
                <w:sz w:val="22"/>
              </w:rPr>
              <w:t>1,345.28</w:t>
            </w:r>
          </w:p>
        </w:tc>
        <w:tc>
          <w:tcPr>
            <w:tcW w:w="2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366" w:right="0"/>
              <w:jc w:val="left"/>
              <w:rPr>
                <w:rFonts w:ascii="Times New Roman" w:hAnsi="Times New Roman" w:cs="Times New Roman" w:eastAsia="Times New Roman" w:hint="default"/>
                <w:sz w:val="22"/>
                <w:szCs w:val="22"/>
              </w:rPr>
            </w:pPr>
            <w:r>
              <w:rPr>
                <w:rFonts w:ascii="Times New Roman"/>
                <w:sz w:val="22"/>
              </w:rPr>
              <w:t>1,247.02</w:t>
            </w:r>
          </w:p>
        </w:tc>
        <w:tc>
          <w:tcPr>
            <w:tcW w:w="2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22"/>
                <w:szCs w:val="22"/>
              </w:rPr>
            </w:pPr>
            <w:r>
              <w:rPr>
                <w:rFonts w:ascii="Times New Roman"/>
                <w:w w:val="95"/>
                <w:sz w:val="22"/>
              </w:rPr>
              <w:t>98.25</w:t>
            </w:r>
            <w:r>
              <w:rPr>
                <w:rFonts w:ascii="Times New Roman"/>
                <w:sz w:val="22"/>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619" w:right="0"/>
              <w:jc w:val="left"/>
              <w:rPr>
                <w:rFonts w:ascii="Times New Roman" w:hAnsi="Times New Roman" w:cs="Times New Roman" w:eastAsia="Times New Roman" w:hint="default"/>
                <w:sz w:val="22"/>
                <w:szCs w:val="22"/>
              </w:rPr>
            </w:pPr>
            <w:r>
              <w:rPr>
                <w:rFonts w:ascii="Times New Roman"/>
                <w:sz w:val="22"/>
              </w:rPr>
              <w:t>7.88%</w:t>
            </w:r>
          </w:p>
        </w:tc>
      </w:tr>
    </w:tbl>
    <w:p>
      <w:pPr>
        <w:pStyle w:val="BodyText"/>
        <w:spacing w:line="283" w:lineRule="exact"/>
        <w:ind w:left="693" w:right="0"/>
        <w:jc w:val="left"/>
      </w:pPr>
      <w:r>
        <w:rPr>
          <w:rFonts w:ascii="Times New Roman" w:hAnsi="Times New Roman" w:cs="Times New Roman" w:eastAsia="Times New Roman" w:hint="default"/>
        </w:rPr>
        <w:t>2014</w:t>
      </w:r>
      <w:r>
        <w:rPr/>
        <w:t>年，公司研发支出</w:t>
      </w:r>
      <w:r>
        <w:rPr>
          <w:rFonts w:ascii="Times New Roman" w:hAnsi="Times New Roman" w:cs="Times New Roman" w:eastAsia="Times New Roman" w:hint="default"/>
        </w:rPr>
        <w:t>1345.28</w:t>
      </w:r>
      <w:r>
        <w:rPr/>
        <w:t>万元，较上年</w:t>
      </w:r>
      <w:r>
        <w:rPr>
          <w:rFonts w:ascii="Times New Roman" w:hAnsi="Times New Roman" w:cs="Times New Roman" w:eastAsia="Times New Roman" w:hint="default"/>
        </w:rPr>
        <w:t>1247.02</w:t>
      </w:r>
      <w:r>
        <w:rPr/>
        <w:t>万元增加</w:t>
      </w:r>
      <w:r>
        <w:rPr>
          <w:rFonts w:ascii="Times New Roman" w:hAnsi="Times New Roman" w:cs="Times New Roman" w:eastAsia="Times New Roman" w:hint="default"/>
        </w:rPr>
        <w:t>98.25</w:t>
      </w:r>
      <w:r>
        <w:rPr/>
        <w:t>万元，增幅</w:t>
      </w:r>
      <w:r>
        <w:rPr>
          <w:rFonts w:ascii="Times New Roman" w:hAnsi="Times New Roman" w:cs="Times New Roman" w:eastAsia="Times New Roman" w:hint="default"/>
        </w:rPr>
        <w:t>7.88</w:t>
      </w:r>
      <w:r>
        <w:rPr/>
        <w:t>％，</w:t>
      </w:r>
    </w:p>
    <w:p>
      <w:pPr>
        <w:pStyle w:val="BodyText"/>
        <w:spacing w:line="303" w:lineRule="exact"/>
        <w:ind w:right="0"/>
        <w:jc w:val="left"/>
      </w:pPr>
      <w:r>
        <w:rPr/>
        <w:t>主要原因在疫病防控、料肉比试验及新产品开发方面投入增加。</w:t>
      </w:r>
    </w:p>
    <w:p>
      <w:pPr>
        <w:pStyle w:val="BodyText"/>
        <w:spacing w:line="331" w:lineRule="exact"/>
        <w:ind w:right="0"/>
        <w:jc w:val="left"/>
      </w:pPr>
      <w:r>
        <w:rPr>
          <w:rFonts w:ascii="Times New Roman" w:hAnsi="Times New Roman" w:cs="Times New Roman" w:eastAsia="Times New Roman" w:hint="default"/>
        </w:rPr>
        <w:t>2014</w:t>
      </w:r>
      <w:r>
        <w:rPr/>
        <w:t>年公司研发支出占营业收入比例</w:t>
      </w:r>
      <w:r>
        <w:rPr>
          <w:rFonts w:ascii="Times New Roman" w:hAnsi="Times New Roman" w:cs="Times New Roman" w:eastAsia="Times New Roman" w:hint="default"/>
        </w:rPr>
        <w:t>0.73</w:t>
      </w:r>
      <w:r>
        <w:rPr/>
        <w:t>％，较上年</w:t>
      </w:r>
      <w:r>
        <w:rPr>
          <w:rFonts w:ascii="Times New Roman" w:hAnsi="Times New Roman" w:cs="Times New Roman" w:eastAsia="Times New Roman" w:hint="default"/>
        </w:rPr>
        <w:t>0.71</w:t>
      </w:r>
      <w:r>
        <w:rPr/>
        <w:t>％上升</w:t>
      </w:r>
      <w:r>
        <w:rPr>
          <w:rFonts w:ascii="Times New Roman" w:hAnsi="Times New Roman" w:cs="Times New Roman" w:eastAsia="Times New Roman" w:hint="default"/>
        </w:rPr>
        <w:t>0.02</w:t>
      </w:r>
      <w:r>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6、现金流" w:id="23"/>
      <w:bookmarkEnd w:id="2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2,217,166,677.24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2,035,464,977.40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1,505,492,907.04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1,740,202,161.27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711,673,770.20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295,262,816.13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141.03%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100,722,503.62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10,857,030.00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827.72%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448,247,192.22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410,111,125.26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-347,524,688.60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-399,254,095.26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1,503,130,000.00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2,142,440,000.00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1,890,754,976.15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1,466,896,837.74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-387,624,976.15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675,543,162.26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-157.38%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5" w:right="0"/>
              <w:jc w:val="left"/>
              <w:rPr>
                <w:rFonts w:ascii="Times New Roman" w:hAnsi="Times New Roman" w:cs="Times New Roman" w:eastAsia="Times New Roman" w:hint="default"/>
                <w:sz w:val="18"/>
                <w:szCs w:val="18"/>
              </w:rPr>
            </w:pPr>
            <w:r>
              <w:rPr>
                <w:rFonts w:ascii="Times New Roman"/>
                <w:sz w:val="18"/>
              </w:rPr>
              <w:t>-23,475,894.55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571,551,883.13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-104.11%</w:t>
            </w:r>
            <w:r>
              <w:rPr>
                <w:rFonts w:ascii="Times New Roman"/>
                <w:spacing w:val="-1"/>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693" w:right="0" w:firstLine="0"/>
        <w:jc w:val="left"/>
        <w:rPr>
          <w:rFonts w:ascii="宋体" w:hAnsi="宋体" w:cs="宋体" w:eastAsia="宋体" w:hint="default"/>
          <w:sz w:val="18"/>
          <w:szCs w:val="18"/>
        </w:rPr>
      </w:pPr>
      <w:r>
        <w:rPr>
          <w:rFonts w:ascii="宋体" w:hAnsi="宋体" w:cs="宋体" w:eastAsia="宋体" w:hint="default"/>
          <w:sz w:val="18"/>
          <w:szCs w:val="18"/>
        </w:rPr>
        <w:t>同比增减变动超过</w:t>
      </w:r>
      <w:r>
        <w:rPr>
          <w:rFonts w:ascii="Times New Roman" w:hAnsi="Times New Roman" w:cs="Times New Roman" w:eastAsia="Times New Roman" w:hint="default"/>
          <w:sz w:val="18"/>
          <w:szCs w:val="18"/>
        </w:rPr>
        <w:t>30</w:t>
      </w:r>
      <w:r>
        <w:rPr>
          <w:rFonts w:ascii="宋体" w:hAnsi="宋体" w:cs="宋体" w:eastAsia="宋体" w:hint="default"/>
          <w:sz w:val="18"/>
          <w:szCs w:val="18"/>
        </w:rPr>
        <w:t>％的项目如下：</w:t>
      </w:r>
    </w:p>
    <w:p>
      <w:pPr>
        <w:spacing w:line="300" w:lineRule="auto" w:before="63"/>
        <w:ind w:left="153" w:right="1169" w:firstLine="5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、经营活动现金净流量同比增幅</w:t>
      </w:r>
      <w:r>
        <w:rPr>
          <w:rFonts w:ascii="Times New Roman" w:hAnsi="Times New Roman" w:cs="Times New Roman" w:eastAsia="Times New Roman" w:hint="default"/>
          <w:sz w:val="18"/>
          <w:szCs w:val="18"/>
        </w:rPr>
        <w:t>141.02</w:t>
      </w:r>
      <w:r>
        <w:rPr>
          <w:rFonts w:ascii="宋体" w:hAnsi="宋体" w:cs="宋体" w:eastAsia="宋体" w:hint="default"/>
          <w:sz w:val="18"/>
          <w:szCs w:val="18"/>
        </w:rPr>
        <w:t>％，主要原因有：一是临时拆借资金增加现金流量</w:t>
      </w:r>
      <w:r>
        <w:rPr>
          <w:rFonts w:ascii="Times New Roman" w:hAnsi="Times New Roman" w:cs="Times New Roman" w:eastAsia="Times New Roman" w:hint="default"/>
          <w:sz w:val="18"/>
          <w:szCs w:val="18"/>
        </w:rPr>
        <w:t>7200</w:t>
      </w:r>
      <w:r>
        <w:rPr>
          <w:rFonts w:ascii="宋体" w:hAnsi="宋体" w:cs="宋体" w:eastAsia="宋体" w:hint="default"/>
          <w:sz w:val="18"/>
          <w:szCs w:val="18"/>
        </w:rPr>
        <w:t>余万元；二是通过应 付票据方式支付原料款，购买商品支付现金减少</w:t>
      </w:r>
      <w:r>
        <w:rPr>
          <w:rFonts w:ascii="Times New Roman" w:hAnsi="Times New Roman" w:cs="Times New Roman" w:eastAsia="Times New Roman" w:hint="default"/>
          <w:sz w:val="18"/>
          <w:szCs w:val="18"/>
        </w:rPr>
        <w:t>33270</w:t>
      </w:r>
      <w:r>
        <w:rPr>
          <w:rFonts w:ascii="宋体" w:hAnsi="宋体" w:cs="宋体" w:eastAsia="宋体" w:hint="default"/>
          <w:sz w:val="18"/>
          <w:szCs w:val="18"/>
        </w:rPr>
        <w:t>万元。</w:t>
      </w:r>
    </w:p>
    <w:p>
      <w:pPr>
        <w:spacing w:before="13"/>
        <w:ind w:left="6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、投资活动现金流入同比增幅</w:t>
      </w:r>
      <w:r>
        <w:rPr>
          <w:rFonts w:ascii="Times New Roman" w:hAnsi="Times New Roman" w:cs="Times New Roman" w:eastAsia="Times New Roman" w:hint="default"/>
          <w:sz w:val="18"/>
          <w:szCs w:val="18"/>
        </w:rPr>
        <w:t>827.72</w:t>
      </w:r>
      <w:r>
        <w:rPr>
          <w:rFonts w:ascii="宋体" w:hAnsi="宋体" w:cs="宋体" w:eastAsia="宋体" w:hint="default"/>
          <w:sz w:val="18"/>
          <w:szCs w:val="18"/>
        </w:rPr>
        <w:t>％，主要原因是淮滨分公司老厂土地转让收到现金</w:t>
      </w:r>
      <w:r>
        <w:rPr>
          <w:rFonts w:ascii="Times New Roman" w:hAnsi="Times New Roman" w:cs="Times New Roman" w:eastAsia="Times New Roman" w:hint="default"/>
          <w:sz w:val="18"/>
          <w:szCs w:val="18"/>
        </w:rPr>
        <w:t>9235</w:t>
      </w:r>
      <w:r>
        <w:rPr>
          <w:rFonts w:ascii="宋体" w:hAnsi="宋体" w:cs="宋体" w:eastAsia="宋体" w:hint="default"/>
          <w:sz w:val="18"/>
          <w:szCs w:val="18"/>
        </w:rPr>
        <w:t>万元。</w:t>
      </w:r>
    </w:p>
    <w:p>
      <w:pPr>
        <w:spacing w:line="319" w:lineRule="auto" w:before="63"/>
        <w:ind w:left="153" w:right="0" w:firstLine="53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、筹资活动产生的现金净流量同比下降</w:t>
      </w:r>
      <w:r>
        <w:rPr>
          <w:rFonts w:ascii="Times New Roman" w:hAnsi="Times New Roman" w:cs="Times New Roman" w:eastAsia="Times New Roman" w:hint="default"/>
          <w:spacing w:val="-1"/>
          <w:sz w:val="18"/>
          <w:szCs w:val="18"/>
        </w:rPr>
        <w:t>157.38</w:t>
      </w:r>
      <w:r>
        <w:rPr>
          <w:rFonts w:ascii="宋体" w:hAnsi="宋体" w:cs="宋体" w:eastAsia="宋体" w:hint="default"/>
          <w:spacing w:val="-1"/>
          <w:sz w:val="18"/>
          <w:szCs w:val="18"/>
        </w:rPr>
        <w:t>％，主要原因有：一是上年定向增发募集资金</w:t>
      </w:r>
      <w:r>
        <w:rPr>
          <w:rFonts w:ascii="Times New Roman" w:hAnsi="Times New Roman" w:cs="Times New Roman" w:eastAsia="Times New Roman" w:hint="default"/>
          <w:spacing w:val="-1"/>
          <w:sz w:val="18"/>
          <w:szCs w:val="18"/>
        </w:rPr>
        <w:t>59787</w:t>
      </w:r>
      <w:r>
        <w:rPr>
          <w:rFonts w:ascii="宋体" w:hAnsi="宋体" w:cs="宋体" w:eastAsia="宋体" w:hint="default"/>
          <w:spacing w:val="-1"/>
          <w:sz w:val="18"/>
          <w:szCs w:val="18"/>
        </w:rPr>
        <w:t>万元；二是本报告</w:t>
      </w:r>
      <w:r>
        <w:rPr>
          <w:rFonts w:ascii="宋体" w:hAnsi="宋体" w:cs="宋体" w:eastAsia="宋体" w:hint="default"/>
          <w:sz w:val="18"/>
          <w:szCs w:val="18"/>
        </w:rPr>
        <w:t> 期偿还银行错款增加现金流出</w:t>
      </w:r>
      <w:r>
        <w:rPr>
          <w:rFonts w:ascii="Times New Roman" w:hAnsi="Times New Roman" w:cs="Times New Roman" w:eastAsia="Times New Roman" w:hint="default"/>
          <w:sz w:val="18"/>
          <w:szCs w:val="18"/>
        </w:rPr>
        <w:t>13246</w:t>
      </w:r>
      <w:r>
        <w:rPr>
          <w:rFonts w:ascii="宋体" w:hAnsi="宋体" w:cs="宋体" w:eastAsia="宋体" w:hint="default"/>
          <w:sz w:val="18"/>
          <w:szCs w:val="18"/>
        </w:rPr>
        <w:t>万元；三是支付票据保证金较上年增加现金流出</w:t>
      </w:r>
      <w:r>
        <w:rPr>
          <w:rFonts w:ascii="Times New Roman" w:hAnsi="Times New Roman" w:cs="Times New Roman" w:eastAsia="Times New Roman" w:hint="default"/>
          <w:sz w:val="18"/>
          <w:szCs w:val="18"/>
        </w:rPr>
        <w:t>34100</w:t>
      </w:r>
      <w:r>
        <w:rPr>
          <w:rFonts w:ascii="宋体" w:hAnsi="宋体" w:cs="宋体" w:eastAsia="宋体" w:hint="default"/>
          <w:sz w:val="18"/>
          <w:szCs w:val="18"/>
        </w:rPr>
        <w:t>万元。 报告期内公司经营活动的现金流量与本年度净利润存在重大差异的原因说明</w:t>
      </w:r>
    </w:p>
    <w:p>
      <w:pPr>
        <w:spacing w:before="58"/>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三、主营业务构成情况" w:id="24"/>
      <w:bookmarkEnd w:id="24"/>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畜牧行业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1,839,445,085.92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1,677,056,404.56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7.16%</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879,672,274.10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805,592,700.43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180,965,730.77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163,838,740.27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205,153,008.18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182,932,884.22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33.79%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3,621,650.00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4,618,463.26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103,155,954.26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84,564,979.60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45,709,106.02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44,979,184.83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390,293,488.12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354,525,981.68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种鸡蛋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3,682,114.88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9,161,495.82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-148.81%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-81.97%</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27,191,759.59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26,841,974.45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1,670,364,133.54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1,517,590,801.22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8.01%</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169,080,952.38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159,465,603.34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left="153" w:right="0"/>
        <w:jc w:val="left"/>
        <w:rPr>
          <w:b w:val="0"/>
          <w:bCs w:val="0"/>
        </w:rPr>
      </w:pPr>
      <w:bookmarkStart w:name="四、资产、负债状况分析" w:id="25"/>
      <w:bookmarkEnd w:id="25"/>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项目重大变动情况"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0" w:right="1138" w:firstLine="0"/>
        <w:jc w:val="right"/>
        <w:rPr>
          <w:rFonts w:ascii="宋体" w:hAnsi="宋体" w:cs="宋体" w:eastAsia="宋体" w:hint="default"/>
          <w:sz w:val="18"/>
          <w:szCs w:val="18"/>
        </w:rPr>
      </w:pPr>
      <w:r>
        <w:rPr/>
        <w:pict>
          <v:shape style="position:absolute;margin-left:56.459999pt;margin-top:-494.128265pt;width:479.25pt;height:52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1,418,955,368.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33.18%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1,091,831,262.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29.90%</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3.28%</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经营活动现金净流量增加，使货币 资金有所增加。</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146,923,716.4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3.44%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172,188,325.29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4.72%</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-1.28%</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应收款清收力度加大，应收款有所 降低。</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31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524,804,074.1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494,677,513.29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13.55%</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-1.28%</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both"/>
                          <w:rPr>
                            <w:rFonts w:ascii="宋体" w:hAnsi="宋体" w:cs="宋体" w:eastAsia="宋体" w:hint="default"/>
                            <w:sz w:val="18"/>
                            <w:szCs w:val="18"/>
                          </w:rPr>
                        </w:pPr>
                        <w:r>
                          <w:rPr>
                            <w:rFonts w:ascii="宋体" w:hAnsi="宋体" w:cs="宋体" w:eastAsia="宋体" w:hint="default"/>
                            <w:sz w:val="18"/>
                            <w:szCs w:val="18"/>
                          </w:rPr>
                          <w:t>存货因冻鸡产品库存上升而有所增 加，但比重减小，是因为总资产增 大。</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37,260,860.11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37,569,813.71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8,643,082.26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7,571,207.13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1,340,935,405.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31.36%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1,128,055,658.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30.89%</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0.47%</w:t>
                        </w:r>
                      </w:p>
                    </w:tc>
                    <w:tc>
                      <w:tcPr>
                        <w:tcW w:w="2786"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比重上升，原因是募投项目建成投 产，固定资产增加。</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54,474,827.96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155,382,399.55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4.26%</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-2.99%</w:t>
                        </w:r>
                      </w:p>
                    </w:tc>
                    <w:tc>
                      <w:tcPr>
                        <w:tcW w:w="2786" w:type="dxa"/>
                        <w:vMerge w:val="restart"/>
                        <w:tcBorders>
                          <w:top w:val="single" w:sz="4" w:space="0" w:color="000000"/>
                          <w:left w:val="single" w:sz="4" w:space="0" w:color="000000"/>
                          <w:right w:val="single" w:sz="4" w:space="0" w:color="000000"/>
                        </w:tcBorders>
                      </w:tcPr>
                      <w:p>
                        <w:pPr>
                          <w:pStyle w:val="TableParagraph"/>
                          <w:spacing w:line="319"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比重下降，原因是在建项目完工转 固。</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166,016,568.8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42,320,965.27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9"/>
                          <w:jc w:val="left"/>
                          <w:rPr>
                            <w:rFonts w:ascii="宋体" w:hAnsi="宋体" w:cs="宋体" w:eastAsia="宋体" w:hint="default"/>
                            <w:sz w:val="18"/>
                            <w:szCs w:val="18"/>
                          </w:rPr>
                        </w:pPr>
                        <w:r>
                          <w:rPr>
                            <w:rFonts w:ascii="宋体" w:hAnsi="宋体" w:cs="宋体" w:eastAsia="宋体" w:hint="default"/>
                            <w:sz w:val="18"/>
                            <w:szCs w:val="18"/>
                          </w:rPr>
                          <w:t>比重上升，主要是预付招标采购款 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44,160,216.78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44,841,272.97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比重增减变动小。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200,674,231.8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169,206,112.54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比重增减变动较小。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194,655,392.8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264,622,507.96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比重下降且总额减少，原因是淮滨 分公司老厂土地使用权转让。</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1,311,024.94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988,526.51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变动较小。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249,992.97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687,756.03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变动较小。</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107,037,272.0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16,502,952.95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1"/>
                          <w:jc w:val="left"/>
                          <w:rPr>
                            <w:rFonts w:ascii="宋体" w:hAnsi="宋体" w:cs="宋体" w:eastAsia="宋体" w:hint="default"/>
                            <w:sz w:val="18"/>
                            <w:szCs w:val="18"/>
                          </w:rPr>
                        </w:pPr>
                        <w:r>
                          <w:rPr>
                            <w:rFonts w:ascii="宋体" w:hAnsi="宋体" w:cs="宋体" w:eastAsia="宋体" w:hint="default"/>
                            <w:spacing w:val="-5"/>
                            <w:sz w:val="18"/>
                            <w:szCs w:val="18"/>
                          </w:rPr>
                          <w:t>比重上升，主要原因是预付工程款</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设备款增加。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0"/>
        <w:ind w:left="154" w:right="0" w:firstLine="0"/>
        <w:jc w:val="left"/>
        <w:rPr>
          <w:rFonts w:ascii="宋体" w:hAnsi="宋体" w:cs="宋体" w:eastAsia="宋体" w:hint="default"/>
          <w:sz w:val="21"/>
          <w:szCs w:val="21"/>
        </w:rPr>
      </w:pPr>
      <w:bookmarkStart w:name="2、负债项目重大变动情况" w:id="27"/>
      <w:bookmarkEnd w:id="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2227"/>
        <w:gridCol w:w="2259"/>
        <w:gridCol w:w="798"/>
        <w:gridCol w:w="290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61"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368"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1,318,070,000.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30.82%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1,233,130,000.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33.77%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-2.95%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比重上升，原因是资金需求增大，银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行借款增加。</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变化较小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通过应付票据方式支付原料款增加。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343,013,149.4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246,912,018.85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工程尾款及应付原料款增加。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103,172,667.0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57,008,793.55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预收养殖户鸭苗、饲料款增加。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45,389,381.41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38,214,087.16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变化较小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8,902,624.61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11,997,470.75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变化较小</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135,564.84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198,587,575.5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132,145,138.71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向关联方借款增加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偿还借款使其总额减少</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22,450,130.00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22,450,130.00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总额无变化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42,719,317.54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42,074,095.10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变化较小</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以公允价值计量的资产和负债" w:id="28"/>
      <w:bookmarkEnd w:id="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五、核心竞争力分析" w:id="29"/>
      <w:bookmarkEnd w:id="29"/>
      <w:r>
        <w:rPr>
          <w:b w:val="0"/>
          <w:bCs w:val="0"/>
        </w:rPr>
      </w:r>
      <w:r>
        <w:rPr/>
        <w:t>五、核心竞争力分析</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公司的核心竞争力主要包括品牌、营销、产业链及技术研发等领域。</w:t>
      </w:r>
    </w:p>
    <w:p>
      <w:pPr>
        <w:spacing w:line="300" w:lineRule="auto" w:before="76"/>
        <w:ind w:left="453" w:right="0" w:firstLine="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、在品牌方面 </w:t>
      </w:r>
      <w:r>
        <w:rPr>
          <w:rFonts w:ascii="宋体" w:hAnsi="宋体" w:cs="宋体" w:eastAsia="宋体" w:hint="default"/>
          <w:spacing w:val="-2"/>
          <w:sz w:val="18"/>
          <w:szCs w:val="18"/>
        </w:rPr>
        <w:t>公司为国内鸭行业首家上市企业，公司拥有的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华英牌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商标在整个行业具有较高的知名度和美誉度。公司曾先后荣获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w:t>
      </w:r>
    </w:p>
    <w:p>
      <w:pPr>
        <w:spacing w:line="300" w:lineRule="auto" w:before="1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国名牌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无公害农产品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中国名牌农产品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中国驰名商标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全国质量管理先进企业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全国食品安全示范企业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w:t>
      </w:r>
      <w:r>
        <w:rPr>
          <w:rFonts w:ascii="宋体" w:hAnsi="宋体" w:cs="宋体" w:eastAsia="宋体" w:hint="default"/>
          <w:spacing w:val="-52"/>
          <w:sz w:val="18"/>
          <w:szCs w:val="18"/>
        </w:rPr>
        <w:t> </w:t>
      </w:r>
      <w:r>
        <w:rPr>
          <w:rFonts w:ascii="宋体" w:hAnsi="宋体" w:cs="宋体" w:eastAsia="宋体" w:hint="default"/>
          <w:spacing w:val="-1"/>
          <w:sz w:val="18"/>
          <w:szCs w:val="18"/>
        </w:rPr>
        <w:t>国食品工业百强企业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；并在报告期内新增荣誉</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中国最受尊敬的鸭肉企业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中国质量诚信企业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国家级粮油及肉类进出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口业务备案资格</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国家级出口鸭肉示范区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中国最受消费者喜爱的五大鸭肉品牌</w:t>
      </w:r>
      <w:r>
        <w:rPr>
          <w:rFonts w:ascii="Times New Roman" w:hAnsi="Times New Roman" w:cs="Times New Roman" w:eastAsia="Times New Roman" w:hint="default"/>
          <w:sz w:val="18"/>
          <w:szCs w:val="18"/>
        </w:rPr>
        <w:t>”</w:t>
      </w:r>
      <w:r>
        <w:rPr>
          <w:rFonts w:ascii="宋体" w:hAnsi="宋体" w:cs="宋体" w:eastAsia="宋体" w:hint="default"/>
          <w:sz w:val="18"/>
          <w:szCs w:val="18"/>
        </w:rPr>
        <w:t>等五大项国家级荣誉称号，同时还获 得</w:t>
      </w:r>
      <w:r>
        <w:rPr>
          <w:rFonts w:ascii="Times New Roman" w:hAnsi="Times New Roman" w:cs="Times New Roman" w:eastAsia="Times New Roman" w:hint="default"/>
          <w:sz w:val="18"/>
          <w:szCs w:val="18"/>
        </w:rPr>
        <w:t>“</w:t>
      </w:r>
      <w:r>
        <w:rPr>
          <w:rFonts w:ascii="宋体" w:hAnsi="宋体" w:cs="宋体" w:eastAsia="宋体" w:hint="default"/>
          <w:sz w:val="18"/>
          <w:szCs w:val="18"/>
        </w:rPr>
        <w:t>河南省</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年度百强企业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河南省首批</w:t>
      </w:r>
      <w:r>
        <w:rPr>
          <w:rFonts w:ascii="Times New Roman" w:hAnsi="Times New Roman" w:cs="Times New Roman" w:eastAsia="Times New Roman" w:hint="default"/>
          <w:sz w:val="18"/>
          <w:szCs w:val="18"/>
        </w:rPr>
        <w:t>139</w:t>
      </w:r>
      <w:r>
        <w:rPr>
          <w:rFonts w:ascii="宋体" w:hAnsi="宋体" w:cs="宋体" w:eastAsia="宋体" w:hint="default"/>
          <w:sz w:val="18"/>
          <w:szCs w:val="18"/>
        </w:rPr>
        <w:t>个省农业产业集群之一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河南国际知名品牌</w:t>
      </w:r>
      <w:r>
        <w:rPr>
          <w:rFonts w:ascii="Times New Roman" w:hAnsi="Times New Roman" w:cs="Times New Roman" w:eastAsia="Times New Roman" w:hint="default"/>
          <w:sz w:val="18"/>
          <w:szCs w:val="18"/>
        </w:rPr>
        <w:t>”</w:t>
      </w:r>
      <w:r>
        <w:rPr>
          <w:rFonts w:ascii="宋体" w:hAnsi="宋体" w:cs="宋体" w:eastAsia="宋体" w:hint="default"/>
          <w:sz w:val="18"/>
          <w:szCs w:val="18"/>
        </w:rPr>
        <w:t>等十多项省级荣誉。这一些 列的荣誉为公司树立了良好的品牌地位。</w:t>
      </w:r>
    </w:p>
    <w:p>
      <w:pPr>
        <w:spacing w:line="300" w:lineRule="auto" w:before="31"/>
        <w:ind w:left="453"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、在营销方面 </w:t>
      </w:r>
      <w:r>
        <w:rPr>
          <w:rFonts w:ascii="宋体" w:hAnsi="宋体" w:cs="宋体" w:eastAsia="宋体" w:hint="default"/>
          <w:spacing w:val="-1"/>
          <w:sz w:val="18"/>
          <w:szCs w:val="18"/>
        </w:rPr>
        <w:t>公司在经过多年的市场开拓，公司已建成覆盖河南全省及华东、华中、华南、香港以及日本、韩国等地区和国家的立体</w:t>
      </w:r>
    </w:p>
    <w:p>
      <w:pPr>
        <w:spacing w:line="309" w:lineRule="auto" w:before="31"/>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销售网络，市场感知力敏锐，反映速度快，</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年公司成功实现对欧盟注册；陈州华英禽业公司、淮滨分公司实现对吉尔吉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斯注册，拓展了公司在全球市场的业务范围。凭借着优异、稳定的产品质量，公司的产品受到国内众多知名企业的青睐，在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国内禽肉市场和出口市场享有良好的知名度和美誉度。</w:t>
      </w:r>
    </w:p>
    <w:p>
      <w:pPr>
        <w:spacing w:before="24"/>
        <w:ind w:left="4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、在产业方面</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1133" w:firstLine="300"/>
        <w:jc w:val="both"/>
        <w:rPr>
          <w:rFonts w:ascii="宋体" w:hAnsi="宋体" w:cs="宋体" w:eastAsia="宋体" w:hint="default"/>
          <w:sz w:val="18"/>
          <w:szCs w:val="18"/>
        </w:rPr>
      </w:pPr>
      <w:r>
        <w:rPr>
          <w:rFonts w:ascii="宋体" w:hAnsi="宋体" w:cs="宋体" w:eastAsia="宋体" w:hint="default"/>
          <w:spacing w:val="-1"/>
          <w:sz w:val="18"/>
          <w:szCs w:val="18"/>
        </w:rPr>
        <w:t>公司已建立了集樱桃谷鸭和肉鸡的育种、养殖、加工、熟食、饲料及羽绒加工等系列化生产于一体的完成产业链，具备</w:t>
      </w:r>
      <w:r>
        <w:rPr>
          <w:rFonts w:ascii="宋体" w:hAnsi="宋体" w:cs="宋体" w:eastAsia="宋体" w:hint="default"/>
          <w:sz w:val="18"/>
          <w:szCs w:val="18"/>
        </w:rPr>
        <w:t> </w:t>
      </w:r>
      <w:r>
        <w:rPr>
          <w:rFonts w:ascii="宋体" w:hAnsi="宋体" w:cs="宋体" w:eastAsia="宋体" w:hint="default"/>
          <w:spacing w:val="-2"/>
          <w:sz w:val="18"/>
          <w:szCs w:val="18"/>
        </w:rPr>
        <w:t>一体化的生产和销售能力。一体化的优势既保证了生产的连续性、稳定性，有能提高产品质量，加强成本的可控性，增强了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企业的综合竞争力。</w:t>
      </w:r>
    </w:p>
    <w:p>
      <w:pPr>
        <w:spacing w:line="300" w:lineRule="auto" w:before="1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、在产品及技术研发方面 </w:t>
      </w:r>
      <w:r>
        <w:rPr>
          <w:rFonts w:ascii="宋体" w:hAnsi="宋体" w:cs="宋体" w:eastAsia="宋体" w:hint="default"/>
          <w:spacing w:val="-2"/>
          <w:sz w:val="18"/>
          <w:szCs w:val="18"/>
        </w:rPr>
        <w:t>公司主要通过国家水禽产业技术体系信阳试验站、河南省工程技术中心、博士后科研工作站等内部技术创新平台，从樱</w:t>
      </w:r>
    </w:p>
    <w:p>
      <w:pPr>
        <w:spacing w:line="316" w:lineRule="auto" w:before="31"/>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桃谷肉鸭和肉鸡的良种繁育、营养调控、疾病防控、健康养殖、屠宰加工、禽肉产品和制品、羽绒制品等领域开展产品研发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和技术创新工作。在立足自主创新研发的同时，加强与英国樱桃谷农场、荷兰施托克公司、梅恩公司、德国费斯曼公司等境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外企业、研究机构的合作，加大与中国农业科学院、中国农业大学、山东农业大学、河南农业大学、河南省农业科学院等科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研院所的合作力度。充分利用高校、科研院所的人才和技术优势，通过合作研究和共同开发的方式，为公司产品研发和技术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创新提供强有力地保障。</w:t>
      </w:r>
    </w:p>
    <w:p>
      <w:pPr>
        <w:spacing w:line="304" w:lineRule="auto" w:before="19"/>
        <w:ind w:left="153"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）不断丰富和发展禽肉的多样性生产与开发技术。优化产品结构，完善产品种类，确保现有支撑产品的核心优势， 继续保持在全球范围内的领先水平。（</w:t>
      </w:r>
      <w:r>
        <w:rPr>
          <w:rFonts w:ascii="Times New Roman" w:hAnsi="Times New Roman" w:cs="Times New Roman" w:eastAsia="Times New Roman" w:hint="default"/>
          <w:sz w:val="18"/>
          <w:szCs w:val="18"/>
        </w:rPr>
        <w:t>2</w:t>
      </w:r>
      <w:r>
        <w:rPr>
          <w:rFonts w:ascii="宋体" w:hAnsi="宋体" w:cs="宋体" w:eastAsia="宋体" w:hint="default"/>
          <w:sz w:val="18"/>
          <w:szCs w:val="18"/>
        </w:rPr>
        <w:t>）不断丰富技术创新战略内容。丰富和延伸企业核心技术，发展并形成有潜力的新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技术、新优势，提高产品技术含量和质量标准，使核心技术保持国内领先水平并接近或达到国际先进水平。（</w:t>
      </w:r>
      <w:r>
        <w:rPr>
          <w:rFonts w:ascii="Times New Roman" w:hAnsi="Times New Roman" w:cs="Times New Roman" w:eastAsia="Times New Roman" w:hint="default"/>
          <w:sz w:val="18"/>
          <w:szCs w:val="18"/>
        </w:rPr>
        <w:t>3</w:t>
      </w:r>
      <w:r>
        <w:rPr>
          <w:rFonts w:ascii="宋体" w:hAnsi="宋体" w:cs="宋体" w:eastAsia="宋体" w:hint="default"/>
          <w:sz w:val="18"/>
          <w:szCs w:val="18"/>
        </w:rPr>
        <w:t>）不断完善</w:t>
      </w:r>
      <w:r>
        <w:rPr>
          <w:rFonts w:ascii="宋体" w:hAnsi="宋体" w:cs="宋体" w:eastAsia="宋体" w:hint="default"/>
          <w:spacing w:val="-81"/>
          <w:sz w:val="18"/>
          <w:szCs w:val="18"/>
        </w:rPr>
        <w:t> </w:t>
      </w:r>
      <w:r>
        <w:rPr>
          <w:rFonts w:ascii="宋体" w:hAnsi="宋体" w:cs="宋体" w:eastAsia="宋体" w:hint="default"/>
          <w:spacing w:val="-2"/>
          <w:sz w:val="18"/>
          <w:szCs w:val="18"/>
        </w:rPr>
        <w:t>技术创新的战略决策。吸引高层次科技人才，整合企业技术力量，优化配置、加大技术支持，有针对性地开展科技攻关，使</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禽肉的结构优化设计、工艺选择等处于国际的领先地位。（</w:t>
      </w:r>
      <w:r>
        <w:rPr>
          <w:rFonts w:ascii="Times New Roman" w:hAnsi="Times New Roman" w:cs="Times New Roman" w:eastAsia="Times New Roman" w:hint="default"/>
          <w:sz w:val="18"/>
          <w:szCs w:val="18"/>
        </w:rPr>
        <w:t>4</w:t>
      </w:r>
      <w:r>
        <w:rPr>
          <w:rFonts w:ascii="宋体" w:hAnsi="宋体" w:cs="宋体" w:eastAsia="宋体" w:hint="default"/>
          <w:sz w:val="18"/>
          <w:szCs w:val="18"/>
        </w:rPr>
        <w:t>）开展产学研推一体化。把技术中心做为产学研推一体化的主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要载体，积极与高等院校、研究院所建立稳定的战略联盟，采用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院所研究，厂内配合或参与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的方式，联合研究开发新材料、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新技术、新工艺、新产品，直接进入禽类行业新领域的制高点以获得新领域中的竞争优势，实现跨越式发展。（</w:t>
      </w:r>
      <w:r>
        <w:rPr>
          <w:rFonts w:ascii="Times New Roman" w:hAnsi="Times New Roman" w:cs="Times New Roman" w:eastAsia="Times New Roman" w:hint="default"/>
          <w:sz w:val="18"/>
          <w:szCs w:val="18"/>
        </w:rPr>
        <w:t>5</w:t>
      </w:r>
      <w:r>
        <w:rPr>
          <w:rFonts w:ascii="宋体" w:hAnsi="宋体" w:cs="宋体" w:eastAsia="宋体" w:hint="default"/>
          <w:sz w:val="18"/>
          <w:szCs w:val="18"/>
        </w:rPr>
        <w:t>）开展信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息化带动技术创新体系。完善企业信息管理系统，利用先进的计算机技术提高企业生产制造、工程技术、检验试验的信息收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集、处理质量，为公司的技术创新和管理创新服务。</w:t>
      </w:r>
    </w:p>
    <w:p>
      <w:pPr>
        <w:spacing w:line="316" w:lineRule="auto" w:before="68"/>
        <w:ind w:left="154" w:right="1032" w:firstLine="0"/>
        <w:jc w:val="left"/>
        <w:rPr>
          <w:rFonts w:ascii="宋体" w:hAnsi="宋体" w:cs="宋体" w:eastAsia="宋体" w:hint="default"/>
          <w:sz w:val="18"/>
          <w:szCs w:val="18"/>
        </w:rPr>
      </w:pPr>
      <w:r>
        <w:rPr>
          <w:rFonts w:ascii="宋体" w:hAnsi="宋体" w:cs="宋体" w:eastAsia="宋体" w:hint="default"/>
          <w:sz w:val="18"/>
          <w:szCs w:val="18"/>
        </w:rPr>
        <w:t>在报告期内，公司充分发挥在品牌、规模、产业链、经营、管理、育种、技术、质量等方面的优势，在稳步提升公司肉鸭、 </w:t>
      </w:r>
      <w:r>
        <w:rPr>
          <w:rFonts w:ascii="宋体" w:hAnsi="宋体" w:cs="宋体" w:eastAsia="宋体" w:hint="default"/>
          <w:spacing w:val="-2"/>
          <w:sz w:val="18"/>
          <w:szCs w:val="18"/>
        </w:rPr>
        <w:t>肉鸡系列产品现有生产规模和市场占有率的基础上，通过加大产品的研发力度和国内外市场的推广力度，有效提高了市场占</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有率和盈利能力，也全面提升了公司持续发展能力、创新能力和核心竞争力。</w:t>
      </w:r>
    </w:p>
    <w:p>
      <w:pPr>
        <w:spacing w:line="240" w:lineRule="auto" w:before="9"/>
        <w:rPr>
          <w:rFonts w:ascii="宋体" w:hAnsi="宋体" w:cs="宋体" w:eastAsia="宋体" w:hint="default"/>
          <w:sz w:val="20"/>
          <w:szCs w:val="20"/>
        </w:rPr>
      </w:pPr>
    </w:p>
    <w:p>
      <w:pPr>
        <w:pStyle w:val="Heading3"/>
        <w:spacing w:line="240" w:lineRule="auto"/>
        <w:ind w:left="153" w:right="0"/>
        <w:jc w:val="left"/>
        <w:rPr>
          <w:b w:val="0"/>
          <w:bCs w:val="0"/>
        </w:rPr>
      </w:pPr>
      <w:bookmarkStart w:name="六、投资状况分析" w:id="30"/>
      <w:bookmarkEnd w:id="30"/>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对外股权投资情况" w:id="31"/>
      <w:bookmarkEnd w:id="3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对外投资情况"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87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公司报告期无对外投资。</w:t>
      </w:r>
    </w:p>
    <w:p>
      <w:pPr>
        <w:spacing w:line="240" w:lineRule="auto" w:before="13"/>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2）持有金融企业股权情况"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6"/>
        <w:gridCol w:w="880"/>
        <w:gridCol w:w="870"/>
        <w:gridCol w:w="870"/>
        <w:gridCol w:w="870"/>
        <w:gridCol w:w="869"/>
        <w:gridCol w:w="869"/>
        <w:gridCol w:w="869"/>
        <w:gridCol w:w="869"/>
        <w:gridCol w:w="869"/>
        <w:gridCol w:w="856"/>
      </w:tblGrid>
      <w:tr>
        <w:trPr>
          <w:trHeight w:val="713"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34"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67" w:firstLine="46"/>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6"/>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8" w:firstLine="4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z w:val="18"/>
                <w:szCs w:val="18"/>
              </w:rPr>
              <w:t>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6"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3"/>
              <w:jc w:val="both"/>
              <w:rPr>
                <w:rFonts w:ascii="宋体" w:hAnsi="宋体" w:cs="宋体" w:eastAsia="宋体" w:hint="default"/>
                <w:sz w:val="18"/>
                <w:szCs w:val="18"/>
              </w:rPr>
            </w:pPr>
            <w:r>
              <w:rPr>
                <w:rFonts w:ascii="宋体" w:hAnsi="宋体" w:cs="宋体" w:eastAsia="宋体" w:hint="default"/>
                <w:sz w:val="18"/>
                <w:szCs w:val="18"/>
              </w:rPr>
              <w:t>中原银行 股份有限 公司</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17,815,663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0.12%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2,235,501.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5"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17,815,663</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2,235,501.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证券投资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公司报告期不存在证券投资。</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持有其他上市公司股权情况的说明"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）持有其他上市公司股权情况的说明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公司报告期未持有其他上市公司股权。</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2、委托理财、衍生品投资和委托贷款情况" w:id="36"/>
      <w:bookmarkEnd w:id="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委托理财情况" w:id="37"/>
      <w:bookmarkEnd w:id="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衍生品投资情况" w:id="38"/>
      <w:bookmarkEnd w:id="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82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公司报告期不存在衍生品投资。</w:t>
      </w:r>
    </w:p>
    <w:p>
      <w:pPr>
        <w:spacing w:line="240" w:lineRule="auto" w:before="12"/>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3）委托贷款情况" w:id="39"/>
      <w:bookmarkEnd w:id="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3"/>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3、募集资金使用情况" w:id="40"/>
      <w:bookmarkEnd w:id="4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1）募集资金总体使用情况" w:id="41"/>
      <w:bookmarkEnd w:id="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59,787</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20,169.28</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57,792.02</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1669" w:lineRule="exact"/>
        <w:ind w:left="149"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81.8pt;height:83.5pt;mso-position-horizontal-relative:char;mso-position-vertical-relative:line" coordorigin="0,0" coordsize="9636,1670">
            <v:group style="position:absolute;left:10;top:10;width:9560;height:2" coordorigin="10,10" coordsize="9560,2">
              <v:shape style="position:absolute;left:10;top:10;width:9560;height:2" coordorigin="10,10" coordsize="9560,0" path="m10,10l9569,10e" filled="false" stroked="true" strokeweight=".48pt" strokecolor="#000000">
                <v:path arrowok="t"/>
              </v:shape>
            </v:group>
            <v:group style="position:absolute;left:5;top:5;width:2;height:1660" coordorigin="5,5" coordsize="2,1660">
              <v:shape style="position:absolute;left:5;top:5;width:2;height:1660" coordorigin="5,5" coordsize="0,1660" path="m5,5l5,1665e" filled="false" stroked="true" strokeweight=".48pt" strokecolor="#000000">
                <v:path arrowok="t"/>
              </v:shape>
            </v:group>
            <v:group style="position:absolute;left:10;top:1660;width:9560;height:2" coordorigin="10,1660" coordsize="9560,2">
              <v:shape style="position:absolute;left:10;top:1660;width:9560;height:2" coordorigin="10,1660" coordsize="9560,0" path="m10,1660l9569,1660e" filled="false" stroked="true" strokeweight=".48pt" strokecolor="#000000">
                <v:path arrowok="t"/>
              </v:shape>
            </v:group>
            <v:group style="position:absolute;left:9574;top:5;width:2;height:1660" coordorigin="9574,5" coordsize="2,1660">
              <v:shape style="position:absolute;left:9574;top:5;width:2;height:1660" coordorigin="9574,5" coordsize="0,1660" path="m9574,5l9574,1665e" filled="false" stroked="true" strokeweight=".48pt" strokecolor="#000000">
                <v:path arrowok="t"/>
              </v:shape>
              <v:shape style="position:absolute;left:0;top:0;width:9636;height:1670" type="#_x0000_t202" filled="false" stroked="false">
                <v:textbox inset="0,0,0,0">
                  <w:txbxContent>
                    <w:p>
                      <w:pPr>
                        <w:spacing w:line="300" w:lineRule="auto" w:before="65"/>
                        <w:ind w:left="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经中国证券监督管理委员会以证监许可</w:t>
                      </w:r>
                      <w:r>
                        <w:rPr>
                          <w:rFonts w:ascii="Times New Roman" w:hAnsi="Times New Roman" w:cs="Times New Roman" w:eastAsia="Times New Roman" w:hint="default"/>
                          <w:sz w:val="18"/>
                          <w:szCs w:val="18"/>
                        </w:rPr>
                        <w:t>[2013]652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号文《关于核准河南华英农业发展股份有限公司非公开发行股票的批复》 核准，本公司非公开发行人民币普通股（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131,800,000.00 </w:t>
                      </w:r>
                      <w:r>
                        <w:rPr>
                          <w:rFonts w:ascii="宋体" w:hAnsi="宋体" w:cs="宋体" w:eastAsia="宋体" w:hint="default"/>
                          <w:sz w:val="18"/>
                          <w:szCs w:val="18"/>
                        </w:rPr>
                        <w:t>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元，发行价为每股人民币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 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612,870,000.00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元，募集资金总额扣除发行费用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18,200,000.00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元后，实际募集资金净额为人民币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594,670,000.00</w:t>
                      </w:r>
                    </w:p>
                    <w:p>
                      <w:pPr>
                        <w:spacing w:before="13"/>
                        <w:ind w:left="32" w:right="0" w:firstLine="0"/>
                        <w:jc w:val="left"/>
                        <w:rPr>
                          <w:rFonts w:ascii="宋体" w:hAnsi="宋体" w:cs="宋体" w:eastAsia="宋体" w:hint="default"/>
                          <w:sz w:val="18"/>
                          <w:szCs w:val="18"/>
                        </w:rPr>
                      </w:pPr>
                      <w:r>
                        <w:rPr>
                          <w:rFonts w:ascii="宋体" w:hAnsi="宋体" w:cs="宋体" w:eastAsia="宋体" w:hint="default"/>
                          <w:sz w:val="18"/>
                          <w:szCs w:val="18"/>
                        </w:rPr>
                        <w:t>元。该项募集资金已于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日全部到位，业经国富浩华会计师事务所（特殊普通合伙）审验，并出具国浩验字</w:t>
                      </w:r>
                    </w:p>
                    <w:p>
                      <w:pPr>
                        <w:spacing w:before="64"/>
                        <w:ind w:left="32" w:right="0" w:firstLine="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[2013</w:t>
                      </w:r>
                      <w:r>
                        <w:rPr>
                          <w:rFonts w:ascii="Times New Roman" w:hAnsi="Times New Roman" w:cs="Times New Roman" w:eastAsia="Times New Roman" w:hint="default"/>
                          <w:spacing w:val="-1"/>
                          <w:w w:val="99"/>
                          <w:sz w:val="18"/>
                          <w:szCs w:val="18"/>
                        </w:rPr>
                        <w:t>]</w:t>
                      </w:r>
                      <w:r>
                        <w:rPr>
                          <w:rFonts w:ascii="宋体" w:hAnsi="宋体" w:cs="宋体" w:eastAsia="宋体" w:hint="default"/>
                          <w:w w:val="99"/>
                          <w:sz w:val="18"/>
                          <w:szCs w:val="18"/>
                        </w:rPr>
                        <w:t>第</w:t>
                      </w:r>
                      <w:r>
                        <w:rPr>
                          <w:rFonts w:ascii="宋体" w:hAnsi="宋体" w:cs="宋体" w:eastAsia="宋体" w:hint="default"/>
                          <w:spacing w:val="-46"/>
                          <w:w w:val="99"/>
                          <w:sz w:val="18"/>
                          <w:szCs w:val="18"/>
                        </w:rPr>
                        <w:t> </w:t>
                      </w:r>
                      <w:r>
                        <w:rPr>
                          <w:rFonts w:ascii="Times New Roman" w:hAnsi="Times New Roman" w:cs="Times New Roman" w:eastAsia="Times New Roman" w:hint="default"/>
                          <w:w w:val="99"/>
                          <w:sz w:val="18"/>
                          <w:szCs w:val="18"/>
                        </w:rPr>
                        <w:t>70</w:t>
                      </w:r>
                      <w:r>
                        <w:rPr>
                          <w:rFonts w:ascii="Times New Roman" w:hAnsi="Times New Roman" w:cs="Times New Roman" w:eastAsia="Times New Roman" w:hint="default"/>
                          <w:spacing w:val="1"/>
                          <w:w w:val="99"/>
                          <w:sz w:val="18"/>
                          <w:szCs w:val="18"/>
                        </w:rPr>
                        <w:t>8</w:t>
                      </w:r>
                      <w:r>
                        <w:rPr>
                          <w:rFonts w:ascii="Times New Roman" w:hAnsi="Times New Roman" w:cs="Times New Roman" w:eastAsia="Times New Roman" w:hint="default"/>
                          <w:w w:val="99"/>
                          <w:sz w:val="18"/>
                          <w:szCs w:val="18"/>
                        </w:rPr>
                        <w:t>A0</w:t>
                      </w:r>
                      <w:r>
                        <w:rPr>
                          <w:rFonts w:ascii="Times New Roman" w:hAnsi="Times New Roman" w:cs="Times New Roman" w:eastAsia="Times New Roman" w:hint="default"/>
                          <w:sz w:val="18"/>
                          <w:szCs w:val="18"/>
                        </w:rPr>
                        <w:t>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，募集资金已累计使用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57792.02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32"/>
          <w:sz w:val="20"/>
          <w:szCs w:val="20"/>
        </w:rPr>
      </w:r>
    </w:p>
    <w:p>
      <w:pPr>
        <w:spacing w:line="240" w:lineRule="auto" w:before="11"/>
        <w:rPr>
          <w:rFonts w:ascii="宋体" w:hAnsi="宋体" w:cs="宋体" w:eastAsia="宋体" w:hint="default"/>
          <w:sz w:val="18"/>
          <w:szCs w:val="18"/>
        </w:rPr>
      </w:pPr>
    </w:p>
    <w:p>
      <w:pPr>
        <w:spacing w:before="35"/>
        <w:ind w:left="154" w:right="0" w:firstLine="0"/>
        <w:jc w:val="left"/>
        <w:rPr>
          <w:rFonts w:ascii="宋体" w:hAnsi="宋体" w:cs="宋体" w:eastAsia="宋体" w:hint="default"/>
          <w:sz w:val="21"/>
          <w:szCs w:val="21"/>
        </w:rPr>
      </w:pPr>
      <w:bookmarkStart w:name="（2）募集资金承诺项目情况" w:id="42"/>
      <w:bookmarkEnd w:id="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64"/>
        <w:gridCol w:w="194"/>
        <w:gridCol w:w="578"/>
        <w:gridCol w:w="780"/>
        <w:gridCol w:w="776"/>
        <w:gridCol w:w="781"/>
        <w:gridCol w:w="786"/>
        <w:gridCol w:w="778"/>
        <w:gridCol w:w="778"/>
        <w:gridCol w:w="790"/>
        <w:gridCol w:w="778"/>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7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1"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1"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49"/>
              <w:jc w:val="left"/>
              <w:rPr>
                <w:rFonts w:ascii="宋体" w:hAnsi="宋体" w:cs="宋体" w:eastAsia="宋体" w:hint="default"/>
                <w:sz w:val="18"/>
                <w:szCs w:val="18"/>
              </w:rPr>
            </w:pP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品鸡养殖场项目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10,242.61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17,169.5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97.28%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49"/>
              <w:jc w:val="left"/>
              <w:rPr>
                <w:rFonts w:ascii="宋体" w:hAnsi="宋体" w:cs="宋体" w:eastAsia="宋体" w:hint="default"/>
                <w:sz w:val="18"/>
                <w:szCs w:val="18"/>
              </w:rPr>
            </w:pPr>
            <w:r>
              <w:rPr>
                <w:rFonts w:ascii="宋体" w:hAnsi="宋体" w:cs="宋体" w:eastAsia="宋体" w:hint="default"/>
                <w:sz w:val="18"/>
                <w:szCs w:val="18"/>
              </w:rPr>
              <w:t>潢川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品鸭屠宰项目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3,746.2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14,275.62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98.05%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单县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年樱 桃谷商品雏鸭生产项 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11,659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6,180.47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10,747.9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92.19%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14,678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14,678</w:t>
            </w:r>
          </w:p>
        </w:tc>
        <w:tc>
          <w:tcPr>
            <w:tcW w:w="78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14,678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20,169.28</w:t>
            </w:r>
          </w:p>
        </w:tc>
        <w:tc>
          <w:tcPr>
            <w:tcW w:w="7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56,871.02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6"/>
              <w:ind w:left="13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921</w:t>
            </w:r>
          </w:p>
        </w:tc>
        <w:tc>
          <w:tcPr>
            <w:tcW w:w="778" w:type="dxa"/>
            <w:tcBorders>
              <w:top w:val="single" w:sz="4" w:space="0" w:color="000000"/>
              <w:left w:val="single" w:sz="4" w:space="0" w:color="000000"/>
              <w:bottom w:val="single" w:sz="4" w:space="0" w:color="000000"/>
              <w:right w:val="single" w:sz="13" w:space="0" w:color="D2D2D2"/>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20,169.28</w:t>
            </w:r>
          </w:p>
        </w:tc>
        <w:tc>
          <w:tcPr>
            <w:tcW w:w="7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57,792.02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766"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年商品鸡养殖场项目”原预定达到可使用状态日期为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0" w:lineRule="auto" w:before="63"/>
              <w:ind w:left="16"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日，项目尚未建成，预计达到预定可使用状态日期为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月。主要原因为：受前期</w:t>
            </w:r>
            <w:r>
              <w:rPr>
                <w:rFonts w:ascii="宋体" w:hAnsi="宋体" w:cs="宋体" w:eastAsia="宋体" w:hint="default"/>
                <w:sz w:val="18"/>
                <w:szCs w:val="18"/>
              </w:rPr>
              <w:t> 国内宏观经济整体情况不佳，</w:t>
            </w:r>
            <w:r>
              <w:rPr>
                <w:rFonts w:ascii="Times New Roman" w:hAnsi="Times New Roman" w:cs="Times New Roman" w:eastAsia="Times New Roman" w:hint="default"/>
                <w:sz w:val="18"/>
                <w:szCs w:val="18"/>
              </w:rPr>
              <w:t>H7N9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流感、速成鸡事件等的影响，国内白羽肉鸡行业持续低迷，经 历了长时间的全行业亏损，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年度，行业内达成缩减祖代鸡引种数量等共识，去产能趋势较为明 </w:t>
            </w:r>
            <w:r>
              <w:rPr>
                <w:rFonts w:ascii="宋体" w:hAnsi="宋体" w:cs="宋体" w:eastAsia="宋体" w:hint="default"/>
                <w:spacing w:val="-4"/>
                <w:sz w:val="18"/>
                <w:szCs w:val="18"/>
              </w:rPr>
              <w:t>显。公司亦调整产销结构，缓建商品鸡养殖场项目。</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、“潢川</w:t>
            </w:r>
            <w:r>
              <w:rPr>
                <w:rFonts w:ascii="宋体" w:hAnsi="宋体" w:cs="宋体" w:eastAsia="宋体" w:hint="default"/>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年商品鸭屠宰项目”原达</w:t>
            </w:r>
          </w:p>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到预定可使用状态日期为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单</w:t>
            </w:r>
            <w:r>
              <w:rPr>
                <w:rFonts w:ascii="宋体" w:hAnsi="宋体" w:cs="宋体" w:eastAsia="宋体" w:hint="default"/>
                <w:sz w:val="18"/>
                <w:szCs w:val="18"/>
              </w:rPr>
              <w:t>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pacing w:val="1"/>
                <w:sz w:val="18"/>
                <w:szCs w:val="18"/>
              </w:rPr>
              <w:t>年</w:t>
            </w:r>
            <w:r>
              <w:rPr>
                <w:rFonts w:ascii="宋体" w:hAnsi="宋体" w:cs="宋体" w:eastAsia="宋体" w:hint="default"/>
                <w:sz w:val="18"/>
                <w:szCs w:val="18"/>
              </w:rPr>
              <w:t>樱桃谷商品雏鸭生产项目”原达到预定</w:t>
            </w:r>
          </w:p>
          <w:p>
            <w:pPr>
              <w:pStyle w:val="TableParagraph"/>
              <w:spacing w:line="300" w:lineRule="auto" w:before="63"/>
              <w:ind w:left="16" w:right="22"/>
              <w:jc w:val="left"/>
              <w:rPr>
                <w:rFonts w:ascii="宋体" w:hAnsi="宋体" w:cs="宋体" w:eastAsia="宋体" w:hint="default"/>
                <w:sz w:val="18"/>
                <w:szCs w:val="18"/>
              </w:rPr>
            </w:pPr>
            <w:r>
              <w:rPr>
                <w:rFonts w:ascii="宋体" w:hAnsi="宋体" w:cs="宋体" w:eastAsia="宋体" w:hint="default"/>
                <w:sz w:val="18"/>
                <w:szCs w:val="18"/>
              </w:rPr>
              <w:t>可使用状态日期为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月，实际达到预定可使用状态日期均为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月。主要原因为：受</w:t>
            </w:r>
            <w:r>
              <w:rPr>
                <w:rFonts w:ascii="宋体" w:hAnsi="宋体" w:cs="宋体" w:eastAsia="宋体" w:hint="default"/>
                <w:sz w:val="18"/>
                <w:szCs w:val="18"/>
              </w:rPr>
              <w:t> 前期国内宏观经济整体情况不佳，禽类养殖行业持续低迷的影响，行业内去产能趋势较为明显，公</w:t>
            </w:r>
          </w:p>
        </w:tc>
      </w:tr>
      <w:tr>
        <w:trPr>
          <w:trHeight w:val="1016"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1"/>
            <w:vMerge/>
            <w:tcBorders>
              <w:left w:val="single" w:sz="9" w:space="0" w:color="D2D2D2"/>
              <w:right w:val="single" w:sz="4" w:space="0" w:color="000000"/>
            </w:tcBorders>
          </w:tcPr>
          <w:p>
            <w:pPr/>
          </w:p>
        </w:tc>
      </w:tr>
      <w:tr>
        <w:trPr>
          <w:trHeight w:val="766"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36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司采取缩减祖代鸭引种数量等措施加快去产能进程，相应调整推迟募投项目投产日期。</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本次实际到位募集资金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59,787.00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万元，扣除保荐费、律师费用、会计师费用及信息披露费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后，募集资金净额为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59,467.00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万元，较计划</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58,546.00 </w:t>
            </w:r>
            <w:r>
              <w:rPr>
                <w:rFonts w:ascii="宋体" w:hAnsi="宋体" w:cs="宋体" w:eastAsia="宋体" w:hint="default"/>
                <w:sz w:val="18"/>
                <w:szCs w:val="18"/>
              </w:rPr>
              <w:t>万元超募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921.00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日，超募资金已全部转作流动资金使用。</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月，经公司董事会决议通过，注册会计师出具鉴证报告，公司独立董事、监事、保荐机构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发表明确同意意见并履行信息披露义务后，以募集资金置换先期投入资金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3,585.20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6"/>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尚未实施完成</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存放募集资金专户</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募集资金变更项目情况" w:id="43"/>
      <w:bookmarkEnd w:id="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主要子公司、参股公司分析" w:id="44"/>
      <w:bookmarkEnd w:id="4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15" w:space="66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、河南华英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商业连锁有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商业连锁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6,202,458.0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-7,869,393.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5,540,285.9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-1,078,243.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-1,078,243.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56</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、河南华英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樱桃谷食品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熟食制品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1017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188,760,837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104,480,822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179,726,296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4,139,003.6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3,743,665.8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、江西丰城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华英禽业有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冻鸭产品及 鸭毛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1817.13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人民币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81,230,827.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-22,360,794</w:t>
            </w:r>
            <w:r>
              <w:rPr>
                <w:rFonts w:ascii="Times New Roman"/>
                <w:sz w:val="18"/>
              </w:rPr>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63,261,762.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-2,481,531.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-2,411,531.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2"/>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、河南华英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在线电子科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电子产品技 术开发；预 包装食品； 批发零售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733,610.26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612,321.50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154,746.20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-387,678.50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-387,678.50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5</w:t>
            </w:r>
            <w:r>
              <w:rPr>
                <w:rFonts w:ascii="宋体" w:hAnsi="宋体" w:cs="宋体" w:eastAsia="宋体" w:hint="default"/>
                <w:spacing w:val="-15"/>
                <w:sz w:val="18"/>
                <w:szCs w:val="18"/>
              </w:rPr>
              <w:t>、河南淮滨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华英禽业有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236,043,818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101,641,016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18,682,821.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1,416,016.9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1,641,016.9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6</w:t>
            </w:r>
            <w:r>
              <w:rPr>
                <w:rFonts w:ascii="宋体" w:hAnsi="宋体" w:cs="宋体" w:eastAsia="宋体" w:hint="default"/>
                <w:spacing w:val="-15"/>
                <w:sz w:val="18"/>
                <w:szCs w:val="18"/>
              </w:rPr>
              <w:t>、菏泽华英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禽业有限公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冻鸭产品及 鸭毛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327,254,318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134,453,132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267,655,097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10,440,993.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12,909,754.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7</w:t>
            </w:r>
            <w:r>
              <w:rPr>
                <w:rFonts w:ascii="宋体" w:hAnsi="宋体" w:cs="宋体" w:eastAsia="宋体" w:hint="default"/>
                <w:spacing w:val="-15"/>
                <w:sz w:val="18"/>
                <w:szCs w:val="18"/>
              </w:rPr>
              <w:t>、河南陈州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华英禽业有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488,976,812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99,480,072.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206,928,921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2,995,163.2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4,965,802.5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8</w:t>
            </w:r>
            <w:r>
              <w:rPr>
                <w:rFonts w:ascii="宋体" w:hAnsi="宋体" w:cs="宋体" w:eastAsia="宋体" w:hint="default"/>
                <w:spacing w:val="-15"/>
                <w:sz w:val="18"/>
                <w:szCs w:val="18"/>
              </w:rPr>
              <w:t>、河南华姿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雪羽绒制品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20,800,912.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18,006,421.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32,206,594.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2,977,430.9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2,233,073.1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9</w:t>
            </w:r>
            <w:r>
              <w:rPr>
                <w:rFonts w:ascii="宋体" w:hAnsi="宋体" w:cs="宋体" w:eastAsia="宋体" w:hint="default"/>
                <w:spacing w:val="-15"/>
                <w:sz w:val="18"/>
                <w:szCs w:val="18"/>
              </w:rPr>
              <w:t>、中原银行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154.2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 人民币</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807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无 报告期内取得和处置子公司的情况</w:t>
      </w:r>
    </w:p>
    <w:p>
      <w:pPr>
        <w:spacing w:before="2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潢川县港华羽绒制品有限公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注销潢川县港华羽绒制品有 限公司，目的是为有效整合公 司现有的羽绒资源和生产能 力提高生产的使用效率，注销 后经营业务由成立的羽绒事 业部统一管理。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注销子公司有利于公司优化 资源配置，降低管理成本，提 高管理效率和管控能力，注销 后，公司合并财务报表的范围 将相应发生变化，但不会对公 司合并财务报表产生实质性</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986"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影响，亦不会对公司整体业务 发展和盈利水平产生重大影 响。</w:t>
            </w:r>
          </w:p>
        </w:tc>
      </w:tr>
      <w:tr>
        <w:trPr>
          <w:trHeight w:val="289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河南华隆羽绒有限公司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注销河南华隆羽绒有限公司， 目的是为有效整合公司现有 的羽绒资源和生产能力提高 生产的使用效率，注销后经营 业务由成立的羽绒事业部统 一管理。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注销子公司有利于公司优化 资源配置，降低管理成本，提 高管理效率和管控能力，注销 后，公司合并财务报表的范围 将相应发生变化，但不会对公 司合并财务报表产生实质性 影响，亦不会对公司整体业务 发展和盈利水平产生重大影 响。</w:t>
            </w: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97"/>
              <w:jc w:val="left"/>
              <w:rPr>
                <w:rFonts w:ascii="宋体" w:hAnsi="宋体" w:cs="宋体" w:eastAsia="宋体" w:hint="default"/>
                <w:sz w:val="18"/>
                <w:szCs w:val="18"/>
              </w:rPr>
            </w:pPr>
            <w:r>
              <w:rPr>
                <w:rFonts w:ascii="宋体" w:hAnsi="宋体" w:cs="宋体" w:eastAsia="宋体" w:hint="default"/>
                <w:sz w:val="18"/>
                <w:szCs w:val="18"/>
              </w:rPr>
              <w:t>河南华英在线电子科技有限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运用新型的营销模式及销售 平台，进一步拓宽公司原有的 销售渠道，开辟新的经济增长 点，同时结合合作方的专业及 项目经验等优势，加速提升市 场销售份额，增强公司盈利能 力及股东回报率。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华英在线设立后为公司进入 的新领域，存在一定的经营和 财务风险。本次投资对公司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年经营会产生一定的影 响。</w:t>
            </w:r>
          </w:p>
        </w:tc>
      </w:tr>
      <w:tr>
        <w:trPr>
          <w:trHeight w:val="258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河南淮滨华英禽业有限公司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firstLine="90"/>
              <w:jc w:val="left"/>
              <w:rPr>
                <w:rFonts w:ascii="宋体" w:hAnsi="宋体" w:cs="宋体" w:eastAsia="宋体" w:hint="default"/>
                <w:sz w:val="18"/>
                <w:szCs w:val="18"/>
              </w:rPr>
            </w:pPr>
            <w:r>
              <w:rPr>
                <w:rFonts w:ascii="宋体" w:hAnsi="宋体" w:cs="宋体" w:eastAsia="宋体" w:hint="default"/>
                <w:sz w:val="18"/>
                <w:szCs w:val="18"/>
              </w:rPr>
              <w:t>河南淮滨华英禽业有限公司 是在原淮滨分公司的基础上 新设立的，子公司成立后将能 更好地利用其独立法人的身 份，争取国家和地方政府对行 业及产业优惠扶持政策，多渠 道、多方位的保障子公司的不 断发展。</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本次对外投资有利于公司拓 展发展空间，提升公司经营业 绩和整体竞争力。本次投资不 存在损害公司及股东利益的 情况，本次投资预计将不会对 公司整体业务发展和盈利水 平产生重大影响。</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非募集资金投资的重大项目情况" w:id="45"/>
      <w:bookmarkEnd w:id="4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公司报告期无非募集资金投资的重大项目。</w:t>
      </w:r>
    </w:p>
    <w:p>
      <w:pPr>
        <w:spacing w:line="240" w:lineRule="auto" w:before="6"/>
        <w:rPr>
          <w:rFonts w:ascii="宋体" w:hAnsi="宋体" w:cs="宋体" w:eastAsia="宋体" w:hint="default"/>
          <w:sz w:val="19"/>
          <w:szCs w:val="19"/>
        </w:rPr>
      </w:pPr>
    </w:p>
    <w:p>
      <w:pPr>
        <w:pStyle w:val="Heading3"/>
        <w:spacing w:line="240" w:lineRule="auto"/>
        <w:ind w:left="153" w:right="0"/>
        <w:jc w:val="left"/>
        <w:rPr>
          <w:b w:val="0"/>
          <w:bCs w:val="0"/>
        </w:rPr>
      </w:pPr>
      <w:bookmarkStart w:name="七、公司控制的特殊目的主体情况" w:id="46"/>
      <w:bookmarkEnd w:id="46"/>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left="153" w:right="0"/>
        <w:jc w:val="left"/>
        <w:rPr>
          <w:b w:val="0"/>
          <w:bCs w:val="0"/>
        </w:rPr>
      </w:pPr>
      <w:bookmarkStart w:name="八、公司未来发展的展望" w:id="47"/>
      <w:bookmarkEnd w:id="47"/>
      <w:r>
        <w:rPr>
          <w:b w:val="0"/>
          <w:bCs w:val="0"/>
        </w:rPr>
      </w:r>
      <w:r>
        <w:rPr/>
        <w:t>八、公司未来发展的展望</w:t>
      </w:r>
      <w:r>
        <w:rPr>
          <w:b w:val="0"/>
          <w:bCs w:val="0"/>
        </w:rPr>
      </w:r>
    </w:p>
    <w:p>
      <w:pPr>
        <w:spacing w:line="240" w:lineRule="auto" w:before="5"/>
        <w:rPr>
          <w:rFonts w:ascii="宋体" w:hAnsi="宋体" w:cs="宋体" w:eastAsia="宋体" w:hint="default"/>
          <w:b/>
          <w:bCs/>
          <w:sz w:val="23"/>
          <w:szCs w:val="23"/>
        </w:rPr>
      </w:pPr>
    </w:p>
    <w:p>
      <w:pPr>
        <w:spacing w:line="350" w:lineRule="auto" w:before="0"/>
        <w:ind w:left="154" w:right="1131" w:firstLine="360"/>
        <w:jc w:val="both"/>
        <w:rPr>
          <w:rFonts w:ascii="宋体" w:hAnsi="宋体" w:cs="宋体" w:eastAsia="宋体" w:hint="default"/>
          <w:sz w:val="18"/>
          <w:szCs w:val="18"/>
        </w:rPr>
      </w:pPr>
      <w:r>
        <w:rPr>
          <w:rFonts w:ascii="宋体" w:hAnsi="宋体" w:cs="宋体" w:eastAsia="宋体" w:hint="default"/>
          <w:sz w:val="18"/>
          <w:szCs w:val="18"/>
        </w:rPr>
        <w:t>从行业发展来看，经历近</w:t>
      </w:r>
      <w:r>
        <w:rPr>
          <w:rFonts w:ascii="Times New Roman" w:hAnsi="Times New Roman" w:cs="Times New Roman" w:eastAsia="Times New Roman" w:hint="default"/>
          <w:sz w:val="18"/>
          <w:szCs w:val="18"/>
        </w:rPr>
        <w:t>3</w:t>
      </w:r>
      <w:r>
        <w:rPr>
          <w:rFonts w:ascii="宋体" w:hAnsi="宋体" w:cs="宋体" w:eastAsia="宋体" w:hint="default"/>
          <w:sz w:val="18"/>
          <w:szCs w:val="18"/>
        </w:rPr>
        <w:t>年行业的周期性波动和严峻考验，我们认为今年应该是行业复苏之年，是公司发展难得的机 </w:t>
      </w:r>
      <w:r>
        <w:rPr>
          <w:rFonts w:ascii="宋体" w:hAnsi="宋体" w:cs="宋体" w:eastAsia="宋体" w:hint="default"/>
          <w:spacing w:val="-2"/>
          <w:sz w:val="18"/>
          <w:szCs w:val="18"/>
        </w:rPr>
        <w:t>遇。去年底中国畜牧业协会成立的白羽肉鸭工作委员会，下步势必要对整个行业资源进行一次较大的整合，尽最大努力不要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再出现过去大涨大跌的混乱现象，使整个产业的发展更加有序。从市场竞争来看，过去主要是数量扩张和价格竞争，现在正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逐步转向质量型、差异化为主的竞争，个性化、多样化消费已渐渐成为主流，像我们华英这样的大企业、大品牌将会更具竞</w:t>
      </w:r>
    </w:p>
    <w:p>
      <w:pPr>
        <w:spacing w:after="0" w:line="35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2"/>
          <w:szCs w:val="22"/>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争力。</w:t>
      </w:r>
    </w:p>
    <w:p>
      <w:pPr>
        <w:spacing w:line="357" w:lineRule="auto" w:before="115"/>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同时，应该清楚的认识到我们企业发展所面临的危机或困难，比如目前国内经济发展下行压力加大，消费活力不足，新</w:t>
      </w:r>
      <w:r>
        <w:rPr>
          <w:rFonts w:ascii="宋体" w:hAnsi="宋体" w:cs="宋体" w:eastAsia="宋体" w:hint="default"/>
          <w:sz w:val="18"/>
          <w:szCs w:val="18"/>
        </w:rPr>
        <w:t> </w:t>
      </w:r>
      <w:r>
        <w:rPr>
          <w:rFonts w:ascii="宋体" w:hAnsi="宋体" w:cs="宋体" w:eastAsia="宋体" w:hint="default"/>
          <w:spacing w:val="-2"/>
          <w:sz w:val="18"/>
          <w:szCs w:val="18"/>
        </w:rPr>
        <w:t>型市场和营销模式正挑战我们现有的运营模式，行业亟待规范整合，市场还存在一定的不确定因素，加之我们本身运营成本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较高，这些都将影响到我们企业今后的发展。</w:t>
      </w:r>
    </w:p>
    <w:p>
      <w:pPr>
        <w:spacing w:line="338" w:lineRule="auto" w:before="27"/>
        <w:ind w:left="153" w:right="1127" w:firstLine="360"/>
        <w:jc w:val="left"/>
        <w:rPr>
          <w:rFonts w:ascii="宋体" w:hAnsi="宋体" w:cs="宋体" w:eastAsia="宋体" w:hint="default"/>
          <w:sz w:val="18"/>
          <w:szCs w:val="18"/>
        </w:rPr>
      </w:pPr>
      <w:r>
        <w:rPr>
          <w:rFonts w:ascii="宋体" w:hAnsi="宋体" w:cs="宋体" w:eastAsia="宋体" w:hint="default"/>
          <w:spacing w:val="-1"/>
          <w:sz w:val="18"/>
          <w:szCs w:val="18"/>
        </w:rPr>
        <w:t>我们认为公司以后的发展重点应从</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哑铃型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逐步向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宝塔型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方式转变。就是前端要做高、中间传统产业要做强、底部我</w:t>
      </w:r>
      <w:r>
        <w:rPr>
          <w:rFonts w:ascii="宋体" w:hAnsi="宋体" w:cs="宋体" w:eastAsia="宋体" w:hint="default"/>
          <w:sz w:val="18"/>
          <w:szCs w:val="18"/>
        </w:rPr>
        <w:t> 们要做大。这样我们的整个产业链布局就更完整、结构更趋合理、发展目标也会更加明确。</w:t>
      </w:r>
    </w:p>
    <w:p>
      <w:pPr>
        <w:spacing w:line="348" w:lineRule="auto" w:before="41"/>
        <w:ind w:left="153" w:right="1053" w:firstLine="53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年公司产业发展目标为：依托国家产业政策资源，利用资本市场平台，整合社会优良资源，形成特色鲜明的产业</w:t>
      </w:r>
      <w:r>
        <w:rPr>
          <w:rFonts w:ascii="宋体" w:hAnsi="宋体" w:cs="宋体" w:eastAsia="宋体" w:hint="default"/>
          <w:sz w:val="18"/>
          <w:szCs w:val="18"/>
        </w:rPr>
        <w:t> </w:t>
      </w:r>
      <w:r>
        <w:rPr>
          <w:rFonts w:ascii="宋体" w:hAnsi="宋体" w:cs="宋体" w:eastAsia="宋体" w:hint="default"/>
          <w:spacing w:val="-2"/>
          <w:sz w:val="18"/>
          <w:szCs w:val="18"/>
        </w:rPr>
        <w:t>发展格局。强力打造种禽繁育产业技术制高点，加强种禽繁育技术提升与产业发展；重点发展华英调理产品、休闲产品、鸭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血制品、出口食品、丰城特色麻鸭产品食品加工业，继续提升华英产品国内中高端市场份额及国际出口业务领先优势；夯实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养殖发展、饲料生产、农牧科技、羽绒及羽绒制品配套产业，打造出</w:t>
      </w:r>
      <w:r>
        <w:rPr>
          <w:rFonts w:ascii="Times New Roman" w:hAnsi="Times New Roman" w:cs="Times New Roman" w:eastAsia="Times New Roman" w:hint="default"/>
          <w:sz w:val="18"/>
          <w:szCs w:val="18"/>
        </w:rPr>
        <w:t>“</w:t>
      </w:r>
      <w:r>
        <w:rPr>
          <w:rFonts w:ascii="宋体" w:hAnsi="宋体" w:cs="宋体" w:eastAsia="宋体" w:hint="default"/>
          <w:sz w:val="18"/>
          <w:szCs w:val="18"/>
        </w:rPr>
        <w:t>宝塔型</w:t>
      </w:r>
      <w:r>
        <w:rPr>
          <w:rFonts w:ascii="Times New Roman" w:hAnsi="Times New Roman" w:cs="Times New Roman" w:eastAsia="Times New Roman" w:hint="default"/>
          <w:sz w:val="18"/>
          <w:szCs w:val="18"/>
        </w:rPr>
        <w:t>”</w:t>
      </w:r>
      <w:r>
        <w:rPr>
          <w:rFonts w:ascii="宋体" w:hAnsi="宋体" w:cs="宋体" w:eastAsia="宋体" w:hint="default"/>
          <w:sz w:val="18"/>
          <w:szCs w:val="18"/>
        </w:rPr>
        <w:t>产业布局发展结构，不断提升华英产业结构、 经营效益、品牌价值。</w:t>
      </w:r>
    </w:p>
    <w:p>
      <w:pPr>
        <w:spacing w:line="338" w:lineRule="auto" w:before="74"/>
        <w:ind w:left="153"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年公司具体目标为：全年出雏禽苗</w:t>
      </w:r>
      <w:r>
        <w:rPr>
          <w:rFonts w:ascii="Times New Roman" w:hAnsi="Times New Roman" w:cs="Times New Roman" w:eastAsia="Times New Roman" w:hint="default"/>
          <w:sz w:val="18"/>
          <w:szCs w:val="18"/>
        </w:rPr>
        <w:t>14420</w:t>
      </w:r>
      <w:r>
        <w:rPr>
          <w:rFonts w:ascii="宋体" w:hAnsi="宋体" w:cs="宋体" w:eastAsia="宋体" w:hint="default"/>
          <w:sz w:val="18"/>
          <w:szCs w:val="18"/>
        </w:rPr>
        <w:t>万只，宰杀商品禽</w:t>
      </w:r>
      <w:r>
        <w:rPr>
          <w:rFonts w:ascii="Times New Roman" w:hAnsi="Times New Roman" w:cs="Times New Roman" w:eastAsia="Times New Roman" w:hint="default"/>
          <w:sz w:val="18"/>
          <w:szCs w:val="18"/>
        </w:rPr>
        <w:t>8660</w:t>
      </w:r>
      <w:r>
        <w:rPr>
          <w:rFonts w:ascii="宋体" w:hAnsi="宋体" w:cs="宋体" w:eastAsia="宋体" w:hint="default"/>
          <w:sz w:val="18"/>
          <w:szCs w:val="18"/>
        </w:rPr>
        <w:t>万只，加工禽肉产品</w:t>
      </w:r>
      <w:r>
        <w:rPr>
          <w:rFonts w:ascii="Times New Roman" w:hAnsi="Times New Roman" w:cs="Times New Roman" w:eastAsia="Times New Roman" w:hint="default"/>
          <w:sz w:val="18"/>
          <w:szCs w:val="18"/>
        </w:rPr>
        <w:t>18.6</w:t>
      </w:r>
      <w:r>
        <w:rPr>
          <w:rFonts w:ascii="宋体" w:hAnsi="宋体" w:cs="宋体" w:eastAsia="宋体" w:hint="default"/>
          <w:sz w:val="18"/>
          <w:szCs w:val="18"/>
        </w:rPr>
        <w:t>万吨，销售熟食产品</w:t>
      </w:r>
      <w:r>
        <w:rPr>
          <w:rFonts w:ascii="Times New Roman" w:hAnsi="Times New Roman" w:cs="Times New Roman" w:eastAsia="Times New Roman" w:hint="default"/>
          <w:sz w:val="18"/>
          <w:szCs w:val="18"/>
        </w:rPr>
        <w:t>2.9</w:t>
      </w:r>
      <w:r>
        <w:rPr>
          <w:rFonts w:ascii="宋体" w:hAnsi="宋体" w:cs="宋体" w:eastAsia="宋体" w:hint="default"/>
          <w:sz w:val="18"/>
          <w:szCs w:val="18"/>
        </w:rPr>
        <w:t>亿 </w:t>
      </w:r>
      <w:r>
        <w:rPr>
          <w:rFonts w:ascii="宋体" w:hAnsi="宋体" w:cs="宋体" w:eastAsia="宋体" w:hint="default"/>
          <w:spacing w:val="-1"/>
          <w:sz w:val="18"/>
          <w:szCs w:val="18"/>
        </w:rPr>
        <w:t>元，加工饲料</w:t>
      </w:r>
      <w:r>
        <w:rPr>
          <w:rFonts w:ascii="Times New Roman" w:hAnsi="Times New Roman" w:cs="Times New Roman" w:eastAsia="Times New Roman" w:hint="default"/>
          <w:spacing w:val="-1"/>
          <w:sz w:val="18"/>
          <w:szCs w:val="18"/>
        </w:rPr>
        <w:t>56.6</w:t>
      </w:r>
      <w:r>
        <w:rPr>
          <w:rFonts w:ascii="宋体" w:hAnsi="宋体" w:cs="宋体" w:eastAsia="宋体" w:hint="default"/>
          <w:spacing w:val="-1"/>
          <w:sz w:val="18"/>
          <w:szCs w:val="18"/>
        </w:rPr>
        <w:t>万吨，加工羽绒</w:t>
      </w:r>
      <w:r>
        <w:rPr>
          <w:rFonts w:ascii="Times New Roman" w:hAnsi="Times New Roman" w:cs="Times New Roman" w:eastAsia="Times New Roman" w:hint="default"/>
          <w:spacing w:val="-1"/>
          <w:sz w:val="18"/>
          <w:szCs w:val="18"/>
        </w:rPr>
        <w:t>4846</w:t>
      </w:r>
      <w:r>
        <w:rPr>
          <w:rFonts w:ascii="宋体" w:hAnsi="宋体" w:cs="宋体" w:eastAsia="宋体" w:hint="default"/>
          <w:spacing w:val="-1"/>
          <w:sz w:val="18"/>
          <w:szCs w:val="18"/>
        </w:rPr>
        <w:t>吨。上述目标公司会根据市场变化情况，按照效益最大化原则进行适时调整，同时由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于实现上述目标存在诸多不确定性，在此也提醒注意投资风险。</w:t>
      </w:r>
    </w:p>
    <w:p>
      <w:pPr>
        <w:spacing w:before="79"/>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为实现上述目标而采取的保障措施</w:t>
      </w:r>
      <w:r>
        <w:rPr>
          <w:rFonts w:ascii="宋体" w:hAnsi="宋体" w:cs="宋体" w:eastAsia="宋体" w:hint="default"/>
          <w:sz w:val="18"/>
          <w:szCs w:val="18"/>
        </w:rPr>
      </w:r>
    </w:p>
    <w:p>
      <w:pPr>
        <w:spacing w:before="115"/>
        <w:ind w:left="514" w:right="0" w:firstLine="0"/>
        <w:jc w:val="left"/>
        <w:rPr>
          <w:rFonts w:ascii="宋体" w:hAnsi="宋体" w:cs="宋体" w:eastAsia="宋体" w:hint="default"/>
          <w:sz w:val="18"/>
          <w:szCs w:val="18"/>
        </w:rPr>
      </w:pPr>
      <w:r>
        <w:rPr>
          <w:rFonts w:ascii="宋体" w:hAnsi="宋体" w:cs="宋体" w:eastAsia="宋体" w:hint="default"/>
          <w:sz w:val="18"/>
          <w:szCs w:val="18"/>
        </w:rPr>
        <w:t>（一）继续强化目标管控力度，确保全年目标顺利实现。</w:t>
      </w:r>
    </w:p>
    <w:p>
      <w:pPr>
        <w:spacing w:before="113"/>
        <w:ind w:left="514" w:right="0" w:firstLine="0"/>
        <w:jc w:val="left"/>
        <w:rPr>
          <w:rFonts w:ascii="宋体" w:hAnsi="宋体" w:cs="宋体" w:eastAsia="宋体" w:hint="default"/>
          <w:sz w:val="18"/>
          <w:szCs w:val="18"/>
        </w:rPr>
      </w:pPr>
      <w:r>
        <w:rPr>
          <w:rFonts w:ascii="宋体" w:hAnsi="宋体" w:cs="宋体" w:eastAsia="宋体" w:hint="default"/>
          <w:sz w:val="18"/>
          <w:szCs w:val="18"/>
        </w:rPr>
        <w:t>（二）提升体系运作水平，夯实企业安全运营基础。</w:t>
      </w:r>
    </w:p>
    <w:p>
      <w:pPr>
        <w:spacing w:before="115"/>
        <w:ind w:left="514" w:right="0" w:firstLine="0"/>
        <w:jc w:val="left"/>
        <w:rPr>
          <w:rFonts w:ascii="宋体" w:hAnsi="宋体" w:cs="宋体" w:eastAsia="宋体" w:hint="default"/>
          <w:sz w:val="18"/>
          <w:szCs w:val="18"/>
        </w:rPr>
      </w:pPr>
      <w:r>
        <w:rPr>
          <w:rFonts w:ascii="宋体" w:hAnsi="宋体" w:cs="宋体" w:eastAsia="宋体" w:hint="default"/>
          <w:sz w:val="18"/>
          <w:szCs w:val="18"/>
        </w:rPr>
        <w:t>（三）加快推进科技创新步伐，增强企业的核心竞争力。</w:t>
      </w:r>
    </w:p>
    <w:p>
      <w:pPr>
        <w:spacing w:before="115"/>
        <w:ind w:left="514" w:right="0" w:firstLine="0"/>
        <w:jc w:val="left"/>
        <w:rPr>
          <w:rFonts w:ascii="宋体" w:hAnsi="宋体" w:cs="宋体" w:eastAsia="宋体" w:hint="default"/>
          <w:sz w:val="18"/>
          <w:szCs w:val="18"/>
        </w:rPr>
      </w:pPr>
      <w:r>
        <w:rPr>
          <w:rFonts w:ascii="宋体" w:hAnsi="宋体" w:cs="宋体" w:eastAsia="宋体" w:hint="default"/>
          <w:sz w:val="18"/>
          <w:szCs w:val="18"/>
        </w:rPr>
        <w:t>（四）稳健开展投融资业务，增强资本运作的能力和水平。</w:t>
      </w:r>
    </w:p>
    <w:p>
      <w:pPr>
        <w:spacing w:before="115"/>
        <w:ind w:left="514" w:right="0" w:firstLine="0"/>
        <w:jc w:val="left"/>
        <w:rPr>
          <w:rFonts w:ascii="宋体" w:hAnsi="宋体" w:cs="宋体" w:eastAsia="宋体" w:hint="default"/>
          <w:sz w:val="18"/>
          <w:szCs w:val="18"/>
        </w:rPr>
      </w:pPr>
      <w:r>
        <w:rPr>
          <w:rFonts w:ascii="宋体" w:hAnsi="宋体" w:cs="宋体" w:eastAsia="宋体" w:hint="default"/>
          <w:sz w:val="18"/>
          <w:szCs w:val="18"/>
        </w:rPr>
        <w:t>（五）创新营销模式和水平，持续提升华英品牌影响力。</w:t>
      </w:r>
    </w:p>
    <w:p>
      <w:pPr>
        <w:spacing w:before="115"/>
        <w:ind w:left="514" w:right="0" w:firstLine="0"/>
        <w:jc w:val="left"/>
        <w:rPr>
          <w:rFonts w:ascii="宋体" w:hAnsi="宋体" w:cs="宋体" w:eastAsia="宋体" w:hint="default"/>
          <w:sz w:val="18"/>
          <w:szCs w:val="18"/>
        </w:rPr>
      </w:pPr>
      <w:r>
        <w:rPr>
          <w:rFonts w:ascii="宋体" w:hAnsi="宋体" w:cs="宋体" w:eastAsia="宋体" w:hint="default"/>
          <w:sz w:val="18"/>
          <w:szCs w:val="18"/>
        </w:rPr>
        <w:t>（六）创新发展模式，推动熟食业务大发展。</w:t>
      </w:r>
    </w:p>
    <w:p>
      <w:pPr>
        <w:spacing w:before="113"/>
        <w:ind w:left="514" w:right="0" w:firstLine="0"/>
        <w:jc w:val="left"/>
        <w:rPr>
          <w:rFonts w:ascii="宋体" w:hAnsi="宋体" w:cs="宋体" w:eastAsia="宋体" w:hint="default"/>
          <w:sz w:val="18"/>
          <w:szCs w:val="18"/>
        </w:rPr>
      </w:pPr>
      <w:r>
        <w:rPr>
          <w:rFonts w:ascii="宋体" w:hAnsi="宋体" w:cs="宋体" w:eastAsia="宋体" w:hint="default"/>
          <w:sz w:val="18"/>
          <w:szCs w:val="18"/>
        </w:rPr>
        <w:t>（七）强化人才和队伍建设，不断增强企业发展的软实力。</w:t>
      </w:r>
    </w:p>
    <w:p>
      <w:pPr>
        <w:spacing w:before="115"/>
        <w:ind w:left="514" w:right="0" w:firstLine="0"/>
        <w:jc w:val="left"/>
        <w:rPr>
          <w:rFonts w:ascii="宋体" w:hAnsi="宋体" w:cs="宋体" w:eastAsia="宋体" w:hint="default"/>
          <w:sz w:val="18"/>
          <w:szCs w:val="18"/>
        </w:rPr>
      </w:pPr>
      <w:r>
        <w:rPr>
          <w:rFonts w:ascii="宋体" w:hAnsi="宋体" w:cs="宋体" w:eastAsia="宋体" w:hint="default"/>
          <w:sz w:val="18"/>
          <w:szCs w:val="18"/>
        </w:rPr>
        <w:t>（八）强化领导责任，打造一支高效务实的管理团队。</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bookmarkStart w:name="九、董事会、监事会对会计师事务所本报告期“非标准审计报告”的说明" w:id="48"/>
      <w:bookmarkEnd w:id="48"/>
      <w:r>
        <w:rPr>
          <w:b w:val="0"/>
          <w:bCs w:val="0"/>
        </w:rPr>
      </w:r>
      <w:r>
        <w:rPr/>
        <w:t>九、董事会、监事会对会计师事务所本报告期“非标准审计报告”的说明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十、与上年度财务报告相比，会计政策、会计估计和核算方法发生变化的情况说明" w:id="49"/>
      <w:bookmarkEnd w:id="49"/>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2" w:lineRule="exact" w:before="74"/>
        <w:ind w:left="63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w:t>
      </w:r>
    </w:p>
    <w:p>
      <w:pPr>
        <w:spacing w:line="225" w:lineRule="auto" w:before="5"/>
        <w:ind w:left="153" w:right="1129" w:firstLine="482"/>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年初，财政部分别以财会</w:t>
      </w:r>
      <w:r>
        <w:rPr>
          <w:rFonts w:ascii="Times New Roman" w:hAnsi="Times New Roman" w:cs="Times New Roman" w:eastAsia="Times New Roman" w:hint="default"/>
          <w:spacing w:val="-1"/>
          <w:sz w:val="18"/>
          <w:szCs w:val="18"/>
        </w:rPr>
        <w:t>[2014]6</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号及</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号发布了《企业会计准则第</w:t>
      </w:r>
      <w:r>
        <w:rPr>
          <w:rFonts w:ascii="Times New Roman" w:hAnsi="Times New Roman" w:cs="Times New Roman" w:eastAsia="Times New Roman" w:hint="default"/>
          <w:spacing w:val="-1"/>
          <w:sz w:val="18"/>
          <w:szCs w:val="18"/>
        </w:rPr>
        <w:t>39</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公允</w:t>
      </w:r>
      <w:r>
        <w:rPr>
          <w:rFonts w:ascii="宋体" w:hAnsi="宋体" w:cs="宋体" w:eastAsia="宋体" w:hint="default"/>
          <w:sz w:val="18"/>
          <w:szCs w:val="18"/>
        </w:rPr>
        <w:t> 价值计量》、《企业会计准则第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年修订）》、《企业会计准则第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w:t>
      </w:r>
      <w:r>
        <w:rPr>
          <w:rFonts w:ascii="宋体" w:hAnsi="宋体" w:cs="宋体" w:eastAsia="宋体" w:hint="default"/>
          <w:spacing w:val="-83"/>
          <w:sz w:val="18"/>
          <w:szCs w:val="18"/>
        </w:rPr>
        <w:t> </w:t>
      </w:r>
      <w:r>
        <w:rPr>
          <w:rFonts w:ascii="宋体" w:hAnsi="宋体" w:cs="宋体" w:eastAsia="宋体" w:hint="default"/>
          <w:spacing w:val="-2"/>
          <w:sz w:val="18"/>
          <w:szCs w:val="18"/>
        </w:rPr>
        <w:t>订）》、《企业会计准则第</w:t>
      </w:r>
      <w:r>
        <w:rPr>
          <w:rFonts w:ascii="Times New Roman" w:hAnsi="Times New Roman" w:cs="Times New Roman" w:eastAsia="Times New Roman" w:hint="default"/>
          <w:spacing w:val="-2"/>
          <w:sz w:val="18"/>
          <w:szCs w:val="18"/>
        </w:rPr>
        <w:t>33</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合并财务报表（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年修订）》、《企业会计准则第</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合营安排》、《企业会计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年修订）》及《企业会计准则第</w:t>
      </w:r>
      <w:r>
        <w:rPr>
          <w:rFonts w:ascii="Times New Roman" w:hAnsi="Times New Roman" w:cs="Times New Roman" w:eastAsia="Times New Roman" w:hint="default"/>
          <w:sz w:val="18"/>
          <w:szCs w:val="18"/>
        </w:rPr>
        <w:t>41</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在其他主体中权益的披露》，要求自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日起在所有执行企业会计准则的企业范围内施行，鼓励在境外上市的企业提前执行。同时，财政部以财会</w:t>
      </w:r>
      <w:r>
        <w:rPr>
          <w:rFonts w:ascii="Times New Roman" w:hAnsi="Times New Roman" w:cs="Times New Roman" w:eastAsia="Times New Roman" w:hint="default"/>
          <w:sz w:val="18"/>
          <w:szCs w:val="18"/>
        </w:rPr>
        <w:t>[2014]23</w:t>
      </w:r>
      <w:r>
        <w:rPr>
          <w:rFonts w:ascii="宋体" w:hAnsi="宋体" w:cs="宋体" w:eastAsia="宋体" w:hint="default"/>
          <w:sz w:val="18"/>
          <w:szCs w:val="18"/>
        </w:rPr>
        <w:t>号发</w:t>
      </w:r>
      <w:r>
        <w:rPr>
          <w:rFonts w:ascii="宋体" w:hAnsi="宋体" w:cs="宋体" w:eastAsia="宋体" w:hint="default"/>
          <w:spacing w:val="-27"/>
          <w:sz w:val="18"/>
          <w:szCs w:val="18"/>
        </w:rPr>
        <w:t> </w:t>
      </w:r>
      <w:r>
        <w:rPr>
          <w:rFonts w:ascii="宋体" w:hAnsi="宋体" w:cs="宋体" w:eastAsia="宋体" w:hint="default"/>
          <w:spacing w:val="-2"/>
          <w:sz w:val="18"/>
          <w:szCs w:val="18"/>
        </w:rPr>
        <w:t>布了《企业会计准则第</w:t>
      </w:r>
      <w:r>
        <w:rPr>
          <w:rFonts w:ascii="Times New Roman" w:hAnsi="Times New Roman" w:cs="Times New Roman" w:eastAsia="Times New Roman" w:hint="default"/>
          <w:spacing w:val="-2"/>
          <w:sz w:val="18"/>
          <w:szCs w:val="18"/>
        </w:rPr>
        <w:t>37</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金融工具列报（</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年修订）》（以下简称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金融工具列报准则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），要求在</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年年度及以</w:t>
      </w:r>
      <w:r>
        <w:rPr>
          <w:rFonts w:ascii="宋体" w:hAnsi="宋体" w:cs="宋体" w:eastAsia="宋体" w:hint="default"/>
          <w:spacing w:val="-35"/>
          <w:sz w:val="18"/>
          <w:szCs w:val="18"/>
        </w:rPr>
        <w:t> </w:t>
      </w:r>
      <w:r>
        <w:rPr>
          <w:rFonts w:ascii="宋体" w:hAnsi="宋体" w:cs="宋体" w:eastAsia="宋体" w:hint="default"/>
          <w:sz w:val="18"/>
          <w:szCs w:val="18"/>
        </w:rPr>
        <w:t>后期间的财务报告中按照该准则的要求对金融工具进行列报。</w:t>
      </w:r>
    </w:p>
    <w:p>
      <w:pPr>
        <w:spacing w:line="230" w:lineRule="auto" w:before="8"/>
        <w:ind w:left="153" w:right="1129" w:firstLine="482"/>
        <w:jc w:val="both"/>
        <w:rPr>
          <w:rFonts w:ascii="宋体" w:hAnsi="宋体" w:cs="宋体" w:eastAsia="宋体" w:hint="default"/>
          <w:sz w:val="18"/>
          <w:szCs w:val="18"/>
        </w:rPr>
      </w:pPr>
      <w:r>
        <w:rPr>
          <w:rFonts w:ascii="宋体" w:hAnsi="宋体" w:cs="宋体" w:eastAsia="宋体" w:hint="default"/>
          <w:sz w:val="18"/>
          <w:szCs w:val="18"/>
        </w:rPr>
        <w:t>本公司于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日开始执行前述除金融工具列报准则以外的</w:t>
      </w:r>
      <w:r>
        <w:rPr>
          <w:rFonts w:ascii="Times New Roman" w:hAnsi="Times New Roman" w:cs="Times New Roman" w:eastAsia="Times New Roman" w:hint="default"/>
          <w:sz w:val="18"/>
          <w:szCs w:val="18"/>
        </w:rPr>
        <w:t>7</w:t>
      </w:r>
      <w:r>
        <w:rPr>
          <w:rFonts w:ascii="宋体" w:hAnsi="宋体" w:cs="宋体" w:eastAsia="宋体" w:hint="default"/>
          <w:sz w:val="18"/>
          <w:szCs w:val="18"/>
        </w:rPr>
        <w:t>项新颁布或修订的企业会计准则，在编制</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年年 </w:t>
      </w:r>
      <w:r>
        <w:rPr>
          <w:rFonts w:ascii="宋体" w:hAnsi="宋体" w:cs="宋体" w:eastAsia="宋体" w:hint="default"/>
          <w:spacing w:val="-2"/>
          <w:sz w:val="18"/>
          <w:szCs w:val="18"/>
        </w:rPr>
        <w:t>度财务报告时开始执行金融工具列报准则，并根据各准则衔接要求进行了调整，对当期和列报前期财务报表项目及金额的影</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响如下：</w:t>
      </w:r>
    </w:p>
    <w:p>
      <w:pPr>
        <w:spacing w:line="240" w:lineRule="auto" w:before="2"/>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240"/>
        <w:gridCol w:w="4767"/>
        <w:gridCol w:w="3269"/>
      </w:tblGrid>
      <w:tr>
        <w:trPr>
          <w:trHeight w:val="667" w:hRule="exact"/>
        </w:trPr>
        <w:tc>
          <w:tcPr>
            <w:tcW w:w="1240"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401" w:right="401"/>
              <w:jc w:val="left"/>
              <w:rPr>
                <w:rFonts w:ascii="宋体" w:hAnsi="宋体" w:cs="宋体" w:eastAsia="宋体" w:hint="default"/>
                <w:sz w:val="21"/>
                <w:szCs w:val="21"/>
              </w:rPr>
            </w:pPr>
            <w:r>
              <w:rPr>
                <w:rFonts w:ascii="宋体" w:hAnsi="宋体" w:cs="宋体" w:eastAsia="宋体" w:hint="default"/>
                <w:sz w:val="21"/>
                <w:szCs w:val="21"/>
              </w:rPr>
              <w:t>准则 名称</w:t>
            </w:r>
          </w:p>
        </w:tc>
        <w:tc>
          <w:tcPr>
            <w:tcW w:w="4767"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850" w:right="801" w:hanging="1050"/>
              <w:jc w:val="left"/>
              <w:rPr>
                <w:rFonts w:ascii="宋体" w:hAnsi="宋体" w:cs="宋体" w:eastAsia="宋体" w:hint="default"/>
                <w:sz w:val="21"/>
                <w:szCs w:val="21"/>
              </w:rPr>
            </w:pPr>
            <w:r>
              <w:rPr>
                <w:rFonts w:ascii="宋体" w:hAnsi="宋体" w:cs="宋体" w:eastAsia="宋体" w:hint="default"/>
                <w:sz w:val="21"/>
                <w:szCs w:val="21"/>
              </w:rPr>
              <w:t>会计政策变更的内容及其对本公司 的影响说明</w:t>
            </w:r>
          </w:p>
        </w:tc>
        <w:tc>
          <w:tcPr>
            <w:tcW w:w="3269" w:type="dxa"/>
            <w:tcBorders>
              <w:top w:val="single" w:sz="6" w:space="0" w:color="000000"/>
              <w:left w:val="single" w:sz="6" w:space="0" w:color="000000"/>
              <w:bottom w:val="single" w:sz="12" w:space="0" w:color="000000"/>
              <w:right w:val="nil" w:sz="6" w:space="0" w:color="auto"/>
            </w:tcBorders>
          </w:tcPr>
          <w:p>
            <w:pPr>
              <w:pStyle w:val="TableParagraph"/>
              <w:spacing w:line="256" w:lineRule="auto"/>
              <w:ind w:left="681" w:right="29" w:hanging="659"/>
              <w:jc w:val="left"/>
              <w:rPr>
                <w:rFonts w:ascii="宋体" w:hAnsi="宋体" w:cs="宋体" w:eastAsia="宋体" w:hint="default"/>
                <w:sz w:val="21"/>
                <w:szCs w:val="21"/>
              </w:rPr>
            </w:pPr>
            <w:r>
              <w:rPr>
                <w:rFonts w:ascii="宋体" w:hAnsi="宋体" w:cs="宋体" w:eastAsia="宋体" w:hint="default"/>
                <w:sz w:val="21"/>
                <w:szCs w:val="21"/>
              </w:rPr>
              <w:t>对</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年度相关财务 报表项目的影响金额</w:t>
            </w:r>
          </w:p>
        </w:tc>
      </w:tr>
    </w:tbl>
    <w:p>
      <w:pPr>
        <w:spacing w:after="0" w:line="25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40"/>
        <w:gridCol w:w="4767"/>
        <w:gridCol w:w="1191"/>
        <w:gridCol w:w="2078"/>
      </w:tblGrid>
      <w:tr>
        <w:trPr>
          <w:trHeight w:val="667" w:hRule="exact"/>
        </w:trPr>
        <w:tc>
          <w:tcPr>
            <w:tcW w:w="1240" w:type="dxa"/>
            <w:tcBorders>
              <w:top w:val="single" w:sz="6" w:space="0" w:color="000000"/>
              <w:left w:val="single" w:sz="6" w:space="0" w:color="000000"/>
              <w:bottom w:val="single" w:sz="12" w:space="0" w:color="000000"/>
              <w:right w:val="single" w:sz="6" w:space="0" w:color="000000"/>
            </w:tcBorders>
          </w:tcPr>
          <w:p>
            <w:pPr/>
          </w:p>
        </w:tc>
        <w:tc>
          <w:tcPr>
            <w:tcW w:w="4767" w:type="dxa"/>
            <w:tcBorders>
              <w:top w:val="single" w:sz="6" w:space="0" w:color="000000"/>
              <w:left w:val="single" w:sz="6" w:space="0" w:color="000000"/>
              <w:bottom w:val="single" w:sz="12" w:space="0" w:color="000000"/>
              <w:right w:val="single" w:sz="6" w:space="0" w:color="000000"/>
            </w:tcBorders>
          </w:tcPr>
          <w:p>
            <w:pPr/>
          </w:p>
        </w:tc>
        <w:tc>
          <w:tcPr>
            <w:tcW w:w="119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078"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488" w:right="493" w:firstLine="123"/>
              <w:jc w:val="left"/>
              <w:rPr>
                <w:rFonts w:ascii="Times New Roman" w:hAnsi="Times New Roman" w:cs="Times New Roman" w:eastAsia="Times New Roman" w:hint="default"/>
                <w:sz w:val="21"/>
                <w:szCs w:val="21"/>
              </w:rPr>
            </w:pPr>
            <w:r>
              <w:rPr>
                <w:rFonts w:ascii="宋体" w:hAnsi="宋体" w:cs="宋体" w:eastAsia="宋体" w:hint="default"/>
                <w:sz w:val="21"/>
                <w:szCs w:val="21"/>
              </w:rPr>
              <w:t>影响金额 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减少</w:t>
            </w:r>
            <w:r>
              <w:rPr>
                <w:rFonts w:ascii="Times New Roman" w:hAnsi="Times New Roman" w:cs="Times New Roman" w:eastAsia="Times New Roman" w:hint="default"/>
                <w:sz w:val="21"/>
                <w:szCs w:val="21"/>
              </w:rPr>
              <w:t>-</w:t>
            </w:r>
          </w:p>
        </w:tc>
      </w:tr>
      <w:tr>
        <w:trPr>
          <w:trHeight w:val="664" w:hRule="exact"/>
        </w:trPr>
        <w:tc>
          <w:tcPr>
            <w:tcW w:w="1240" w:type="dxa"/>
            <w:vMerge w:val="restart"/>
            <w:tcBorders>
              <w:top w:val="single" w:sz="12" w:space="0" w:color="000000"/>
              <w:left w:val="single" w:sz="6" w:space="0" w:color="000000"/>
              <w:right w:val="single" w:sz="6" w:space="0" w:color="000000"/>
            </w:tcBorders>
          </w:tcPr>
          <w:p>
            <w:pPr>
              <w:pStyle w:val="TableParagraph"/>
              <w:spacing w:line="260" w:lineRule="exact"/>
              <w:ind w:left="2" w:right="0"/>
              <w:jc w:val="both"/>
              <w:rPr>
                <w:rFonts w:ascii="宋体" w:hAnsi="宋体" w:cs="宋体" w:eastAsia="宋体" w:hint="default"/>
                <w:sz w:val="21"/>
                <w:szCs w:val="21"/>
              </w:rPr>
            </w:pPr>
            <w:r>
              <w:rPr>
                <w:rFonts w:ascii="宋体" w:hAnsi="宋体" w:cs="宋体" w:eastAsia="宋体" w:hint="default"/>
                <w:spacing w:val="31"/>
                <w:sz w:val="21"/>
                <w:szCs w:val="21"/>
              </w:rPr>
              <w:t>《企业会</w:t>
            </w:r>
            <w:r>
              <w:rPr>
                <w:rFonts w:ascii="宋体" w:hAnsi="宋体" w:cs="宋体" w:eastAsia="宋体" w:hint="default"/>
                <w:spacing w:val="-61"/>
                <w:sz w:val="21"/>
                <w:szCs w:val="21"/>
              </w:rPr>
              <w:t> </w:t>
            </w:r>
            <w:r>
              <w:rPr>
                <w:rFonts w:ascii="宋体" w:hAnsi="宋体" w:cs="宋体" w:eastAsia="宋体" w:hint="default"/>
                <w:sz w:val="21"/>
                <w:szCs w:val="21"/>
              </w:rPr>
              <w:t>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2" w:right="0"/>
              <w:jc w:val="both"/>
              <w:rPr>
                <w:rFonts w:ascii="宋体" w:hAnsi="宋体" w:cs="宋体" w:eastAsia="宋体" w:hint="default"/>
                <w:sz w:val="21"/>
                <w:szCs w:val="21"/>
              </w:rPr>
            </w:pPr>
            <w:r>
              <w:rPr>
                <w:rFonts w:ascii="宋体" w:hAnsi="宋体" w:cs="宋体" w:eastAsia="宋体" w:hint="default"/>
                <w:spacing w:val="45"/>
                <w:sz w:val="21"/>
                <w:szCs w:val="21"/>
              </w:rPr>
              <w:t>准则第</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号</w:t>
            </w:r>
          </w:p>
          <w:p>
            <w:pPr>
              <w:pStyle w:val="TableParagraph"/>
              <w:spacing w:line="256" w:lineRule="auto" w:before="21"/>
              <w:ind w:left="2"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pacing w:val="28"/>
                <w:sz w:val="21"/>
                <w:szCs w:val="21"/>
              </w:rPr>
              <w:t>长期</w:t>
            </w:r>
            <w:r>
              <w:rPr>
                <w:rFonts w:ascii="宋体" w:hAnsi="宋体" w:cs="宋体" w:eastAsia="宋体" w:hint="default"/>
                <w:spacing w:val="-46"/>
                <w:sz w:val="21"/>
                <w:szCs w:val="21"/>
              </w:rPr>
              <w:t> </w:t>
            </w:r>
            <w:r>
              <w:rPr>
                <w:rFonts w:ascii="宋体" w:hAnsi="宋体" w:cs="宋体" w:eastAsia="宋体" w:hint="default"/>
                <w:sz w:val="21"/>
                <w:szCs w:val="21"/>
              </w:rPr>
              <w:t>股</w:t>
            </w:r>
            <w:r>
              <w:rPr>
                <w:rFonts w:ascii="宋体" w:hAnsi="宋体" w:cs="宋体" w:eastAsia="宋体" w:hint="default"/>
                <w:spacing w:val="-85"/>
                <w:sz w:val="21"/>
                <w:szCs w:val="21"/>
              </w:rPr>
              <w:t> </w:t>
            </w:r>
            <w:r>
              <w:rPr>
                <w:rFonts w:ascii="宋体" w:hAnsi="宋体" w:cs="宋体" w:eastAsia="宋体" w:hint="default"/>
                <w:spacing w:val="-6"/>
                <w:sz w:val="21"/>
                <w:szCs w:val="21"/>
              </w:rPr>
              <w:t>权投资（</w:t>
            </w:r>
            <w:r>
              <w:rPr>
                <w:rFonts w:ascii="Times New Roman" w:hAnsi="Times New Roman" w:cs="Times New Roman" w:eastAsia="Times New Roman" w:hint="default"/>
                <w:spacing w:val="-6"/>
                <w:sz w:val="21"/>
                <w:szCs w:val="21"/>
              </w:rPr>
              <w:t>2014</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年修订）》</w:t>
            </w:r>
          </w:p>
        </w:tc>
        <w:tc>
          <w:tcPr>
            <w:tcW w:w="4767" w:type="dxa"/>
            <w:vMerge w:val="restart"/>
            <w:tcBorders>
              <w:top w:val="single" w:sz="12" w:space="0" w:color="000000"/>
              <w:left w:val="single" w:sz="6" w:space="0" w:color="000000"/>
              <w:right w:val="single" w:sz="6" w:space="0" w:color="000000"/>
            </w:tcBorders>
          </w:tcPr>
          <w:p>
            <w:pPr>
              <w:pStyle w:val="TableParagraph"/>
              <w:spacing w:line="276" w:lineRule="exact"/>
              <w:ind w:left="2" w:right="0"/>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执行《企业会计准则第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4"/>
                <w:sz w:val="21"/>
                <w:szCs w:val="21"/>
              </w:rPr>
              <w:t> </w:t>
            </w:r>
            <w:r>
              <w:rPr>
                <w:rFonts w:ascii="宋体" w:hAnsi="宋体" w:cs="宋体" w:eastAsia="宋体" w:hint="default"/>
                <w:spacing w:val="-6"/>
                <w:sz w:val="21"/>
                <w:szCs w:val="21"/>
              </w:rPr>
              <w:t>号</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长期股权投资（</w:t>
            </w:r>
            <w:r>
              <w:rPr>
                <w:rFonts w:ascii="Times New Roman" w:hAnsi="Times New Roman" w:cs="Times New Roman" w:eastAsia="Times New Roman" w:hint="default"/>
                <w:spacing w:val="-6"/>
                <w:sz w:val="21"/>
                <w:szCs w:val="21"/>
              </w:rPr>
              <w:t>2014</w:t>
            </w:r>
          </w:p>
          <w:p>
            <w:pPr>
              <w:pStyle w:val="TableParagraph"/>
              <w:spacing w:line="273" w:lineRule="auto" w:before="21"/>
              <w:ind w:left="2" w:right="1"/>
              <w:jc w:val="both"/>
              <w:rPr>
                <w:rFonts w:ascii="宋体" w:hAnsi="宋体" w:cs="宋体" w:eastAsia="宋体" w:hint="default"/>
                <w:sz w:val="21"/>
                <w:szCs w:val="21"/>
              </w:rPr>
            </w:pPr>
            <w:r>
              <w:rPr>
                <w:rFonts w:ascii="宋体" w:hAnsi="宋体" w:cs="宋体" w:eastAsia="宋体" w:hint="default"/>
                <w:sz w:val="21"/>
                <w:szCs w:val="21"/>
              </w:rPr>
              <w:t>年修订） 》之前，本公司对被投资单位不具有共同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4"/>
                <w:sz w:val="21"/>
                <w:szCs w:val="21"/>
              </w:rPr>
              <w:t>控制或重大影响，并且在活跃市场中没有报价、公允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价值不能可靠计量的股权投资，作为长期股权投资并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采用成本法进行核算。执行《企业会计准则第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号</w:t>
            </w:r>
          </w:p>
          <w:p>
            <w:pPr>
              <w:pStyle w:val="TableParagraph"/>
              <w:spacing w:line="268" w:lineRule="auto"/>
              <w:ind w:left="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长期股权投资（</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年修订）</w:t>
            </w:r>
            <w:r>
              <w:rPr>
                <w:rFonts w:ascii="宋体" w:hAnsi="宋体" w:cs="宋体" w:eastAsia="宋体" w:hint="default"/>
                <w:spacing w:val="-63"/>
                <w:sz w:val="21"/>
                <w:szCs w:val="21"/>
              </w:rPr>
              <w:t> </w:t>
            </w:r>
            <w:r>
              <w:rPr>
                <w:rFonts w:ascii="宋体" w:hAnsi="宋体" w:cs="宋体" w:eastAsia="宋体" w:hint="default"/>
                <w:spacing w:val="-3"/>
                <w:sz w:val="21"/>
                <w:szCs w:val="21"/>
              </w:rPr>
              <w:t>》后，本公司将</w:t>
            </w:r>
            <w:r>
              <w:rPr>
                <w:rFonts w:ascii="宋体" w:hAnsi="宋体" w:cs="宋体" w:eastAsia="宋体" w:hint="default"/>
                <w:sz w:val="21"/>
                <w:szCs w:val="21"/>
              </w:rPr>
              <w:t> </w:t>
            </w:r>
            <w:r>
              <w:rPr>
                <w:rFonts w:ascii="宋体" w:hAnsi="宋体" w:cs="宋体" w:eastAsia="宋体" w:hint="default"/>
                <w:spacing w:val="-4"/>
                <w:sz w:val="21"/>
                <w:szCs w:val="21"/>
              </w:rPr>
              <w:t>对被投资单位不具有共同控制或重大影响，并且在活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跃市场中没有报价、公允价值不能可靠计量的股权投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资作为可供出售金融资产核算。本公司采用追溯调整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法对上述会计政策变更进行会计处理。</w:t>
            </w: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融资产</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+18,500,000.00</w:t>
            </w:r>
          </w:p>
        </w:tc>
      </w:tr>
      <w:tr>
        <w:trPr>
          <w:trHeight w:val="2496" w:hRule="exact"/>
        </w:trPr>
        <w:tc>
          <w:tcPr>
            <w:tcW w:w="1240" w:type="dxa"/>
            <w:vMerge/>
            <w:tcBorders>
              <w:left w:val="single" w:sz="6" w:space="0" w:color="000000"/>
              <w:bottom w:val="single" w:sz="12" w:space="0" w:color="000000"/>
              <w:right w:val="single" w:sz="6" w:space="0" w:color="000000"/>
            </w:tcBorders>
          </w:tcPr>
          <w:p>
            <w:pPr/>
          </w:p>
        </w:tc>
        <w:tc>
          <w:tcPr>
            <w:tcW w:w="4767" w:type="dxa"/>
            <w:vMerge/>
            <w:tcBorders>
              <w:left w:val="single" w:sz="6" w:space="0" w:color="000000"/>
              <w:bottom w:val="single" w:sz="12" w:space="0" w:color="000000"/>
              <w:right w:val="single" w:sz="6" w:space="0" w:color="000000"/>
            </w:tcBorders>
          </w:tcPr>
          <w:p>
            <w:pP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长期股权投</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资</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-18,500,000.00</w:t>
            </w:r>
          </w:p>
        </w:tc>
      </w:tr>
      <w:tr>
        <w:trPr>
          <w:trHeight w:val="353" w:hRule="exact"/>
        </w:trPr>
        <w:tc>
          <w:tcPr>
            <w:tcW w:w="1240" w:type="dxa"/>
            <w:vMerge w:val="restart"/>
            <w:tcBorders>
              <w:top w:val="single" w:sz="12" w:space="0" w:color="000000"/>
              <w:left w:val="single" w:sz="6" w:space="0" w:color="000000"/>
              <w:right w:val="single" w:sz="6" w:space="0" w:color="000000"/>
            </w:tcBorders>
          </w:tcPr>
          <w:p>
            <w:pPr>
              <w:pStyle w:val="TableParagraph"/>
              <w:spacing w:line="260" w:lineRule="exact"/>
              <w:ind w:left="2" w:right="-17"/>
              <w:jc w:val="left"/>
              <w:rPr>
                <w:rFonts w:ascii="宋体" w:hAnsi="宋体" w:cs="宋体" w:eastAsia="宋体" w:hint="default"/>
                <w:sz w:val="21"/>
                <w:szCs w:val="21"/>
              </w:rPr>
            </w:pPr>
            <w:r>
              <w:rPr>
                <w:rFonts w:ascii="宋体" w:hAnsi="宋体" w:cs="宋体" w:eastAsia="宋体" w:hint="default"/>
                <w:spacing w:val="31"/>
                <w:sz w:val="21"/>
                <w:szCs w:val="21"/>
              </w:rPr>
              <w:t>《企业会</w:t>
            </w:r>
            <w:r>
              <w:rPr>
                <w:rFonts w:ascii="宋体" w:hAnsi="宋体" w:cs="宋体" w:eastAsia="宋体" w:hint="default"/>
                <w:spacing w:val="-61"/>
                <w:sz w:val="21"/>
                <w:szCs w:val="21"/>
              </w:rPr>
              <w:t> </w:t>
            </w:r>
            <w:r>
              <w:rPr>
                <w:rFonts w:ascii="宋体" w:hAnsi="宋体" w:cs="宋体" w:eastAsia="宋体" w:hint="default"/>
                <w:sz w:val="21"/>
                <w:szCs w:val="21"/>
              </w:rPr>
              <w:t>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准则第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p>
          <w:p>
            <w:pPr>
              <w:pStyle w:val="TableParagraph"/>
              <w:tabs>
                <w:tab w:pos="506" w:val="left" w:leader="none"/>
                <w:tab w:pos="1010" w:val="left" w:leader="none"/>
              </w:tabs>
              <w:spacing w:line="256" w:lineRule="auto" w:before="21"/>
              <w:ind w:left="2" w:right="-5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pacing w:val="37"/>
                <w:sz w:val="21"/>
                <w:szCs w:val="21"/>
              </w:rPr>
              <w:t>财务报</w:t>
            </w:r>
            <w:r>
              <w:rPr>
                <w:rFonts w:ascii="宋体" w:hAnsi="宋体" w:cs="宋体" w:eastAsia="宋体" w:hint="default"/>
                <w:spacing w:val="-49"/>
                <w:sz w:val="21"/>
                <w:szCs w:val="21"/>
              </w:rPr>
              <w:t> </w:t>
            </w:r>
            <w:r>
              <w:rPr>
                <w:rFonts w:ascii="宋体" w:hAnsi="宋体" w:cs="宋体" w:eastAsia="宋体" w:hint="default"/>
                <w:sz w:val="21"/>
                <w:szCs w:val="21"/>
              </w:rPr>
              <w:t>表</w:t>
              <w:tab/>
              <w:t>列</w:t>
              <w:tab/>
              <w:t>报</w:t>
            </w:r>
          </w:p>
          <w:p>
            <w:pPr>
              <w:pStyle w:val="TableParagraph"/>
              <w:spacing w:line="256" w:lineRule="auto" w:before="22"/>
              <w:ind w:left="2" w:right="-2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8"/>
                <w:sz w:val="21"/>
                <w:szCs w:val="21"/>
              </w:rPr>
              <w:t> </w:t>
            </w:r>
            <w:r>
              <w:rPr>
                <w:rFonts w:ascii="宋体" w:hAnsi="宋体" w:cs="宋体" w:eastAsia="宋体" w:hint="default"/>
                <w:spacing w:val="14"/>
                <w:sz w:val="21"/>
                <w:szCs w:val="21"/>
              </w:rPr>
              <w:t>年修</w:t>
            </w:r>
            <w:r>
              <w:rPr>
                <w:rFonts w:ascii="宋体" w:hAnsi="宋体" w:cs="宋体" w:eastAsia="宋体" w:hint="default"/>
                <w:spacing w:val="-77"/>
                <w:sz w:val="21"/>
                <w:szCs w:val="21"/>
              </w:rPr>
              <w:t> </w:t>
            </w:r>
            <w:r>
              <w:rPr>
                <w:rFonts w:ascii="宋体" w:hAnsi="宋体" w:cs="宋体" w:eastAsia="宋体" w:hint="default"/>
                <w:sz w:val="21"/>
                <w:szCs w:val="21"/>
              </w:rPr>
              <w:t>订）</w:t>
            </w:r>
            <w:r>
              <w:rPr>
                <w:rFonts w:ascii="宋体" w:hAnsi="宋体" w:cs="宋体" w:eastAsia="宋体" w:hint="default"/>
                <w:spacing w:val="-21"/>
                <w:sz w:val="21"/>
                <w:szCs w:val="21"/>
              </w:rPr>
              <w:t> </w:t>
            </w:r>
            <w:r>
              <w:rPr>
                <w:rFonts w:ascii="宋体" w:hAnsi="宋体" w:cs="宋体" w:eastAsia="宋体" w:hint="default"/>
                <w:sz w:val="21"/>
                <w:szCs w:val="21"/>
              </w:rPr>
              <w:t>》</w:t>
            </w:r>
          </w:p>
        </w:tc>
        <w:tc>
          <w:tcPr>
            <w:tcW w:w="4767" w:type="dxa"/>
            <w:vMerge w:val="restart"/>
            <w:tcBorders>
              <w:top w:val="single" w:sz="12" w:space="0" w:color="000000"/>
              <w:left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本公司将递延收益单独列报</w:t>
            </w: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+42,074,095.10</w:t>
            </w:r>
          </w:p>
        </w:tc>
      </w:tr>
      <w:tr>
        <w:trPr>
          <w:trHeight w:val="664" w:hRule="exact"/>
        </w:trPr>
        <w:tc>
          <w:tcPr>
            <w:tcW w:w="1240" w:type="dxa"/>
            <w:vMerge/>
            <w:tcBorders>
              <w:left w:val="single" w:sz="6" w:space="0" w:color="000000"/>
              <w:right w:val="single" w:sz="6" w:space="0" w:color="000000"/>
            </w:tcBorders>
          </w:tcPr>
          <w:p>
            <w:pPr/>
          </w:p>
        </w:tc>
        <w:tc>
          <w:tcPr>
            <w:tcW w:w="4767" w:type="dxa"/>
            <w:vMerge/>
            <w:tcBorders>
              <w:left w:val="single" w:sz="6" w:space="0" w:color="000000"/>
              <w:bottom w:val="single" w:sz="12" w:space="0" w:color="000000"/>
              <w:right w:val="single" w:sz="6" w:space="0" w:color="000000"/>
            </w:tcBorders>
          </w:tcPr>
          <w:p>
            <w:pP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其他非流动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-42,074,095.10</w:t>
            </w:r>
          </w:p>
        </w:tc>
      </w:tr>
      <w:tr>
        <w:trPr>
          <w:trHeight w:val="664" w:hRule="exact"/>
        </w:trPr>
        <w:tc>
          <w:tcPr>
            <w:tcW w:w="1240" w:type="dxa"/>
            <w:vMerge/>
            <w:tcBorders>
              <w:left w:val="single" w:sz="6" w:space="0" w:color="000000"/>
              <w:right w:val="single" w:sz="6" w:space="0" w:color="000000"/>
            </w:tcBorders>
          </w:tcPr>
          <w:p>
            <w:pPr/>
          </w:p>
        </w:tc>
        <w:tc>
          <w:tcPr>
            <w:tcW w:w="4767" w:type="dxa"/>
            <w:vMerge w:val="restart"/>
            <w:tcBorders>
              <w:top w:val="single" w:sz="12" w:space="0" w:color="000000"/>
              <w:left w:val="single" w:sz="6" w:space="0" w:color="000000"/>
              <w:right w:val="single" w:sz="6" w:space="0" w:color="000000"/>
            </w:tcBorders>
          </w:tcPr>
          <w:p>
            <w:pPr>
              <w:pStyle w:val="TableParagraph"/>
              <w:spacing w:line="260" w:lineRule="exact"/>
              <w:ind w:left="2" w:right="-3"/>
              <w:jc w:val="left"/>
              <w:rPr>
                <w:rFonts w:ascii="宋体" w:hAnsi="宋体" w:cs="宋体" w:eastAsia="宋体" w:hint="default"/>
                <w:sz w:val="21"/>
                <w:szCs w:val="21"/>
              </w:rPr>
            </w:pPr>
            <w:r>
              <w:rPr>
                <w:rFonts w:ascii="宋体" w:hAnsi="宋体" w:cs="宋体" w:eastAsia="宋体" w:hint="default"/>
                <w:spacing w:val="6"/>
                <w:sz w:val="21"/>
                <w:szCs w:val="21"/>
              </w:rPr>
              <w:t>本公司将预付购建非流动资产款项列报为其他非流</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其他非流动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+16,502,952.95</w:t>
            </w:r>
          </w:p>
        </w:tc>
      </w:tr>
      <w:tr>
        <w:trPr>
          <w:trHeight w:val="353" w:hRule="exact"/>
        </w:trPr>
        <w:tc>
          <w:tcPr>
            <w:tcW w:w="1240" w:type="dxa"/>
            <w:vMerge/>
            <w:tcBorders>
              <w:left w:val="single" w:sz="6" w:space="0" w:color="000000"/>
              <w:right w:val="single" w:sz="6" w:space="0" w:color="000000"/>
            </w:tcBorders>
          </w:tcPr>
          <w:p>
            <w:pPr/>
          </w:p>
        </w:tc>
        <w:tc>
          <w:tcPr>
            <w:tcW w:w="4767" w:type="dxa"/>
            <w:vMerge/>
            <w:tcBorders>
              <w:left w:val="single" w:sz="6" w:space="0" w:color="000000"/>
              <w:bottom w:val="single" w:sz="12" w:space="0" w:color="000000"/>
              <w:right w:val="single" w:sz="6" w:space="0" w:color="000000"/>
            </w:tcBorders>
          </w:tcPr>
          <w:p>
            <w:pP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-16,502,952.95</w:t>
            </w:r>
          </w:p>
        </w:tc>
      </w:tr>
      <w:tr>
        <w:trPr>
          <w:trHeight w:val="664" w:hRule="exact"/>
        </w:trPr>
        <w:tc>
          <w:tcPr>
            <w:tcW w:w="1240" w:type="dxa"/>
            <w:vMerge/>
            <w:tcBorders>
              <w:left w:val="single" w:sz="6" w:space="0" w:color="000000"/>
              <w:right w:val="single" w:sz="6" w:space="0" w:color="000000"/>
            </w:tcBorders>
          </w:tcPr>
          <w:p>
            <w:pPr/>
          </w:p>
        </w:tc>
        <w:tc>
          <w:tcPr>
            <w:tcW w:w="4767" w:type="dxa"/>
            <w:vMerge w:val="restart"/>
            <w:tcBorders>
              <w:top w:val="single" w:sz="12" w:space="0" w:color="000000"/>
              <w:left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本公司将增值税留抵进项税额列报为其他流动资产</w:t>
            </w: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其他流动资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产</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+44,841,272.97</w:t>
            </w:r>
          </w:p>
        </w:tc>
      </w:tr>
      <w:tr>
        <w:trPr>
          <w:trHeight w:val="352" w:hRule="exact"/>
        </w:trPr>
        <w:tc>
          <w:tcPr>
            <w:tcW w:w="1240" w:type="dxa"/>
            <w:vMerge/>
            <w:tcBorders>
              <w:left w:val="single" w:sz="6" w:space="0" w:color="000000"/>
              <w:bottom w:val="single" w:sz="12" w:space="0" w:color="000000"/>
              <w:right w:val="single" w:sz="6" w:space="0" w:color="000000"/>
            </w:tcBorders>
          </w:tcPr>
          <w:p>
            <w:pPr/>
          </w:p>
        </w:tc>
        <w:tc>
          <w:tcPr>
            <w:tcW w:w="4767" w:type="dxa"/>
            <w:vMerge/>
            <w:tcBorders>
              <w:left w:val="single" w:sz="6" w:space="0" w:color="000000"/>
              <w:bottom w:val="single" w:sz="12" w:space="0" w:color="000000"/>
              <w:right w:val="single" w:sz="6" w:space="0" w:color="000000"/>
            </w:tcBorders>
          </w:tcPr>
          <w:p>
            <w:pP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+44,841,272.97</w:t>
            </w:r>
          </w:p>
        </w:tc>
      </w:tr>
    </w:tbl>
    <w:p>
      <w:pPr>
        <w:spacing w:before="11"/>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）会计估计变更</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十一、报告期内发生重大会计差错更正需追溯重述的情况说明" w:id="50"/>
      <w:bookmarkEnd w:id="50"/>
      <w:r>
        <w:rPr>
          <w:b w:val="0"/>
          <w:bCs w:val="0"/>
        </w:rPr>
      </w:r>
      <w:r>
        <w:rPr/>
        <w:t>十一、报告期内发生重大会计差错更正需追溯重述的情况说明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十二、与上年度财务报告相比，合并报表范围发生变化的情况说明" w:id="51"/>
      <w:bookmarkEnd w:id="51"/>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2" w:lineRule="exact" w:before="74"/>
        <w:ind w:left="63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、本期新纳入合并范围的主体</w:t>
      </w:r>
    </w:p>
    <w:p>
      <w:pPr>
        <w:spacing w:line="232" w:lineRule="exact" w:before="17"/>
        <w:ind w:left="153" w:right="1031" w:firstLine="48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）本公司投资设立河南华英在线电子科技有限公司，注册资本</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万元，实收资本</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万元，本公司持股比例</w:t>
      </w:r>
      <w:r>
        <w:rPr>
          <w:rFonts w:ascii="Times New Roman" w:hAnsi="Times New Roman" w:cs="Times New Roman" w:eastAsia="Times New Roman" w:hint="default"/>
          <w:sz w:val="18"/>
          <w:szCs w:val="18"/>
        </w:rPr>
        <w:t>60%</w:t>
      </w:r>
      <w:r>
        <w:rPr>
          <w:rFonts w:ascii="宋体" w:hAnsi="宋体" w:cs="宋体" w:eastAsia="宋体" w:hint="default"/>
          <w:sz w:val="18"/>
          <w:szCs w:val="18"/>
        </w:rPr>
        <w:t>。 自河南华英在线电子科技有限公司成立起，将其纳入合并范围。</w:t>
      </w:r>
    </w:p>
    <w:p>
      <w:pPr>
        <w:spacing w:line="232" w:lineRule="exact" w:before="2"/>
        <w:ind w:left="154" w:right="0" w:firstLine="48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）本公司以淮滨分公司的权益投资设立全资子公司河南淮滨华英禽业有限公司，注册资本</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万元，实收资本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万元，自河南淮滨华英禽业有限公司成立起，将其纳入合并范围。</w:t>
      </w:r>
    </w:p>
    <w:p>
      <w:pPr>
        <w:spacing w:line="227" w:lineRule="exact"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）本期新纳入合并范围的子公司情况</w:t>
      </w:r>
    </w:p>
    <w:tbl>
      <w:tblPr>
        <w:tblW w:w="0" w:type="auto"/>
        <w:jc w:val="left"/>
        <w:tblInd w:w="146" w:type="dxa"/>
        <w:tblLayout w:type="fixed"/>
        <w:tblCellMar>
          <w:top w:w="0" w:type="dxa"/>
          <w:left w:w="0" w:type="dxa"/>
          <w:bottom w:w="0" w:type="dxa"/>
          <w:right w:w="0" w:type="dxa"/>
        </w:tblCellMar>
        <w:tblLook w:val="01E0"/>
      </w:tblPr>
      <w:tblGrid>
        <w:gridCol w:w="3653"/>
        <w:gridCol w:w="2693"/>
        <w:gridCol w:w="2868"/>
      </w:tblGrid>
      <w:tr>
        <w:trPr>
          <w:trHeight w:val="356" w:hRule="exact"/>
        </w:trPr>
        <w:tc>
          <w:tcPr>
            <w:tcW w:w="365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813"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86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382"/>
              <w:jc w:val="right"/>
              <w:rPr>
                <w:rFonts w:ascii="宋体" w:hAnsi="宋体" w:cs="宋体" w:eastAsia="宋体" w:hint="default"/>
                <w:sz w:val="21"/>
                <w:szCs w:val="21"/>
              </w:rPr>
            </w:pPr>
            <w:r>
              <w:rPr>
                <w:rFonts w:ascii="宋体" w:hAnsi="宋体" w:cs="宋体" w:eastAsia="宋体" w:hint="default"/>
                <w:sz w:val="21"/>
                <w:szCs w:val="21"/>
              </w:rPr>
              <w:t>纳入合并期间的净利润</w:t>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河南华英在线电子科技有限公司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pacing w:val="-1"/>
                <w:sz w:val="21"/>
              </w:rPr>
              <w:t>612,321.50</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w w:val="95"/>
                <w:sz w:val="21"/>
              </w:rPr>
              <w:t>-387,678.50</w:t>
            </w:r>
            <w:r>
              <w:rPr>
                <w:rFonts w:ascii="Times New Roman"/>
                <w:sz w:val="21"/>
              </w:rPr>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河南淮滨华英禽业有限公司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0"/>
              <w:jc w:val="right"/>
              <w:rPr>
                <w:rFonts w:ascii="Times New Roman" w:hAnsi="Times New Roman" w:cs="Times New Roman" w:eastAsia="Times New Roman" w:hint="default"/>
                <w:sz w:val="21"/>
                <w:szCs w:val="21"/>
              </w:rPr>
            </w:pPr>
            <w:r>
              <w:rPr>
                <w:rFonts w:ascii="Times New Roman"/>
                <w:spacing w:val="-1"/>
                <w:sz w:val="21"/>
              </w:rPr>
              <w:t>101,641,016.94</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1,641,016.94</w:t>
            </w:r>
          </w:p>
        </w:tc>
      </w:tr>
    </w:tbl>
    <w:p>
      <w:pPr>
        <w:spacing w:before="25"/>
        <w:ind w:left="6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、本期减少合并范围的主体</w:t>
      </w:r>
    </w:p>
    <w:p>
      <w:pPr>
        <w:spacing w:before="63"/>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）本公司收购控股子公司河南华隆羽绒有限公司的少数股东股权，其后注销全资子公司河南华隆羽绒有限公司。</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日，河南华隆羽绒有限公司经信阳市工商行政管理局核准注销登记，本期不再将其纳入合并范围。</w:t>
      </w:r>
    </w:p>
    <w:p>
      <w:pPr>
        <w:spacing w:before="63"/>
        <w:ind w:left="63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）本公司收购控股子公司潢川县港华羽绒制品有限公司少数股东股权，其后注销全资子公司潢川县港华羽绒制品</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4" w:right="1122" w:firstLine="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日，潢川县港华羽绒制品有限公司经信阳市工商行政管理局核准注销登记，本期不再将其纳入合并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范围。</w:t>
      </w:r>
    </w:p>
    <w:p>
      <w:pPr>
        <w:spacing w:before="31"/>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）本期减少合并范围的子公司情况</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653"/>
        <w:gridCol w:w="2693"/>
        <w:gridCol w:w="2868"/>
      </w:tblGrid>
      <w:tr>
        <w:trPr>
          <w:trHeight w:val="355" w:hRule="exact"/>
        </w:trPr>
        <w:tc>
          <w:tcPr>
            <w:tcW w:w="365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708"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86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382"/>
              <w:jc w:val="right"/>
              <w:rPr>
                <w:rFonts w:ascii="宋体" w:hAnsi="宋体" w:cs="宋体" w:eastAsia="宋体" w:hint="default"/>
                <w:sz w:val="21"/>
                <w:szCs w:val="21"/>
              </w:rPr>
            </w:pPr>
            <w:r>
              <w:rPr>
                <w:rFonts w:ascii="宋体" w:hAnsi="宋体" w:cs="宋体" w:eastAsia="宋体" w:hint="default"/>
                <w:sz w:val="21"/>
                <w:szCs w:val="21"/>
              </w:rPr>
              <w:t>纳入合并期间的净利润</w:t>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河南华隆羽绒有限公司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z w:val="21"/>
              </w:rPr>
              <w:t>54,105,937.25</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2,083,357.41</w:t>
            </w:r>
          </w:p>
        </w:tc>
      </w:tr>
      <w:tr>
        <w:trPr>
          <w:trHeight w:val="353"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潢川县港华羽绒制品有限公司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pacing w:val="-1"/>
                <w:sz w:val="21"/>
              </w:rPr>
              <w:t>5,099,967.05</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-3,310,264.24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3"/>
        <w:spacing w:line="240" w:lineRule="auto" w:before="26"/>
        <w:ind w:right="0"/>
        <w:jc w:val="left"/>
        <w:rPr>
          <w:b w:val="0"/>
          <w:bCs w:val="0"/>
        </w:rPr>
      </w:pPr>
      <w:bookmarkStart w:name="十三、公司利润分配及分红派息情况" w:id="52"/>
      <w:bookmarkEnd w:id="52"/>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line="319" w:lineRule="auto" w:before="116"/>
        <w:ind w:left="153" w:right="116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公司第五届董事会第二次会议及</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年度股东大会审议通过了《利润分配管理制度》、《未来三年（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宋体" w:hAnsi="宋体" w:cs="宋体" w:eastAsia="宋体" w:hint="default"/>
          <w:sz w:val="18"/>
          <w:szCs w:val="18"/>
        </w:rPr>
        <w:t>年）股东 回报规划》及《公司章程》（关于利润分配政策和决策）。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190" w:firstLine="0"/>
        <w:jc w:val="right"/>
        <w:rPr>
          <w:rFonts w:ascii="宋体" w:hAnsi="宋体" w:cs="宋体" w:eastAsia="宋体" w:hint="default"/>
          <w:sz w:val="18"/>
          <w:szCs w:val="18"/>
        </w:rPr>
      </w:pPr>
      <w:r>
        <w:rPr/>
        <w:pict>
          <v:shape style="position:absolute;margin-left:56.34pt;margin-top:-188.548279pt;width:476.05pt;height:456.6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99"/>
                  </w:tblGrid>
                  <w:tr>
                    <w:trPr>
                      <w:trHeight w:val="659"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040"/>
                          <w:jc w:val="left"/>
                          <w:rPr>
                            <w:rFonts w:ascii="宋体" w:hAnsi="宋体" w:cs="宋体" w:eastAsia="宋体" w:hint="default"/>
                            <w:sz w:val="18"/>
                            <w:szCs w:val="18"/>
                          </w:rPr>
                        </w:pPr>
                        <w:r>
                          <w:rPr>
                            <w:rFonts w:ascii="宋体" w:hAnsi="宋体" w:cs="宋体" w:eastAsia="宋体" w:hint="default"/>
                            <w:sz w:val="18"/>
                            <w:szCs w:val="18"/>
                          </w:rPr>
                          <w:t>修订后 第一百五十五条：</w:t>
                        </w:r>
                      </w:p>
                    </w:tc>
                  </w:tr>
                  <w:tr>
                    <w:trPr>
                      <w:trHeight w:val="8460" w:hRule="exact"/>
                    </w:trPr>
                    <w:tc>
                      <w:tcPr>
                        <w:tcW w:w="9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07" w:right="5042"/>
                          <w:jc w:val="left"/>
                          <w:rPr>
                            <w:rFonts w:ascii="宋体" w:hAnsi="宋体" w:cs="宋体" w:eastAsia="宋体" w:hint="default"/>
                            <w:sz w:val="18"/>
                            <w:szCs w:val="18"/>
                          </w:rPr>
                        </w:pPr>
                        <w:r>
                          <w:rPr>
                            <w:rFonts w:ascii="宋体" w:hAnsi="宋体" w:cs="宋体" w:eastAsia="宋体" w:hint="default"/>
                            <w:sz w:val="18"/>
                            <w:szCs w:val="18"/>
                          </w:rPr>
                          <w:t>第一百五十五条</w:t>
                        </w:r>
                        <w:r>
                          <w:rPr>
                            <w:rFonts w:ascii="宋体" w:hAnsi="宋体" w:cs="宋体" w:eastAsia="宋体" w:hint="default"/>
                            <w:spacing w:val="-19"/>
                            <w:sz w:val="18"/>
                            <w:szCs w:val="18"/>
                          </w:rPr>
                          <w:t> </w:t>
                        </w:r>
                        <w:r>
                          <w:rPr>
                            <w:rFonts w:ascii="宋体" w:hAnsi="宋体" w:cs="宋体" w:eastAsia="宋体" w:hint="default"/>
                            <w:sz w:val="18"/>
                            <w:szCs w:val="18"/>
                          </w:rPr>
                          <w:t>公司的利润分配政策和决策程序：</w:t>
                        </w:r>
                        <w:r>
                          <w:rPr>
                            <w:rFonts w:ascii="宋体" w:hAnsi="宋体" w:cs="宋体" w:eastAsia="宋体" w:hint="default"/>
                            <w:sz w:val="18"/>
                            <w:szCs w:val="18"/>
                          </w:rPr>
                          <w:t> 一、公司的利润分配政策</w:t>
                        </w:r>
                      </w:p>
                      <w:p>
                        <w:pPr>
                          <w:pStyle w:val="TableParagraph"/>
                          <w:spacing w:line="316" w:lineRule="auto" w:before="19"/>
                          <w:ind w:left="2" w:right="1" w:firstLine="405"/>
                          <w:jc w:val="left"/>
                          <w:rPr>
                            <w:rFonts w:ascii="宋体" w:hAnsi="宋体" w:cs="宋体" w:eastAsia="宋体" w:hint="default"/>
                            <w:sz w:val="18"/>
                            <w:szCs w:val="18"/>
                          </w:rPr>
                        </w:pPr>
                        <w:r>
                          <w:rPr>
                            <w:rFonts w:ascii="宋体" w:hAnsi="宋体" w:cs="宋体" w:eastAsia="宋体" w:hint="default"/>
                            <w:sz w:val="18"/>
                            <w:szCs w:val="18"/>
                          </w:rPr>
                          <w:t>（一）利润分配原则：公司实行持续、稳定的利润分配政策，公司的利润分配应重视对投资者的合理投资回报、兼 </w:t>
                        </w:r>
                        <w:r>
                          <w:rPr>
                            <w:rFonts w:ascii="宋体" w:hAnsi="宋体" w:cs="宋体" w:eastAsia="宋体" w:hint="default"/>
                            <w:spacing w:val="-2"/>
                            <w:sz w:val="18"/>
                            <w:szCs w:val="18"/>
                          </w:rPr>
                          <w:t>顾公司的可持续发展，公司董事会、监事会和股东大会对利润分配政策的决策和论证过程中应当充分考虑独立董事、监事</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和公众投资者的意见。</w:t>
                        </w:r>
                      </w:p>
                      <w:p>
                        <w:pPr>
                          <w:pStyle w:val="TableParagraph"/>
                          <w:spacing w:line="316" w:lineRule="auto" w:before="19"/>
                          <w:ind w:left="2" w:right="75" w:firstLine="405"/>
                          <w:jc w:val="left"/>
                          <w:rPr>
                            <w:rFonts w:ascii="宋体" w:hAnsi="宋体" w:cs="宋体" w:eastAsia="宋体" w:hint="default"/>
                            <w:sz w:val="18"/>
                            <w:szCs w:val="18"/>
                          </w:rPr>
                        </w:pPr>
                        <w:r>
                          <w:rPr>
                            <w:rFonts w:ascii="宋体" w:hAnsi="宋体" w:cs="宋体" w:eastAsia="宋体" w:hint="default"/>
                            <w:sz w:val="18"/>
                            <w:szCs w:val="18"/>
                          </w:rPr>
                          <w:t>（二）利润分配形式：公司可以采用现金、股票或者现金与股票相结合的方式分配股利。在满足现金分配条件情况 下，公司将优先采用现金分红进行利润分配。</w:t>
                        </w:r>
                      </w:p>
                      <w:p>
                        <w:pPr>
                          <w:pStyle w:val="TableParagraph"/>
                          <w:spacing w:line="316" w:lineRule="auto" w:before="19"/>
                          <w:ind w:left="2" w:right="74" w:firstLine="405"/>
                          <w:jc w:val="left"/>
                          <w:rPr>
                            <w:rFonts w:ascii="宋体" w:hAnsi="宋体" w:cs="宋体" w:eastAsia="宋体" w:hint="default"/>
                            <w:sz w:val="18"/>
                            <w:szCs w:val="18"/>
                          </w:rPr>
                        </w:pPr>
                        <w:r>
                          <w:rPr>
                            <w:rFonts w:ascii="宋体" w:hAnsi="宋体" w:cs="宋体" w:eastAsia="宋体" w:hint="default"/>
                            <w:sz w:val="18"/>
                            <w:szCs w:val="18"/>
                          </w:rPr>
                          <w:t>（三）利润分配的时间间隔：在当年盈利的条件下，公司每年度应分红一次，根据经营状况董事会可提议公司进行 中期分红。</w:t>
                        </w:r>
                      </w:p>
                      <w:p>
                        <w:pPr>
                          <w:pStyle w:val="TableParagraph"/>
                          <w:spacing w:line="240" w:lineRule="auto" w:before="19"/>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利润分配的条件：</w:t>
                        </w:r>
                      </w:p>
                      <w:p>
                        <w:pPr>
                          <w:pStyle w:val="TableParagraph"/>
                          <w:spacing w:line="240" w:lineRule="auto" w:before="63"/>
                          <w:ind w:left="4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6"/>
                            <w:sz w:val="18"/>
                            <w:szCs w:val="18"/>
                          </w:rPr>
                          <w:t>、</w:t>
                        </w:r>
                        <w:r>
                          <w:rPr>
                            <w:rFonts w:ascii="宋体" w:hAnsi="宋体" w:cs="宋体" w:eastAsia="宋体" w:hint="default"/>
                            <w:sz w:val="18"/>
                            <w:szCs w:val="18"/>
                          </w:rPr>
                          <w:t>现金分红的条件</w:t>
                        </w:r>
                        <w:r>
                          <w:rPr>
                            <w:rFonts w:ascii="宋体" w:hAnsi="宋体" w:cs="宋体" w:eastAsia="宋体" w:hint="default"/>
                            <w:spacing w:val="-86"/>
                            <w:sz w:val="18"/>
                            <w:szCs w:val="18"/>
                          </w:rPr>
                          <w:t>：</w:t>
                        </w:r>
                        <w:r>
                          <w:rPr>
                            <w:rFonts w:ascii="宋体" w:hAnsi="宋体" w:cs="宋体" w:eastAsia="宋体" w:hint="default"/>
                            <w:sz w:val="18"/>
                            <w:szCs w:val="18"/>
                          </w:rPr>
                          <w:t>在当年盈利的条件下</w:t>
                        </w:r>
                        <w:r>
                          <w:rPr>
                            <w:rFonts w:ascii="宋体" w:hAnsi="宋体" w:cs="宋体" w:eastAsia="宋体" w:hint="default"/>
                            <w:spacing w:val="-86"/>
                            <w:sz w:val="18"/>
                            <w:szCs w:val="18"/>
                          </w:rPr>
                          <w:t>，</w:t>
                        </w:r>
                        <w:r>
                          <w:rPr>
                            <w:rFonts w:ascii="宋体" w:hAnsi="宋体" w:cs="宋体" w:eastAsia="宋体" w:hint="default"/>
                            <w:sz w:val="18"/>
                            <w:szCs w:val="18"/>
                          </w:rPr>
                          <w:t>公司每年以现金方式分配的利润应当不少于当年实现的可分配利润的</w:t>
                        </w:r>
                        <w:r>
                          <w:rPr>
                            <w:rFonts w:ascii="Times New Roman" w:hAnsi="Times New Roman" w:cs="Times New Roman" w:eastAsia="Times New Roman" w:hint="default"/>
                            <w:sz w:val="18"/>
                            <w:szCs w:val="18"/>
                          </w:rPr>
                          <w:t>10%</w:t>
                        </w:r>
                      </w:p>
                      <w:p>
                        <w:pPr>
                          <w:pStyle w:val="TableParagraph"/>
                          <w:spacing w:line="316" w:lineRule="auto" w:before="63"/>
                          <w:ind w:left="407" w:right="1020" w:hanging="406"/>
                          <w:jc w:val="left"/>
                          <w:rPr>
                            <w:rFonts w:ascii="宋体" w:hAnsi="宋体" w:cs="宋体" w:eastAsia="宋体" w:hint="default"/>
                            <w:sz w:val="18"/>
                            <w:szCs w:val="18"/>
                          </w:rPr>
                        </w:pPr>
                        <w:r>
                          <w:rPr>
                            <w:rFonts w:ascii="宋体" w:hAnsi="宋体" w:cs="宋体" w:eastAsia="宋体" w:hint="default"/>
                            <w:sz w:val="18"/>
                            <w:szCs w:val="18"/>
                          </w:rPr>
                          <w:t>在公司现金流状况良好且不存在重大投资项目或重大现金支出的条件下，公司应尽量加大现金分红的比例。 公司拟实施现金分红时应至少同时满足以下条件：</w:t>
                        </w:r>
                      </w:p>
                      <w:p>
                        <w:pPr>
                          <w:pStyle w:val="TableParagraph"/>
                          <w:spacing w:line="240" w:lineRule="auto" w:before="19"/>
                          <w:ind w:left="4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）当年每股累计可供分配利润不低于</w:t>
                        </w:r>
                        <w:r>
                          <w:rPr>
                            <w:rFonts w:ascii="Times New Roman" w:hAnsi="Times New Roman" w:cs="Times New Roman" w:eastAsia="Times New Roman" w:hint="default"/>
                            <w:sz w:val="18"/>
                            <w:szCs w:val="18"/>
                          </w:rPr>
                          <w:t>0.1</w:t>
                        </w:r>
                        <w:r>
                          <w:rPr>
                            <w:rFonts w:ascii="宋体" w:hAnsi="宋体" w:cs="宋体" w:eastAsia="宋体" w:hint="default"/>
                            <w:sz w:val="18"/>
                            <w:szCs w:val="18"/>
                          </w:rPr>
                          <w:t>元；</w:t>
                        </w:r>
                      </w:p>
                      <w:p>
                        <w:pPr>
                          <w:pStyle w:val="TableParagraph"/>
                          <w:spacing w:line="300" w:lineRule="auto" w:before="63"/>
                          <w:ind w:left="407"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）公司无重大投资计划或重大现金支出等事项发生（募集资金项目除外）； 重大投资计划或重大现金支出是指以下任一情形：公司未来十二个月内拟对外投资、收购资产或者购买设备累计支</w:t>
                        </w:r>
                      </w:p>
                      <w:p>
                        <w:pPr>
                          <w:pStyle w:val="TableParagraph"/>
                          <w:spacing w:line="300" w:lineRule="auto" w:before="31"/>
                          <w:ind w:left="2" w:right="0"/>
                          <w:jc w:val="left"/>
                          <w:rPr>
                            <w:rFonts w:ascii="宋体" w:hAnsi="宋体" w:cs="宋体" w:eastAsia="宋体" w:hint="default"/>
                            <w:sz w:val="18"/>
                            <w:szCs w:val="18"/>
                          </w:rPr>
                        </w:pPr>
                        <w:r>
                          <w:rPr>
                            <w:rFonts w:ascii="宋体" w:hAnsi="宋体" w:cs="宋体" w:eastAsia="宋体" w:hint="default"/>
                            <w:spacing w:val="-2"/>
                            <w:sz w:val="18"/>
                            <w:szCs w:val="18"/>
                          </w:rPr>
                          <w:t>出达到或超过公司最近一期经审计净资产的</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，且超过</w:t>
                        </w:r>
                        <w:r>
                          <w:rPr>
                            <w:rFonts w:ascii="Times New Roman" w:hAnsi="Times New Roman" w:cs="Times New Roman" w:eastAsia="Times New Roman" w:hint="default"/>
                            <w:spacing w:val="-2"/>
                            <w:sz w:val="18"/>
                            <w:szCs w:val="18"/>
                          </w:rPr>
                          <w:t>5,000</w:t>
                        </w:r>
                        <w:r>
                          <w:rPr>
                            <w:rFonts w:ascii="宋体" w:hAnsi="宋体" w:cs="宋体" w:eastAsia="宋体" w:hint="default"/>
                            <w:spacing w:val="-2"/>
                            <w:sz w:val="18"/>
                            <w:szCs w:val="18"/>
                          </w:rPr>
                          <w:t>万元；当年经营活动产生的现金流量净额为负；中国证监会</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或深圳证券交易所规定的其他情形。</w:t>
                        </w:r>
                      </w:p>
                      <w:p>
                        <w:pPr>
                          <w:pStyle w:val="TableParagraph"/>
                          <w:spacing w:line="240" w:lineRule="auto" w:before="31"/>
                          <w:ind w:left="4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）当年的经营活动现金流量净额不低于归属于公司普通股股东的净利润；</w:t>
                        </w:r>
                      </w:p>
                      <w:p>
                        <w:pPr>
                          <w:pStyle w:val="TableParagraph"/>
                          <w:spacing w:line="300" w:lineRule="auto" w:before="63"/>
                          <w:ind w:left="407" w:right="7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）当年年末经审计资产负债率超过</w:t>
                        </w:r>
                        <w:r>
                          <w:rPr>
                            <w:rFonts w:ascii="Times New Roman" w:hAnsi="Times New Roman" w:cs="Times New Roman" w:eastAsia="Times New Roman" w:hint="default"/>
                            <w:sz w:val="18"/>
                            <w:szCs w:val="18"/>
                          </w:rPr>
                          <w:t>70%</w:t>
                        </w:r>
                        <w:r>
                          <w:rPr>
                            <w:rFonts w:ascii="宋体" w:hAnsi="宋体" w:cs="宋体" w:eastAsia="宋体" w:hint="default"/>
                            <w:sz w:val="18"/>
                            <w:szCs w:val="18"/>
                          </w:rPr>
                          <w:t>，公司可不进行分红。 公司董事会应综合考虑公司所处行业特点、发展阶段、自身经营模式、盈利水平以及是否有重大资金支出安排等因</w:t>
                        </w:r>
                      </w:p>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素，区分下列情形，并按照本章程规定的程序，提出差异化的现金分红方案：</w:t>
                        </w:r>
                      </w:p>
                      <w:p>
                        <w:pPr>
                          <w:pStyle w:val="TableParagraph"/>
                          <w:spacing w:line="300" w:lineRule="auto" w:before="76"/>
                          <w:ind w:left="2" w:right="2" w:firstLine="405"/>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）公司发展阶段属成熟期且无重大投资计划或者重大资金支出安排的，进行利润分配时，现金分红在本次利润分</w:t>
                        </w:r>
                        <w:r>
                          <w:rPr>
                            <w:rFonts w:ascii="宋体" w:hAnsi="宋体" w:cs="宋体" w:eastAsia="宋体" w:hint="default"/>
                            <w:sz w:val="18"/>
                            <w:szCs w:val="18"/>
                          </w:rPr>
                          <w:t> 配中所占比例最低应达到</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p>
                        <w:pPr>
                          <w:pStyle w:val="TableParagraph"/>
                          <w:spacing w:line="300" w:lineRule="auto" w:before="13"/>
                          <w:ind w:left="2" w:right="2" w:firstLine="405"/>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）公司发展阶段属成熟期且有重大投资计划或者重大资金支出安排的，进行利润分配时，现金分红在本次利润分</w:t>
                        </w:r>
                        <w:r>
                          <w:rPr>
                            <w:rFonts w:ascii="宋体" w:hAnsi="宋体" w:cs="宋体" w:eastAsia="宋体" w:hint="default"/>
                            <w:sz w:val="18"/>
                            <w:szCs w:val="18"/>
                          </w:rPr>
                          <w:t> 配中所占比例最低应达到</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p>
                        <w:pPr>
                          <w:pStyle w:val="TableParagraph"/>
                          <w:spacing w:line="240" w:lineRule="auto" w:before="13"/>
                          <w:ind w:left="407" w:right="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）公司发展阶段属成长期且有重大投资计划或者重大资金支出安排的，进行利润分配时，现金分红在本次利润分</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7"/>
          <w:szCs w:val="27"/>
        </w:rPr>
      </w:pPr>
    </w:p>
    <w:p>
      <w:pPr>
        <w:spacing w:line="300" w:lineRule="auto" w:before="44"/>
        <w:ind w:left="569" w:right="4397" w:hanging="406"/>
        <w:jc w:val="left"/>
        <w:rPr>
          <w:rFonts w:ascii="宋体" w:hAnsi="宋体" w:cs="宋体" w:eastAsia="宋体" w:hint="default"/>
          <w:sz w:val="18"/>
          <w:szCs w:val="18"/>
        </w:rPr>
      </w:pPr>
      <w:r>
        <w:rPr/>
        <w:pict>
          <v:group style="position:absolute;margin-left:56.34pt;margin-top:.051714pt;width:475.7pt;height:580.5pt;mso-position-horizontal-relative:page;mso-position-vertical-relative:paragraph;z-index:-921160" coordorigin="1127,1" coordsize="9514,11610">
            <v:group style="position:absolute;left:1141;top:15;width:9485;height:2" coordorigin="1141,15" coordsize="9485,2">
              <v:shape style="position:absolute;left:1141;top:15;width:9485;height:2" coordorigin="1141,15" coordsize="9485,0" path="m1141,15l10626,15e" filled="false" stroked="true" strokeweight=".72pt" strokecolor="#000000">
                <v:path arrowok="t"/>
              </v:shape>
            </v:group>
            <v:group style="position:absolute;left:1134;top:8;width:2;height:11596" coordorigin="1134,8" coordsize="2,11596">
              <v:shape style="position:absolute;left:1134;top:8;width:2;height:11596" coordorigin="1134,8" coordsize="0,11596" path="m1134,8l1134,11603e" filled="false" stroked="true" strokeweight=".72pt" strokecolor="#000000">
                <v:path arrowok="t"/>
              </v:shape>
            </v:group>
            <v:group style="position:absolute;left:1141;top:11596;width:9485;height:2" coordorigin="1141,11596" coordsize="9485,2">
              <v:shape style="position:absolute;left:1141;top:11596;width:9485;height:2" coordorigin="1141,11596" coordsize="9485,0" path="m1141,11596l10626,11596e" filled="false" stroked="true" strokeweight=".72pt" strokecolor="#000000">
                <v:path arrowok="t"/>
              </v:shape>
            </v:group>
            <v:group style="position:absolute;left:10633;top:8;width:2;height:11596" coordorigin="10633,8" coordsize="2,11596">
              <v:shape style="position:absolute;left:10633;top:8;width:2;height:11596" coordorigin="10633,8" coordsize="0,11596" path="m10633,8l10633,11603e" filled="false" stroked="true" strokeweight=".72pt" strokecolor="#000000">
                <v:path arrowok="t"/>
              </v:shape>
            </v:group>
            <w10:wrap type="none"/>
          </v:group>
        </w:pict>
      </w:r>
      <w:r>
        <w:rPr>
          <w:rFonts w:ascii="宋体" w:hAnsi="宋体" w:cs="宋体" w:eastAsia="宋体" w:hint="default"/>
          <w:sz w:val="18"/>
          <w:szCs w:val="18"/>
        </w:rPr>
        <w:t>配中所占比例最低应达到</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 公司发展阶段不易区分但有重大资金支出安排的，可以按照前项规定处理。</w:t>
      </w:r>
    </w:p>
    <w:p>
      <w:pPr>
        <w:spacing w:line="309" w:lineRule="auto" w:before="31"/>
        <w:ind w:left="163" w:right="1281" w:firstLine="40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、股票股利分配的条件：在满足现金股利分配的条件下，若公司营业收入和净利润增长快速，且董事会认为公司股</w:t>
      </w:r>
      <w:r>
        <w:rPr>
          <w:rFonts w:ascii="宋体" w:hAnsi="宋体" w:cs="宋体" w:eastAsia="宋体" w:hint="default"/>
          <w:sz w:val="18"/>
          <w:szCs w:val="18"/>
        </w:rPr>
        <w:t> </w:t>
      </w:r>
      <w:r>
        <w:rPr>
          <w:rFonts w:ascii="宋体" w:hAnsi="宋体" w:cs="宋体" w:eastAsia="宋体" w:hint="default"/>
          <w:spacing w:val="-2"/>
          <w:sz w:val="18"/>
          <w:szCs w:val="18"/>
        </w:rPr>
        <w:t>本规模及股权结构合理的前提下，可以在提出现金股利分配预案之外，提出并实施股票股利分配预案。在采用股票股利进</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行利润分配的，应当具有公司成长性、每股净资产的摊薄等真实合理因素。</w:t>
      </w:r>
    </w:p>
    <w:p>
      <w:pPr>
        <w:spacing w:line="300" w:lineRule="auto" w:before="24"/>
        <w:ind w:left="163" w:right="1280" w:firstLine="405"/>
        <w:jc w:val="both"/>
        <w:rPr>
          <w:rFonts w:ascii="宋体" w:hAnsi="宋体" w:cs="宋体" w:eastAsia="宋体" w:hint="default"/>
          <w:sz w:val="18"/>
          <w:szCs w:val="18"/>
        </w:rPr>
      </w:pPr>
      <w:r>
        <w:rPr>
          <w:rFonts w:ascii="宋体" w:hAnsi="宋体" w:cs="宋体" w:eastAsia="宋体" w:hint="default"/>
          <w:spacing w:val="-2"/>
          <w:sz w:val="18"/>
          <w:szCs w:val="18"/>
        </w:rPr>
        <w:t>（五）公司最近三年以现金方式累计分配的利润少于最近三年实现的年均可分配利润的</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的，不得向社会公众增发</w:t>
      </w:r>
      <w:r>
        <w:rPr>
          <w:rFonts w:ascii="宋体" w:hAnsi="宋体" w:cs="宋体" w:eastAsia="宋体" w:hint="default"/>
          <w:sz w:val="18"/>
          <w:szCs w:val="18"/>
        </w:rPr>
        <w:t> 新股、发行可转换公司债券或向原有股东配售股份。</w:t>
      </w:r>
    </w:p>
    <w:p>
      <w:pPr>
        <w:spacing w:before="31"/>
        <w:ind w:left="569" w:right="0" w:firstLine="0"/>
        <w:jc w:val="left"/>
        <w:rPr>
          <w:rFonts w:ascii="宋体" w:hAnsi="宋体" w:cs="宋体" w:eastAsia="宋体" w:hint="default"/>
          <w:sz w:val="18"/>
          <w:szCs w:val="18"/>
        </w:rPr>
      </w:pPr>
      <w:r>
        <w:rPr>
          <w:rFonts w:ascii="宋体" w:hAnsi="宋体" w:cs="宋体" w:eastAsia="宋体" w:hint="default"/>
          <w:sz w:val="18"/>
          <w:szCs w:val="18"/>
        </w:rPr>
        <w:t>（六）公司应以每</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股表述分红派息、转增股本的比例，股本基数应当以方案实施前的实际股本为准。</w:t>
      </w:r>
    </w:p>
    <w:p>
      <w:pPr>
        <w:spacing w:line="316" w:lineRule="auto" w:before="63"/>
        <w:ind w:left="569" w:right="0" w:firstLine="0"/>
        <w:jc w:val="left"/>
        <w:rPr>
          <w:rFonts w:ascii="宋体" w:hAnsi="宋体" w:cs="宋体" w:eastAsia="宋体" w:hint="default"/>
          <w:sz w:val="18"/>
          <w:szCs w:val="18"/>
        </w:rPr>
      </w:pPr>
      <w:r>
        <w:rPr>
          <w:rFonts w:ascii="宋体" w:hAnsi="宋体" w:cs="宋体" w:eastAsia="宋体" w:hint="default"/>
          <w:spacing w:val="-1"/>
          <w:sz w:val="18"/>
          <w:szCs w:val="18"/>
        </w:rPr>
        <w:t>（七）存在股东违规占用上市公司资金情况的，上市公司应当扣减该股东所分配的现金红利，以偿还其占用的资金。</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二、公司利润分配的决策程序</w:t>
      </w:r>
    </w:p>
    <w:p>
      <w:pPr>
        <w:spacing w:before="19"/>
        <w:ind w:left="569" w:right="0" w:firstLine="0"/>
        <w:jc w:val="left"/>
        <w:rPr>
          <w:rFonts w:ascii="宋体" w:hAnsi="宋体" w:cs="宋体" w:eastAsia="宋体" w:hint="default"/>
          <w:sz w:val="18"/>
          <w:szCs w:val="18"/>
        </w:rPr>
      </w:pPr>
      <w:r>
        <w:rPr>
          <w:rFonts w:ascii="宋体" w:hAnsi="宋体" w:cs="宋体" w:eastAsia="宋体" w:hint="default"/>
          <w:sz w:val="18"/>
          <w:szCs w:val="18"/>
        </w:rPr>
        <w:t>（一）公司拟进行利润分配时，应按照以下决策程序和机制对利润分配方案进行研究论证</w:t>
      </w:r>
    </w:p>
    <w:p>
      <w:pPr>
        <w:spacing w:line="300" w:lineRule="auto" w:before="76"/>
        <w:ind w:left="163" w:right="1284" w:firstLine="40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、在定期报告公布前，公司管理层、董事会应当在充分考虑公司持续经营能力、保证正常生产经营及业务发展所需</w:t>
      </w:r>
      <w:r>
        <w:rPr>
          <w:rFonts w:ascii="宋体" w:hAnsi="宋体" w:cs="宋体" w:eastAsia="宋体" w:hint="default"/>
          <w:sz w:val="18"/>
          <w:szCs w:val="18"/>
        </w:rPr>
        <w:t> 资金和重视对投资者的合理投资回报的前提下，研究论证利润分配预案。</w:t>
      </w:r>
    </w:p>
    <w:p>
      <w:pPr>
        <w:spacing w:line="300" w:lineRule="auto" w:before="31"/>
        <w:ind w:left="163" w:right="1284" w:firstLine="40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、公司董事会拟订具体的利润分配预案时，应当遵守我国有关法律、行政法规、部门规章和本章程规定的利润分配</w:t>
      </w:r>
      <w:r>
        <w:rPr>
          <w:rFonts w:ascii="宋体" w:hAnsi="宋体" w:cs="宋体" w:eastAsia="宋体" w:hint="default"/>
          <w:sz w:val="18"/>
          <w:szCs w:val="18"/>
        </w:rPr>
        <w:t> 政策。</w:t>
      </w:r>
    </w:p>
    <w:p>
      <w:pPr>
        <w:spacing w:before="31"/>
        <w:ind w:left="56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、独立董事可以征集中小股东的意见，提出分红提案，并直接提交董事会审议。</w:t>
      </w:r>
    </w:p>
    <w:p>
      <w:pPr>
        <w:spacing w:line="300" w:lineRule="auto" w:before="63"/>
        <w:ind w:left="163" w:right="1282" w:firstLine="40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、公司董事会在有关利润分配方案的决策和论证过程中，应当通过电话、传真、信函、网络等多种渠道与股东特别</w:t>
      </w:r>
      <w:r>
        <w:rPr>
          <w:rFonts w:ascii="宋体" w:hAnsi="宋体" w:cs="宋体" w:eastAsia="宋体" w:hint="default"/>
          <w:sz w:val="18"/>
          <w:szCs w:val="18"/>
        </w:rPr>
        <w:t> 是中小股东进行沟通和交流，充分听取独立董事和中小股东的意见和诉求，及时答复中小股东关心的问题。</w:t>
      </w:r>
    </w:p>
    <w:p>
      <w:pPr>
        <w:spacing w:before="31"/>
        <w:ind w:left="569" w:right="0" w:firstLine="0"/>
        <w:jc w:val="left"/>
        <w:rPr>
          <w:rFonts w:ascii="宋体" w:hAnsi="宋体" w:cs="宋体" w:eastAsia="宋体" w:hint="default"/>
          <w:sz w:val="18"/>
          <w:szCs w:val="18"/>
        </w:rPr>
      </w:pPr>
      <w:r>
        <w:rPr>
          <w:rFonts w:ascii="宋体" w:hAnsi="宋体" w:cs="宋体" w:eastAsia="宋体" w:hint="default"/>
          <w:sz w:val="18"/>
          <w:szCs w:val="18"/>
        </w:rPr>
        <w:t>（二）利润分配方案的审议程序</w:t>
      </w:r>
    </w:p>
    <w:p>
      <w:pPr>
        <w:spacing w:line="300" w:lineRule="auto" w:before="76"/>
        <w:ind w:left="163" w:right="1282" w:firstLine="40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、董事会在审议利润分配预案时，须经全体董事过半数表决同意，且经公司二分之一以上独立董事表决同意并发表</w:t>
      </w:r>
      <w:r>
        <w:rPr>
          <w:rFonts w:ascii="宋体" w:hAnsi="宋体" w:cs="宋体" w:eastAsia="宋体" w:hint="default"/>
          <w:sz w:val="18"/>
          <w:szCs w:val="18"/>
        </w:rPr>
        <w:t> 明确独立意见；</w:t>
      </w:r>
    </w:p>
    <w:p>
      <w:pPr>
        <w:spacing w:before="31"/>
        <w:ind w:left="56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、监事会在审议利润分配预案时，须经全体监事过半数以上表决同意。</w:t>
      </w:r>
    </w:p>
    <w:p>
      <w:pPr>
        <w:spacing w:line="309" w:lineRule="auto" w:before="63"/>
        <w:ind w:left="163" w:right="1281" w:firstLine="405"/>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、经董事会、监事会审议通过后，方能提交公司股东大会审议，须经出席股东大会的股东</w:t>
      </w:r>
      <w:r>
        <w:rPr>
          <w:rFonts w:ascii="Times New Roman" w:hAnsi="Times New Roman" w:cs="Times New Roman" w:eastAsia="Times New Roman" w:hint="default"/>
          <w:sz w:val="18"/>
          <w:szCs w:val="18"/>
        </w:rPr>
        <w:t>(</w:t>
      </w:r>
      <w:r>
        <w:rPr>
          <w:rFonts w:ascii="宋体" w:hAnsi="宋体" w:cs="宋体" w:eastAsia="宋体" w:hint="default"/>
          <w:sz w:val="18"/>
          <w:szCs w:val="18"/>
        </w:rPr>
        <w:t>包括股东代理人</w:t>
      </w:r>
      <w:r>
        <w:rPr>
          <w:rFonts w:ascii="Times New Roman" w:hAnsi="Times New Roman" w:cs="Times New Roman" w:eastAsia="Times New Roman" w:hint="default"/>
          <w:sz w:val="18"/>
          <w:szCs w:val="18"/>
        </w:rPr>
        <w:t>)</w:t>
      </w:r>
      <w:r>
        <w:rPr>
          <w:rFonts w:ascii="宋体" w:hAnsi="宋体" w:cs="宋体" w:eastAsia="宋体" w:hint="default"/>
          <w:sz w:val="18"/>
          <w:szCs w:val="18"/>
        </w:rPr>
        <w:t>所持表 </w:t>
      </w:r>
      <w:r>
        <w:rPr>
          <w:rFonts w:ascii="宋体" w:hAnsi="宋体" w:cs="宋体" w:eastAsia="宋体" w:hint="default"/>
          <w:spacing w:val="-2"/>
          <w:sz w:val="18"/>
          <w:szCs w:val="18"/>
        </w:rPr>
        <w:t>决权的过半数通过。如股东大会审议发放股票股利或以公积金转增股本的方案的，须经出席股东大会的股东（包括股东代</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理人）所持表决权的三分之二以上通过。</w:t>
      </w:r>
    </w:p>
    <w:p>
      <w:pPr>
        <w:spacing w:line="316" w:lineRule="auto" w:before="24"/>
        <w:ind w:left="569" w:right="1337" w:firstLine="0"/>
        <w:jc w:val="left"/>
        <w:rPr>
          <w:rFonts w:ascii="宋体" w:hAnsi="宋体" w:cs="宋体" w:eastAsia="宋体" w:hint="default"/>
          <w:sz w:val="18"/>
          <w:szCs w:val="18"/>
        </w:rPr>
      </w:pPr>
      <w:r>
        <w:rPr>
          <w:rFonts w:ascii="宋体" w:hAnsi="宋体" w:cs="宋体" w:eastAsia="宋体" w:hint="default"/>
          <w:sz w:val="18"/>
          <w:szCs w:val="18"/>
        </w:rPr>
        <w:t>（三）利润分配政策的调整程序 如因外部环境或公司自身经营状况发生重大变化，公司需对利润分配政策进行调整的，调整后的利润分配政策不得</w:t>
      </w:r>
    </w:p>
    <w:p>
      <w:pPr>
        <w:spacing w:line="316" w:lineRule="auto" w:before="19"/>
        <w:ind w:left="163" w:right="1282" w:firstLine="0"/>
        <w:jc w:val="both"/>
        <w:rPr>
          <w:rFonts w:ascii="宋体" w:hAnsi="宋体" w:cs="宋体" w:eastAsia="宋体" w:hint="default"/>
          <w:sz w:val="18"/>
          <w:szCs w:val="18"/>
        </w:rPr>
      </w:pPr>
      <w:r>
        <w:rPr>
          <w:rFonts w:ascii="宋体" w:hAnsi="宋体" w:cs="宋体" w:eastAsia="宋体" w:hint="default"/>
          <w:spacing w:val="-2"/>
          <w:sz w:val="18"/>
          <w:szCs w:val="18"/>
        </w:rPr>
        <w:t>违反中国证监会和证券交易所的有关规定，有关调整利润分配政策的议案需经公司董事会过半数同意，且经二分之一以上</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独立董事同意后方可提交公司股东大会审议，独立董事应对利润分配政策的调整或变更发表独立意见。股东大会应以特别</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决议方式审议通过，并经出席股东大会的股东所持表决权的</w:t>
      </w:r>
      <w:r>
        <w:rPr>
          <w:rFonts w:ascii="Times New Roman" w:hAnsi="Times New Roman" w:cs="Times New Roman" w:eastAsia="Times New Roman" w:hint="default"/>
          <w:sz w:val="18"/>
          <w:szCs w:val="18"/>
        </w:rPr>
        <w:t>2/3</w:t>
      </w:r>
      <w:r>
        <w:rPr>
          <w:rFonts w:ascii="宋体" w:hAnsi="宋体" w:cs="宋体" w:eastAsia="宋体" w:hint="default"/>
          <w:sz w:val="18"/>
          <w:szCs w:val="18"/>
        </w:rPr>
        <w:t>以上通过。</w:t>
      </w:r>
    </w:p>
    <w:p>
      <w:pPr>
        <w:spacing w:line="235" w:lineRule="exact" w:before="0"/>
        <w:ind w:left="569" w:right="0" w:firstLine="0"/>
        <w:jc w:val="left"/>
        <w:rPr>
          <w:rFonts w:ascii="宋体" w:hAnsi="宋体" w:cs="宋体" w:eastAsia="宋体" w:hint="default"/>
          <w:sz w:val="18"/>
          <w:szCs w:val="18"/>
        </w:rPr>
      </w:pPr>
      <w:r>
        <w:rPr>
          <w:rFonts w:ascii="宋体" w:hAnsi="宋体" w:cs="宋体" w:eastAsia="宋体" w:hint="default"/>
          <w:sz w:val="18"/>
          <w:szCs w:val="18"/>
        </w:rPr>
        <w:t>（四）利润分配政策的执行情况</w:t>
      </w:r>
    </w:p>
    <w:p>
      <w:pPr>
        <w:spacing w:line="309" w:lineRule="auto" w:before="76"/>
        <w:ind w:left="163" w:right="1282" w:firstLine="40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、公司应当严格按照证券监管部门的有关规定，在定期报告中披露利润分配预案和现金分红政策执行情况，说明是</w:t>
      </w:r>
      <w:r>
        <w:rPr>
          <w:rFonts w:ascii="宋体" w:hAnsi="宋体" w:cs="宋体" w:eastAsia="宋体" w:hint="default"/>
          <w:sz w:val="18"/>
          <w:szCs w:val="18"/>
        </w:rPr>
        <w:t> </w:t>
      </w:r>
      <w:r>
        <w:rPr>
          <w:rFonts w:ascii="宋体" w:hAnsi="宋体" w:cs="宋体" w:eastAsia="宋体" w:hint="default"/>
          <w:spacing w:val="-2"/>
          <w:sz w:val="18"/>
          <w:szCs w:val="18"/>
        </w:rPr>
        <w:t>否符合《公司章程》的规定或者股东大会决议的要求，公司对现金分红政策进行调整或变更的，还应当详细说明调整或变</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更的条件和程序是否合规和透明。</w:t>
      </w:r>
    </w:p>
    <w:p>
      <w:pPr>
        <w:spacing w:line="309" w:lineRule="auto" w:before="24"/>
        <w:ind w:left="163" w:right="1281" w:firstLine="40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、公司在上一会计年度实现盈利，但公司董事会在上一会计年度结束后未制订现金利润分配方案或者按低于本章程</w:t>
      </w:r>
      <w:r>
        <w:rPr>
          <w:rFonts w:ascii="宋体" w:hAnsi="宋体" w:cs="宋体" w:eastAsia="宋体" w:hint="default"/>
          <w:sz w:val="18"/>
          <w:szCs w:val="18"/>
        </w:rPr>
        <w:t> </w:t>
      </w:r>
      <w:r>
        <w:rPr>
          <w:rFonts w:ascii="宋体" w:hAnsi="宋体" w:cs="宋体" w:eastAsia="宋体" w:hint="default"/>
          <w:spacing w:val="-2"/>
          <w:sz w:val="18"/>
          <w:szCs w:val="18"/>
        </w:rPr>
        <w:t>规定的现金分红比例进行利润分配的，应当在定期报告中详细说明不分配或者按低于本章程规定的现金分红比例进行分配</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的原因、未用于分配的未分配利润留存公司的用途；独立董事、监事会应当对此分别发表独立意见和审核意见。</w:t>
      </w:r>
    </w:p>
    <w:p>
      <w:pPr>
        <w:spacing w:line="240" w:lineRule="auto" w:before="11"/>
        <w:rPr>
          <w:rFonts w:ascii="宋体" w:hAnsi="宋体" w:cs="宋体" w:eastAsia="宋体"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338" w:lineRule="auto"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 公司近</w:t>
      </w:r>
      <w:r>
        <w:rPr>
          <w:rFonts w:ascii="Times New Roman" w:hAnsi="Times New Roman" w:cs="Times New Roman" w:eastAsia="Times New Roman" w:hint="default"/>
          <w:sz w:val="18"/>
          <w:szCs w:val="18"/>
        </w:rPr>
        <w:t>3</w:t>
      </w:r>
      <w:r>
        <w:rPr>
          <w:rFonts w:ascii="宋体" w:hAnsi="宋体" w:cs="宋体" w:eastAsia="宋体" w:hint="default"/>
          <w:sz w:val="18"/>
          <w:szCs w:val="18"/>
        </w:rPr>
        <w:t>年（含报告期）的利润分配预案或方案及资本公积金转增股本预案或方案情况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年利润分配方案为：本年度不派发现金红利，不送红股，不以公积金转增股本。</w:t>
      </w:r>
    </w:p>
    <w:p>
      <w:pPr>
        <w:spacing w:line="230" w:lineRule="exact" w:before="0"/>
        <w:ind w:left="2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年利润分配方案为：本年度不派发现金红利，不送红股，不以公积金转增股本。</w:t>
      </w:r>
    </w:p>
    <w:p>
      <w:pPr>
        <w:spacing w:before="63"/>
        <w:ind w:left="2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年利润分配方案为：本年度不派发现金红利，不送红股，不以公积金转增股本。</w:t>
      </w:r>
    </w:p>
    <w:p>
      <w:pPr>
        <w:spacing w:line="240" w:lineRule="auto" w:before="5"/>
        <w:rPr>
          <w:rFonts w:ascii="宋体" w:hAnsi="宋体" w:cs="宋体" w:eastAsia="宋体" w:hint="default"/>
          <w:sz w:val="28"/>
          <w:szCs w:val="28"/>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2"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12,579,130.24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-127,369,437.25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4,303,987.80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47" w:right="46" w:hanging="1801"/>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根据公司生产经营对流动资金的需求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留待以后进行利润分配</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四、本报告期利润分配及资本公积金转增股本预案" w:id="53"/>
      <w:bookmarkEnd w:id="53"/>
      <w:r>
        <w:rPr>
          <w:b w:val="0"/>
          <w:bCs w:val="0"/>
        </w:rPr>
      </w:r>
      <w:r>
        <w:rPr/>
        <w:t>十四、本报告期利润分配及资本公积金转增股本预案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5532" w:firstLine="0"/>
        <w:jc w:val="left"/>
        <w:rPr>
          <w:rFonts w:ascii="宋体" w:hAnsi="宋体" w:cs="宋体" w:eastAsia="宋体" w:hint="default"/>
          <w:sz w:val="18"/>
          <w:szCs w:val="18"/>
        </w:rPr>
      </w:pPr>
      <w:r>
        <w:rPr>
          <w:rFonts w:ascii="宋体" w:hAnsi="宋体" w:cs="宋体" w:eastAsia="宋体" w:hint="default"/>
          <w:sz w:val="18"/>
          <w:szCs w:val="18"/>
        </w:rPr>
        <w:t>□ 适用 √ 不适用 公司计划年度不派发现金红利，不送红股，不以公积金转增股本。</w:t>
      </w:r>
    </w:p>
    <w:p>
      <w:pPr>
        <w:spacing w:line="240" w:lineRule="auto" w:before="4"/>
        <w:rPr>
          <w:rFonts w:ascii="宋体" w:hAnsi="宋体" w:cs="宋体" w:eastAsia="宋体" w:hint="default"/>
          <w:sz w:val="18"/>
          <w:szCs w:val="18"/>
        </w:rPr>
      </w:pPr>
    </w:p>
    <w:p>
      <w:pPr>
        <w:pStyle w:val="Heading3"/>
        <w:spacing w:line="240" w:lineRule="auto"/>
        <w:ind w:left="153" w:right="0"/>
        <w:jc w:val="left"/>
        <w:rPr>
          <w:b w:val="0"/>
          <w:bCs w:val="0"/>
        </w:rPr>
      </w:pPr>
      <w:bookmarkStart w:name="十五、社会责任情况" w:id="54"/>
      <w:bookmarkEnd w:id="54"/>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444" w:right="0" w:hanging="291"/>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1"/>
          <w:sz w:val="18"/>
          <w:szCs w:val="18"/>
        </w:rPr>
        <w:t>公司根据《公司法》、《证券法》、《上市公司治理准则》等法律法规，不断完善公司内部治理结构，并建立了以《公</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司章程》为基础，以财政部、证监会、审计署、银监会及保监会制定的《企业内部控制规范》为准则，形成了以股东大会、</w:t>
      </w:r>
    </w:p>
    <w:p>
      <w:pPr>
        <w:spacing w:line="316" w:lineRule="auto" w:before="7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董事会、监事会及管理成为主体结构的决策与经营体系，加强和规范了公司内部控制，提高了公司经营管理水平和风险防范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能力，切实保障了全体股东及债权人的合法权益。</w:t>
      </w:r>
    </w:p>
    <w:p>
      <w:pPr>
        <w:spacing w:line="316" w:lineRule="auto" w:before="19"/>
        <w:ind w:left="154" w:right="1043" w:firstLine="360"/>
        <w:jc w:val="both"/>
        <w:rPr>
          <w:rFonts w:ascii="宋体" w:hAnsi="宋体" w:cs="宋体" w:eastAsia="宋体" w:hint="default"/>
          <w:sz w:val="18"/>
          <w:szCs w:val="18"/>
        </w:rPr>
      </w:pPr>
      <w:r>
        <w:rPr>
          <w:rFonts w:ascii="宋体" w:hAnsi="宋体" w:cs="宋体" w:eastAsia="宋体" w:hint="default"/>
          <w:spacing w:val="-4"/>
          <w:sz w:val="18"/>
          <w:szCs w:val="18"/>
        </w:rPr>
        <w:t>公司一贯坚持以人为本，始终把人才战略作为公司发展的重点。在公司运营的所有环节，公司在以人为本的核心基础上，</w:t>
      </w:r>
      <w:r>
        <w:rPr>
          <w:rFonts w:ascii="宋体" w:hAnsi="宋体" w:cs="宋体" w:eastAsia="宋体" w:hint="default"/>
          <w:sz w:val="18"/>
          <w:szCs w:val="18"/>
        </w:rPr>
        <w:t> </w:t>
      </w:r>
      <w:r>
        <w:rPr>
          <w:rFonts w:ascii="宋体" w:hAnsi="宋体" w:cs="宋体" w:eastAsia="宋体" w:hint="default"/>
          <w:spacing w:val="-4"/>
          <w:sz w:val="18"/>
          <w:szCs w:val="18"/>
        </w:rPr>
        <w:t>时刻关注员工、关爱员工。公司严格遵守《劳动法》、《劳动合同法》等相关法律法规，并根据当地政策执行养老保险制度、</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医疗保险制度、职工工伤保险制度、失业保险制度、生育保险制度和住房公积金制度。</w:t>
      </w:r>
    </w:p>
    <w:p>
      <w:pPr>
        <w:spacing w:line="316" w:lineRule="auto" w:before="19"/>
        <w:ind w:left="153" w:right="1133" w:firstLine="360"/>
        <w:jc w:val="both"/>
        <w:rPr>
          <w:rFonts w:ascii="宋体" w:hAnsi="宋体" w:cs="宋体" w:eastAsia="宋体" w:hint="default"/>
          <w:sz w:val="18"/>
          <w:szCs w:val="18"/>
        </w:rPr>
      </w:pPr>
      <w:r>
        <w:rPr>
          <w:rFonts w:ascii="宋体" w:hAnsi="宋体" w:cs="宋体" w:eastAsia="宋体" w:hint="default"/>
          <w:spacing w:val="-2"/>
          <w:sz w:val="18"/>
          <w:szCs w:val="18"/>
        </w:rPr>
        <w:t>食品安全是公司的立身之本，也是全产业链最核心的竞争优势和利润源泉。公司始终坚持质量优先为原则，以品质树信</w:t>
      </w:r>
      <w:r>
        <w:rPr>
          <w:rFonts w:ascii="宋体" w:hAnsi="宋体" w:cs="宋体" w:eastAsia="宋体" w:hint="default"/>
          <w:sz w:val="18"/>
          <w:szCs w:val="18"/>
        </w:rPr>
        <w:t> </w:t>
      </w:r>
      <w:r>
        <w:rPr>
          <w:rFonts w:ascii="宋体" w:hAnsi="宋体" w:cs="宋体" w:eastAsia="宋体" w:hint="default"/>
          <w:spacing w:val="-2"/>
          <w:sz w:val="18"/>
          <w:szCs w:val="18"/>
        </w:rPr>
        <w:t>誉，为了不断满足消费者及客户对食品产业的需求，公司将持续提高产品质量、努力改进工作质量，不断优化服务质量，为</w:t>
      </w:r>
    </w:p>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group style="position:absolute;margin-left:431.100006pt;margin-top:632.019958pt;width:103.9pt;height:56.6pt;mso-position-horizontal-relative:page;mso-position-vertical-relative:page;z-index:-921136" coordorigin="8622,12640" coordsize="2078,1132">
            <v:group style="position:absolute;left:8622;top:12992;width:2078;height:780" coordorigin="8622,12992" coordsize="2078,780">
              <v:shape style="position:absolute;left:8622;top:12992;width:2078;height:780" coordorigin="8622,12992" coordsize="2078,780" path="m8622,13772l10699,13772,10699,12992,8622,12992,8622,13772xe" filled="true" fillcolor="#ffffff" stroked="false">
                <v:path arrowok="t"/>
                <v:fill type="solid"/>
              </v:shape>
            </v:group>
            <v:group style="position:absolute;left:8645;top:12640;width:2032;height:352" coordorigin="8645,12640" coordsize="2032,352">
              <v:shape style="position:absolute;left:8645;top:12640;width:2032;height:352" coordorigin="8645,12640" coordsize="2032,352" path="m8645,12992l10676,12992,10676,12640,8645,12640,8645,12992xe" filled="true" fillcolor="#ffffff" stroked="false">
                <v:path arrowok="t"/>
                <v:fill type="solid"/>
              </v:shape>
            </v:group>
            <w10:wrap type="none"/>
          </v:group>
        </w:pict>
      </w:r>
    </w:p>
    <w:p>
      <w:pPr>
        <w:spacing w:line="360" w:lineRule="auto" w:before="44"/>
        <w:ind w:left="444" w:right="1033" w:hanging="291"/>
        <w:jc w:val="left"/>
        <w:rPr>
          <w:rFonts w:ascii="宋体" w:hAnsi="宋体" w:cs="宋体" w:eastAsia="宋体" w:hint="default"/>
          <w:sz w:val="18"/>
          <w:szCs w:val="18"/>
        </w:rPr>
      </w:pPr>
      <w:r>
        <w:rPr>
          <w:rFonts w:ascii="宋体" w:hAnsi="宋体" w:cs="宋体" w:eastAsia="宋体" w:hint="default"/>
          <w:sz w:val="18"/>
          <w:szCs w:val="18"/>
        </w:rPr>
        <w:t>消费者及客户提供优质的产品。同时不断加强与供应商的合作力度，相互促进，共同发展，最终达到互惠互利的双赢局面。 公司自成立之初就肩负着富裕一方百姓、振兴地方经济的责任，目标明确，一如既往，贯彻至今。经过公司多年来的不</w:t>
      </w:r>
    </w:p>
    <w:p>
      <w:pPr>
        <w:spacing w:line="222"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懈努力，使鸭禽业迅速成长为豫东南区域的一项重要支柱产业，在推动社会主义新农村建设作出了应有的贡献。</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60" w:lineRule="auto" w:before="116"/>
        <w:ind w:left="154" w:right="6612" w:firstLine="0"/>
        <w:jc w:val="left"/>
        <w:rPr>
          <w:rFonts w:ascii="宋体" w:hAnsi="宋体" w:cs="宋体" w:eastAsia="宋体" w:hint="default"/>
          <w:sz w:val="18"/>
          <w:szCs w:val="18"/>
        </w:rPr>
      </w:pPr>
      <w:r>
        <w:rPr>
          <w:rFonts w:ascii="宋体" w:hAnsi="宋体" w:cs="宋体" w:eastAsia="宋体" w:hint="default"/>
          <w:sz w:val="18"/>
          <w:szCs w:val="18"/>
        </w:rPr>
        <w:t>□ 是 □ 否 √ 不适用 上市公司及其子公司是否存在其他重大社会安全问题</w:t>
      </w:r>
    </w:p>
    <w:p>
      <w:pPr>
        <w:spacing w:line="357" w:lineRule="auto" w:before="26"/>
        <w:ind w:left="154" w:right="8772" w:firstLine="0"/>
        <w:jc w:val="left"/>
        <w:rPr>
          <w:rFonts w:ascii="宋体" w:hAnsi="宋体" w:cs="宋体" w:eastAsia="宋体" w:hint="default"/>
          <w:sz w:val="18"/>
          <w:szCs w:val="18"/>
        </w:rPr>
      </w:pPr>
      <w:r>
        <w:rPr>
          <w:rFonts w:ascii="宋体" w:hAnsi="宋体" w:cs="宋体" w:eastAsia="宋体" w:hint="default"/>
          <w:sz w:val="18"/>
          <w:szCs w:val="18"/>
        </w:rPr>
        <w:t>□ 是 □ 否 √ 不适用 报告期内是否被行政处罚</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十六、报告期内接待调研、沟通、采访等活动登记表" w:id="55"/>
      <w:bookmarkEnd w:id="55"/>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郑州 证券部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上海禹杉股权投资 中心（有限合伙）</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养殖业的发展规律及公司 产业模式特点、公司介绍 等</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郑州 证券部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国联安基金管理有 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养殖业的发展规律及公司 产业模式特点、公司介绍 等</w:t>
            </w:r>
          </w:p>
        </w:tc>
      </w:tr>
      <w:tr>
        <w:trPr>
          <w:trHeight w:val="227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 证券部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上海申银万国证券 研究所有限公司； 鹏华基金管理有限 公司；北京鸿道投 资管理有限责任公 司；银华基金管理 有限公司 ；</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养殖业的发展规律及公司 产业模式特点、公司介绍 等</w:t>
            </w:r>
          </w:p>
        </w:tc>
      </w:tr>
      <w:tr>
        <w:trPr>
          <w:trHeight w:val="258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 证券部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中国银河证券；天 弘基金管理有限公 司；兴业全球基金 管理有限公司；华 创证券有限责任公 </w:t>
            </w:r>
            <w:r>
              <w:rPr>
                <w:rFonts w:ascii="宋体" w:hAnsi="宋体" w:cs="宋体" w:eastAsia="宋体" w:hint="default"/>
                <w:spacing w:val="-12"/>
                <w:sz w:val="18"/>
                <w:szCs w:val="18"/>
              </w:rPr>
              <w:t>司；中信产业基金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长江证券股份有限 公司</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 w:right="72"/>
              <w:jc w:val="left"/>
              <w:rPr>
                <w:rFonts w:ascii="宋体" w:hAnsi="宋体" w:cs="宋体" w:eastAsia="宋体" w:hint="default"/>
                <w:sz w:val="18"/>
                <w:szCs w:val="18"/>
              </w:rPr>
            </w:pPr>
            <w:r>
              <w:rPr>
                <w:rFonts w:ascii="宋体" w:hAnsi="宋体" w:cs="宋体" w:eastAsia="宋体" w:hint="default"/>
                <w:sz w:val="18"/>
                <w:szCs w:val="18"/>
              </w:rPr>
              <w:t>养殖业的发展规律及公司 产业模式特点、公司介绍</w:t>
            </w:r>
          </w:p>
          <w:p>
            <w:pPr>
              <w:pStyle w:val="TableParagraph"/>
              <w:spacing w:line="195" w:lineRule="exact" w:before="20"/>
              <w:ind w:left="11" w:right="0"/>
              <w:jc w:val="left"/>
              <w:rPr>
                <w:rFonts w:ascii="宋体" w:hAnsi="宋体" w:cs="宋体" w:eastAsia="宋体" w:hint="default"/>
                <w:sz w:val="18"/>
                <w:szCs w:val="18"/>
              </w:rPr>
            </w:pPr>
            <w:r>
              <w:rPr>
                <w:rFonts w:ascii="宋体" w:hAnsi="宋体" w:cs="宋体" w:eastAsia="宋体" w:hint="default"/>
                <w:sz w:val="18"/>
                <w:szCs w:val="18"/>
              </w:rPr>
              <w:t>等</w:t>
            </w:r>
          </w:p>
          <w:p>
            <w:pPr>
              <w:pStyle w:val="TableParagraph"/>
              <w:spacing w:line="195"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郑州 证券部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中国中投证券有限 责任公司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养殖业的发展规律及公司 产业模式特点、公司介绍 等</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257"/>
        <w:jc w:val="center"/>
        <w:rPr>
          <w:b w:val="0"/>
          <w:bCs w:val="0"/>
        </w:rPr>
      </w:pPr>
      <w:bookmarkStart w:name="_TOC_250007" w:id="56"/>
      <w:bookmarkStart w:name="第五节 重要事项" w:id="57"/>
      <w:r>
        <w:rPr>
          <w:b w:val="0"/>
          <w:bCs w:val="0"/>
        </w:rPr>
      </w:r>
      <w:r>
        <w:rPr/>
        <w:t>第五节</w:t>
      </w:r>
      <w:r>
        <w:rPr>
          <w:spacing w:val="-5"/>
        </w:rPr>
        <w:t> </w:t>
      </w:r>
      <w:r>
        <w:rPr/>
        <w:t>重要事项</w:t>
      </w:r>
      <w:bookmarkEnd w:id="5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53" w:right="0"/>
        <w:jc w:val="left"/>
        <w:rPr>
          <w:b w:val="0"/>
          <w:bCs w:val="0"/>
        </w:rPr>
      </w:pPr>
      <w:bookmarkStart w:name="一、重大诉讼仲裁事项" w:id="58"/>
      <w:bookmarkEnd w:id="58"/>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二、媒体质疑情况" w:id="59"/>
      <w:bookmarkEnd w:id="59"/>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本报告期公司无媒体普遍质疑事项。</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三、控股股东及其关联方对上市公司的非经营性占用资金情况" w:id="60"/>
      <w:bookmarkEnd w:id="60"/>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4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3"/>
        <w:spacing w:line="240" w:lineRule="auto"/>
        <w:ind w:left="153" w:right="0"/>
        <w:jc w:val="left"/>
        <w:rPr>
          <w:b w:val="0"/>
          <w:bCs w:val="0"/>
        </w:rPr>
      </w:pPr>
      <w:bookmarkStart w:name="四、破产重整相关事项" w:id="61"/>
      <w:bookmarkEnd w:id="61"/>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五、资产交易事项" w:id="62"/>
      <w:bookmarkEnd w:id="62"/>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收购资产情况" w:id="63"/>
      <w:bookmarkEnd w:id="6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87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公司报告期未收购资产。</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出售资产情况" w:id="64"/>
      <w:bookmarkEnd w:id="6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683"/>
        <w:gridCol w:w="684"/>
        <w:gridCol w:w="683"/>
        <w:gridCol w:w="683"/>
        <w:gridCol w:w="683"/>
        <w:gridCol w:w="683"/>
        <w:gridCol w:w="683"/>
        <w:gridCol w:w="684"/>
        <w:gridCol w:w="680"/>
      </w:tblGrid>
      <w:tr>
        <w:trPr>
          <w:trHeight w:val="2898"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683"/>
        <w:gridCol w:w="684"/>
        <w:gridCol w:w="683"/>
        <w:gridCol w:w="683"/>
        <w:gridCol w:w="683"/>
        <w:gridCol w:w="683"/>
        <w:gridCol w:w="683"/>
        <w:gridCol w:w="684"/>
        <w:gridCol w:w="680"/>
      </w:tblGrid>
      <w:tr>
        <w:trPr>
          <w:trHeight w:val="165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河南华 英房地 产开发 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9"/>
              <w:jc w:val="both"/>
              <w:rPr>
                <w:rFonts w:ascii="宋体" w:hAnsi="宋体" w:cs="宋体" w:eastAsia="宋体" w:hint="default"/>
                <w:sz w:val="18"/>
                <w:szCs w:val="18"/>
              </w:rPr>
            </w:pPr>
            <w:r>
              <w:rPr>
                <w:rFonts w:ascii="宋体" w:hAnsi="宋体" w:cs="宋体" w:eastAsia="宋体" w:hint="default"/>
                <w:sz w:val="18"/>
                <w:szCs w:val="18"/>
              </w:rPr>
              <w:t>淮滨老 厂土地 使用权</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属闲置 资产， 出售不 影响</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71.09%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8"/>
              <w:jc w:val="both"/>
              <w:rPr>
                <w:rFonts w:ascii="宋体" w:hAnsi="宋体" w:cs="宋体" w:eastAsia="宋体" w:hint="default"/>
                <w:sz w:val="18"/>
                <w:szCs w:val="18"/>
              </w:rPr>
            </w:pPr>
            <w:r>
              <w:rPr>
                <w:rFonts w:ascii="宋体" w:hAnsi="宋体" w:cs="宋体" w:eastAsia="宋体" w:hint="default"/>
                <w:sz w:val="18"/>
                <w:szCs w:val="18"/>
              </w:rPr>
              <w:t>评估基 础是协 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8"/>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企业合并情况" w:id="65"/>
      <w:bookmarkEnd w:id="6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公司报告期未发生企业合并情况。</w:t>
      </w:r>
    </w:p>
    <w:p>
      <w:pPr>
        <w:spacing w:line="240" w:lineRule="auto" w:before="1"/>
        <w:rPr>
          <w:rFonts w:ascii="宋体" w:hAnsi="宋体" w:cs="宋体" w:eastAsia="宋体" w:hint="default"/>
          <w:sz w:val="18"/>
          <w:szCs w:val="18"/>
        </w:rPr>
      </w:pPr>
    </w:p>
    <w:p>
      <w:pPr>
        <w:pStyle w:val="Heading3"/>
        <w:spacing w:line="240" w:lineRule="auto"/>
        <w:ind w:left="153" w:right="0"/>
        <w:jc w:val="left"/>
        <w:rPr>
          <w:b w:val="0"/>
          <w:bCs w:val="0"/>
        </w:rPr>
      </w:pPr>
      <w:bookmarkStart w:name="六、公司股权激励的实施情况及其影响" w:id="66"/>
      <w:bookmarkEnd w:id="66"/>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公司报告期无股权激励计划及其实施情况。</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七、重大关联交易" w:id="67"/>
      <w:bookmarkEnd w:id="67"/>
      <w:r>
        <w:rPr>
          <w:b w:val="0"/>
          <w:bCs w:val="0"/>
        </w:rPr>
      </w:r>
      <w:r>
        <w:rPr/>
        <w:t>七、重大关联交易</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与日常经营相关的关联交易" w:id="68"/>
      <w:bookmarkEnd w:id="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7"/>
        <w:gridCol w:w="799"/>
        <w:gridCol w:w="798"/>
        <w:gridCol w:w="804"/>
        <w:gridCol w:w="798"/>
        <w:gridCol w:w="796"/>
        <w:gridCol w:w="798"/>
        <w:gridCol w:w="798"/>
        <w:gridCol w:w="798"/>
        <w:gridCol w:w="798"/>
        <w:gridCol w:w="796"/>
        <w:gridCol w:w="792"/>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3"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 w:right="3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河南省潢 川华英禽 业总公司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05"/>
              <w:jc w:val="right"/>
              <w:rPr>
                <w:rFonts w:ascii="宋体" w:hAnsi="宋体" w:cs="宋体" w:eastAsia="宋体" w:hint="default"/>
                <w:sz w:val="18"/>
                <w:szCs w:val="18"/>
              </w:rPr>
            </w:pPr>
            <w:r>
              <w:rPr>
                <w:rFonts w:ascii="宋体" w:hAnsi="宋体" w:cs="宋体" w:eastAsia="宋体" w:hint="default"/>
                <w:sz w:val="18"/>
                <w:szCs w:val="18"/>
              </w:rPr>
              <w:t>协商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0.82%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center"/>
              <w:rPr>
                <w:rFonts w:ascii="宋体" w:hAnsi="宋体" w:cs="宋体" w:eastAsia="宋体" w:hint="default"/>
                <w:sz w:val="18"/>
                <w:szCs w:val="18"/>
              </w:rPr>
            </w:pPr>
            <w:r>
              <w:rPr>
                <w:rFonts w:ascii="宋体" w:hAnsi="宋体" w:cs="宋体" w:eastAsia="宋体" w:hint="default"/>
                <w:sz w:val="18"/>
                <w:szCs w:val="18"/>
              </w:rPr>
              <w:t>现金结算</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河南华英 房地产开 发有限责 任公司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受同一母 公司控制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05"/>
              <w:jc w:val="right"/>
              <w:rPr>
                <w:rFonts w:ascii="宋体" w:hAnsi="宋体" w:cs="宋体" w:eastAsia="宋体" w:hint="default"/>
                <w:sz w:val="18"/>
                <w:szCs w:val="18"/>
              </w:rPr>
            </w:pPr>
            <w:r>
              <w:rPr>
                <w:rFonts w:ascii="宋体" w:hAnsi="宋体" w:cs="宋体" w:eastAsia="宋体" w:hint="default"/>
                <w:sz w:val="18"/>
                <w:szCs w:val="18"/>
              </w:rPr>
              <w:t>协商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现金结算</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3"/>
              <w:jc w:val="right"/>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2"/>
                <w:sz w:val="18"/>
              </w:rPr>
              <w:t>11.33</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4"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3198"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8"/>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、公司控股股东租用公司办公室，租赁费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年，随着公司办公地点的搬</w:t>
            </w:r>
          </w:p>
          <w:p>
            <w:pPr>
              <w:pStyle w:val="TableParagraph"/>
              <w:spacing w:line="240" w:lineRule="auto" w:before="61"/>
              <w:ind w:left="16" w:right="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迁，截止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年末该租赁协议自动解释。</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、本公司租赁受同一母公司控制企业</w:t>
            </w:r>
            <w:r>
              <w:rPr>
                <w:rFonts w:ascii="Times New Roman" w:hAnsi="Times New Roman" w:cs="Times New Roman" w:eastAsia="Times New Roman" w:hint="default"/>
                <w:sz w:val="18"/>
                <w:szCs w:val="18"/>
              </w:rPr>
              <w:t>-</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河南华英房地产开发有限责任公司办公室，租赁费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年，协议签订日期为</w:t>
            </w:r>
          </w:p>
          <w:p>
            <w:pPr>
              <w:pStyle w:val="TableParagraph"/>
              <w:spacing w:line="309" w:lineRule="auto" w:before="63"/>
              <w:ind w:left="16"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日，协议约定租赁期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年。本公司所租赁的办公楼，办公设施齐 全，办公地点开阔，且离公司主要生产厂家较近，价格合适，因此公司靠近租赁 该办公楼。</w:t>
            </w:r>
          </w:p>
        </w:tc>
      </w:tr>
      <w:tr>
        <w:trPr>
          <w:trHeight w:val="1016" w:hRule="exact"/>
        </w:trPr>
        <w:tc>
          <w:tcPr>
            <w:tcW w:w="3198"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05"/>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74" w:type="dxa"/>
            <w:gridSpan w:val="8"/>
            <w:vMerge/>
            <w:tcBorders>
              <w:left w:val="single" w:sz="9" w:space="0" w:color="D2D2D2"/>
              <w:right w:val="single" w:sz="4" w:space="0" w:color="000000"/>
            </w:tcBorders>
          </w:tcPr>
          <w:p>
            <w:pPr/>
          </w:p>
        </w:tc>
      </w:tr>
      <w:tr>
        <w:trPr>
          <w:trHeight w:val="473" w:hRule="exact"/>
        </w:trPr>
        <w:tc>
          <w:tcPr>
            <w:tcW w:w="3198"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8"/>
            <w:vMerge/>
            <w:tcBorders>
              <w:left w:val="single" w:sz="9" w:space="0" w:color="D2D2D2"/>
              <w:bottom w:val="single" w:sz="4" w:space="0" w:color="000000"/>
              <w:right w:val="single" w:sz="4" w:space="0" w:color="000000"/>
            </w:tcBorders>
          </w:tcPr>
          <w:p>
            <w:pP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不会产生影响</w:t>
            </w:r>
          </w:p>
        </w:tc>
      </w:tr>
      <w:tr>
        <w:trPr>
          <w:trHeight w:val="402" w:hRule="exact"/>
        </w:trPr>
        <w:tc>
          <w:tcPr>
            <w:tcW w:w="31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w:t>
            </w:r>
          </w:p>
        </w:tc>
        <w:tc>
          <w:tcPr>
            <w:tcW w:w="6374"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8"/>
        <w:gridCol w:w="6374"/>
      </w:tblGrid>
      <w:tr>
        <w:trPr>
          <w:trHeight w:val="36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决措施（如有）</w:t>
            </w:r>
          </w:p>
        </w:tc>
        <w:tc>
          <w:tcPr>
            <w:tcW w:w="637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资产收购、出售发生的关联交易" w:id="69"/>
      <w:bookmarkEnd w:id="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7"/>
        <w:gridCol w:w="748"/>
        <w:gridCol w:w="736"/>
        <w:gridCol w:w="736"/>
        <w:gridCol w:w="738"/>
        <w:gridCol w:w="734"/>
        <w:gridCol w:w="736"/>
        <w:gridCol w:w="734"/>
        <w:gridCol w:w="736"/>
        <w:gridCol w:w="735"/>
        <w:gridCol w:w="738"/>
        <w:gridCol w:w="738"/>
        <w:gridCol w:w="722"/>
      </w:tblGrid>
      <w:tr>
        <w:trPr>
          <w:trHeight w:val="133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19"/>
              <w:jc w:val="left"/>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5" w:right="8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2"/>
              <w:jc w:val="both"/>
              <w:rPr>
                <w:rFonts w:ascii="宋体" w:hAnsi="宋体" w:cs="宋体" w:eastAsia="宋体" w:hint="default"/>
                <w:sz w:val="18"/>
                <w:szCs w:val="18"/>
              </w:rPr>
            </w:pPr>
            <w:r>
              <w:rPr>
                <w:rFonts w:ascii="宋体" w:hAnsi="宋体" w:cs="宋体" w:eastAsia="宋体" w:hint="default"/>
                <w:sz w:val="18"/>
                <w:szCs w:val="18"/>
              </w:rPr>
              <w:t>河南华 英房地 产开发 有限责 任公司</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73"/>
              <w:jc w:val="both"/>
              <w:rPr>
                <w:rFonts w:ascii="宋体" w:hAnsi="宋体" w:cs="宋体" w:eastAsia="宋体" w:hint="default"/>
                <w:sz w:val="18"/>
                <w:szCs w:val="18"/>
              </w:rPr>
            </w:pPr>
            <w:r>
              <w:rPr>
                <w:rFonts w:ascii="宋体" w:hAnsi="宋体" w:cs="宋体" w:eastAsia="宋体" w:hint="default"/>
                <w:sz w:val="18"/>
                <w:szCs w:val="18"/>
              </w:rPr>
              <w:t>受同一 母公司 控制</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1"/>
              <w:jc w:val="both"/>
              <w:rPr>
                <w:rFonts w:ascii="宋体" w:hAnsi="宋体" w:cs="宋体" w:eastAsia="宋体" w:hint="default"/>
                <w:sz w:val="18"/>
                <w:szCs w:val="18"/>
              </w:rPr>
            </w:pPr>
            <w:r>
              <w:rPr>
                <w:rFonts w:ascii="宋体" w:hAnsi="宋体" w:cs="宋体" w:eastAsia="宋体" w:hint="default"/>
                <w:sz w:val="18"/>
                <w:szCs w:val="18"/>
              </w:rPr>
              <w:t>土地使 用权转 让</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1"/>
              <w:jc w:val="both"/>
              <w:rPr>
                <w:rFonts w:ascii="宋体" w:hAnsi="宋体" w:cs="宋体" w:eastAsia="宋体" w:hint="default"/>
                <w:sz w:val="18"/>
                <w:szCs w:val="18"/>
              </w:rPr>
            </w:pPr>
            <w:r>
              <w:rPr>
                <w:rFonts w:ascii="宋体" w:hAnsi="宋体" w:cs="宋体" w:eastAsia="宋体" w:hint="default"/>
                <w:sz w:val="18"/>
                <w:szCs w:val="18"/>
              </w:rPr>
              <w:t>淮滨分 公司老 厂土地</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协商</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8,432.24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7,202.95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9,800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1,367.76</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6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61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转让上述土地使用权，交易收益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1367.76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共同对外投资的关联交易" w:id="70"/>
      <w:bookmarkEnd w:id="7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5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3"/>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bookmarkStart w:name="4、关联债权债务往来" w:id="71"/>
      <w:bookmarkEnd w:id="7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60"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是否存在非经营性关联债权债务往来</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6"/>
        <w:gridCol w:w="1118"/>
        <w:gridCol w:w="1120"/>
        <w:gridCol w:w="1118"/>
        <w:gridCol w:w="1120"/>
        <w:gridCol w:w="1119"/>
        <w:gridCol w:w="1120"/>
        <w:gridCol w:w="1118"/>
      </w:tblGrid>
      <w:tr>
        <w:trPr>
          <w:trHeight w:val="1025"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74" w:right="21"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河南华英房地产开发 有限责任公司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85"/>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4"/>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1,665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5,589.23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7,254.23</w:t>
            </w:r>
          </w:p>
        </w:tc>
      </w:tr>
      <w:tr>
        <w:trPr>
          <w:trHeight w:val="714" w:hRule="exact"/>
        </w:trPr>
        <w:tc>
          <w:tcPr>
            <w:tcW w:w="2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5" w:type="dxa"/>
            <w:gridSpan w:val="6"/>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7" w:right="19"/>
              <w:jc w:val="left"/>
              <w:rPr>
                <w:rFonts w:ascii="宋体" w:hAnsi="宋体" w:cs="宋体" w:eastAsia="宋体" w:hint="default"/>
                <w:sz w:val="18"/>
                <w:szCs w:val="18"/>
              </w:rPr>
            </w:pPr>
            <w:r>
              <w:rPr>
                <w:rFonts w:ascii="宋体" w:hAnsi="宋体" w:cs="宋体" w:eastAsia="宋体" w:hint="default"/>
                <w:sz w:val="18"/>
                <w:szCs w:val="18"/>
              </w:rPr>
              <w:t>根据借款协议约定，公司向河南华英房地产开发有限责任公司借款，借款期限两年， 期限以内不计利息，故以上借款增加公司货币资金及应付款，对经营成果无影响。</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5、其他关联交易" w:id="72"/>
      <w:bookmarkEnd w:id="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40" w:lineRule="auto" w:before="65"/>
        <w:ind w:left="633" w:right="0"/>
        <w:jc w:val="left"/>
      </w:pPr>
      <w:r>
        <w:rPr/>
        <w:t>向关联方购买股权情况</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862"/>
        <w:gridCol w:w="3120"/>
        <w:gridCol w:w="1701"/>
        <w:gridCol w:w="1370"/>
      </w:tblGrid>
      <w:tr>
        <w:trPr>
          <w:trHeight w:val="356" w:hRule="exact"/>
        </w:trPr>
        <w:tc>
          <w:tcPr>
            <w:tcW w:w="286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转让方</w:t>
            </w:r>
          </w:p>
        </w:tc>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92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1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370"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15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664" w:hRule="exact"/>
        </w:trPr>
        <w:tc>
          <w:tcPr>
            <w:tcW w:w="28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潢川县康源生物工程有限责任</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购买子公司潢川县港华羽绒制品</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19%</w:t>
            </w:r>
            <w:r>
              <w:rPr>
                <w:rFonts w:ascii="宋体" w:hAnsi="宋体" w:cs="宋体" w:eastAsia="宋体" w:hint="default"/>
                <w:sz w:val="21"/>
                <w:szCs w:val="21"/>
              </w:rPr>
              <w:t>股权</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1,446,209.39</w:t>
            </w:r>
          </w:p>
        </w:tc>
        <w:tc>
          <w:tcPr>
            <w:tcW w:w="137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8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3120"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1,446,209.39</w:t>
            </w:r>
          </w:p>
        </w:tc>
        <w:tc>
          <w:tcPr>
            <w:tcW w:w="137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关于对外投资收购股权的公告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八、重大合同及其履行情况" w:id="73"/>
      <w:bookmarkEnd w:id="73"/>
      <w:r>
        <w:rPr>
          <w:b w:val="0"/>
          <w:bCs w:val="0"/>
        </w:rPr>
      </w:r>
      <w:r>
        <w:rPr/>
        <w:t>八、重大合同及其履行情况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托管、承包、租赁事项情况" w:id="74"/>
      <w:bookmarkEnd w:id="7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托管情况" w:id="75"/>
      <w:bookmarkEnd w:id="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承包情况" w:id="76"/>
      <w:bookmarkEnd w:id="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租赁情况" w:id="77"/>
      <w:bookmarkEnd w:id="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担保情况" w:id="78"/>
      <w:bookmarkEnd w:id="7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932"/>
        <w:gridCol w:w="1212"/>
        <w:gridCol w:w="1176"/>
        <w:gridCol w:w="1093"/>
        <w:gridCol w:w="1017"/>
        <w:gridCol w:w="806"/>
        <w:gridCol w:w="786"/>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菏泽华英禽业有限 公司养殖户</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9"/>
        <w:gridCol w:w="932"/>
        <w:gridCol w:w="942"/>
        <w:gridCol w:w="1207"/>
        <w:gridCol w:w="1176"/>
        <w:gridCol w:w="1089"/>
        <w:gridCol w:w="1021"/>
        <w:gridCol w:w="806"/>
        <w:gridCol w:w="786"/>
      </w:tblGrid>
      <w:tr>
        <w:trPr>
          <w:trHeight w:val="1026"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both"/>
              <w:rPr>
                <w:rFonts w:ascii="宋体" w:hAnsi="宋体" w:cs="宋体" w:eastAsia="宋体" w:hint="default"/>
                <w:sz w:val="18"/>
                <w:szCs w:val="18"/>
              </w:rPr>
            </w:pPr>
            <w:r>
              <w:rPr>
                <w:rFonts w:ascii="宋体" w:hAnsi="宋体" w:cs="宋体" w:eastAsia="宋体" w:hint="default"/>
                <w:sz w:val="18"/>
                <w:szCs w:val="18"/>
              </w:rPr>
              <w:t>河南陈州华英禽业 有限公司合同养殖 户</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华英淮滨公司合同 养殖户</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-781</w:t>
            </w:r>
            <w:r>
              <w:rPr>
                <w:rFonts w:ascii="Times New Roman"/>
                <w:sz w:val="18"/>
              </w:rPr>
            </w:r>
          </w:p>
        </w:tc>
      </w:tr>
      <w:tr>
        <w:trPr>
          <w:trHeight w:val="719"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3,800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1,503</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09" w:type="dxa"/>
            <w:vMerge w:val="restart"/>
            <w:tcBorders>
              <w:top w:val="single" w:sz="4" w:space="0" w:color="000000"/>
              <w:left w:val="single" w:sz="4" w:space="0" w:color="000000"/>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9"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2" w:type="dxa"/>
            <w:vMerge w:val="restart"/>
            <w:tcBorders>
              <w:top w:val="single" w:sz="4" w:space="0" w:color="000000"/>
              <w:left w:val="single" w:sz="4" w:space="0" w:color="000000"/>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15"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089" w:type="dxa"/>
            <w:vMerge w:val="restart"/>
            <w:tcBorders>
              <w:top w:val="single" w:sz="4" w:space="0" w:color="000000"/>
              <w:left w:val="single" w:sz="4" w:space="0" w:color="000000"/>
              <w:right w:val="single" w:sz="4" w:space="0" w:color="000000"/>
            </w:tcBorders>
            <w:shd w:val="clear" w:color="auto" w:fill="D2D2D2"/>
          </w:tcPr>
          <w:p>
            <w:pPr/>
          </w:p>
        </w:tc>
        <w:tc>
          <w:tcPr>
            <w:tcW w:w="1021" w:type="dxa"/>
            <w:vMerge w:val="restart"/>
            <w:tcBorders>
              <w:top w:val="single" w:sz="4" w:space="0" w:color="000000"/>
              <w:left w:val="single" w:sz="4" w:space="0" w:color="000000"/>
              <w:right w:val="single" w:sz="4" w:space="0" w:color="FFFFFF"/>
            </w:tcBorders>
            <w:shd w:val="clear" w:color="auto" w:fill="D2D2D2"/>
          </w:tcPr>
          <w:p>
            <w:pPr/>
          </w:p>
        </w:tc>
        <w:tc>
          <w:tcPr>
            <w:tcW w:w="806" w:type="dxa"/>
            <w:tcBorders>
              <w:top w:val="single" w:sz="4" w:space="0" w:color="000000"/>
              <w:left w:val="single" w:sz="4" w:space="0" w:color="FFFFFF"/>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09"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942"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bottom w:val="nil" w:sz="6" w:space="0" w:color="auto"/>
              <w:right w:val="single" w:sz="4" w:space="0" w:color="000000"/>
            </w:tcBorders>
            <w:shd w:val="clear" w:color="auto" w:fill="D2D2D2"/>
          </w:tcPr>
          <w:p>
            <w:pPr/>
          </w:p>
        </w:tc>
        <w:tc>
          <w:tcPr>
            <w:tcW w:w="1089" w:type="dxa"/>
            <w:vMerge/>
            <w:tcBorders>
              <w:left w:val="single" w:sz="4" w:space="0" w:color="000000"/>
              <w:bottom w:val="nil" w:sz="6" w:space="0" w:color="auto"/>
              <w:right w:val="single" w:sz="4" w:space="0" w:color="000000"/>
            </w:tcBorders>
            <w:shd w:val="clear" w:color="auto" w:fill="D2D2D2"/>
          </w:tcPr>
          <w:p>
            <w:pPr/>
          </w:p>
        </w:tc>
        <w:tc>
          <w:tcPr>
            <w:tcW w:w="1021" w:type="dxa"/>
            <w:vMerge/>
            <w:tcBorders>
              <w:left w:val="single" w:sz="4" w:space="0" w:color="000000"/>
              <w:bottom w:val="nil" w:sz="6" w:space="0" w:color="auto"/>
              <w:right w:val="single" w:sz="4" w:space="0" w:color="FFFFFF"/>
            </w:tcBorders>
            <w:shd w:val="clear" w:color="auto" w:fill="D2D2D2"/>
          </w:tcPr>
          <w:p>
            <w:pPr/>
          </w:p>
        </w:tc>
        <w:tc>
          <w:tcPr>
            <w:tcW w:w="806"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vMerge/>
            <w:tcBorders>
              <w:left w:val="single" w:sz="4" w:space="0" w:color="000000"/>
              <w:right w:val="single" w:sz="4" w:space="0" w:color="000000"/>
            </w:tcBorders>
            <w:shd w:val="clear" w:color="auto" w:fill="D2D2D2"/>
          </w:tcPr>
          <w:p>
            <w:pPr/>
          </w:p>
        </w:tc>
        <w:tc>
          <w:tcPr>
            <w:tcW w:w="9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07" w:type="dxa"/>
            <w:vMerge/>
            <w:tcBorders>
              <w:left w:val="single" w:sz="4" w:space="0" w:color="000000"/>
              <w:right w:val="single" w:sz="4" w:space="0" w:color="000000"/>
            </w:tcBorders>
            <w:shd w:val="clear" w:color="auto" w:fill="D2D2D2"/>
          </w:tcPr>
          <w:p>
            <w:pPr/>
          </w:p>
        </w:tc>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1"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vMerge/>
            <w:tcBorders>
              <w:left w:val="single" w:sz="4" w:space="0" w:color="FFFFFF"/>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r>
      <w:tr>
        <w:trPr>
          <w:trHeight w:val="156" w:hRule="exact"/>
        </w:trPr>
        <w:tc>
          <w:tcPr>
            <w:tcW w:w="1609" w:type="dxa"/>
            <w:vMerge w:val="restart"/>
            <w:tcBorders>
              <w:top w:val="nil" w:sz="6" w:space="0" w:color="auto"/>
              <w:left w:val="single" w:sz="4" w:space="0" w:color="000000"/>
              <w:right w:val="single" w:sz="4" w:space="0" w:color="000000"/>
            </w:tcBorders>
            <w:shd w:val="clear" w:color="auto" w:fill="D2D2D2"/>
          </w:tcPr>
          <w:p>
            <w:pPr/>
          </w:p>
        </w:tc>
        <w:tc>
          <w:tcPr>
            <w:tcW w:w="932" w:type="dxa"/>
            <w:vMerge/>
            <w:tcBorders>
              <w:left w:val="single" w:sz="4" w:space="0" w:color="000000"/>
              <w:right w:val="single" w:sz="4" w:space="0" w:color="000000"/>
            </w:tcBorders>
            <w:shd w:val="clear" w:color="auto" w:fill="D2D2D2"/>
          </w:tcPr>
          <w:p>
            <w:pPr/>
          </w:p>
        </w:tc>
        <w:tc>
          <w:tcPr>
            <w:tcW w:w="942"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76" w:type="dxa"/>
            <w:vMerge w:val="restart"/>
            <w:tcBorders>
              <w:top w:val="nil" w:sz="6" w:space="0" w:color="auto"/>
              <w:left w:val="single" w:sz="4" w:space="0" w:color="000000"/>
              <w:right w:val="single" w:sz="4" w:space="0" w:color="000000"/>
            </w:tcBorders>
            <w:shd w:val="clear" w:color="auto" w:fill="D2D2D2"/>
          </w:tcPr>
          <w:p>
            <w:pPr/>
          </w:p>
        </w:tc>
        <w:tc>
          <w:tcPr>
            <w:tcW w:w="1089" w:type="dxa"/>
            <w:vMerge w:val="restart"/>
            <w:tcBorders>
              <w:top w:val="nil" w:sz="6" w:space="0" w:color="auto"/>
              <w:left w:val="single" w:sz="4" w:space="0" w:color="000000"/>
              <w:right w:val="single" w:sz="4" w:space="0" w:color="000000"/>
            </w:tcBorders>
            <w:shd w:val="clear" w:color="auto" w:fill="D2D2D2"/>
          </w:tcPr>
          <w:p>
            <w:pPr/>
          </w:p>
        </w:tc>
        <w:tc>
          <w:tcPr>
            <w:tcW w:w="1021" w:type="dxa"/>
            <w:vMerge w:val="restart"/>
            <w:tcBorders>
              <w:top w:val="nil" w:sz="6" w:space="0" w:color="auto"/>
              <w:left w:val="single" w:sz="4" w:space="0" w:color="000000"/>
              <w:right w:val="single" w:sz="4" w:space="0" w:color="FFFFFF"/>
            </w:tcBorders>
            <w:shd w:val="clear" w:color="auto" w:fill="D2D2D2"/>
          </w:tcPr>
          <w:p>
            <w:pPr/>
          </w:p>
        </w:tc>
        <w:tc>
          <w:tcPr>
            <w:tcW w:w="806" w:type="dxa"/>
            <w:vMerge/>
            <w:tcBorders>
              <w:left w:val="single" w:sz="4" w:space="0" w:color="FFFFFF"/>
              <w:bottom w:val="nil" w:sz="6" w:space="0" w:color="auto"/>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09"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42"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089" w:type="dxa"/>
            <w:vMerge/>
            <w:tcBorders>
              <w:left w:val="single" w:sz="4" w:space="0" w:color="000000"/>
              <w:bottom w:val="single" w:sz="4" w:space="0" w:color="000000"/>
              <w:right w:val="single" w:sz="4" w:space="0" w:color="000000"/>
            </w:tcBorders>
            <w:shd w:val="clear" w:color="auto" w:fill="D2D2D2"/>
          </w:tcPr>
          <w:p>
            <w:pPr/>
          </w:p>
        </w:tc>
        <w:tc>
          <w:tcPr>
            <w:tcW w:w="1021" w:type="dxa"/>
            <w:vMerge/>
            <w:tcBorders>
              <w:left w:val="single" w:sz="4" w:space="0" w:color="000000"/>
              <w:bottom w:val="single" w:sz="4" w:space="0" w:color="000000"/>
              <w:right w:val="single" w:sz="4" w:space="0" w:color="FFFFFF"/>
            </w:tcBorders>
            <w:shd w:val="clear" w:color="auto" w:fill="D2D2D2"/>
          </w:tcPr>
          <w:p>
            <w:pPr/>
          </w:p>
        </w:tc>
        <w:tc>
          <w:tcPr>
            <w:tcW w:w="806" w:type="dxa"/>
            <w:tcBorders>
              <w:top w:val="nil" w:sz="6" w:space="0" w:color="auto"/>
              <w:left w:val="single" w:sz="4" w:space="0" w:color="FFFFFF"/>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8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FFFFFF"/>
            </w:tcBorders>
          </w:tcPr>
          <w:p>
            <w:pPr/>
          </w:p>
        </w:tc>
        <w:tc>
          <w:tcPr>
            <w:tcW w:w="806" w:type="dxa"/>
            <w:tcBorders>
              <w:top w:val="single" w:sz="4" w:space="0" w:color="000000"/>
              <w:left w:val="single" w:sz="4" w:space="0" w:color="FFFFFF"/>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-781</w:t>
            </w:r>
            <w:r>
              <w:rPr>
                <w:rFonts w:ascii="Times New Roman"/>
                <w:sz w:val="18"/>
              </w:rPr>
            </w: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3,800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1,503</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57"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无</w:t>
      </w:r>
    </w:p>
    <w:p>
      <w:pPr>
        <w:spacing w:line="240" w:lineRule="auto" w:before="3"/>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1）违规对外担保情况" w:id="79"/>
      <w:bookmarkEnd w:id="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公司报告期无违规对外担保情况。</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其他重大合同" w:id="80"/>
      <w:bookmarkEnd w:id="8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其他重大交易" w:id="81"/>
      <w:bookmarkEnd w:id="8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公司报告期不存在其他重大交易。</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九、承诺事项履行情况" w:id="82"/>
      <w:bookmarkEnd w:id="82"/>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公司或持股5%以上股东在报告期内发生或以前期间发生但持续到报告期内的承诺事项" w:id="83"/>
      <w:bookmarkEnd w:id="8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970" w:hRule="exact"/>
        </w:trPr>
        <w:tc>
          <w:tcPr>
            <w:tcW w:w="3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16" w:right="161"/>
              <w:jc w:val="left"/>
              <w:rPr>
                <w:rFonts w:ascii="宋体" w:hAnsi="宋体" w:cs="宋体" w:eastAsia="宋体" w:hint="default"/>
                <w:sz w:val="18"/>
                <w:szCs w:val="18"/>
              </w:rPr>
            </w:pPr>
            <w:r>
              <w:rPr>
                <w:rFonts w:ascii="宋体" w:hAnsi="宋体" w:cs="宋体" w:eastAsia="宋体" w:hint="default"/>
                <w:sz w:val="18"/>
                <w:szCs w:val="18"/>
              </w:rPr>
              <w:t>河南省潢川华 英禽业总公司</w:t>
            </w:r>
          </w:p>
        </w:tc>
        <w:tc>
          <w:tcPr>
            <w:tcW w:w="127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7"/>
              <w:jc w:val="left"/>
              <w:rPr>
                <w:rFonts w:ascii="宋体" w:hAnsi="宋体" w:cs="宋体" w:eastAsia="宋体" w:hint="default"/>
                <w:sz w:val="18"/>
                <w:szCs w:val="18"/>
              </w:rPr>
            </w:pPr>
            <w:r>
              <w:rPr>
                <w:rFonts w:ascii="宋体" w:hAnsi="宋体" w:cs="宋体" w:eastAsia="宋体" w:hint="default"/>
                <w:sz w:val="18"/>
                <w:szCs w:val="18"/>
              </w:rPr>
              <w:t>公司本次股票 </w:t>
            </w:r>
            <w:r>
              <w:rPr>
                <w:rFonts w:ascii="宋体" w:hAnsi="宋体" w:cs="宋体" w:eastAsia="宋体" w:hint="default"/>
                <w:spacing w:val="-6"/>
                <w:sz w:val="18"/>
                <w:szCs w:val="18"/>
              </w:rPr>
              <w:t>发行上市前，公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司控股股东河 南省华英禽业 总公司就避免 同业竞争向本 公司作出承诺： </w:t>
            </w:r>
            <w:r>
              <w:rPr>
                <w:rFonts w:ascii="Times New Roman" w:hAnsi="Times New Roman" w:cs="Times New Roman" w:eastAsia="Times New Roman" w:hint="default"/>
                <w:sz w:val="18"/>
                <w:szCs w:val="18"/>
              </w:rPr>
              <w:t>"</w:t>
            </w:r>
            <w:r>
              <w:rPr>
                <w:rFonts w:ascii="宋体" w:hAnsi="宋体" w:cs="宋体" w:eastAsia="宋体" w:hint="default"/>
                <w:sz w:val="18"/>
                <w:szCs w:val="18"/>
              </w:rPr>
              <w:t>在经营业务中 不利用对本公 司的控股地位 从事任何损害 本公司及其他 中小股东利益 </w:t>
            </w:r>
            <w:r>
              <w:rPr>
                <w:rFonts w:ascii="宋体" w:hAnsi="宋体" w:cs="宋体" w:eastAsia="宋体" w:hint="default"/>
                <w:spacing w:val="-6"/>
                <w:sz w:val="18"/>
                <w:szCs w:val="18"/>
              </w:rPr>
              <w:t>的行为，并且今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后不以任何方 式直接或间接 地进行或参与 进行与本公司 相竞争的任何 业务活动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报告期内，上述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承诺在严格履 行中。</w:t>
            </w:r>
          </w:p>
        </w:tc>
      </w:tr>
      <w:tr>
        <w:trPr>
          <w:trHeight w:val="391"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2970" w:hRule="exact"/>
        </w:trPr>
        <w:tc>
          <w:tcPr>
            <w:tcW w:w="3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8827"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22"/>
              <w:jc w:val="left"/>
              <w:rPr>
                <w:rFonts w:ascii="宋体" w:hAnsi="宋体" w:cs="宋体" w:eastAsia="宋体" w:hint="default"/>
                <w:sz w:val="18"/>
                <w:szCs w:val="18"/>
              </w:rPr>
            </w:pPr>
            <w:r>
              <w:rPr>
                <w:rFonts w:ascii="宋体" w:hAnsi="宋体" w:cs="宋体" w:eastAsia="宋体" w:hint="default"/>
                <w:sz w:val="18"/>
                <w:szCs w:val="18"/>
              </w:rPr>
              <w:t>广发基金管理 </w:t>
            </w:r>
            <w:r>
              <w:rPr>
                <w:rFonts w:ascii="宋体" w:hAnsi="宋体" w:cs="宋体" w:eastAsia="宋体" w:hint="default"/>
                <w:spacing w:val="-6"/>
                <w:sz w:val="18"/>
                <w:szCs w:val="18"/>
              </w:rPr>
              <w:t>有限公司、李华</w:t>
            </w:r>
            <w:r>
              <w:rPr>
                <w:rFonts w:ascii="宋体" w:hAnsi="宋体" w:cs="宋体" w:eastAsia="宋体" w:hint="default"/>
                <w:sz w:val="18"/>
                <w:szCs w:val="18"/>
              </w:rPr>
              <w:t> </w:t>
            </w:r>
            <w:r>
              <w:rPr>
                <w:rFonts w:ascii="宋体" w:hAnsi="宋体" w:cs="宋体" w:eastAsia="宋体" w:hint="default"/>
                <w:spacing w:val="-6"/>
                <w:sz w:val="18"/>
                <w:szCs w:val="18"/>
              </w:rPr>
              <w:t>夏、海通证券股</w:t>
            </w:r>
            <w:r>
              <w:rPr>
                <w:rFonts w:ascii="宋体" w:hAnsi="宋体" w:cs="宋体" w:eastAsia="宋体" w:hint="default"/>
                <w:sz w:val="18"/>
                <w:szCs w:val="18"/>
              </w:rPr>
              <w:t> </w:t>
            </w:r>
            <w:r>
              <w:rPr>
                <w:rFonts w:ascii="宋体" w:hAnsi="宋体" w:cs="宋体" w:eastAsia="宋体" w:hint="default"/>
                <w:spacing w:val="-6"/>
                <w:sz w:val="18"/>
                <w:szCs w:val="18"/>
              </w:rPr>
              <w:t>份有限公司、融</w:t>
            </w:r>
            <w:r>
              <w:rPr>
                <w:rFonts w:ascii="宋体" w:hAnsi="宋体" w:cs="宋体" w:eastAsia="宋体" w:hint="default"/>
                <w:sz w:val="18"/>
                <w:szCs w:val="18"/>
              </w:rPr>
              <w:t> 通基金管理有 </w:t>
            </w:r>
            <w:r>
              <w:rPr>
                <w:rFonts w:ascii="宋体" w:hAnsi="宋体" w:cs="宋体" w:eastAsia="宋体" w:hint="default"/>
                <w:spacing w:val="-6"/>
                <w:sz w:val="18"/>
                <w:szCs w:val="18"/>
              </w:rPr>
              <w:t>限公司、青岛嘉</w:t>
            </w:r>
            <w:r>
              <w:rPr>
                <w:rFonts w:ascii="宋体" w:hAnsi="宋体" w:cs="宋体" w:eastAsia="宋体" w:hint="default"/>
                <w:sz w:val="18"/>
                <w:szCs w:val="18"/>
              </w:rPr>
              <w:t> </w:t>
            </w:r>
            <w:r>
              <w:rPr>
                <w:rFonts w:ascii="宋体" w:hAnsi="宋体" w:cs="宋体" w:eastAsia="宋体" w:hint="default"/>
                <w:spacing w:val="-6"/>
                <w:sz w:val="18"/>
                <w:szCs w:val="18"/>
              </w:rPr>
              <w:t>豪投资企业（有</w:t>
            </w:r>
            <w:r>
              <w:rPr>
                <w:rFonts w:ascii="宋体" w:hAnsi="宋体" w:cs="宋体" w:eastAsia="宋体" w:hint="default"/>
                <w:sz w:val="18"/>
                <w:szCs w:val="18"/>
              </w:rPr>
              <w:t> </w:t>
            </w:r>
            <w:r>
              <w:rPr>
                <w:rFonts w:ascii="宋体" w:hAnsi="宋体" w:cs="宋体" w:eastAsia="宋体" w:hint="default"/>
                <w:spacing w:val="-13"/>
                <w:sz w:val="18"/>
                <w:szCs w:val="18"/>
              </w:rPr>
              <w:t>限合伙）、深圳</w:t>
            </w:r>
            <w:r>
              <w:rPr>
                <w:rFonts w:ascii="宋体" w:hAnsi="宋体" w:cs="宋体" w:eastAsia="宋体" w:hint="default"/>
                <w:sz w:val="18"/>
                <w:szCs w:val="18"/>
              </w:rPr>
              <w:t> 市创新投资集 </w:t>
            </w:r>
            <w:r>
              <w:rPr>
                <w:rFonts w:ascii="宋体" w:hAnsi="宋体" w:cs="宋体" w:eastAsia="宋体" w:hint="default"/>
                <w:spacing w:val="-6"/>
                <w:sz w:val="18"/>
                <w:szCs w:val="18"/>
              </w:rPr>
              <w:t>团有限公司、中</w:t>
            </w:r>
            <w:r>
              <w:rPr>
                <w:rFonts w:ascii="宋体" w:hAnsi="宋体" w:cs="宋体" w:eastAsia="宋体" w:hint="default"/>
                <w:sz w:val="18"/>
                <w:szCs w:val="18"/>
              </w:rPr>
              <w:t> 信证券股份有 </w:t>
            </w:r>
            <w:r>
              <w:rPr>
                <w:rFonts w:ascii="宋体" w:hAnsi="宋体" w:cs="宋体" w:eastAsia="宋体" w:hint="default"/>
                <w:spacing w:val="-6"/>
                <w:sz w:val="18"/>
                <w:szCs w:val="18"/>
              </w:rPr>
              <w:t>限公司、北京华</w:t>
            </w:r>
            <w:r>
              <w:rPr>
                <w:rFonts w:ascii="宋体" w:hAnsi="宋体" w:cs="宋体" w:eastAsia="宋体" w:hint="default"/>
                <w:sz w:val="18"/>
                <w:szCs w:val="18"/>
              </w:rPr>
              <w:t> 山弘业股权投 </w:t>
            </w:r>
            <w:r>
              <w:rPr>
                <w:rFonts w:ascii="宋体" w:hAnsi="宋体" w:cs="宋体" w:eastAsia="宋体" w:hint="default"/>
                <w:spacing w:val="-6"/>
                <w:sz w:val="18"/>
                <w:szCs w:val="18"/>
              </w:rPr>
              <w:t>资基金（有限合</w:t>
            </w:r>
            <w:r>
              <w:rPr>
                <w:rFonts w:ascii="宋体" w:hAnsi="宋体" w:cs="宋体" w:eastAsia="宋体" w:hint="default"/>
                <w:sz w:val="18"/>
                <w:szCs w:val="18"/>
              </w:rPr>
              <w:t> </w:t>
            </w:r>
            <w:r>
              <w:rPr>
                <w:rFonts w:ascii="宋体" w:hAnsi="宋体" w:cs="宋体" w:eastAsia="宋体" w:hint="default"/>
                <w:spacing w:val="-13"/>
                <w:sz w:val="18"/>
                <w:szCs w:val="18"/>
              </w:rPr>
              <w:t>伙）、兴业全球</w:t>
            </w:r>
            <w:r>
              <w:rPr>
                <w:rFonts w:ascii="宋体" w:hAnsi="宋体" w:cs="宋体" w:eastAsia="宋体" w:hint="default"/>
                <w:sz w:val="18"/>
                <w:szCs w:val="18"/>
              </w:rPr>
              <w:t> 基金管理有限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 </w:t>
            </w:r>
            <w:r>
              <w:rPr>
                <w:rFonts w:ascii="宋体" w:hAnsi="宋体" w:cs="宋体" w:eastAsia="宋体" w:hint="default"/>
                <w:spacing w:val="-6"/>
                <w:sz w:val="18"/>
                <w:szCs w:val="18"/>
              </w:rPr>
              <w:t>遵循《上市公司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证券发行管理 </w:t>
            </w:r>
            <w:r>
              <w:rPr>
                <w:rFonts w:ascii="宋体" w:hAnsi="宋体" w:cs="宋体" w:eastAsia="宋体" w:hint="default"/>
                <w:spacing w:val="-28"/>
                <w:sz w:val="18"/>
                <w:szCs w:val="18"/>
              </w:rPr>
              <w:t>办法》、《上市公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司非公开发行 股票实施细则》 </w:t>
            </w:r>
            <w:r>
              <w:rPr>
                <w:rFonts w:ascii="宋体" w:hAnsi="宋体" w:cs="宋体" w:eastAsia="宋体" w:hint="default"/>
                <w:spacing w:val="-6"/>
                <w:sz w:val="18"/>
                <w:szCs w:val="18"/>
              </w:rPr>
              <w:t>和《深圳证券交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易所股票上市 规则》等法律、 法规和规范性 文件的有关规 </w:t>
            </w:r>
            <w:r>
              <w:rPr>
                <w:rFonts w:ascii="宋体" w:hAnsi="宋体" w:cs="宋体" w:eastAsia="宋体" w:hint="default"/>
                <w:spacing w:val="-6"/>
                <w:sz w:val="18"/>
                <w:szCs w:val="18"/>
              </w:rPr>
              <w:t>定，以及本公司</w:t>
            </w:r>
          </w:p>
          <w:p>
            <w:pPr>
              <w:pStyle w:val="TableParagraph"/>
              <w:spacing w:line="316" w:lineRule="auto" w:before="19"/>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本人与河南华 英农业发展股 份有限公司签 </w:t>
            </w:r>
            <w:r>
              <w:rPr>
                <w:rFonts w:ascii="宋体" w:hAnsi="宋体" w:cs="宋体" w:eastAsia="宋体" w:hint="default"/>
                <w:spacing w:val="-6"/>
                <w:sz w:val="18"/>
                <w:szCs w:val="18"/>
              </w:rPr>
              <w:t>订的《河南华英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农业发展股份 有限公司非公 开发行股票之 股份认购协议》 </w:t>
            </w:r>
            <w:r>
              <w:rPr>
                <w:rFonts w:ascii="宋体" w:hAnsi="宋体" w:cs="宋体" w:eastAsia="宋体" w:hint="default"/>
                <w:spacing w:val="-6"/>
                <w:sz w:val="18"/>
                <w:szCs w:val="18"/>
              </w:rPr>
              <w:t>的有关约定，自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河南华英农业 发展股份有限 公司本次非公 开发行股票结 束之日起十二 月内不转让所 认购的新股。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十二月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报告期内，上述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承诺在严格履 行中。</w:t>
            </w:r>
          </w:p>
        </w:tc>
      </w:tr>
      <w:tr>
        <w:trPr>
          <w:trHeight w:val="5043"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河南华英农业 发展股份有限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6"/>
              <w:jc w:val="both"/>
              <w:rPr>
                <w:rFonts w:ascii="宋体" w:hAnsi="宋体" w:cs="宋体" w:eastAsia="宋体" w:hint="default"/>
                <w:sz w:val="18"/>
                <w:szCs w:val="18"/>
              </w:rPr>
            </w:pPr>
            <w:r>
              <w:rPr>
                <w:rFonts w:ascii="宋体" w:hAnsi="宋体" w:cs="宋体" w:eastAsia="宋体" w:hint="default"/>
                <w:sz w:val="18"/>
                <w:szCs w:val="18"/>
              </w:rPr>
              <w:t>根据公司第五 届董事会第二 次会议和公司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大会审议通过</w:t>
            </w:r>
          </w:p>
          <w:p>
            <w:pPr>
              <w:pStyle w:val="TableParagraph"/>
              <w:spacing w:line="316" w:lineRule="auto" w:before="20"/>
              <w:ind w:left="22" w:right="161"/>
              <w:jc w:val="left"/>
              <w:rPr>
                <w:rFonts w:ascii="宋体" w:hAnsi="宋体" w:cs="宋体" w:eastAsia="宋体" w:hint="default"/>
                <w:sz w:val="18"/>
                <w:szCs w:val="18"/>
              </w:rPr>
            </w:pPr>
            <w:r>
              <w:rPr>
                <w:rFonts w:ascii="宋体" w:hAnsi="宋体" w:cs="宋体" w:eastAsia="宋体" w:hint="default"/>
                <w:sz w:val="18"/>
                <w:szCs w:val="18"/>
              </w:rPr>
              <w:t>《关于公司未 来三年</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2014-2016</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pacing w:val="-6"/>
                <w:sz w:val="18"/>
                <w:szCs w:val="18"/>
              </w:rPr>
              <w:t>年）股东回报规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划》，承诺：坚</w:t>
            </w:r>
            <w:r>
              <w:rPr>
                <w:rFonts w:ascii="宋体" w:hAnsi="宋体" w:cs="宋体" w:eastAsia="宋体" w:hint="default"/>
                <w:sz w:val="18"/>
                <w:szCs w:val="18"/>
              </w:rPr>
              <w:t> 持现金分红为 主这一基本原 </w:t>
            </w:r>
            <w:r>
              <w:rPr>
                <w:rFonts w:ascii="宋体" w:hAnsi="宋体" w:cs="宋体" w:eastAsia="宋体" w:hint="default"/>
                <w:spacing w:val="-6"/>
                <w:sz w:val="18"/>
                <w:szCs w:val="18"/>
              </w:rPr>
              <w:t>则，最近三年以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现金方式累计 分配的利润不 少于最近三年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报告期内，上述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承诺在严格履 行中。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6291"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2"/>
              <w:jc w:val="left"/>
              <w:rPr>
                <w:rFonts w:ascii="宋体" w:hAnsi="宋体" w:cs="宋体" w:eastAsia="宋体" w:hint="default"/>
                <w:sz w:val="18"/>
                <w:szCs w:val="18"/>
              </w:rPr>
            </w:pPr>
            <w:r>
              <w:rPr>
                <w:rFonts w:ascii="宋体" w:hAnsi="宋体" w:cs="宋体" w:eastAsia="宋体" w:hint="default"/>
                <w:sz w:val="18"/>
                <w:szCs w:val="18"/>
              </w:rPr>
              <w:t>实现的年均可 分配利润的 </w:t>
            </w:r>
            <w:r>
              <w:rPr>
                <w:rFonts w:ascii="Times New Roman" w:hAnsi="Times New Roman" w:cs="Times New Roman" w:eastAsia="Times New Roman" w:hint="default"/>
                <w:sz w:val="18"/>
                <w:szCs w:val="18"/>
              </w:rPr>
              <w:t>30%</w:t>
            </w:r>
            <w:r>
              <w:rPr>
                <w:rFonts w:ascii="宋体" w:hAnsi="宋体" w:cs="宋体" w:eastAsia="宋体" w:hint="default"/>
                <w:sz w:val="18"/>
                <w:szCs w:val="18"/>
              </w:rPr>
              <w:t>；在满足现 金分配条件的 </w:t>
            </w:r>
            <w:r>
              <w:rPr>
                <w:rFonts w:ascii="宋体" w:hAnsi="宋体" w:cs="宋体" w:eastAsia="宋体" w:hint="default"/>
                <w:spacing w:val="-6"/>
                <w:sz w:val="18"/>
                <w:szCs w:val="18"/>
              </w:rPr>
              <w:t>情况下，优先采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用现金分红的 利润分配方式。 采用股票股利 进行利润分配 </w:t>
            </w:r>
            <w:r>
              <w:rPr>
                <w:rFonts w:ascii="宋体" w:hAnsi="宋体" w:cs="宋体" w:eastAsia="宋体" w:hint="default"/>
                <w:spacing w:val="-6"/>
                <w:sz w:val="18"/>
                <w:szCs w:val="18"/>
              </w:rPr>
              <w:t>的，应当具有公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司成长性、每股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净资产的摊薄 等真实合理因 </w:t>
            </w:r>
            <w:r>
              <w:rPr>
                <w:rFonts w:ascii="宋体" w:hAnsi="宋体" w:cs="宋体" w:eastAsia="宋体" w:hint="default"/>
                <w:spacing w:val="-6"/>
                <w:sz w:val="18"/>
                <w:szCs w:val="18"/>
              </w:rPr>
              <w:t>素；在当年盈利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的条件下，公司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每年以现金方 式分配的利润 应当不少于当 年实现的可分 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628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63.35pt;height:314.1pt;mso-position-horizontal-relative:char;mso-position-vertical-relative:line" coordorigin="0,0" coordsize="1267,6282">
                  <v:group style="position:absolute;left:0;top:0;width:1267;height:6282" coordorigin="0,0" coordsize="1267,6282">
                    <v:shape style="position:absolute;left:0;top:0;width:1267;height:6282" coordorigin="0,0" coordsize="1267,6282" path="m0,6281l1266,6281,1266,0,0,0,0,6281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54" w:right="0" w:firstLine="0"/>
        <w:jc w:val="left"/>
        <w:rPr>
          <w:rFonts w:ascii="宋体" w:hAnsi="宋体" w:cs="宋体" w:eastAsia="宋体" w:hint="default"/>
          <w:sz w:val="21"/>
          <w:szCs w:val="21"/>
        </w:rPr>
      </w:pPr>
      <w:bookmarkStart w:name="2、公司资产或项目存在盈利预测，且报告期仍处在盈利预测期间，公司就资产或项目达到" w:id="84"/>
      <w:bookmarkEnd w:id="8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十、聘任、解聘会计师事务所情况" w:id="85"/>
      <w:bookmarkEnd w:id="85"/>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仲成贵、张剑</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60" w:lineRule="auto" w:before="116"/>
        <w:ind w:left="153" w:right="6253"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left="153" w:right="0"/>
        <w:jc w:val="left"/>
        <w:rPr>
          <w:b w:val="0"/>
          <w:bCs w:val="0"/>
        </w:rPr>
      </w:pPr>
      <w:bookmarkStart w:name="十一、监事会、独立董事（如适用）对会计师事务所本报告期“非标准审计报告”的说明" w:id="86"/>
      <w:bookmarkEnd w:id="86"/>
      <w:r>
        <w:rPr>
          <w:b w:val="0"/>
          <w:bCs w:val="0"/>
        </w:rPr>
      </w:r>
      <w:r>
        <w:rPr/>
        <w:t>十一、监事会、独立董事（如适用）对会计师事务所本报告期“非标准审计报告”的说明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bookmarkStart w:name="十二、处罚及整改情况" w:id="87"/>
      <w:bookmarkEnd w:id="87"/>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十三、年度报告披露后面临暂停上市和终止上市情况" w:id="88"/>
      <w:bookmarkEnd w:id="88"/>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十四、其他重大事项的说明" w:id="89"/>
      <w:bookmarkEnd w:id="89"/>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5352" w:firstLine="0"/>
        <w:jc w:val="left"/>
        <w:rPr>
          <w:rFonts w:ascii="宋体" w:hAnsi="宋体" w:cs="宋体" w:eastAsia="宋体" w:hint="default"/>
          <w:sz w:val="18"/>
          <w:szCs w:val="18"/>
        </w:rPr>
      </w:pPr>
      <w:r>
        <w:rPr>
          <w:rFonts w:ascii="宋体" w:hAnsi="宋体" w:cs="宋体" w:eastAsia="宋体" w:hint="default"/>
          <w:sz w:val="18"/>
          <w:szCs w:val="18"/>
        </w:rPr>
        <w:t>√ 适用 □ 不适用 一、关于公司管理层及部分员工融资增持公司股份的事项说明 </w:t>
      </w:r>
      <w:r>
        <w:rPr>
          <w:rFonts w:ascii="Times New Roman" w:hAnsi="Times New Roman" w:cs="Times New Roman" w:eastAsia="Times New Roman" w:hint="default"/>
          <w:sz w:val="18"/>
          <w:szCs w:val="18"/>
        </w:rPr>
        <w:t>1</w:t>
      </w:r>
      <w:r>
        <w:rPr>
          <w:rFonts w:ascii="宋体" w:hAnsi="宋体" w:cs="宋体" w:eastAsia="宋体" w:hint="default"/>
          <w:sz w:val="18"/>
          <w:szCs w:val="18"/>
        </w:rPr>
        <w:t>、事项概述</w:t>
      </w:r>
    </w:p>
    <w:p>
      <w:pPr>
        <w:spacing w:line="230" w:lineRule="exact" w:before="0"/>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基于对目前资本市场形势的认识和对公司未来持续稳定发展的信心，河南华英农业发展股份有限公司（以下简称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华英农业</w:t>
      </w:r>
      <w:r>
        <w:rPr>
          <w:rFonts w:ascii="Times New Roman" w:hAnsi="Times New Roman" w:cs="Times New Roman" w:eastAsia="Times New Roman" w:hint="default"/>
          <w:sz w:val="18"/>
          <w:szCs w:val="18"/>
        </w:rPr>
        <w:t>”</w:t>
      </w:r>
    </w:p>
    <w:p>
      <w:pPr>
        <w:spacing w:line="300" w:lineRule="auto" w:before="63"/>
        <w:ind w:left="153" w:right="1115" w:firstLine="0"/>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）管理层及部分员工（以下简称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公司管理层及部分员工</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增持人</w:t>
      </w:r>
      <w:r>
        <w:rPr>
          <w:rFonts w:ascii="Times New Roman" w:hAnsi="Times New Roman" w:cs="Times New Roman" w:eastAsia="Times New Roman" w:hint="default"/>
          <w:sz w:val="18"/>
          <w:szCs w:val="18"/>
        </w:rPr>
        <w:t>”</w:t>
      </w:r>
      <w:r>
        <w:rPr>
          <w:rFonts w:ascii="宋体" w:hAnsi="宋体" w:cs="宋体" w:eastAsia="宋体" w:hint="default"/>
          <w:sz w:val="18"/>
          <w:szCs w:val="18"/>
        </w:rPr>
        <w:t>）组建成立的郑州华合英农业科技中心（有 限合伙）（以下简称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华合英</w:t>
      </w:r>
      <w:r>
        <w:rPr>
          <w:rFonts w:ascii="Times New Roman" w:hAnsi="Times New Roman" w:cs="Times New Roman" w:eastAsia="Times New Roman" w:hint="default"/>
          <w:sz w:val="18"/>
          <w:szCs w:val="18"/>
        </w:rPr>
        <w:t>”</w:t>
      </w:r>
      <w:r>
        <w:rPr>
          <w:rFonts w:ascii="宋体" w:hAnsi="宋体" w:cs="宋体" w:eastAsia="宋体" w:hint="default"/>
          <w:sz w:val="18"/>
          <w:szCs w:val="18"/>
        </w:rPr>
        <w:t>），拟通过</w:t>
      </w:r>
      <w:r>
        <w:rPr>
          <w:rFonts w:ascii="Times New Roman" w:hAnsi="Times New Roman" w:cs="Times New Roman" w:eastAsia="Times New Roman" w:hint="default"/>
          <w:sz w:val="18"/>
          <w:szCs w:val="18"/>
        </w:rPr>
        <w:t>“</w:t>
      </w:r>
      <w:r>
        <w:rPr>
          <w:rFonts w:ascii="宋体" w:hAnsi="宋体" w:cs="宋体" w:eastAsia="宋体" w:hint="default"/>
          <w:sz w:val="18"/>
          <w:szCs w:val="18"/>
        </w:rPr>
        <w:t>山东信托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恒泰</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号证券投资集合资金信托计划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增持华英农业股份总量不低于公 司总股本 </w:t>
      </w:r>
      <w:r>
        <w:rPr>
          <w:rFonts w:ascii="Times New Roman" w:hAnsi="Times New Roman" w:cs="Times New Roman" w:eastAsia="Times New Roman" w:hint="default"/>
          <w:sz w:val="18"/>
          <w:szCs w:val="18"/>
        </w:rPr>
        <w:t>4.7%</w:t>
      </w:r>
      <w:r>
        <w:rPr>
          <w:rFonts w:ascii="宋体" w:hAnsi="宋体" w:cs="宋体" w:eastAsia="宋体" w:hint="default"/>
          <w:sz w:val="18"/>
          <w:szCs w:val="18"/>
        </w:rPr>
        <w:t>，不超过公司总股本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7.29%</w:t>
      </w:r>
      <w:r>
        <w:rPr>
          <w:rFonts w:ascii="宋体" w:hAnsi="宋体" w:cs="宋体" w:eastAsia="宋体" w:hint="default"/>
          <w:sz w:val="18"/>
          <w:szCs w:val="18"/>
        </w:rPr>
        <w:t>。公司控股股东河南省潢川华英禽业总公司为公司此次融资提供担保，鼓励增持 人在自愿、合法、合规基础上通过深圳证券交易所交易系统增持公司股份。</w:t>
      </w:r>
    </w:p>
    <w:p>
      <w:pPr>
        <w:spacing w:before="31"/>
        <w:ind w:left="2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、本次增持进展情况</w:t>
      </w:r>
    </w:p>
    <w:p>
      <w:pPr>
        <w:spacing w:line="300" w:lineRule="auto" w:before="63"/>
        <w:ind w:left="15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恒泰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通过深圳证券交易所证券交易系统，以大宗交易的方式增持公司股份</w:t>
      </w:r>
      <w:r>
        <w:rPr>
          <w:rFonts w:ascii="Times New Roman" w:hAnsi="Times New Roman" w:cs="Times New Roman" w:eastAsia="Times New Roman" w:hint="default"/>
          <w:sz w:val="18"/>
          <w:szCs w:val="18"/>
        </w:rPr>
        <w:t>1056</w:t>
      </w:r>
      <w:r>
        <w:rPr>
          <w:rFonts w:ascii="宋体" w:hAnsi="宋体" w:cs="宋体" w:eastAsia="宋体" w:hint="default"/>
          <w:sz w:val="18"/>
          <w:szCs w:val="18"/>
        </w:rPr>
        <w:t>万股，合计占公司 已发行总股本的 </w:t>
      </w:r>
      <w:r>
        <w:rPr>
          <w:rFonts w:ascii="Times New Roman" w:hAnsi="Times New Roman" w:cs="Times New Roman" w:eastAsia="Times New Roman" w:hint="default"/>
          <w:sz w:val="18"/>
          <w:szCs w:val="18"/>
        </w:rPr>
        <w:t>2.48%</w:t>
      </w:r>
      <w:r>
        <w:rPr>
          <w:rFonts w:ascii="宋体" w:hAnsi="宋体" w:cs="宋体" w:eastAsia="宋体" w:hint="default"/>
          <w:sz w:val="18"/>
          <w:szCs w:val="18"/>
        </w:rPr>
        <w:t>。在本次增持前</w:t>
      </w:r>
      <w:r>
        <w:rPr>
          <w:rFonts w:ascii="Times New Roman" w:hAnsi="Times New Roman" w:cs="Times New Roman" w:eastAsia="Times New Roman" w:hint="default"/>
          <w:sz w:val="18"/>
          <w:szCs w:val="18"/>
        </w:rPr>
        <w:t>“</w:t>
      </w:r>
      <w:r>
        <w:rPr>
          <w:rFonts w:ascii="宋体" w:hAnsi="宋体" w:cs="宋体" w:eastAsia="宋体" w:hint="default"/>
          <w:sz w:val="18"/>
          <w:szCs w:val="18"/>
        </w:rPr>
        <w:t>恒泰</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未持有公司股份。</w:t>
      </w:r>
    </w:p>
    <w:p>
      <w:pPr>
        <w:spacing w:before="1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恒泰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通过深圳证券交易所证券交易系统，以大宗交易的方式合计增持公司股份</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864.3</w:t>
      </w:r>
      <w:r>
        <w:rPr>
          <w:rFonts w:ascii="宋体" w:hAnsi="宋体" w:cs="宋体" w:eastAsia="宋体" w:hint="default"/>
          <w:sz w:val="18"/>
          <w:szCs w:val="18"/>
        </w:rPr>
        <w:t>万股，占公司已发行总股本的</w:t>
      </w:r>
      <w:r>
        <w:rPr>
          <w:rFonts w:ascii="Times New Roman" w:hAnsi="Times New Roman" w:cs="Times New Roman" w:eastAsia="Times New Roman" w:hint="default"/>
          <w:sz w:val="18"/>
          <w:szCs w:val="18"/>
        </w:rPr>
        <w:t>2.03%</w:t>
      </w:r>
      <w:r>
        <w:rPr>
          <w:rFonts w:ascii="宋体" w:hAnsi="宋体" w:cs="宋体" w:eastAsia="宋体" w:hint="default"/>
          <w:sz w:val="18"/>
          <w:szCs w:val="18"/>
        </w:rPr>
        <w:t>。</w:t>
      </w:r>
    </w:p>
    <w:p>
      <w:pPr>
        <w:spacing w:line="300" w:lineRule="auto" w:before="63"/>
        <w:ind w:left="154" w:right="1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恒泰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通过深圳证券交易所证券交易系统，以大宗交易的方式合计增持公司股份</w:t>
      </w:r>
      <w:r>
        <w:rPr>
          <w:rFonts w:ascii="Times New Roman" w:hAnsi="Times New Roman" w:cs="Times New Roman" w:eastAsia="Times New Roman" w:hint="default"/>
          <w:sz w:val="18"/>
          <w:szCs w:val="18"/>
        </w:rPr>
        <w:t>187.36</w:t>
      </w:r>
      <w:r>
        <w:rPr>
          <w:rFonts w:ascii="宋体" w:hAnsi="宋体" w:cs="宋体" w:eastAsia="宋体" w:hint="default"/>
          <w:sz w:val="18"/>
          <w:szCs w:val="18"/>
        </w:rPr>
        <w:t>万股，占公司 已发行总股本的</w:t>
      </w:r>
      <w:r>
        <w:rPr>
          <w:rFonts w:ascii="Times New Roman" w:hAnsi="Times New Roman" w:cs="Times New Roman" w:eastAsia="Times New Roman" w:hint="default"/>
          <w:sz w:val="18"/>
          <w:szCs w:val="18"/>
        </w:rPr>
        <w:t>0.44%</w:t>
      </w:r>
      <w:r>
        <w:rPr>
          <w:rFonts w:ascii="宋体" w:hAnsi="宋体" w:cs="宋体" w:eastAsia="宋体" w:hint="default"/>
          <w:sz w:val="18"/>
          <w:szCs w:val="18"/>
        </w:rPr>
        <w:t>。</w:t>
      </w:r>
    </w:p>
    <w:p>
      <w:pPr>
        <w:spacing w:line="300" w:lineRule="auto" w:before="13"/>
        <w:ind w:left="153" w:right="11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恒泰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通过深圳证券交易所证券交易系统，以集中竞价交易的方式分别增持公司股 份</w:t>
      </w:r>
      <w:r>
        <w:rPr>
          <w:rFonts w:ascii="Times New Roman" w:hAnsi="Times New Roman" w:cs="Times New Roman" w:eastAsia="Times New Roman" w:hint="default"/>
          <w:sz w:val="18"/>
          <w:szCs w:val="18"/>
        </w:rPr>
        <w:t>326.75</w:t>
      </w:r>
      <w:r>
        <w:rPr>
          <w:rFonts w:ascii="宋体" w:hAnsi="宋体" w:cs="宋体" w:eastAsia="宋体" w:hint="default"/>
          <w:sz w:val="18"/>
          <w:szCs w:val="18"/>
        </w:rPr>
        <w:t>万股、</w:t>
      </w:r>
      <w:r>
        <w:rPr>
          <w:rFonts w:ascii="Times New Roman" w:hAnsi="Times New Roman" w:cs="Times New Roman" w:eastAsia="Times New Roman" w:hint="default"/>
          <w:sz w:val="18"/>
          <w:szCs w:val="18"/>
        </w:rPr>
        <w:t>0.19</w:t>
      </w:r>
      <w:r>
        <w:rPr>
          <w:rFonts w:ascii="宋体" w:hAnsi="宋体" w:cs="宋体" w:eastAsia="宋体" w:hint="default"/>
          <w:sz w:val="18"/>
          <w:szCs w:val="18"/>
        </w:rPr>
        <w:t>万股，合计增持公司股份</w:t>
      </w:r>
      <w:r>
        <w:rPr>
          <w:rFonts w:ascii="Times New Roman" w:hAnsi="Times New Roman" w:cs="Times New Roman" w:eastAsia="Times New Roman" w:hint="default"/>
          <w:sz w:val="18"/>
          <w:szCs w:val="18"/>
        </w:rPr>
        <w:t>326.94</w:t>
      </w:r>
      <w:r>
        <w:rPr>
          <w:rFonts w:ascii="宋体" w:hAnsi="宋体" w:cs="宋体" w:eastAsia="宋体" w:hint="default"/>
          <w:sz w:val="18"/>
          <w:szCs w:val="18"/>
        </w:rPr>
        <w:t>万股，占公司已发行总股本的</w:t>
      </w:r>
      <w:r>
        <w:rPr>
          <w:rFonts w:ascii="Times New Roman" w:hAnsi="Times New Roman" w:cs="Times New Roman" w:eastAsia="Times New Roman" w:hint="default"/>
          <w:sz w:val="18"/>
          <w:szCs w:val="18"/>
        </w:rPr>
        <w:t>0.77%</w:t>
      </w:r>
      <w:r>
        <w:rPr>
          <w:rFonts w:ascii="宋体" w:hAnsi="宋体" w:cs="宋体" w:eastAsia="宋体" w:hint="default"/>
          <w:sz w:val="18"/>
          <w:szCs w:val="18"/>
        </w:rPr>
        <w:t>。 上述增持完成后，截止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日收盘，</w:t>
      </w:r>
      <w:r>
        <w:rPr>
          <w:rFonts w:ascii="Times New Roman" w:hAnsi="Times New Roman" w:cs="Times New Roman" w:eastAsia="Times New Roman" w:hint="default"/>
          <w:sz w:val="18"/>
          <w:szCs w:val="18"/>
        </w:rPr>
        <w:t>“</w:t>
      </w:r>
      <w:r>
        <w:rPr>
          <w:rFonts w:ascii="宋体" w:hAnsi="宋体" w:cs="宋体" w:eastAsia="宋体" w:hint="default"/>
          <w:sz w:val="18"/>
          <w:szCs w:val="18"/>
        </w:rPr>
        <w:t>恒泰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共持有公司股份</w:t>
      </w:r>
      <w:r>
        <w:rPr>
          <w:rFonts w:ascii="Times New Roman" w:hAnsi="Times New Roman" w:cs="Times New Roman" w:eastAsia="Times New Roman" w:hint="default"/>
          <w:sz w:val="18"/>
          <w:szCs w:val="18"/>
        </w:rPr>
        <w:t>2434.60</w:t>
      </w:r>
      <w:r>
        <w:rPr>
          <w:rFonts w:ascii="宋体" w:hAnsi="宋体" w:cs="宋体" w:eastAsia="宋体" w:hint="default"/>
          <w:sz w:val="18"/>
          <w:szCs w:val="18"/>
        </w:rPr>
        <w:t>万股，占公司总股本的</w:t>
      </w:r>
      <w:r>
        <w:rPr>
          <w:rFonts w:ascii="Times New Roman" w:hAnsi="Times New Roman" w:cs="Times New Roman" w:eastAsia="Times New Roman" w:hint="default"/>
          <w:sz w:val="18"/>
          <w:szCs w:val="18"/>
        </w:rPr>
        <w:t>5.72%</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、相关公告</w:t>
      </w:r>
    </w:p>
    <w:p>
      <w:pPr>
        <w:spacing w:line="300" w:lineRule="auto" w:before="13"/>
        <w:ind w:left="153" w:right="104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华英农业</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日披露的《关于公司管理层及部分员工融 资增持公司股份的公告》（公告编号：</w:t>
      </w:r>
      <w:r>
        <w:rPr>
          <w:rFonts w:ascii="Times New Roman" w:hAnsi="Times New Roman" w:cs="Times New Roman" w:eastAsia="Times New Roman" w:hint="default"/>
          <w:sz w:val="18"/>
          <w:szCs w:val="18"/>
        </w:rPr>
        <w:t>2014-043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日披露的《关于公司管理层及部分员工融资增持公司股份的 </w:t>
      </w:r>
      <w:r>
        <w:rPr>
          <w:rFonts w:ascii="宋体" w:hAnsi="宋体" w:cs="宋体" w:eastAsia="宋体" w:hint="default"/>
          <w:spacing w:val="-3"/>
          <w:sz w:val="18"/>
          <w:szCs w:val="18"/>
        </w:rPr>
        <w:t>进展公告》（公告编号：</w:t>
      </w:r>
      <w:r>
        <w:rPr>
          <w:rFonts w:ascii="Times New Roman" w:hAnsi="Times New Roman" w:cs="Times New Roman" w:eastAsia="Times New Roman" w:hint="default"/>
          <w:spacing w:val="-3"/>
          <w:sz w:val="18"/>
          <w:szCs w:val="18"/>
        </w:rPr>
        <w:t>2014-052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27</w:t>
      </w:r>
      <w:r>
        <w:rPr>
          <w:rFonts w:ascii="宋体" w:hAnsi="宋体" w:cs="宋体" w:eastAsia="宋体" w:hint="default"/>
          <w:spacing w:val="-3"/>
          <w:sz w:val="18"/>
          <w:szCs w:val="18"/>
        </w:rPr>
        <w:t>日披露的《关于公司管理层及部门员工融资增持公司股份的进展公告》（公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7"/>
          <w:sz w:val="18"/>
          <w:szCs w:val="18"/>
        </w:rPr>
        <w:t>告编号：</w:t>
      </w:r>
      <w:r>
        <w:rPr>
          <w:rFonts w:ascii="Times New Roman" w:hAnsi="Times New Roman" w:cs="Times New Roman" w:eastAsia="Times New Roman" w:hint="default"/>
          <w:spacing w:val="-7"/>
          <w:sz w:val="18"/>
          <w:szCs w:val="18"/>
        </w:rPr>
        <w:t>2014-056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2014</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12</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日披露的《关于公司管理层及部门员工融资增持公司股份的进展公告》（公告编号：</w:t>
      </w:r>
      <w:r>
        <w:rPr>
          <w:rFonts w:ascii="Times New Roman" w:hAnsi="Times New Roman" w:cs="Times New Roman" w:eastAsia="Times New Roman" w:hint="default"/>
          <w:spacing w:val="-7"/>
          <w:sz w:val="18"/>
          <w:szCs w:val="18"/>
        </w:rPr>
        <w:t>2014-069</w:t>
      </w:r>
      <w:r>
        <w:rPr>
          <w:rFonts w:ascii="宋体" w:hAnsi="宋体" w:cs="宋体" w:eastAsia="宋体" w:hint="default"/>
          <w:spacing w:val="-7"/>
          <w:sz w:val="18"/>
          <w:szCs w:val="18"/>
        </w:rPr>
        <w:t>）</w:t>
      </w:r>
      <w:r>
        <w:rPr>
          <w:rFonts w:ascii="宋体" w:hAnsi="宋体" w:cs="宋体" w:eastAsia="宋体" w:hint="default"/>
          <w:spacing w:val="-82"/>
          <w:sz w:val="18"/>
          <w:szCs w:val="18"/>
        </w:rPr>
        <w:t> </w:t>
      </w:r>
      <w:r>
        <w:rPr>
          <w:rFonts w:ascii="宋体" w:hAnsi="宋体" w:cs="宋体" w:eastAsia="宋体" w:hint="default"/>
          <w:spacing w:val="-4"/>
          <w:sz w:val="18"/>
          <w:szCs w:val="18"/>
        </w:rPr>
        <w:t>具体内容详见公司指定信息披露媒体《中国证券报》、《证券时报》、《证券日报》及巨潮资讯网（</w:t>
      </w:r>
      <w:hyperlink r:id="rId13">
        <w:r>
          <w:rPr>
            <w:rFonts w:ascii="Times New Roman" w:hAnsi="Times New Roman" w:cs="Times New Roman" w:eastAsia="Times New Roman" w:hint="default"/>
            <w:spacing w:val="-4"/>
            <w:sz w:val="18"/>
            <w:szCs w:val="18"/>
          </w:rPr>
          <w:t>http://www.cninfo.com.cn</w:t>
        </w:r>
      </w:hyperlink>
      <w:r>
        <w:rPr>
          <w:rFonts w:ascii="宋体" w:hAnsi="宋体" w:cs="宋体" w:eastAsia="宋体" w:hint="default"/>
          <w:spacing w:val="-4"/>
          <w:sz w:val="18"/>
          <w:szCs w:val="18"/>
        </w:rPr>
        <w:t>）</w:t>
      </w:r>
    </w:p>
    <w:p>
      <w:pPr>
        <w:spacing w:line="240" w:lineRule="auto" w:before="11"/>
        <w:rPr>
          <w:rFonts w:ascii="宋体" w:hAnsi="宋体" w:cs="宋体" w:eastAsia="宋体" w:hint="default"/>
          <w:sz w:val="24"/>
          <w:szCs w:val="24"/>
        </w:rPr>
      </w:pPr>
    </w:p>
    <w:p>
      <w:pPr>
        <w:spacing w:line="300" w:lineRule="auto"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年度非公开发行股票 </w:t>
      </w:r>
      <w:r>
        <w:rPr>
          <w:rFonts w:ascii="宋体" w:hAnsi="宋体" w:cs="宋体" w:eastAsia="宋体" w:hint="default"/>
          <w:spacing w:val="-2"/>
          <w:sz w:val="18"/>
          <w:szCs w:val="18"/>
        </w:rPr>
        <w:t>公司第五届董事会第十次会议审议通过了公司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年非公开发行股票方案的议案，同意向不超过十位发行对象以不低于</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日公司第五届董事会第十次会议决议公告日前</w:t>
      </w:r>
      <w:r>
        <w:rPr>
          <w:rFonts w:ascii="Times New Roman" w:hAnsi="Times New Roman" w:cs="Times New Roman" w:eastAsia="Times New Roman" w:hint="default"/>
          <w:sz w:val="18"/>
          <w:szCs w:val="18"/>
        </w:rPr>
        <w:t>20</w:t>
      </w:r>
      <w:r>
        <w:rPr>
          <w:rFonts w:ascii="宋体" w:hAnsi="宋体" w:cs="宋体" w:eastAsia="宋体" w:hint="default"/>
          <w:sz w:val="18"/>
          <w:szCs w:val="18"/>
        </w:rPr>
        <w:t>个交易日公司股票交易均价的</w:t>
      </w:r>
      <w:r>
        <w:rPr>
          <w:rFonts w:ascii="Times New Roman" w:hAnsi="Times New Roman" w:cs="Times New Roman" w:eastAsia="Times New Roman" w:hint="default"/>
          <w:sz w:val="18"/>
          <w:szCs w:val="18"/>
        </w:rPr>
        <w:t>90%</w:t>
      </w:r>
      <w:r>
        <w:rPr>
          <w:rFonts w:ascii="宋体" w:hAnsi="宋体" w:cs="宋体" w:eastAsia="宋体" w:hint="default"/>
          <w:sz w:val="18"/>
          <w:szCs w:val="18"/>
        </w:rPr>
        <w:t>，即</w:t>
      </w:r>
      <w:r>
        <w:rPr>
          <w:rFonts w:ascii="Times New Roman" w:hAnsi="Times New Roman" w:cs="Times New Roman" w:eastAsia="Times New Roman" w:hint="default"/>
          <w:sz w:val="18"/>
          <w:szCs w:val="18"/>
        </w:rPr>
        <w:t>7.90</w:t>
      </w:r>
      <w:r>
        <w:rPr>
          <w:rFonts w:ascii="宋体" w:hAnsi="宋体" w:cs="宋体" w:eastAsia="宋体" w:hint="default"/>
          <w:sz w:val="18"/>
          <w:szCs w:val="18"/>
        </w:rPr>
        <w:t>元每股定向增发不超过 </w:t>
      </w:r>
      <w:r>
        <w:rPr>
          <w:rFonts w:ascii="Times New Roman" w:hAnsi="Times New Roman" w:cs="Times New Roman" w:eastAsia="Times New Roman" w:hint="default"/>
          <w:sz w:val="18"/>
          <w:szCs w:val="18"/>
        </w:rPr>
        <w:t>12,026.57</w:t>
      </w:r>
      <w:r>
        <w:rPr>
          <w:rFonts w:ascii="宋体" w:hAnsi="宋体" w:cs="宋体" w:eastAsia="宋体" w:hint="default"/>
          <w:sz w:val="18"/>
          <w:szCs w:val="18"/>
        </w:rPr>
        <w:t>万股（含</w:t>
      </w:r>
      <w:r>
        <w:rPr>
          <w:rFonts w:ascii="Times New Roman" w:hAnsi="Times New Roman" w:cs="Times New Roman" w:eastAsia="Times New Roman" w:hint="default"/>
          <w:sz w:val="18"/>
          <w:szCs w:val="18"/>
        </w:rPr>
        <w:t>12,026.57</w:t>
      </w:r>
      <w:r>
        <w:rPr>
          <w:rFonts w:ascii="宋体" w:hAnsi="宋体" w:cs="宋体" w:eastAsia="宋体" w:hint="default"/>
          <w:sz w:val="18"/>
          <w:szCs w:val="18"/>
        </w:rPr>
        <w:t>万股），合计不超过</w:t>
      </w:r>
      <w:r>
        <w:rPr>
          <w:rFonts w:ascii="Times New Roman" w:hAnsi="Times New Roman" w:cs="Times New Roman" w:eastAsia="Times New Roman" w:hint="default"/>
          <w:sz w:val="18"/>
          <w:szCs w:val="18"/>
        </w:rPr>
        <w:t>95,009.903</w:t>
      </w:r>
      <w:r>
        <w:rPr>
          <w:rFonts w:ascii="宋体" w:hAnsi="宋体" w:cs="宋体" w:eastAsia="宋体" w:hint="default"/>
          <w:sz w:val="18"/>
          <w:szCs w:val="18"/>
        </w:rPr>
        <w:t>万元（含发行费用）。</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spacing w:line="240" w:lineRule="auto" w:before="26"/>
        <w:ind w:left="153" w:right="0"/>
        <w:jc w:val="left"/>
        <w:rPr>
          <w:b w:val="0"/>
          <w:bCs w:val="0"/>
        </w:rPr>
      </w:pPr>
      <w:bookmarkStart w:name="十五、公司子公司重要事项" w:id="90"/>
      <w:bookmarkEnd w:id="90"/>
      <w:r>
        <w:rPr>
          <w:b w:val="0"/>
          <w:bCs w:val="0"/>
        </w:rPr>
      </w:r>
      <w:r>
        <w:rPr/>
        <w:t>十五、公司子公司重要事项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十六、公司发行公司债券的情况" w:id="91"/>
      <w:bookmarkEnd w:id="91"/>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6" w:id="92"/>
      <w:bookmarkStart w:name="第六节 股份变动及股东情况" w:id="93"/>
      <w:r>
        <w:rPr>
          <w:b w:val="0"/>
          <w:bCs w:val="0"/>
        </w:rPr>
      </w:r>
      <w:r>
        <w:rPr/>
        <w:t>第六节</w:t>
      </w:r>
      <w:r>
        <w:rPr>
          <w:spacing w:val="-10"/>
        </w:rPr>
        <w:t> </w:t>
      </w:r>
      <w:r>
        <w:rPr/>
        <w:t>股份变动及股东情况</w:t>
      </w:r>
      <w:bookmarkEnd w:id="9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53" w:right="0"/>
        <w:jc w:val="left"/>
        <w:rPr>
          <w:b w:val="0"/>
          <w:bCs w:val="0"/>
        </w:rPr>
      </w:pPr>
      <w:bookmarkStart w:name="一、股份变动情况" w:id="94"/>
      <w:bookmarkEnd w:id="94"/>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78"/>
        <w:gridCol w:w="1087"/>
        <w:gridCol w:w="842"/>
        <w:gridCol w:w="1143"/>
        <w:gridCol w:w="542"/>
        <w:gridCol w:w="538"/>
        <w:gridCol w:w="900"/>
        <w:gridCol w:w="1091"/>
        <w:gridCol w:w="1069"/>
        <w:gridCol w:w="565"/>
      </w:tblGrid>
      <w:tr>
        <w:trPr>
          <w:trHeight w:val="402" w:hRule="exact"/>
        </w:trPr>
        <w:tc>
          <w:tcPr>
            <w:tcW w:w="1778" w:type="dxa"/>
            <w:vMerge w:val="restart"/>
            <w:tcBorders>
              <w:top w:val="single" w:sz="4" w:space="0" w:color="000000"/>
              <w:left w:val="single" w:sz="4" w:space="0" w:color="000000"/>
              <w:right w:val="single" w:sz="4" w:space="0" w:color="000000"/>
            </w:tcBorders>
            <w:shd w:val="clear" w:color="auto" w:fill="D2D2D2"/>
          </w:tcPr>
          <w:p>
            <w:pPr/>
          </w:p>
        </w:tc>
        <w:tc>
          <w:tcPr>
            <w:tcW w:w="19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5" w:hRule="exact"/>
        </w:trPr>
        <w:tc>
          <w:tcPr>
            <w:tcW w:w="1778" w:type="dxa"/>
            <w:vMerge/>
            <w:tcBorders>
              <w:left w:val="single" w:sz="4" w:space="0" w:color="000000"/>
              <w:bottom w:val="nil" w:sz="6" w:space="0" w:color="auto"/>
              <w:right w:val="single" w:sz="4" w:space="0" w:color="000000"/>
            </w:tcBorders>
            <w:shd w:val="clear" w:color="auto" w:fill="D2D2D2"/>
          </w:tcPr>
          <w:p>
            <w:pPr/>
          </w:p>
        </w:tc>
        <w:tc>
          <w:tcPr>
            <w:tcW w:w="1087" w:type="dxa"/>
            <w:vMerge w:val="restart"/>
            <w:tcBorders>
              <w:top w:val="single" w:sz="4" w:space="0" w:color="000000"/>
              <w:left w:val="single" w:sz="4" w:space="0" w:color="000000"/>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
        </w:tc>
        <w:tc>
          <w:tcPr>
            <w:tcW w:w="1143" w:type="dxa"/>
            <w:vMerge w:val="restart"/>
            <w:tcBorders>
              <w:top w:val="single" w:sz="4" w:space="0" w:color="000000"/>
              <w:left w:val="single" w:sz="4" w:space="0" w:color="000000"/>
              <w:right w:val="single" w:sz="4" w:space="0" w:color="000000"/>
            </w:tcBorders>
            <w:shd w:val="clear" w:color="auto" w:fill="D2D2D2"/>
          </w:tcPr>
          <w:p>
            <w:pPr/>
          </w:p>
        </w:tc>
        <w:tc>
          <w:tcPr>
            <w:tcW w:w="542" w:type="dxa"/>
            <w:vMerge w:val="restart"/>
            <w:tcBorders>
              <w:top w:val="single" w:sz="4" w:space="0" w:color="000000"/>
              <w:left w:val="single" w:sz="4" w:space="0" w:color="000000"/>
              <w:right w:val="single" w:sz="4" w:space="0" w:color="000000"/>
            </w:tcBorders>
            <w:shd w:val="clear" w:color="auto" w:fill="D2D2D2"/>
          </w:tcPr>
          <w:p>
            <w:pPr/>
          </w:p>
        </w:tc>
        <w:tc>
          <w:tcPr>
            <w:tcW w:w="5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3" w:right="8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900"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
        </w:tc>
        <w:tc>
          <w:tcPr>
            <w:tcW w:w="565"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778" w:type="dxa"/>
            <w:vMerge w:val="restart"/>
            <w:tcBorders>
              <w:top w:val="nil" w:sz="6" w:space="0" w:color="auto"/>
              <w:left w:val="single" w:sz="4" w:space="0" w:color="000000"/>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1143" w:type="dxa"/>
            <w:vMerge/>
            <w:tcBorders>
              <w:left w:val="single" w:sz="4" w:space="0" w:color="000000"/>
              <w:bottom w:val="nil" w:sz="6" w:space="0" w:color="auto"/>
              <w:right w:val="single" w:sz="4" w:space="0" w:color="000000"/>
            </w:tcBorders>
            <w:shd w:val="clear" w:color="auto" w:fill="D2D2D2"/>
          </w:tcPr>
          <w:p>
            <w:pPr/>
          </w:p>
        </w:tc>
        <w:tc>
          <w:tcPr>
            <w:tcW w:w="542" w:type="dxa"/>
            <w:vMerge/>
            <w:tcBorders>
              <w:left w:val="single" w:sz="4" w:space="0" w:color="000000"/>
              <w:bottom w:val="nil" w:sz="6" w:space="0" w:color="auto"/>
              <w:right w:val="single" w:sz="4" w:space="0" w:color="000000"/>
            </w:tcBorders>
            <w:shd w:val="clear" w:color="auto" w:fill="D2D2D2"/>
          </w:tcPr>
          <w:p>
            <w:pPr/>
          </w:p>
        </w:tc>
        <w:tc>
          <w:tcPr>
            <w:tcW w:w="538" w:type="dxa"/>
            <w:vMerge/>
            <w:tcBorders>
              <w:left w:val="single" w:sz="4" w:space="0" w:color="000000"/>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565" w:type="dxa"/>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778" w:type="dxa"/>
            <w:vMerge/>
            <w:tcBorders>
              <w:left w:val="single" w:sz="4" w:space="0" w:color="000000"/>
              <w:bottom w:val="nil" w:sz="6" w:space="0" w:color="auto"/>
              <w:right w:val="single" w:sz="4" w:space="0" w:color="000000"/>
            </w:tcBorders>
            <w:shd w:val="clear" w:color="auto" w:fill="D2D2D2"/>
          </w:tcPr>
          <w:p>
            <w:pPr/>
          </w:p>
        </w:tc>
        <w:tc>
          <w:tcPr>
            <w:tcW w:w="10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38" w:type="dxa"/>
            <w:vMerge/>
            <w:tcBorders>
              <w:left w:val="single" w:sz="4" w:space="0" w:color="000000"/>
              <w:right w:val="single" w:sz="4" w:space="0" w:color="000000"/>
            </w:tcBorders>
            <w:shd w:val="clear" w:color="auto" w:fill="D2D2D2"/>
          </w:tcPr>
          <w:p>
            <w:pP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5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778" w:type="dxa"/>
            <w:vMerge w:val="restart"/>
            <w:tcBorders>
              <w:top w:val="nil" w:sz="6" w:space="0" w:color="auto"/>
              <w:left w:val="single" w:sz="4" w:space="0" w:color="000000"/>
              <w:right w:val="single" w:sz="4" w:space="0" w:color="000000"/>
            </w:tcBorders>
            <w:shd w:val="clear" w:color="auto" w:fill="D2D2D2"/>
          </w:tcPr>
          <w:p>
            <w:pPr/>
          </w:p>
        </w:tc>
        <w:tc>
          <w:tcPr>
            <w:tcW w:w="1087"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1143" w:type="dxa"/>
            <w:vMerge/>
            <w:tcBorders>
              <w:left w:val="single" w:sz="4" w:space="0" w:color="000000"/>
              <w:bottom w:val="nil" w:sz="6" w:space="0" w:color="auto"/>
              <w:right w:val="single" w:sz="4" w:space="0" w:color="000000"/>
            </w:tcBorders>
            <w:shd w:val="clear" w:color="auto" w:fill="D2D2D2"/>
          </w:tcPr>
          <w:p>
            <w:pPr/>
          </w:p>
        </w:tc>
        <w:tc>
          <w:tcPr>
            <w:tcW w:w="542" w:type="dxa"/>
            <w:vMerge/>
            <w:tcBorders>
              <w:left w:val="single" w:sz="4" w:space="0" w:color="000000"/>
              <w:bottom w:val="nil" w:sz="6" w:space="0" w:color="auto"/>
              <w:right w:val="single" w:sz="4" w:space="0" w:color="000000"/>
            </w:tcBorders>
            <w:shd w:val="clear" w:color="auto" w:fill="D2D2D2"/>
          </w:tcPr>
          <w:p>
            <w:pPr/>
          </w:p>
        </w:tc>
        <w:tc>
          <w:tcPr>
            <w:tcW w:w="538" w:type="dxa"/>
            <w:vMerge/>
            <w:tcBorders>
              <w:left w:val="single" w:sz="4" w:space="0" w:color="000000"/>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56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778" w:type="dxa"/>
            <w:vMerge/>
            <w:tcBorders>
              <w:left w:val="single" w:sz="4" w:space="0" w:color="000000"/>
              <w:bottom w:val="single" w:sz="4" w:space="0" w:color="000000"/>
              <w:right w:val="single" w:sz="4" w:space="0" w:color="000000"/>
            </w:tcBorders>
            <w:shd w:val="clear" w:color="auto" w:fill="D2D2D2"/>
          </w:tcPr>
          <w:p>
            <w:pPr/>
          </w:p>
        </w:tc>
        <w:tc>
          <w:tcPr>
            <w:tcW w:w="1087"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3"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 w:type="dxa"/>
            <w:tcBorders>
              <w:top w:val="nil" w:sz="6" w:space="0" w:color="auto"/>
              <w:left w:val="single" w:sz="4" w:space="0" w:color="000000"/>
              <w:bottom w:val="single" w:sz="4" w:space="0" w:color="000000"/>
              <w:right w:val="single" w:sz="4" w:space="0" w:color="000000"/>
            </w:tcBorders>
            <w:shd w:val="clear" w:color="auto" w:fill="D2D2D2"/>
          </w:tcPr>
          <w:p>
            <w:pPr/>
          </w:p>
        </w:tc>
        <w:tc>
          <w:tcPr>
            <w:tcW w:w="538"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134,417,500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-131,800,000</w:t>
            </w:r>
            <w:r>
              <w:rPr>
                <w:rFonts w:ascii="Times New Roman"/>
                <w:sz w:val="18"/>
              </w:rPr>
            </w:r>
          </w:p>
        </w:tc>
        <w:tc>
          <w:tcPr>
            <w:tcW w:w="54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-275,876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-132,075,876</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2,341,624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-30,400,000</w:t>
            </w:r>
            <w:r>
              <w:rPr>
                <w:rFonts w:ascii="Times New Roman"/>
                <w:sz w:val="18"/>
              </w:rPr>
            </w:r>
          </w:p>
        </w:tc>
        <w:tc>
          <w:tcPr>
            <w:tcW w:w="54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-30,400,000</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104,017,500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24.43%</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-101,400,000</w:t>
            </w:r>
            <w:r>
              <w:rPr>
                <w:rFonts w:ascii="Times New Roman"/>
                <w:sz w:val="18"/>
              </w:rPr>
            </w:r>
          </w:p>
        </w:tc>
        <w:tc>
          <w:tcPr>
            <w:tcW w:w="54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-275,876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-101,675,876</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2,341,624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86,400,000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-86,400,000</w:t>
            </w:r>
            <w:r>
              <w:rPr>
                <w:rFonts w:ascii="Times New Roman"/>
                <w:sz w:val="18"/>
              </w:rPr>
            </w:r>
          </w:p>
        </w:tc>
        <w:tc>
          <w:tcPr>
            <w:tcW w:w="54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17,617,500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-15,000,000</w:t>
            </w:r>
            <w:r>
              <w:rPr>
                <w:rFonts w:ascii="Times New Roman"/>
                <w:sz w:val="18"/>
              </w:rPr>
            </w:r>
          </w:p>
        </w:tc>
        <w:tc>
          <w:tcPr>
            <w:tcW w:w="542"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2,341,624</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0.55%</w:t>
            </w:r>
          </w:p>
        </w:tc>
      </w:tr>
      <w:tr>
        <w:trPr>
          <w:trHeight w:val="161" w:hRule="exact"/>
        </w:trPr>
        <w:tc>
          <w:tcPr>
            <w:tcW w:w="1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291,382,500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68.43%</w:t>
            </w:r>
          </w:p>
        </w:tc>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131,800,000</w:t>
            </w:r>
          </w:p>
        </w:tc>
        <w:tc>
          <w:tcPr>
            <w:tcW w:w="542"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275,876</w:t>
            </w:r>
          </w:p>
        </w:tc>
        <w:tc>
          <w:tcPr>
            <w:tcW w:w="10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132,075,876</w:t>
            </w: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423,458,376</w:t>
            </w:r>
          </w:p>
        </w:tc>
        <w:tc>
          <w:tcPr>
            <w:tcW w:w="5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7"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114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565" w:type="dxa"/>
            <w:vMerge/>
            <w:tcBorders>
              <w:left w:val="single" w:sz="4" w:space="0" w:color="000000"/>
              <w:right w:val="single" w:sz="4" w:space="0" w:color="000000"/>
            </w:tcBorders>
          </w:tcPr>
          <w:p>
            <w:pPr/>
          </w:p>
        </w:tc>
      </w:tr>
      <w:tr>
        <w:trPr>
          <w:trHeight w:val="161" w:hRule="exact"/>
        </w:trPr>
        <w:tc>
          <w:tcPr>
            <w:tcW w:w="1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1143" w:type="dxa"/>
            <w:vMerge/>
            <w:tcBorders>
              <w:left w:val="single" w:sz="4" w:space="0" w:color="000000"/>
              <w:bottom w:val="single" w:sz="4" w:space="0" w:color="000000"/>
              <w:right w:val="single" w:sz="4" w:space="0" w:color="000000"/>
            </w:tcBorders>
          </w:tcPr>
          <w:p>
            <w:pPr/>
          </w:p>
        </w:tc>
        <w:tc>
          <w:tcPr>
            <w:tcW w:w="542"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069" w:type="dxa"/>
            <w:vMerge/>
            <w:tcBorders>
              <w:left w:val="single" w:sz="4" w:space="0" w:color="000000"/>
              <w:bottom w:val="single" w:sz="4" w:space="0" w:color="000000"/>
              <w:right w:val="single" w:sz="4" w:space="0" w:color="000000"/>
            </w:tcBorders>
          </w:tcPr>
          <w:p>
            <w:pPr/>
          </w:p>
        </w:tc>
        <w:tc>
          <w:tcPr>
            <w:tcW w:w="565" w:type="dxa"/>
            <w:vMerge/>
            <w:tcBorders>
              <w:left w:val="single" w:sz="4" w:space="0" w:color="000000"/>
              <w:bottom w:val="single" w:sz="4" w:space="0" w:color="000000"/>
              <w:right w:val="single" w:sz="4" w:space="0" w:color="000000"/>
            </w:tcBorders>
          </w:tcPr>
          <w:p>
            <w:pPr/>
          </w:p>
        </w:tc>
      </w:tr>
      <w:tr>
        <w:trPr>
          <w:trHeight w:val="161" w:hRule="exact"/>
        </w:trPr>
        <w:tc>
          <w:tcPr>
            <w:tcW w:w="1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291,382,500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68.43%</w:t>
            </w:r>
          </w:p>
        </w:tc>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131,800,000</w:t>
            </w:r>
          </w:p>
        </w:tc>
        <w:tc>
          <w:tcPr>
            <w:tcW w:w="542"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275,876</w:t>
            </w:r>
          </w:p>
        </w:tc>
        <w:tc>
          <w:tcPr>
            <w:tcW w:w="10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132,075,876</w:t>
            </w: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423,458,376</w:t>
            </w:r>
          </w:p>
        </w:tc>
        <w:tc>
          <w:tcPr>
            <w:tcW w:w="5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3" w:hRule="exact"/>
        </w:trPr>
        <w:tc>
          <w:tcPr>
            <w:tcW w:w="1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7"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114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565" w:type="dxa"/>
            <w:vMerge/>
            <w:tcBorders>
              <w:left w:val="single" w:sz="4" w:space="0" w:color="000000"/>
              <w:right w:val="single" w:sz="4" w:space="0" w:color="000000"/>
            </w:tcBorders>
          </w:tcPr>
          <w:p>
            <w:pPr/>
          </w:p>
        </w:tc>
      </w:tr>
      <w:tr>
        <w:trPr>
          <w:trHeight w:val="161" w:hRule="exact"/>
        </w:trPr>
        <w:tc>
          <w:tcPr>
            <w:tcW w:w="1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1143" w:type="dxa"/>
            <w:vMerge/>
            <w:tcBorders>
              <w:left w:val="single" w:sz="4" w:space="0" w:color="000000"/>
              <w:bottom w:val="single" w:sz="4" w:space="0" w:color="000000"/>
              <w:right w:val="single" w:sz="4" w:space="0" w:color="000000"/>
            </w:tcBorders>
          </w:tcPr>
          <w:p>
            <w:pPr/>
          </w:p>
        </w:tc>
        <w:tc>
          <w:tcPr>
            <w:tcW w:w="542"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069" w:type="dxa"/>
            <w:vMerge/>
            <w:tcBorders>
              <w:left w:val="single" w:sz="4" w:space="0" w:color="000000"/>
              <w:bottom w:val="single" w:sz="4" w:space="0" w:color="000000"/>
              <w:right w:val="single" w:sz="4" w:space="0" w:color="000000"/>
            </w:tcBorders>
          </w:tcPr>
          <w:p>
            <w:pPr/>
          </w:p>
        </w:tc>
        <w:tc>
          <w:tcPr>
            <w:tcW w:w="565" w:type="dxa"/>
            <w:vMerge/>
            <w:tcBorders>
              <w:left w:val="single" w:sz="4" w:space="0" w:color="000000"/>
              <w:bottom w:val="single" w:sz="4" w:space="0" w:color="000000"/>
              <w:right w:val="single" w:sz="4" w:space="0" w:color="000000"/>
            </w:tcBorders>
          </w:tcPr>
          <w:p>
            <w:pPr/>
          </w:p>
        </w:tc>
      </w:tr>
      <w:tr>
        <w:trPr>
          <w:trHeight w:val="161" w:hRule="exact"/>
        </w:trPr>
        <w:tc>
          <w:tcPr>
            <w:tcW w:w="1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425,800,000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2" w:type="dxa"/>
            <w:vMerge w:val="restart"/>
            <w:tcBorders>
              <w:top w:val="single" w:sz="4" w:space="0" w:color="000000"/>
              <w:left w:val="single" w:sz="4" w:space="0" w:color="000000"/>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425,800,000</w:t>
            </w:r>
          </w:p>
        </w:tc>
        <w:tc>
          <w:tcPr>
            <w:tcW w:w="5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7"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1143" w:type="dxa"/>
            <w:vMerge/>
            <w:tcBorders>
              <w:left w:val="single" w:sz="4" w:space="0" w:color="000000"/>
              <w:right w:val="single" w:sz="4" w:space="0" w:color="000000"/>
            </w:tcBorders>
          </w:tcPr>
          <w:p>
            <w:pPr/>
          </w:p>
        </w:tc>
        <w:tc>
          <w:tcPr>
            <w:tcW w:w="542" w:type="dxa"/>
            <w:vMerge/>
            <w:tcBorders>
              <w:left w:val="single" w:sz="4" w:space="0" w:color="000000"/>
              <w:right w:val="single" w:sz="4" w:space="0" w:color="000000"/>
            </w:tcBorders>
          </w:tcPr>
          <w:p>
            <w:pPr/>
          </w:p>
        </w:tc>
        <w:tc>
          <w:tcPr>
            <w:tcW w:w="538"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1069" w:type="dxa"/>
            <w:vMerge/>
            <w:tcBorders>
              <w:left w:val="single" w:sz="4" w:space="0" w:color="000000"/>
              <w:right w:val="single" w:sz="4" w:space="0" w:color="000000"/>
            </w:tcBorders>
          </w:tcPr>
          <w:p>
            <w:pPr/>
          </w:p>
        </w:tc>
        <w:tc>
          <w:tcPr>
            <w:tcW w:w="565" w:type="dxa"/>
            <w:vMerge/>
            <w:tcBorders>
              <w:left w:val="single" w:sz="4" w:space="0" w:color="000000"/>
              <w:right w:val="single" w:sz="4" w:space="0" w:color="000000"/>
            </w:tcBorders>
          </w:tcPr>
          <w:p>
            <w:pPr/>
          </w:p>
        </w:tc>
      </w:tr>
      <w:tr>
        <w:trPr>
          <w:trHeight w:val="161" w:hRule="exact"/>
        </w:trPr>
        <w:tc>
          <w:tcPr>
            <w:tcW w:w="1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1143" w:type="dxa"/>
            <w:vMerge/>
            <w:tcBorders>
              <w:left w:val="single" w:sz="4" w:space="0" w:color="000000"/>
              <w:bottom w:val="single" w:sz="4" w:space="0" w:color="000000"/>
              <w:right w:val="single" w:sz="4" w:space="0" w:color="000000"/>
            </w:tcBorders>
          </w:tcPr>
          <w:p>
            <w:pPr/>
          </w:p>
        </w:tc>
        <w:tc>
          <w:tcPr>
            <w:tcW w:w="542" w:type="dxa"/>
            <w:vMerge/>
            <w:tcBorders>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1069" w:type="dxa"/>
            <w:vMerge/>
            <w:tcBorders>
              <w:left w:val="single" w:sz="4" w:space="0" w:color="000000"/>
              <w:bottom w:val="single" w:sz="4" w:space="0" w:color="000000"/>
              <w:right w:val="single" w:sz="4" w:space="0" w:color="000000"/>
            </w:tcBorders>
          </w:tcPr>
          <w:p>
            <w:pPr/>
          </w:p>
        </w:tc>
        <w:tc>
          <w:tcPr>
            <w:tcW w:w="565"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53" w:right="11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年非公开发行股份</w:t>
      </w:r>
      <w:r>
        <w:rPr>
          <w:rFonts w:ascii="Times New Roman" w:hAnsi="Times New Roman" w:cs="Times New Roman" w:eastAsia="Times New Roman" w:hint="default"/>
          <w:sz w:val="18"/>
          <w:szCs w:val="18"/>
        </w:rPr>
        <w:t>131,800,000</w:t>
      </w:r>
      <w:r>
        <w:rPr>
          <w:rFonts w:ascii="宋体" w:hAnsi="宋体" w:cs="宋体" w:eastAsia="宋体" w:hint="default"/>
          <w:sz w:val="18"/>
          <w:szCs w:val="18"/>
        </w:rPr>
        <w:t>股于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日在深圳证券交易所上市，新增股份的限售期为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个月暨</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 </w:t>
      </w:r>
      <w:r>
        <w:rPr>
          <w:rFonts w:ascii="Times New Roman" w:hAnsi="Times New Roman" w:cs="Times New Roman" w:eastAsia="Times New Roman" w:hint="default"/>
          <w:sz w:val="18"/>
          <w:szCs w:val="18"/>
        </w:rPr>
        <w:t>2</w:t>
      </w:r>
      <w:r>
        <w:rPr>
          <w:rFonts w:ascii="宋体" w:hAnsi="宋体" w:cs="宋体" w:eastAsia="宋体" w:hint="default"/>
          <w:sz w:val="18"/>
          <w:szCs w:val="18"/>
        </w:rPr>
        <w:t>、根据深圳证券交易所《关于进一步规范中小企业板上市公司董事、监事和高级管理人员买卖本公司股票行为的通知》和</w:t>
      </w:r>
    </w:p>
    <w:p>
      <w:pPr>
        <w:spacing w:line="300" w:lineRule="auto" w:before="13"/>
        <w:ind w:left="154" w:right="0" w:firstLine="0"/>
        <w:jc w:val="left"/>
        <w:rPr>
          <w:rFonts w:ascii="宋体" w:hAnsi="宋体" w:cs="宋体" w:eastAsia="宋体" w:hint="default"/>
          <w:sz w:val="18"/>
          <w:szCs w:val="18"/>
        </w:rPr>
      </w:pPr>
      <w:r>
        <w:rPr>
          <w:rFonts w:ascii="宋体" w:hAnsi="宋体" w:cs="宋体" w:eastAsia="宋体" w:hint="default"/>
          <w:spacing w:val="-1"/>
          <w:sz w:val="18"/>
          <w:szCs w:val="18"/>
        </w:rPr>
        <w:t>《中小企业板上市公司规范运作指引》</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公司董事、监事和高级管理人员所持股份按</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计算其本年度可转让股份法定额度；</w:t>
      </w:r>
      <w:r>
        <w:rPr>
          <w:rFonts w:ascii="宋体" w:hAnsi="宋体" w:cs="宋体" w:eastAsia="宋体" w:hint="default"/>
          <w:spacing w:val="-42"/>
          <w:sz w:val="18"/>
          <w:szCs w:val="18"/>
        </w:rPr>
        <w:t> </w:t>
      </w:r>
      <w:r>
        <w:rPr>
          <w:rFonts w:ascii="宋体" w:hAnsi="宋体" w:cs="宋体" w:eastAsia="宋体" w:hint="default"/>
          <w:sz w:val="18"/>
          <w:szCs w:val="18"/>
        </w:rPr>
        <w:t>离职董事、监事和高级管理人员所持股份的有关规定予以解锁。</w:t>
      </w:r>
    </w:p>
    <w:p>
      <w:pPr>
        <w:spacing w:line="240" w:lineRule="auto" w:before="0"/>
        <w:rPr>
          <w:rFonts w:ascii="宋体" w:hAnsi="宋体" w:cs="宋体" w:eastAsia="宋体" w:hint="default"/>
          <w:sz w:val="18"/>
          <w:szCs w:val="18"/>
        </w:rPr>
      </w:pPr>
    </w:p>
    <w:p>
      <w:pPr>
        <w:spacing w:before="148"/>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154" w:right="0" w:firstLine="0"/>
        <w:jc w:val="left"/>
        <w:rPr>
          <w:rFonts w:ascii="宋体" w:hAnsi="宋体" w:cs="宋体" w:eastAsia="宋体" w:hint="default"/>
          <w:sz w:val="18"/>
          <w:szCs w:val="18"/>
        </w:rPr>
      </w:pPr>
      <w:r>
        <w:rPr>
          <w:rFonts w:ascii="宋体" w:hAnsi="宋体" w:cs="宋体" w:eastAsia="宋体" w:hint="default"/>
          <w:sz w:val="18"/>
          <w:szCs w:val="18"/>
        </w:rPr>
        <w:t>本次非公开发行股票于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日经中国证券监督管理委员会发行审核委员会审核通过，中国证券监督管理委员会</w:t>
      </w:r>
    </w:p>
    <w:p>
      <w:pPr>
        <w:spacing w:line="300" w:lineRule="auto" w:before="63"/>
        <w:ind w:left="153" w:right="1032"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日核发了《关于核准河南华英农业发展股份有限公司非公开发行股票的批复》（证监许可</w:t>
      </w:r>
      <w:r>
        <w:rPr>
          <w:rFonts w:ascii="Times New Roman" w:hAnsi="Times New Roman" w:cs="Times New Roman" w:eastAsia="Times New Roman" w:hint="default"/>
          <w:sz w:val="18"/>
          <w:szCs w:val="18"/>
        </w:rPr>
        <w:t>[2013]652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 的核准批文。</w:t>
      </w:r>
    </w:p>
    <w:p>
      <w:pPr>
        <w:spacing w:before="72"/>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本次发行新增股份已于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日在中国证券登记结算有限责任公司深圳分公司办理完毕登记托管相关事宜。</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19" w:lineRule="auto"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公司非公开</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股股票</w:t>
      </w:r>
      <w:r>
        <w:rPr>
          <w:rFonts w:ascii="Times New Roman" w:hAnsi="Times New Roman" w:cs="Times New Roman" w:eastAsia="Times New Roman" w:hint="default"/>
          <w:spacing w:val="-1"/>
          <w:sz w:val="18"/>
          <w:szCs w:val="18"/>
        </w:rPr>
        <w:t>131,800,000</w:t>
      </w:r>
      <w:r>
        <w:rPr>
          <w:rFonts w:ascii="宋体" w:hAnsi="宋体" w:cs="宋体" w:eastAsia="宋体" w:hint="default"/>
          <w:spacing w:val="-1"/>
          <w:sz w:val="18"/>
          <w:szCs w:val="18"/>
        </w:rPr>
        <w:t>股，公司股本由</w:t>
      </w:r>
      <w:r>
        <w:rPr>
          <w:rFonts w:ascii="Times New Roman" w:hAnsi="Times New Roman" w:cs="Times New Roman" w:eastAsia="Times New Roman" w:hint="default"/>
          <w:spacing w:val="-1"/>
          <w:sz w:val="18"/>
          <w:szCs w:val="18"/>
        </w:rPr>
        <w:t>294,000,000</w:t>
      </w:r>
      <w:r>
        <w:rPr>
          <w:rFonts w:ascii="宋体" w:hAnsi="宋体" w:cs="宋体" w:eastAsia="宋体" w:hint="default"/>
          <w:spacing w:val="-1"/>
          <w:sz w:val="18"/>
          <w:szCs w:val="18"/>
        </w:rPr>
        <w:t>股新增加至</w:t>
      </w:r>
      <w:r>
        <w:rPr>
          <w:rFonts w:ascii="Times New Roman" w:hAnsi="Times New Roman" w:cs="Times New Roman" w:eastAsia="Times New Roman" w:hint="default"/>
          <w:spacing w:val="-1"/>
          <w:sz w:val="18"/>
          <w:szCs w:val="18"/>
        </w:rPr>
        <w:t>425,800,000</w:t>
      </w:r>
      <w:r>
        <w:rPr>
          <w:rFonts w:ascii="宋体" w:hAnsi="宋体" w:cs="宋体" w:eastAsia="宋体" w:hint="default"/>
          <w:spacing w:val="-1"/>
          <w:sz w:val="18"/>
          <w:szCs w:val="18"/>
        </w:rPr>
        <w:t>股。股份变动后，报告期基本每股份收益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0.0422</w:t>
      </w:r>
      <w:r>
        <w:rPr>
          <w:rFonts w:ascii="宋体" w:hAnsi="宋体" w:cs="宋体" w:eastAsia="宋体" w:hint="default"/>
          <w:sz w:val="18"/>
          <w:szCs w:val="18"/>
        </w:rPr>
        <w:t>元，稀释每股收益</w:t>
      </w:r>
      <w:r>
        <w:rPr>
          <w:rFonts w:ascii="Times New Roman" w:hAnsi="Times New Roman" w:cs="Times New Roman" w:eastAsia="Times New Roman" w:hint="default"/>
          <w:sz w:val="18"/>
          <w:szCs w:val="18"/>
        </w:rPr>
        <w:t>0.0422</w:t>
      </w:r>
      <w:r>
        <w:rPr>
          <w:rFonts w:ascii="宋体" w:hAnsi="宋体" w:cs="宋体" w:eastAsia="宋体" w:hint="default"/>
          <w:sz w:val="18"/>
          <w:szCs w:val="18"/>
        </w:rPr>
        <w:t>元，归属于公司普通股股东的每股净资产</w:t>
      </w:r>
      <w:r>
        <w:rPr>
          <w:rFonts w:ascii="Times New Roman" w:hAnsi="Times New Roman" w:cs="Times New Roman" w:eastAsia="Times New Roman" w:hint="default"/>
          <w:sz w:val="18"/>
          <w:szCs w:val="18"/>
        </w:rPr>
        <w:t>3.43</w:t>
      </w:r>
      <w:r>
        <w:rPr>
          <w:rFonts w:ascii="宋体" w:hAnsi="宋体" w:cs="宋体" w:eastAsia="宋体" w:hint="default"/>
          <w:sz w:val="18"/>
          <w:szCs w:val="18"/>
        </w:rPr>
        <w:t>元。</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left="153" w:right="0"/>
        <w:jc w:val="left"/>
        <w:rPr>
          <w:b w:val="0"/>
          <w:bCs w:val="0"/>
        </w:rPr>
      </w:pPr>
      <w:bookmarkStart w:name="二、证券发行与上市情况" w:id="95"/>
      <w:bookmarkEnd w:id="9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期末近三年历次证券发行情况" w:id="96"/>
      <w:bookmarkEnd w:id="9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 股票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4.65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131,800,000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131,800,000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357" w:lineRule="auto" w:before="52"/>
        <w:ind w:left="153" w:right="3793"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 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年非公开发行股份</w:t>
      </w:r>
      <w:r>
        <w:rPr>
          <w:rFonts w:ascii="Times New Roman" w:hAnsi="Times New Roman" w:cs="Times New Roman" w:eastAsia="Times New Roman" w:hint="default"/>
          <w:sz w:val="18"/>
          <w:szCs w:val="18"/>
        </w:rPr>
        <w:t>131,800,000</w:t>
      </w:r>
      <w:r>
        <w:rPr>
          <w:rFonts w:ascii="宋体" w:hAnsi="宋体" w:cs="宋体" w:eastAsia="宋体" w:hint="default"/>
          <w:sz w:val="18"/>
          <w:szCs w:val="18"/>
        </w:rPr>
        <w:t>股于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日在深圳证券交易所上市。</w:t>
      </w:r>
    </w:p>
    <w:p>
      <w:pPr>
        <w:spacing w:line="240" w:lineRule="auto" w:before="5"/>
        <w:rPr>
          <w:rFonts w:ascii="宋体" w:hAnsi="宋体" w:cs="宋体" w:eastAsia="宋体" w:hint="default"/>
          <w:sz w:val="18"/>
          <w:szCs w:val="18"/>
        </w:rPr>
      </w:pPr>
    </w:p>
    <w:p>
      <w:pPr>
        <w:spacing w:before="0"/>
        <w:ind w:left="153" w:right="0" w:firstLine="0"/>
        <w:jc w:val="left"/>
        <w:rPr>
          <w:rFonts w:ascii="宋体" w:hAnsi="宋体" w:cs="宋体" w:eastAsia="宋体" w:hint="default"/>
          <w:sz w:val="21"/>
          <w:szCs w:val="21"/>
        </w:rPr>
      </w:pPr>
      <w:bookmarkStart w:name="2、公司股份总数及股东结构的变动、公司资产和负债结构的变动情况说明" w:id="97"/>
      <w:bookmarkEnd w:id="9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53" w:right="11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年非公开发行股份</w:t>
      </w:r>
      <w:r>
        <w:rPr>
          <w:rFonts w:ascii="Times New Roman" w:hAnsi="Times New Roman" w:cs="Times New Roman" w:eastAsia="Times New Roman" w:hint="default"/>
          <w:sz w:val="18"/>
          <w:szCs w:val="18"/>
        </w:rPr>
        <w:t>131,800,000</w:t>
      </w:r>
      <w:r>
        <w:rPr>
          <w:rFonts w:ascii="宋体" w:hAnsi="宋体" w:cs="宋体" w:eastAsia="宋体" w:hint="default"/>
          <w:sz w:val="18"/>
          <w:szCs w:val="18"/>
        </w:rPr>
        <w:t>股于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日在深圳证券交易所上市，新增股份的限售期为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个月。公司股份</w:t>
      </w:r>
      <w:r>
        <w:rPr>
          <w:rFonts w:ascii="宋体" w:hAnsi="宋体" w:cs="宋体" w:eastAsia="宋体" w:hint="default"/>
          <w:sz w:val="18"/>
          <w:szCs w:val="18"/>
        </w:rPr>
        <w:t> 总数相应增加由</w:t>
      </w:r>
      <w:r>
        <w:rPr>
          <w:rFonts w:ascii="Times New Roman" w:hAnsi="Times New Roman" w:cs="Times New Roman" w:eastAsia="Times New Roman" w:hint="default"/>
          <w:sz w:val="18"/>
          <w:szCs w:val="18"/>
        </w:rPr>
        <w:t>294,000,000</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425,800,000</w:t>
      </w:r>
      <w:r>
        <w:rPr>
          <w:rFonts w:ascii="宋体" w:hAnsi="宋体" w:cs="宋体" w:eastAsia="宋体" w:hint="default"/>
          <w:sz w:val="18"/>
          <w:szCs w:val="18"/>
        </w:rPr>
        <w:t>股。</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日后，公司限售股份减少</w:t>
      </w:r>
      <w:r>
        <w:rPr>
          <w:rFonts w:ascii="Times New Roman" w:hAnsi="Times New Roman" w:cs="Times New Roman" w:eastAsia="Times New Roman" w:hint="default"/>
          <w:sz w:val="18"/>
          <w:szCs w:val="18"/>
        </w:rPr>
        <w:t>131,800,000</w:t>
      </w:r>
      <w:r>
        <w:rPr>
          <w:rFonts w:ascii="宋体" w:hAnsi="宋体" w:cs="宋体" w:eastAsia="宋体" w:hint="default"/>
          <w:sz w:val="18"/>
          <w:szCs w:val="18"/>
        </w:rPr>
        <w:t>股，无限售股份增加 </w:t>
      </w:r>
      <w:r>
        <w:rPr>
          <w:rFonts w:ascii="Times New Roman" w:hAnsi="Times New Roman" w:cs="Times New Roman" w:eastAsia="Times New Roman" w:hint="default"/>
          <w:sz w:val="18"/>
          <w:szCs w:val="18"/>
        </w:rPr>
        <w:t>131,800,000</w:t>
      </w:r>
      <w:r>
        <w:rPr>
          <w:rFonts w:ascii="宋体" w:hAnsi="宋体" w:cs="宋体" w:eastAsia="宋体" w:hint="default"/>
          <w:sz w:val="18"/>
          <w:szCs w:val="18"/>
        </w:rPr>
        <w:t>股，公司股东权益及资本相应增加。</w:t>
      </w:r>
    </w:p>
    <w:p>
      <w:pPr>
        <w:spacing w:line="240" w:lineRule="auto" w:before="1"/>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3、现存的内部职工股情况" w:id="98"/>
      <w:bookmarkEnd w:id="9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left="153" w:right="0"/>
        <w:jc w:val="left"/>
        <w:rPr>
          <w:b w:val="0"/>
          <w:bCs w:val="0"/>
        </w:rPr>
      </w:pPr>
      <w:bookmarkStart w:name="三、股东和实际控制人情况" w:id="99"/>
      <w:bookmarkEnd w:id="9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公司股东数量及持股情况" w:id="100"/>
      <w:bookmarkEnd w:id="10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3"/>
        <w:gridCol w:w="1594"/>
        <w:gridCol w:w="1595"/>
        <w:gridCol w:w="1596"/>
      </w:tblGrid>
      <w:tr>
        <w:trPr>
          <w:trHeight w:val="1340"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32,654</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09" w:lineRule="auto"/>
              <w:ind w:left="22" w:right="120"/>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33,184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3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100006pt;margin-top:690.159973pt;width:340.75pt;height:31.25pt;mso-position-horizontal-relative:page;mso-position-vertical-relative:page;z-index:-921088" coordorigin="3862,13803" coordsize="6815,625">
            <v:group style="position:absolute;left:3862;top:13803;width:6815;height:313" coordorigin="3862,13803" coordsize="6815,313">
              <v:shape style="position:absolute;left:3862;top:13803;width:6815;height:313" coordorigin="3862,13803" coordsize="6815,313" path="m3862,14116l10676,14116,10676,13803,3862,13803,3862,14116xe" filled="true" fillcolor="#ffffff" stroked="false">
                <v:path arrowok="t"/>
                <v:fill type="solid"/>
              </v:shape>
            </v:group>
            <v:group style="position:absolute;left:3862;top:14116;width:6815;height:312" coordorigin="3862,14116" coordsize="6815,312">
              <v:shape style="position:absolute;left:3862;top:14116;width:6815;height:312" coordorigin="3862,14116" coordsize="6815,312" path="m3862,14428l10676,14428,10676,14116,3862,14116,3862,1442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38"/>
        <w:gridCol w:w="892"/>
        <w:gridCol w:w="909"/>
        <w:gridCol w:w="1080"/>
        <w:gridCol w:w="720"/>
        <w:gridCol w:w="1080"/>
        <w:gridCol w:w="822"/>
        <w:gridCol w:w="1367"/>
      </w:tblGrid>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9" w:right="8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83" w:right="8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83" w:right="8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38" w:type="dxa"/>
            <w:vMerge/>
            <w:tcBorders>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909"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9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河南省潢川华英 禽业总公司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19.74%</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84,053,334</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84,053,334</w:t>
            </w:r>
          </w:p>
        </w:tc>
        <w:tc>
          <w:tcPr>
            <w:tcW w:w="8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山东省国际信托 有限公司－恒鑫 一期集合资金信 托</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5.72%</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24,346,000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+24,346,000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24,346,000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河南省农业综合 开发公司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19,026,666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19,026,666</w:t>
            </w:r>
          </w:p>
        </w:tc>
        <w:tc>
          <w:tcPr>
            <w:tcW w:w="8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潢川县康源生物 工程有限责任公 司</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12,790,000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-27,070,000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12,790,000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全国社保基金一 一六组合</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9,007,549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+9,007,549</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9,007,549</w:t>
            </w:r>
          </w:p>
        </w:tc>
        <w:tc>
          <w:tcPr>
            <w:tcW w:w="8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李华夏</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兴业银行股份有 限公司－中欧新 趋势股票型证券 投资基金</w:t>
            </w:r>
            <w:r>
              <w:rPr>
                <w:rFonts w:ascii="Times New Roman" w:hAnsi="Times New Roman" w:cs="Times New Roman" w:eastAsia="Times New Roman" w:hint="default"/>
                <w:sz w:val="18"/>
                <w:szCs w:val="18"/>
              </w:rPr>
              <w:t>(LOF)</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8,984,850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+8,984,850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8,984,850</w:t>
            </w:r>
          </w:p>
        </w:tc>
        <w:tc>
          <w:tcPr>
            <w:tcW w:w="8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中国建设银行股 份有限公司－中 欧新蓝筹灵活配 置混合型证券投 资基金</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8,488,991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+8,488,991</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8,488,991</w:t>
            </w:r>
          </w:p>
        </w:tc>
        <w:tc>
          <w:tcPr>
            <w:tcW w:w="8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诺安股票证券投 资基金</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5,999,874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+5,999,874</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5,999,874</w:t>
            </w:r>
          </w:p>
        </w:tc>
        <w:tc>
          <w:tcPr>
            <w:tcW w:w="8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招商银行股份有 限公司－兴全合 润分级股票型证 券投资基金</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0.64%</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2,709,834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+2,709,834</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2,709,834</w:t>
            </w:r>
          </w:p>
        </w:tc>
        <w:tc>
          <w:tcPr>
            <w:tcW w:w="82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700" w:type="dxa"/>
            <w:gridSpan w:val="2"/>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名股东的情况（如有</w:t>
            </w:r>
          </w:p>
          <w:p>
            <w:pPr>
              <w:pStyle w:val="TableParagraph"/>
              <w:spacing w:line="247" w:lineRule="exact"/>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70" w:type="dxa"/>
            <w:gridSpan w:val="7"/>
            <w:tcBorders>
              <w:top w:val="single" w:sz="4" w:space="0" w:color="000000"/>
              <w:left w:val="single" w:sz="13" w:space="0" w:color="FFFFFF"/>
              <w:bottom w:val="single" w:sz="4" w:space="0" w:color="000000"/>
              <w:right w:val="single" w:sz="4" w:space="0" w:color="000000"/>
            </w:tcBorders>
          </w:tcPr>
          <w:p>
            <w:pPr>
              <w:pStyle w:val="TableParagraph"/>
              <w:spacing w:line="300" w:lineRule="atLeast"/>
              <w:ind w:left="11" w:right="-125"/>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算有限责</w:t>
            </w:r>
          </w:p>
          <w:p>
            <w:pPr>
              <w:pStyle w:val="TableParagraph"/>
              <w:spacing w:line="116"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易所上市</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名股东。</w:t>
            </w:r>
          </w:p>
          <w:p>
            <w:pPr>
              <w:pStyle w:val="TableParagraph"/>
              <w:spacing w:line="240" w:lineRule="auto" w:before="51"/>
              <w:ind w:left="1000" w:right="0"/>
              <w:jc w:val="left"/>
              <w:rPr>
                <w:rFonts w:ascii="宋体" w:hAnsi="宋体" w:cs="宋体" w:eastAsia="宋体" w:hint="default"/>
                <w:sz w:val="18"/>
                <w:szCs w:val="18"/>
              </w:rPr>
            </w:pPr>
            <w:r>
              <w:rPr>
                <w:rFonts w:ascii="宋体" w:hAnsi="宋体" w:cs="宋体" w:eastAsia="宋体" w:hint="default"/>
                <w:sz w:val="18"/>
                <w:szCs w:val="18"/>
              </w:rPr>
              <w:t>非公开发行股份 </w:t>
            </w:r>
            <w:r>
              <w:rPr>
                <w:rFonts w:ascii="Times New Roman" w:hAnsi="Times New Roman" w:cs="Times New Roman" w:eastAsia="Times New Roman" w:hint="default"/>
                <w:sz w:val="18"/>
                <w:szCs w:val="18"/>
              </w:rPr>
              <w:t>131,800,000 </w:t>
            </w:r>
            <w:r>
              <w:rPr>
                <w:rFonts w:ascii="宋体" w:hAnsi="宋体" w:cs="宋体" w:eastAsia="宋体" w:hint="default"/>
                <w:sz w:val="18"/>
                <w:szCs w:val="18"/>
              </w:rPr>
              <w:t>股于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日在中国证券登记结</w:t>
            </w:r>
          </w:p>
          <w:p>
            <w:pPr>
              <w:pStyle w:val="TableParagraph"/>
              <w:spacing w:line="240" w:lineRule="auto" w:before="63"/>
              <w:ind w:left="731" w:right="0"/>
              <w:jc w:val="left"/>
              <w:rPr>
                <w:rFonts w:ascii="宋体" w:hAnsi="宋体" w:cs="宋体" w:eastAsia="宋体" w:hint="default"/>
                <w:sz w:val="18"/>
                <w:szCs w:val="18"/>
              </w:rPr>
            </w:pPr>
            <w:r>
              <w:rPr>
                <w:rFonts w:ascii="宋体" w:hAnsi="宋体" w:cs="宋体" w:eastAsia="宋体" w:hint="default"/>
                <w:sz w:val="18"/>
                <w:szCs w:val="18"/>
              </w:rPr>
              <w:t>任公司深圳分公司办理完毕登记托管相关事宜</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日在深圳证券交</w:t>
            </w:r>
          </w:p>
          <w:p>
            <w:pPr>
              <w:pStyle w:val="TableParagraph"/>
              <w:spacing w:line="240" w:lineRule="auto" w:before="63"/>
              <w:ind w:left="7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，新增股份的限售期为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个月。其中李华夏因此次新股发行成为公司前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r>
      <w:tr>
        <w:trPr>
          <w:trHeight w:val="362" w:hRule="exact"/>
        </w:trPr>
        <w:tc>
          <w:tcPr>
            <w:tcW w:w="2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p>
        </w:tc>
        <w:tc>
          <w:tcPr>
            <w:tcW w:w="68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本公司发起人股东之间不存在关联关系，也不属于《上市公司收购管理办法》规定的一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15"/>
        <w:gridCol w:w="4120"/>
        <w:gridCol w:w="1368"/>
        <w:gridCol w:w="1367"/>
      </w:tblGrid>
      <w:tr>
        <w:trPr>
          <w:trHeight w:val="358" w:hRule="exact"/>
        </w:trPr>
        <w:tc>
          <w:tcPr>
            <w:tcW w:w="271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855" w:type="dxa"/>
            <w:gridSpan w:val="3"/>
            <w:vMerge w:val="restart"/>
            <w:tcBorders>
              <w:top w:val="single" w:sz="4" w:space="0" w:color="000000"/>
              <w:left w:val="single" w:sz="9" w:space="0" w:color="D2D2D2"/>
              <w:right w:val="single" w:sz="4" w:space="0" w:color="000000"/>
            </w:tcBorders>
          </w:tcPr>
          <w:p>
            <w:pPr>
              <w:pStyle w:val="TableParagraph"/>
              <w:spacing w:line="319" w:lineRule="auto" w:before="10"/>
              <w:ind w:left="1" w:right="24"/>
              <w:jc w:val="left"/>
              <w:rPr>
                <w:rFonts w:ascii="宋体" w:hAnsi="宋体" w:cs="宋体" w:eastAsia="宋体" w:hint="default"/>
                <w:sz w:val="18"/>
                <w:szCs w:val="18"/>
              </w:rPr>
            </w:pPr>
            <w:r>
              <w:rPr>
                <w:rFonts w:ascii="宋体" w:hAnsi="宋体" w:cs="宋体" w:eastAsia="宋体" w:hint="default"/>
                <w:spacing w:val="-1"/>
                <w:sz w:val="18"/>
                <w:szCs w:val="18"/>
              </w:rPr>
              <w:t>致行动人；未知其他股东之间是否存在关联关系，也未知是否属于《上市公司收购管理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办法》规定的一致行动人。</w:t>
            </w:r>
          </w:p>
        </w:tc>
      </w:tr>
      <w:tr>
        <w:trPr>
          <w:trHeight w:val="317" w:hRule="exact"/>
        </w:trPr>
        <w:tc>
          <w:tcPr>
            <w:tcW w:w="2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55" w:type="dxa"/>
            <w:gridSpan w:val="3"/>
            <w:vMerge/>
            <w:tcBorders>
              <w:left w:val="single" w:sz="9" w:space="0" w:color="D2D2D2"/>
              <w:bottom w:val="single" w:sz="4" w:space="0" w:color="000000"/>
              <w:right w:val="single" w:sz="4" w:space="0" w:color="000000"/>
            </w:tcBorders>
          </w:tcPr>
          <w:p>
            <w:pP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2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1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15" w:type="dxa"/>
            <w:vMerge/>
            <w:tcBorders>
              <w:left w:val="single" w:sz="4" w:space="0" w:color="000000"/>
              <w:bottom w:val="nil" w:sz="6" w:space="0" w:color="auto"/>
              <w:right w:val="single" w:sz="4" w:space="0" w:color="000000"/>
            </w:tcBorders>
            <w:shd w:val="clear" w:color="auto" w:fill="D2D2D2"/>
          </w:tcPr>
          <w:p>
            <w:pPr/>
          </w:p>
        </w:tc>
        <w:tc>
          <w:tcPr>
            <w:tcW w:w="4120"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41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84,053,334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84,053,334</w:t>
            </w:r>
          </w:p>
        </w:tc>
      </w:tr>
      <w:tr>
        <w:trPr>
          <w:trHeight w:val="71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山东省国际信托有限公司－恒鑫 一期集合资金信托</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24,346,000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24,346,000</w:t>
            </w:r>
          </w:p>
        </w:tc>
      </w:tr>
      <w:tr>
        <w:trPr>
          <w:trHeight w:val="40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河南省农业综合开发公司</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19,026,666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19,026,666</w:t>
            </w:r>
          </w:p>
        </w:tc>
      </w:tr>
      <w:tr>
        <w:trPr>
          <w:trHeight w:val="71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潢川县康源生物工程有限责任公 司</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12,790,000</w:t>
            </w:r>
          </w:p>
        </w:tc>
      </w:tr>
      <w:tr>
        <w:trPr>
          <w:trHeight w:val="40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9,007,549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9,007,549</w:t>
            </w:r>
          </w:p>
        </w:tc>
      </w:tr>
      <w:tr>
        <w:trPr>
          <w:trHeight w:val="402"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李华夏</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71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兴业银行股份有限公司－中欧新 趋势股票型证券投资基金</w:t>
            </w:r>
            <w:r>
              <w:rPr>
                <w:rFonts w:ascii="Times New Roman" w:hAnsi="Times New Roman" w:cs="Times New Roman" w:eastAsia="Times New Roman" w:hint="default"/>
                <w:sz w:val="18"/>
                <w:szCs w:val="18"/>
              </w:rPr>
              <w:t>(LOF)</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8,984,850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8,984,850</w:t>
            </w:r>
          </w:p>
        </w:tc>
      </w:tr>
      <w:tr>
        <w:trPr>
          <w:trHeight w:val="1026"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中国建设银行股份有限公司－中 欧新蓝筹灵活配置混合型证券投 资基金</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8,488,991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8,488,991</w:t>
            </w:r>
          </w:p>
        </w:tc>
      </w:tr>
      <w:tr>
        <w:trPr>
          <w:trHeight w:val="71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中国工商银行－诺安股票证券投 资基金</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5,999,874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5,999,874</w:t>
            </w:r>
          </w:p>
        </w:tc>
      </w:tr>
      <w:tr>
        <w:trPr>
          <w:trHeight w:val="714" w:hRule="exact"/>
        </w:trPr>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招商银行股份有限公司－兴全合 润分级股票型证券投资基金</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2,709,834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2,709,834</w:t>
            </w:r>
          </w:p>
        </w:tc>
      </w:tr>
      <w:tr>
        <w:trPr>
          <w:trHeight w:val="1338" w:hRule="exact"/>
        </w:trPr>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7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37" w:right="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间未知是否存在关联关系，也未知是否为一致行动人。</w:t>
            </w:r>
          </w:p>
        </w:tc>
      </w:tr>
      <w:tr>
        <w:trPr>
          <w:trHeight w:val="1338" w:hRule="exact"/>
        </w:trPr>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70"/>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 w:right="-33"/>
              <w:jc w:val="left"/>
              <w:rPr>
                <w:rFonts w:ascii="宋体" w:hAnsi="宋体" w:cs="宋体" w:eastAsia="宋体" w:hint="default"/>
                <w:sz w:val="18"/>
                <w:szCs w:val="18"/>
              </w:rPr>
            </w:pPr>
            <w:r>
              <w:rPr>
                <w:rFonts w:ascii="宋体" w:hAnsi="宋体" w:cs="宋体" w:eastAsia="宋体" w:hint="default"/>
                <w:sz w:val="18"/>
                <w:szCs w:val="18"/>
              </w:rPr>
              <w:t>公司股东河南省潢川华英禽业总公司，通过普通证券账户持有公司股份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30,053,334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1"/>
              <w:ind w:left="37" w:right="0"/>
              <w:jc w:val="left"/>
              <w:rPr>
                <w:rFonts w:ascii="宋体" w:hAnsi="宋体" w:cs="宋体" w:eastAsia="宋体" w:hint="default"/>
                <w:sz w:val="18"/>
                <w:szCs w:val="18"/>
              </w:rPr>
            </w:pPr>
            <w:r>
              <w:rPr>
                <w:rFonts w:ascii="宋体" w:hAnsi="宋体" w:cs="宋体" w:eastAsia="宋体" w:hint="default"/>
                <w:sz w:val="18"/>
                <w:szCs w:val="18"/>
              </w:rPr>
              <w:t>通过客户信用交易担保证券账户持有公司股份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54,000,000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股；股东潢川县康源生物工程</w:t>
            </w:r>
          </w:p>
          <w:p>
            <w:pPr>
              <w:pStyle w:val="TableParagraph"/>
              <w:spacing w:line="240" w:lineRule="auto" w:before="63"/>
              <w:ind w:left="37" w:right="0"/>
              <w:jc w:val="left"/>
              <w:rPr>
                <w:rFonts w:ascii="宋体" w:hAnsi="宋体" w:cs="宋体" w:eastAsia="宋体" w:hint="default"/>
                <w:sz w:val="18"/>
                <w:szCs w:val="18"/>
              </w:rPr>
            </w:pPr>
            <w:r>
              <w:rPr>
                <w:rFonts w:ascii="宋体" w:hAnsi="宋体" w:cs="宋体" w:eastAsia="宋体" w:hint="default"/>
                <w:sz w:val="18"/>
                <w:szCs w:val="18"/>
              </w:rPr>
              <w:t>有限责任公司，通过普通证券账户持有公司股份</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10,150,000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股，通过客户信用交易担保</w:t>
            </w:r>
          </w:p>
          <w:p>
            <w:pPr>
              <w:pStyle w:val="TableParagraph"/>
              <w:spacing w:line="240" w:lineRule="auto" w:before="64"/>
              <w:ind w:left="37" w:right="0"/>
              <w:jc w:val="left"/>
              <w:rPr>
                <w:rFonts w:ascii="宋体" w:hAnsi="宋体" w:cs="宋体" w:eastAsia="宋体" w:hint="default"/>
                <w:sz w:val="18"/>
                <w:szCs w:val="18"/>
              </w:rPr>
            </w:pPr>
            <w:r>
              <w:rPr>
                <w:rFonts w:ascii="宋体" w:hAnsi="宋体" w:cs="宋体" w:eastAsia="宋体" w:hint="default"/>
                <w:sz w:val="18"/>
                <w:szCs w:val="18"/>
              </w:rPr>
              <w:t>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公司控股股东情况" w:id="101"/>
      <w:bookmarkEnd w:id="1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34"/>
        <w:gridCol w:w="1493"/>
        <w:gridCol w:w="1328"/>
        <w:gridCol w:w="1460"/>
        <w:gridCol w:w="1593"/>
        <w:gridCol w:w="1861"/>
      </w:tblGrid>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71"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34"/>
        <w:gridCol w:w="1493"/>
        <w:gridCol w:w="1328"/>
        <w:gridCol w:w="1460"/>
        <w:gridCol w:w="1593"/>
        <w:gridCol w:w="1861"/>
      </w:tblGrid>
      <w:tr>
        <w:trPr>
          <w:trHeight w:val="289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79"/>
              <w:jc w:val="left"/>
              <w:rPr>
                <w:rFonts w:ascii="宋体" w:hAnsi="宋体" w:cs="宋体" w:eastAsia="宋体" w:hint="default"/>
                <w:sz w:val="18"/>
                <w:szCs w:val="18"/>
              </w:rPr>
            </w:pPr>
            <w:r>
              <w:rPr>
                <w:rFonts w:ascii="宋体" w:hAnsi="宋体" w:cs="宋体" w:eastAsia="宋体" w:hint="default"/>
                <w:sz w:val="18"/>
                <w:szCs w:val="18"/>
              </w:rPr>
              <w:t>河南省潢川华英禽业 总公司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3" w:right="0"/>
              <w:jc w:val="left"/>
              <w:rPr>
                <w:rFonts w:ascii="Times New Roman" w:hAnsi="Times New Roman" w:cs="Times New Roman" w:eastAsia="Times New Roman" w:hint="default"/>
                <w:sz w:val="18"/>
                <w:szCs w:val="18"/>
              </w:rPr>
            </w:pPr>
            <w:r>
              <w:rPr>
                <w:rFonts w:ascii="Times New Roman"/>
                <w:sz w:val="18"/>
              </w:rPr>
              <w:t>17708125-6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主营：塑编、汽车配件 零售、实业投资、彩印</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（仅限于下属分支机构 </w:t>
            </w:r>
            <w:r>
              <w:rPr>
                <w:rFonts w:ascii="宋体" w:hAnsi="宋体" w:cs="宋体" w:eastAsia="宋体" w:hint="default"/>
                <w:spacing w:val="-16"/>
                <w:sz w:val="18"/>
                <w:szCs w:val="18"/>
              </w:rPr>
              <w:t>经营）。兼营：经营本企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业自产产品及相关技术 的进出口业务；但国家 限定公司经营或禁止进 出口的商品及技术除 外。</w:t>
            </w:r>
          </w:p>
        </w:tc>
      </w:tr>
      <w:tr>
        <w:trPr>
          <w:trHeight w:val="402"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5"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河南省潢川华英禽业总公司将积极响应国家相关政策，实现和可持续发展。</w:t>
            </w:r>
          </w:p>
        </w:tc>
      </w:tr>
      <w:tr>
        <w:trPr>
          <w:trHeight w:val="714"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5"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河南省潢川华英禽业总公司，目前经营情况和财务状况正常。</w:t>
            </w:r>
          </w:p>
        </w:tc>
      </w:tr>
      <w:tr>
        <w:trPr>
          <w:trHeight w:val="1338"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735"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公司实际控制人情况" w:id="102"/>
      <w:bookmarkEnd w:id="10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21"/>
        <w:gridCol w:w="1506"/>
        <w:gridCol w:w="1196"/>
        <w:gridCol w:w="1326"/>
        <w:gridCol w:w="1594"/>
        <w:gridCol w:w="2126"/>
      </w:tblGrid>
      <w:tr>
        <w:trPr>
          <w:trHeight w:val="71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83" w:right="85"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潢川县财政局</w:t>
            </w:r>
          </w:p>
        </w:tc>
        <w:tc>
          <w:tcPr>
            <w:tcW w:w="150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00608722-3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4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4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6"/>
              <w:jc w:val="both"/>
              <w:rPr>
                <w:rFonts w:ascii="宋体" w:hAnsi="宋体" w:cs="宋体" w:eastAsia="宋体" w:hint="default"/>
                <w:sz w:val="18"/>
                <w:szCs w:val="18"/>
              </w:rPr>
            </w:pPr>
            <w:r>
              <w:rPr>
                <w:rFonts w:ascii="宋体" w:hAnsi="宋体" w:cs="宋体" w:eastAsia="宋体" w:hint="default"/>
                <w:sz w:val="18"/>
                <w:szCs w:val="18"/>
              </w:rPr>
              <w:t>实际控制人报告期内 控制的其他境内外上 市公司的股权情况</w:t>
            </w:r>
          </w:p>
        </w:tc>
        <w:tc>
          <w:tcPr>
            <w:tcW w:w="7748"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3375" w:lineRule="exact"/>
        <w:ind w:left="1356"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93589" cy="21431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4593589" cy="2143125"/>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8"/>
        <w:rPr>
          <w:rFonts w:ascii="宋体" w:hAnsi="宋体" w:cs="宋体" w:eastAsia="宋体" w:hint="default"/>
          <w:sz w:val="12"/>
          <w:szCs w:val="12"/>
        </w:rPr>
      </w:pPr>
    </w:p>
    <w:p>
      <w:pPr>
        <w:pStyle w:val="BodyText"/>
        <w:spacing w:line="240" w:lineRule="auto" w:before="26"/>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其他持股在10%以上的法人股东" w:id="103"/>
      <w:bookmarkEnd w:id="10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left="153" w:right="0"/>
        <w:jc w:val="left"/>
        <w:rPr>
          <w:b w:val="0"/>
          <w:bCs w:val="0"/>
        </w:rPr>
      </w:pPr>
      <w:bookmarkStart w:name="四、公司股东及其一致行动人在报告期提出或实施股份增持计划的情况" w:id="104"/>
      <w:bookmarkEnd w:id="104"/>
      <w:r>
        <w:rPr>
          <w:b w:val="0"/>
          <w:bCs w:val="0"/>
        </w:rPr>
      </w: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6"/>
        <w:gridCol w:w="1399"/>
        <w:gridCol w:w="1367"/>
        <w:gridCol w:w="1368"/>
        <w:gridCol w:w="1367"/>
        <w:gridCol w:w="1367"/>
        <w:gridCol w:w="1367"/>
      </w:tblGrid>
      <w:tr>
        <w:trPr>
          <w:trHeight w:val="714" w:hRule="exact"/>
        </w:trPr>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12" w:right="96" w:hanging="11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 行动人姓名</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4" w:right="62"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7"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1338"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山东省国际信托 有限公司－恒鑫 一期集合资金信 托</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31,040,820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0" w:right="0"/>
              <w:jc w:val="left"/>
              <w:rPr>
                <w:rFonts w:ascii="Times New Roman" w:hAnsi="Times New Roman" w:cs="Times New Roman" w:eastAsia="Times New Roman" w:hint="default"/>
                <w:sz w:val="18"/>
                <w:szCs w:val="18"/>
              </w:rPr>
            </w:pPr>
            <w:r>
              <w:rPr>
                <w:rFonts w:ascii="Times New Roman"/>
                <w:sz w:val="18"/>
              </w:rPr>
              <w:t>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24,346,000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line="338" w:lineRule="auto" w:before="51"/>
        <w:ind w:left="153" w:right="6253" w:firstLine="0"/>
        <w:jc w:val="left"/>
        <w:rPr>
          <w:rFonts w:ascii="宋体" w:hAnsi="宋体" w:cs="宋体" w:eastAsia="宋体" w:hint="default"/>
          <w:sz w:val="18"/>
          <w:szCs w:val="18"/>
        </w:rPr>
      </w:pPr>
      <w:r>
        <w:rPr>
          <w:rFonts w:ascii="宋体" w:hAnsi="宋体" w:cs="宋体" w:eastAsia="宋体" w:hint="default"/>
          <w:sz w:val="18"/>
          <w:szCs w:val="18"/>
        </w:rPr>
        <w:t>其他情况说明 关于公司管理层及部分员工融资增持公司股份的事项说明 </w:t>
      </w:r>
      <w:r>
        <w:rPr>
          <w:rFonts w:ascii="Times New Roman" w:hAnsi="Times New Roman" w:cs="Times New Roman" w:eastAsia="Times New Roman" w:hint="default"/>
          <w:sz w:val="18"/>
          <w:szCs w:val="18"/>
        </w:rPr>
        <w:t>1</w:t>
      </w:r>
      <w:r>
        <w:rPr>
          <w:rFonts w:ascii="宋体" w:hAnsi="宋体" w:cs="宋体" w:eastAsia="宋体" w:hint="default"/>
          <w:sz w:val="18"/>
          <w:szCs w:val="18"/>
        </w:rPr>
        <w:t>、事项概述</w:t>
      </w:r>
    </w:p>
    <w:p>
      <w:pPr>
        <w:spacing w:line="230" w:lineRule="exact" w:before="0"/>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基于对目前资本市场形势的认识和对公司未来持续稳定发展的信心，河南华英农业发展股份有限公司（以下简称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华英农业</w:t>
      </w:r>
      <w:r>
        <w:rPr>
          <w:rFonts w:ascii="Times New Roman" w:hAnsi="Times New Roman" w:cs="Times New Roman" w:eastAsia="Times New Roman" w:hint="default"/>
          <w:sz w:val="18"/>
          <w:szCs w:val="18"/>
        </w:rPr>
        <w:t>”</w:t>
      </w:r>
    </w:p>
    <w:p>
      <w:pPr>
        <w:spacing w:line="300" w:lineRule="auto" w:before="63"/>
        <w:ind w:left="153" w:right="1115" w:firstLine="0"/>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）管理层及部分员工（以下简称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公司管理层及部分员工</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增持人</w:t>
      </w:r>
      <w:r>
        <w:rPr>
          <w:rFonts w:ascii="Times New Roman" w:hAnsi="Times New Roman" w:cs="Times New Roman" w:eastAsia="Times New Roman" w:hint="default"/>
          <w:sz w:val="18"/>
          <w:szCs w:val="18"/>
        </w:rPr>
        <w:t>”</w:t>
      </w:r>
      <w:r>
        <w:rPr>
          <w:rFonts w:ascii="宋体" w:hAnsi="宋体" w:cs="宋体" w:eastAsia="宋体" w:hint="default"/>
          <w:sz w:val="18"/>
          <w:szCs w:val="18"/>
        </w:rPr>
        <w:t>）组建成立的郑州华合英农业科技中心（有 限合伙）（以下简称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华合英</w:t>
      </w:r>
      <w:r>
        <w:rPr>
          <w:rFonts w:ascii="Times New Roman" w:hAnsi="Times New Roman" w:cs="Times New Roman" w:eastAsia="Times New Roman" w:hint="default"/>
          <w:sz w:val="18"/>
          <w:szCs w:val="18"/>
        </w:rPr>
        <w:t>”</w:t>
      </w:r>
      <w:r>
        <w:rPr>
          <w:rFonts w:ascii="宋体" w:hAnsi="宋体" w:cs="宋体" w:eastAsia="宋体" w:hint="default"/>
          <w:sz w:val="18"/>
          <w:szCs w:val="18"/>
        </w:rPr>
        <w:t>），拟通过</w:t>
      </w:r>
      <w:r>
        <w:rPr>
          <w:rFonts w:ascii="Times New Roman" w:hAnsi="Times New Roman" w:cs="Times New Roman" w:eastAsia="Times New Roman" w:hint="default"/>
          <w:sz w:val="18"/>
          <w:szCs w:val="18"/>
        </w:rPr>
        <w:t>“</w:t>
      </w:r>
      <w:r>
        <w:rPr>
          <w:rFonts w:ascii="宋体" w:hAnsi="宋体" w:cs="宋体" w:eastAsia="宋体" w:hint="default"/>
          <w:sz w:val="18"/>
          <w:szCs w:val="18"/>
        </w:rPr>
        <w:t>山东信托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恒泰</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号证券投资集合资金信托计划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增持华英农业股份总量不低于公 司总股本 </w:t>
      </w:r>
      <w:r>
        <w:rPr>
          <w:rFonts w:ascii="Times New Roman" w:hAnsi="Times New Roman" w:cs="Times New Roman" w:eastAsia="Times New Roman" w:hint="default"/>
          <w:sz w:val="18"/>
          <w:szCs w:val="18"/>
        </w:rPr>
        <w:t>4.7%</w:t>
      </w:r>
      <w:r>
        <w:rPr>
          <w:rFonts w:ascii="宋体" w:hAnsi="宋体" w:cs="宋体" w:eastAsia="宋体" w:hint="default"/>
          <w:sz w:val="18"/>
          <w:szCs w:val="18"/>
        </w:rPr>
        <w:t>，不超过公司总股本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7.29%</w:t>
      </w:r>
      <w:r>
        <w:rPr>
          <w:rFonts w:ascii="宋体" w:hAnsi="宋体" w:cs="宋体" w:eastAsia="宋体" w:hint="default"/>
          <w:sz w:val="18"/>
          <w:szCs w:val="18"/>
        </w:rPr>
        <w:t>。公司控股股东河南省潢川华英禽业总公司为公司此次融资提供担保，鼓励增持 人在自愿、合法、合规基础上通过深圳证券交易所交易系统增持公司股份。</w:t>
      </w:r>
    </w:p>
    <w:p>
      <w:pPr>
        <w:spacing w:before="31"/>
        <w:ind w:left="2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、本次增持进展情况</w:t>
      </w:r>
    </w:p>
    <w:p>
      <w:pPr>
        <w:spacing w:line="300" w:lineRule="auto" w:before="63"/>
        <w:ind w:left="15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恒泰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通过深圳证券交易所证券交易系统，以大宗交易的方式增持公司股份</w:t>
      </w:r>
      <w:r>
        <w:rPr>
          <w:rFonts w:ascii="Times New Roman" w:hAnsi="Times New Roman" w:cs="Times New Roman" w:eastAsia="Times New Roman" w:hint="default"/>
          <w:sz w:val="18"/>
          <w:szCs w:val="18"/>
        </w:rPr>
        <w:t>1056</w:t>
      </w:r>
      <w:r>
        <w:rPr>
          <w:rFonts w:ascii="宋体" w:hAnsi="宋体" w:cs="宋体" w:eastAsia="宋体" w:hint="default"/>
          <w:sz w:val="18"/>
          <w:szCs w:val="18"/>
        </w:rPr>
        <w:t>万股，合计占公司 已发行总股本的 </w:t>
      </w:r>
      <w:r>
        <w:rPr>
          <w:rFonts w:ascii="Times New Roman" w:hAnsi="Times New Roman" w:cs="Times New Roman" w:eastAsia="Times New Roman" w:hint="default"/>
          <w:sz w:val="18"/>
          <w:szCs w:val="18"/>
        </w:rPr>
        <w:t>2.48%</w:t>
      </w:r>
      <w:r>
        <w:rPr>
          <w:rFonts w:ascii="宋体" w:hAnsi="宋体" w:cs="宋体" w:eastAsia="宋体" w:hint="default"/>
          <w:sz w:val="18"/>
          <w:szCs w:val="18"/>
        </w:rPr>
        <w:t>。在本次增持前</w:t>
      </w:r>
      <w:r>
        <w:rPr>
          <w:rFonts w:ascii="Times New Roman" w:hAnsi="Times New Roman" w:cs="Times New Roman" w:eastAsia="Times New Roman" w:hint="default"/>
          <w:sz w:val="18"/>
          <w:szCs w:val="18"/>
        </w:rPr>
        <w:t>“</w:t>
      </w:r>
      <w:r>
        <w:rPr>
          <w:rFonts w:ascii="宋体" w:hAnsi="宋体" w:cs="宋体" w:eastAsia="宋体" w:hint="default"/>
          <w:sz w:val="18"/>
          <w:szCs w:val="18"/>
        </w:rPr>
        <w:t>恒泰</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未持有公司股份。</w:t>
      </w:r>
    </w:p>
    <w:p>
      <w:pPr>
        <w:spacing w:before="1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恒泰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通过深圳证券交易所证券交易系统，以大宗交易的方式合计增持公司股份</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864.3</w:t>
      </w:r>
      <w:r>
        <w:rPr>
          <w:rFonts w:ascii="宋体" w:hAnsi="宋体" w:cs="宋体" w:eastAsia="宋体" w:hint="default"/>
          <w:sz w:val="18"/>
          <w:szCs w:val="18"/>
        </w:rPr>
        <w:t>万股，占公司已发行总股本的</w:t>
      </w:r>
      <w:r>
        <w:rPr>
          <w:rFonts w:ascii="Times New Roman" w:hAnsi="Times New Roman" w:cs="Times New Roman" w:eastAsia="Times New Roman" w:hint="default"/>
          <w:sz w:val="18"/>
          <w:szCs w:val="18"/>
        </w:rPr>
        <w:t>2.03%</w:t>
      </w:r>
      <w:r>
        <w:rPr>
          <w:rFonts w:ascii="宋体" w:hAnsi="宋体" w:cs="宋体" w:eastAsia="宋体" w:hint="default"/>
          <w:sz w:val="18"/>
          <w:szCs w:val="18"/>
        </w:rPr>
        <w:t>。</w:t>
      </w:r>
    </w:p>
    <w:p>
      <w:pPr>
        <w:spacing w:line="300" w:lineRule="auto" w:before="63"/>
        <w:ind w:left="154" w:right="113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恒泰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通过深圳证券交易所证券交易系统，以大宗交易的方式合计增持公司股份</w:t>
      </w:r>
      <w:r>
        <w:rPr>
          <w:rFonts w:ascii="Times New Roman" w:hAnsi="Times New Roman" w:cs="Times New Roman" w:eastAsia="Times New Roman" w:hint="default"/>
          <w:sz w:val="18"/>
          <w:szCs w:val="18"/>
        </w:rPr>
        <w:t>187.36</w:t>
      </w:r>
      <w:r>
        <w:rPr>
          <w:rFonts w:ascii="宋体" w:hAnsi="宋体" w:cs="宋体" w:eastAsia="宋体" w:hint="default"/>
          <w:sz w:val="18"/>
          <w:szCs w:val="18"/>
        </w:rPr>
        <w:t>万股，占公司 已发行总股本的</w:t>
      </w:r>
      <w:r>
        <w:rPr>
          <w:rFonts w:ascii="Times New Roman" w:hAnsi="Times New Roman" w:cs="Times New Roman" w:eastAsia="Times New Roman" w:hint="default"/>
          <w:sz w:val="18"/>
          <w:szCs w:val="18"/>
        </w:rPr>
        <w:t>0.44%</w:t>
      </w:r>
      <w:r>
        <w:rPr>
          <w:rFonts w:ascii="宋体" w:hAnsi="宋体" w:cs="宋体" w:eastAsia="宋体" w:hint="default"/>
          <w:sz w:val="18"/>
          <w:szCs w:val="18"/>
        </w:rPr>
        <w:t>。</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3" w:right="11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恒泰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通过深圳证券交易所证券交易系统，以集中竞价交易的方式分别增持公司股 份</w:t>
      </w:r>
      <w:r>
        <w:rPr>
          <w:rFonts w:ascii="Times New Roman" w:hAnsi="Times New Roman" w:cs="Times New Roman" w:eastAsia="Times New Roman" w:hint="default"/>
          <w:sz w:val="18"/>
          <w:szCs w:val="18"/>
        </w:rPr>
        <w:t>326.75</w:t>
      </w:r>
      <w:r>
        <w:rPr>
          <w:rFonts w:ascii="宋体" w:hAnsi="宋体" w:cs="宋体" w:eastAsia="宋体" w:hint="default"/>
          <w:sz w:val="18"/>
          <w:szCs w:val="18"/>
        </w:rPr>
        <w:t>万股、</w:t>
      </w:r>
      <w:r>
        <w:rPr>
          <w:rFonts w:ascii="Times New Roman" w:hAnsi="Times New Roman" w:cs="Times New Roman" w:eastAsia="Times New Roman" w:hint="default"/>
          <w:sz w:val="18"/>
          <w:szCs w:val="18"/>
        </w:rPr>
        <w:t>0.19</w:t>
      </w:r>
      <w:r>
        <w:rPr>
          <w:rFonts w:ascii="宋体" w:hAnsi="宋体" w:cs="宋体" w:eastAsia="宋体" w:hint="default"/>
          <w:sz w:val="18"/>
          <w:szCs w:val="18"/>
        </w:rPr>
        <w:t>万股，合计增持公司股份</w:t>
      </w:r>
      <w:r>
        <w:rPr>
          <w:rFonts w:ascii="Times New Roman" w:hAnsi="Times New Roman" w:cs="Times New Roman" w:eastAsia="Times New Roman" w:hint="default"/>
          <w:sz w:val="18"/>
          <w:szCs w:val="18"/>
        </w:rPr>
        <w:t>326.94</w:t>
      </w:r>
      <w:r>
        <w:rPr>
          <w:rFonts w:ascii="宋体" w:hAnsi="宋体" w:cs="宋体" w:eastAsia="宋体" w:hint="default"/>
          <w:sz w:val="18"/>
          <w:szCs w:val="18"/>
        </w:rPr>
        <w:t>万股，占公司已发行总股本的</w:t>
      </w:r>
      <w:r>
        <w:rPr>
          <w:rFonts w:ascii="Times New Roman" w:hAnsi="Times New Roman" w:cs="Times New Roman" w:eastAsia="Times New Roman" w:hint="default"/>
          <w:sz w:val="18"/>
          <w:szCs w:val="18"/>
        </w:rPr>
        <w:t>0.77%</w:t>
      </w:r>
      <w:r>
        <w:rPr>
          <w:rFonts w:ascii="宋体" w:hAnsi="宋体" w:cs="宋体" w:eastAsia="宋体" w:hint="default"/>
          <w:sz w:val="18"/>
          <w:szCs w:val="18"/>
        </w:rPr>
        <w:t>。 上述增持完成后，截止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日收盘，</w:t>
      </w:r>
      <w:r>
        <w:rPr>
          <w:rFonts w:ascii="Times New Roman" w:hAnsi="Times New Roman" w:cs="Times New Roman" w:eastAsia="Times New Roman" w:hint="default"/>
          <w:sz w:val="18"/>
          <w:szCs w:val="18"/>
        </w:rPr>
        <w:t>“</w:t>
      </w:r>
      <w:r>
        <w:rPr>
          <w:rFonts w:ascii="宋体" w:hAnsi="宋体" w:cs="宋体" w:eastAsia="宋体" w:hint="default"/>
          <w:sz w:val="18"/>
          <w:szCs w:val="18"/>
        </w:rPr>
        <w:t>恒泰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共持有公司股份</w:t>
      </w:r>
      <w:r>
        <w:rPr>
          <w:rFonts w:ascii="Times New Roman" w:hAnsi="Times New Roman" w:cs="Times New Roman" w:eastAsia="Times New Roman" w:hint="default"/>
          <w:sz w:val="18"/>
          <w:szCs w:val="18"/>
        </w:rPr>
        <w:t>2434.60</w:t>
      </w:r>
      <w:r>
        <w:rPr>
          <w:rFonts w:ascii="宋体" w:hAnsi="宋体" w:cs="宋体" w:eastAsia="宋体" w:hint="default"/>
          <w:sz w:val="18"/>
          <w:szCs w:val="18"/>
        </w:rPr>
        <w:t>万股，占公司总股本的</w:t>
      </w:r>
      <w:r>
        <w:rPr>
          <w:rFonts w:ascii="Times New Roman" w:hAnsi="Times New Roman" w:cs="Times New Roman" w:eastAsia="Times New Roman" w:hint="default"/>
          <w:sz w:val="18"/>
          <w:szCs w:val="18"/>
        </w:rPr>
        <w:t>5.72%</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、相关公告</w:t>
      </w:r>
    </w:p>
    <w:p>
      <w:pPr>
        <w:spacing w:line="300" w:lineRule="auto" w:before="13"/>
        <w:ind w:left="153" w:right="104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华英农业</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日披露的《关于公司管理层及部分员工融 资增持公司股份的公告》（公告编号：</w:t>
      </w:r>
      <w:r>
        <w:rPr>
          <w:rFonts w:ascii="Times New Roman" w:hAnsi="Times New Roman" w:cs="Times New Roman" w:eastAsia="Times New Roman" w:hint="default"/>
          <w:sz w:val="18"/>
          <w:szCs w:val="18"/>
        </w:rPr>
        <w:t>2014-043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日披露的《关于公司管理层及部分员工融资增持公司股份的 </w:t>
      </w:r>
      <w:r>
        <w:rPr>
          <w:rFonts w:ascii="宋体" w:hAnsi="宋体" w:cs="宋体" w:eastAsia="宋体" w:hint="default"/>
          <w:spacing w:val="-3"/>
          <w:sz w:val="18"/>
          <w:szCs w:val="18"/>
        </w:rPr>
        <w:t>进展公告》（公告编号：</w:t>
      </w:r>
      <w:r>
        <w:rPr>
          <w:rFonts w:ascii="Times New Roman" w:hAnsi="Times New Roman" w:cs="Times New Roman" w:eastAsia="Times New Roman" w:hint="default"/>
          <w:spacing w:val="-3"/>
          <w:sz w:val="18"/>
          <w:szCs w:val="18"/>
        </w:rPr>
        <w:t>2014-052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27</w:t>
      </w:r>
      <w:r>
        <w:rPr>
          <w:rFonts w:ascii="宋体" w:hAnsi="宋体" w:cs="宋体" w:eastAsia="宋体" w:hint="default"/>
          <w:spacing w:val="-3"/>
          <w:sz w:val="18"/>
          <w:szCs w:val="18"/>
        </w:rPr>
        <w:t>日披露的《关于公司管理层及部门员工融资增持公司股份的进展公告》（公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7"/>
          <w:sz w:val="18"/>
          <w:szCs w:val="18"/>
        </w:rPr>
        <w:t>告编号：</w:t>
      </w:r>
      <w:r>
        <w:rPr>
          <w:rFonts w:ascii="Times New Roman" w:hAnsi="Times New Roman" w:cs="Times New Roman" w:eastAsia="Times New Roman" w:hint="default"/>
          <w:spacing w:val="-7"/>
          <w:sz w:val="18"/>
          <w:szCs w:val="18"/>
        </w:rPr>
        <w:t>2014-056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2014</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12</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日披露的《关于公司管理层及部门员工融资增持公司股份的进展公告》（公告编号：</w:t>
      </w:r>
      <w:r>
        <w:rPr>
          <w:rFonts w:ascii="Times New Roman" w:hAnsi="Times New Roman" w:cs="Times New Roman" w:eastAsia="Times New Roman" w:hint="default"/>
          <w:spacing w:val="-7"/>
          <w:sz w:val="18"/>
          <w:szCs w:val="18"/>
        </w:rPr>
        <w:t>2014-069</w:t>
      </w:r>
      <w:r>
        <w:rPr>
          <w:rFonts w:ascii="宋体" w:hAnsi="宋体" w:cs="宋体" w:eastAsia="宋体" w:hint="default"/>
          <w:spacing w:val="-7"/>
          <w:sz w:val="18"/>
          <w:szCs w:val="18"/>
        </w:rPr>
        <w:t>）</w:t>
      </w:r>
      <w:r>
        <w:rPr>
          <w:rFonts w:ascii="宋体" w:hAnsi="宋体" w:cs="宋体" w:eastAsia="宋体" w:hint="default"/>
          <w:spacing w:val="-83"/>
          <w:sz w:val="18"/>
          <w:szCs w:val="18"/>
        </w:rPr>
        <w:t> </w:t>
      </w:r>
      <w:r>
        <w:rPr>
          <w:rFonts w:ascii="宋体" w:hAnsi="宋体" w:cs="宋体" w:eastAsia="宋体" w:hint="default"/>
          <w:spacing w:val="-4"/>
          <w:sz w:val="18"/>
          <w:szCs w:val="18"/>
        </w:rPr>
        <w:t>具体内容详见公司指定信息披露媒体《中国证券报》、《证券时报》、《证券日报》及巨潮资讯网（</w:t>
      </w:r>
      <w:hyperlink r:id="rId13">
        <w:r>
          <w:rPr>
            <w:rFonts w:ascii="Times New Roman" w:hAnsi="Times New Roman" w:cs="Times New Roman" w:eastAsia="Times New Roman" w:hint="default"/>
            <w:spacing w:val="-4"/>
            <w:sz w:val="18"/>
            <w:szCs w:val="18"/>
          </w:rPr>
          <w:t>http://www.cninfo.com.cn</w:t>
        </w:r>
      </w:hyperlink>
      <w:r>
        <w:rPr>
          <w:rFonts w:ascii="宋体" w:hAnsi="宋体" w:cs="宋体" w:eastAsia="宋体" w:hint="default"/>
          <w:spacing w:val="-4"/>
          <w:sz w:val="18"/>
          <w:szCs w:val="18"/>
        </w:rPr>
        <w:t>）</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5" w:id="105"/>
      <w:bookmarkStart w:name="第七节 优先股相关情况" w:id="106"/>
      <w:r>
        <w:rPr>
          <w:b w:val="0"/>
          <w:bCs w:val="0"/>
        </w:rPr>
      </w:r>
      <w:r>
        <w:rPr/>
        <w:t>第七节</w:t>
      </w:r>
      <w:r>
        <w:rPr>
          <w:spacing w:val="-8"/>
        </w:rPr>
        <w:t> </w:t>
      </w:r>
      <w:r>
        <w:rPr/>
        <w:t>优先股相关情况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60"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44.800003pt;margin-top:738.959961pt;width:40.75pt;height:19.650pt;mso-position-horizontal-relative:page;mso-position-vertical-relative:page;z-index:-921064" coordorigin="2896,14779" coordsize="815,393">
            <v:shape style="position:absolute;left:2896;top:14779;width:815;height:393" coordorigin="2896,14779" coordsize="815,393" path="m2896,15172l3711,15172,3711,14779,2896,14779,2896,15172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07"/>
      <w:bookmarkStart w:name="第八节 董事、监事、高级管理人员和员工情况" w:id="108"/>
      <w:r>
        <w:rPr>
          <w:b w:val="0"/>
          <w:bCs w:val="0"/>
        </w:rPr>
      </w:r>
      <w:r>
        <w:rPr/>
        <w:t>第八节</w:t>
      </w:r>
      <w:r>
        <w:rPr>
          <w:spacing w:val="-16"/>
        </w:rPr>
        <w:t> </w:t>
      </w:r>
      <w:r>
        <w:rPr/>
        <w:t>董事、监事、高级管理人员和员工情况</w:t>
      </w:r>
      <w:bookmarkEnd w:id="107"/>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left="153" w:right="0"/>
        <w:jc w:val="left"/>
        <w:rPr>
          <w:b w:val="0"/>
          <w:bCs w:val="0"/>
        </w:rPr>
      </w:pPr>
      <w:bookmarkStart w:name="一、董事、监事和高级管理人员持股变动" w:id="109"/>
      <w:bookmarkEnd w:id="10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406,166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406,166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曹正启</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总监、副总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潘克勤</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金厚军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87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1"/>
              <w:ind w:left="22" w:right="-39"/>
              <w:jc w:val="left"/>
              <w:rPr>
                <w:rFonts w:ascii="宋体" w:hAnsi="宋体" w:cs="宋体" w:eastAsia="宋体" w:hint="default"/>
                <w:sz w:val="18"/>
                <w:szCs w:val="18"/>
              </w:rPr>
            </w:pPr>
            <w:r>
              <w:rPr>
                <w:rFonts w:ascii="宋体" w:hAnsi="宋体" w:cs="宋体" w:eastAsia="宋体" w:hint="default"/>
                <w:spacing w:val="-6"/>
                <w:sz w:val="18"/>
                <w:szCs w:val="18"/>
              </w:rPr>
              <w:t>副总经理、</w:t>
            </w:r>
            <w:r>
              <w:rPr>
                <w:rFonts w:ascii="宋体" w:hAnsi="宋体" w:cs="宋体" w:eastAsia="宋体" w:hint="default"/>
                <w:sz w:val="18"/>
                <w:szCs w:val="18"/>
              </w:rPr>
            </w:r>
          </w:p>
        </w:tc>
        <w:tc>
          <w:tcPr>
            <w:tcW w:w="8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674"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范俊岭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尹效华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孟海刚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股东监事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3,122,166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3,121,166</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任职情况" w:id="110"/>
      <w:bookmarkEnd w:id="110"/>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589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 非独立董事：</w:t>
      </w:r>
    </w:p>
    <w:p>
      <w:pPr>
        <w:spacing w:line="302" w:lineRule="auto" w:before="3"/>
        <w:ind w:left="153" w:right="1032" w:firstLine="422"/>
        <w:jc w:val="left"/>
        <w:rPr>
          <w:rFonts w:ascii="宋体" w:hAnsi="宋体" w:cs="宋体" w:eastAsia="宋体" w:hint="default"/>
          <w:sz w:val="18"/>
          <w:szCs w:val="18"/>
        </w:rPr>
      </w:pPr>
      <w:r>
        <w:rPr>
          <w:rFonts w:ascii="宋体" w:hAnsi="宋体" w:cs="宋体" w:eastAsia="宋体" w:hint="default"/>
          <w:sz w:val="18"/>
          <w:szCs w:val="18"/>
        </w:rPr>
        <w:t>曹家富先生，中国籍，</w:t>
      </w:r>
      <w:r>
        <w:rPr>
          <w:rFonts w:ascii="Times New Roman" w:hAnsi="Times New Roman" w:cs="Times New Roman" w:eastAsia="Times New Roman" w:hint="default"/>
          <w:sz w:val="18"/>
          <w:szCs w:val="18"/>
        </w:rPr>
        <w:t>1952</w:t>
      </w:r>
      <w:r>
        <w:rPr>
          <w:rFonts w:ascii="宋体" w:hAnsi="宋体" w:cs="宋体" w:eastAsia="宋体" w:hint="default"/>
          <w:sz w:val="18"/>
          <w:szCs w:val="18"/>
        </w:rPr>
        <w:t>年出生，大专学历，高级政工师，高级经济师；历任潢川县仁和乡乡长、河南省潢川华英 </w:t>
      </w:r>
      <w:r>
        <w:rPr>
          <w:rFonts w:ascii="宋体" w:hAnsi="宋体" w:cs="宋体" w:eastAsia="宋体" w:hint="default"/>
          <w:spacing w:val="-2"/>
          <w:sz w:val="18"/>
          <w:szCs w:val="18"/>
        </w:rPr>
        <w:t>禽业总公司总经理、党委书记，先后荣获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河南省劳动模范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全国农业科技先进工作者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中国食品工业</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大杰出企业家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全国五一劳动奖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中国肉类十大科技人物</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中国肉类工业最具影响力人物</w:t>
      </w:r>
      <w:r>
        <w:rPr>
          <w:rFonts w:ascii="Times New Roman" w:hAnsi="Times New Roman" w:cs="Times New Roman" w:eastAsia="Times New Roman" w:hint="default"/>
          <w:sz w:val="18"/>
          <w:szCs w:val="18"/>
        </w:rPr>
        <w:t>” “</w:t>
      </w:r>
      <w:r>
        <w:rPr>
          <w:rFonts w:ascii="宋体" w:hAnsi="宋体" w:cs="宋体" w:eastAsia="宋体" w:hint="default"/>
          <w:sz w:val="18"/>
          <w:szCs w:val="18"/>
        </w:rPr>
        <w:t>全国水禽行业十佳企业家</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中国经济十大 新闻人物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第四届</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年度河南经济年度人物</w:t>
      </w:r>
      <w:r>
        <w:rPr>
          <w:rFonts w:ascii="Times New Roman" w:hAnsi="Times New Roman" w:cs="Times New Roman" w:eastAsia="Times New Roman" w:hint="default"/>
          <w:sz w:val="18"/>
          <w:szCs w:val="18"/>
        </w:rPr>
        <w:t>”</w:t>
      </w:r>
      <w:r>
        <w:rPr>
          <w:rFonts w:ascii="宋体" w:hAnsi="宋体" w:cs="宋体" w:eastAsia="宋体" w:hint="default"/>
          <w:sz w:val="18"/>
          <w:szCs w:val="18"/>
        </w:rPr>
        <w:t>等</w:t>
      </w:r>
      <w:r>
        <w:rPr>
          <w:rFonts w:ascii="Times New Roman" w:hAnsi="Times New Roman" w:cs="Times New Roman" w:eastAsia="Times New Roman" w:hint="default"/>
          <w:sz w:val="18"/>
          <w:szCs w:val="18"/>
        </w:rPr>
        <w:t>30</w:t>
      </w:r>
      <w:r>
        <w:rPr>
          <w:rFonts w:ascii="宋体" w:hAnsi="宋体" w:cs="宋体" w:eastAsia="宋体" w:hint="default"/>
          <w:sz w:val="18"/>
          <w:szCs w:val="18"/>
        </w:rPr>
        <w:t>多项荣誉称号，为第十届全国人大代表。现任信阳市人大常委、河南</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省人大代表、中国畜牧业协会副会长、家禽分会会长、中国畜牧业协会白羽肉鸭工作委员会第一届主席，</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日至</w:t>
      </w:r>
      <w:r>
        <w:rPr>
          <w:rFonts w:ascii="宋体" w:hAnsi="宋体" w:cs="宋体" w:eastAsia="宋体" w:hint="default"/>
          <w:spacing w:val="-85"/>
          <w:sz w:val="18"/>
          <w:szCs w:val="18"/>
        </w:rPr>
        <w:t> </w:t>
      </w:r>
      <w:r>
        <w:rPr>
          <w:rFonts w:ascii="宋体" w:hAnsi="宋体" w:cs="宋体" w:eastAsia="宋体" w:hint="default"/>
          <w:spacing w:val="-4"/>
          <w:sz w:val="18"/>
          <w:szCs w:val="18"/>
        </w:rPr>
        <w:t>今，任本公司董事长、总经理。现任全资子公司陈州华英公司、丰城华英公司、淮滨华英公司、华英商业连锁公司法人代表、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董事长，控股子公司樱桃谷食品公司、华英在线公司法人代表、董事长，河南华姿雪羽绒制品有限公司法人代表。。</w:t>
      </w:r>
    </w:p>
    <w:p>
      <w:pPr>
        <w:spacing w:line="309" w:lineRule="auto" w:before="29"/>
        <w:ind w:left="153" w:right="1030" w:firstLine="420"/>
        <w:jc w:val="left"/>
        <w:rPr>
          <w:rFonts w:ascii="宋体" w:hAnsi="宋体" w:cs="宋体" w:eastAsia="宋体" w:hint="default"/>
          <w:sz w:val="18"/>
          <w:szCs w:val="18"/>
        </w:rPr>
      </w:pPr>
      <w:r>
        <w:rPr>
          <w:rFonts w:ascii="宋体" w:hAnsi="宋体" w:cs="宋体" w:eastAsia="宋体" w:hint="default"/>
          <w:spacing w:val="-1"/>
          <w:sz w:val="18"/>
          <w:szCs w:val="18"/>
        </w:rPr>
        <w:t>曹家富先生目前持有本公司股份</w:t>
      </w:r>
      <w:r>
        <w:rPr>
          <w:rFonts w:ascii="Times New Roman" w:hAnsi="Times New Roman" w:cs="Times New Roman" w:eastAsia="Times New Roman" w:hint="default"/>
          <w:spacing w:val="-1"/>
          <w:sz w:val="18"/>
          <w:szCs w:val="18"/>
        </w:rPr>
        <w:t>1,890,000</w:t>
      </w:r>
      <w:r>
        <w:rPr>
          <w:rFonts w:ascii="宋体" w:hAnsi="宋体" w:cs="宋体" w:eastAsia="宋体" w:hint="default"/>
          <w:spacing w:val="-1"/>
          <w:sz w:val="18"/>
          <w:szCs w:val="18"/>
        </w:rPr>
        <w:t>股，与其他持有公司百分之五以上股份的股东、实际控制人之间无关联关系，</w:t>
      </w:r>
      <w:r>
        <w:rPr>
          <w:rFonts w:ascii="宋体" w:hAnsi="宋体" w:cs="宋体" w:eastAsia="宋体" w:hint="default"/>
          <w:sz w:val="18"/>
          <w:szCs w:val="18"/>
        </w:rPr>
        <w:t> </w:t>
      </w:r>
      <w:r>
        <w:rPr>
          <w:rFonts w:ascii="宋体" w:hAnsi="宋体" w:cs="宋体" w:eastAsia="宋体" w:hint="default"/>
          <w:spacing w:val="-2"/>
          <w:sz w:val="18"/>
          <w:szCs w:val="18"/>
        </w:rPr>
        <w:t>未受过中国证监会及其他有关部门的处罚和证券交易所惩戒，不存在《公司法》、《公司章程》中规定的不得担任公司董事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的情形。</w:t>
      </w:r>
    </w:p>
    <w:p>
      <w:pPr>
        <w:spacing w:line="309" w:lineRule="auto" w:before="24"/>
        <w:ind w:left="153" w:right="1132" w:firstLine="422"/>
        <w:jc w:val="both"/>
        <w:rPr>
          <w:rFonts w:ascii="宋体" w:hAnsi="宋体" w:cs="宋体" w:eastAsia="宋体" w:hint="default"/>
          <w:sz w:val="18"/>
          <w:szCs w:val="18"/>
        </w:rPr>
      </w:pPr>
      <w:r>
        <w:rPr>
          <w:rFonts w:ascii="宋体" w:hAnsi="宋体" w:cs="宋体" w:eastAsia="宋体" w:hint="default"/>
          <w:sz w:val="18"/>
          <w:szCs w:val="18"/>
        </w:rPr>
        <w:t>于跃荣女士，中国籍，</w:t>
      </w:r>
      <w:r>
        <w:rPr>
          <w:rFonts w:ascii="Times New Roman" w:hAnsi="Times New Roman" w:cs="Times New Roman" w:eastAsia="Times New Roman" w:hint="default"/>
          <w:sz w:val="18"/>
          <w:szCs w:val="18"/>
        </w:rPr>
        <w:t>1974</w:t>
      </w:r>
      <w:r>
        <w:rPr>
          <w:rFonts w:ascii="宋体" w:hAnsi="宋体" w:cs="宋体" w:eastAsia="宋体" w:hint="default"/>
          <w:sz w:val="18"/>
          <w:szCs w:val="18"/>
        </w:rPr>
        <w:t>年出生，硕士研究生学历，高级会计师。现任河南省农业综合开发公司投资管理部经理、 </w:t>
      </w:r>
      <w:r>
        <w:rPr>
          <w:rFonts w:ascii="宋体" w:hAnsi="宋体" w:cs="宋体" w:eastAsia="宋体" w:hint="default"/>
          <w:spacing w:val="-2"/>
          <w:sz w:val="18"/>
          <w:szCs w:val="18"/>
        </w:rPr>
        <w:t>河南金渠黄金股份有限公司董事、河南高科技创业投资股份有限公司董事、河南省豫龙置业有限公司董事、河南华英农业发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展股份有限公司董事。</w:t>
      </w:r>
    </w:p>
    <w:p>
      <w:pPr>
        <w:spacing w:line="316" w:lineRule="auto" w:before="24"/>
        <w:ind w:left="153" w:right="0" w:firstLine="420"/>
        <w:jc w:val="left"/>
        <w:rPr>
          <w:rFonts w:ascii="宋体" w:hAnsi="宋体" w:cs="宋体" w:eastAsia="宋体" w:hint="default"/>
          <w:sz w:val="18"/>
          <w:szCs w:val="18"/>
        </w:rPr>
      </w:pPr>
      <w:r>
        <w:rPr>
          <w:rFonts w:ascii="宋体" w:hAnsi="宋体" w:cs="宋体" w:eastAsia="宋体" w:hint="default"/>
          <w:sz w:val="18"/>
          <w:szCs w:val="18"/>
        </w:rPr>
        <w:t>于跃荣女士目前未持有本公司股份，与其他持有公司百分之五以上股份的股东、实际控制人之间无关联关系，未受过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中国证监会及其他有关部门的处罚和证券交易所惩戒，不存在《公司法》、《公司章程》中规定的不得担任公司董事的情形。</w:t>
      </w:r>
    </w:p>
    <w:p>
      <w:pPr>
        <w:spacing w:line="300" w:lineRule="auto" w:before="19"/>
        <w:ind w:left="153" w:right="0" w:firstLine="422"/>
        <w:jc w:val="left"/>
        <w:rPr>
          <w:rFonts w:ascii="宋体" w:hAnsi="宋体" w:cs="宋体" w:eastAsia="宋体" w:hint="default"/>
          <w:sz w:val="18"/>
          <w:szCs w:val="18"/>
        </w:rPr>
      </w:pPr>
      <w:r>
        <w:rPr>
          <w:rFonts w:ascii="宋体" w:hAnsi="宋体" w:cs="宋体" w:eastAsia="宋体" w:hint="default"/>
          <w:sz w:val="18"/>
          <w:szCs w:val="18"/>
        </w:rPr>
        <w:t>闵群女士，中国籍，</w:t>
      </w:r>
      <w:r>
        <w:rPr>
          <w:rFonts w:ascii="Times New Roman" w:hAnsi="Times New Roman" w:cs="Times New Roman" w:eastAsia="Times New Roman" w:hint="default"/>
          <w:sz w:val="18"/>
          <w:szCs w:val="18"/>
        </w:rPr>
        <w:t>1970</w:t>
      </w:r>
      <w:r>
        <w:rPr>
          <w:rFonts w:ascii="宋体" w:hAnsi="宋体" w:cs="宋体" w:eastAsia="宋体" w:hint="default"/>
          <w:sz w:val="18"/>
          <w:szCs w:val="18"/>
        </w:rPr>
        <w:t>年出生，本科学历，会计师。曾任淮滨三和集团总经办主任，华英公司企管部经理、总经理 助理，现任河南华英农业发展股份有限公司董事、常务副总经理，樱桃谷食品公司董事，潢川县政协委员。</w:t>
      </w:r>
    </w:p>
    <w:p>
      <w:pPr>
        <w:spacing w:line="309" w:lineRule="auto" w:before="31"/>
        <w:ind w:left="153" w:right="1131" w:firstLine="420"/>
        <w:jc w:val="both"/>
        <w:rPr>
          <w:rFonts w:ascii="宋体" w:hAnsi="宋体" w:cs="宋体" w:eastAsia="宋体" w:hint="default"/>
          <w:sz w:val="18"/>
          <w:szCs w:val="18"/>
        </w:rPr>
      </w:pPr>
      <w:r>
        <w:rPr>
          <w:rFonts w:ascii="宋体" w:hAnsi="宋体" w:cs="宋体" w:eastAsia="宋体" w:hint="default"/>
          <w:spacing w:val="-1"/>
          <w:sz w:val="18"/>
          <w:szCs w:val="18"/>
        </w:rPr>
        <w:t>闵群女士目前持有本公司股份</w:t>
      </w:r>
      <w:r>
        <w:rPr>
          <w:rFonts w:ascii="Times New Roman" w:hAnsi="Times New Roman" w:cs="Times New Roman" w:eastAsia="Times New Roman" w:hint="default"/>
          <w:spacing w:val="-1"/>
          <w:sz w:val="18"/>
          <w:szCs w:val="18"/>
        </w:rPr>
        <w:t>406,166</w:t>
      </w:r>
      <w:r>
        <w:rPr>
          <w:rFonts w:ascii="宋体" w:hAnsi="宋体" w:cs="宋体" w:eastAsia="宋体" w:hint="default"/>
          <w:spacing w:val="-1"/>
          <w:sz w:val="18"/>
          <w:szCs w:val="18"/>
        </w:rPr>
        <w:t>股，与其他持有公司百分之五以上股份的股东、实际控制人之间无关联关系，未</w:t>
      </w:r>
      <w:r>
        <w:rPr>
          <w:rFonts w:ascii="宋体" w:hAnsi="宋体" w:cs="宋体" w:eastAsia="宋体" w:hint="default"/>
          <w:sz w:val="18"/>
          <w:szCs w:val="18"/>
        </w:rPr>
        <w:t> </w:t>
      </w:r>
      <w:r>
        <w:rPr>
          <w:rFonts w:ascii="宋体" w:hAnsi="宋体" w:cs="宋体" w:eastAsia="宋体" w:hint="default"/>
          <w:spacing w:val="-2"/>
          <w:sz w:val="18"/>
          <w:szCs w:val="18"/>
        </w:rPr>
        <w:t>受过中国证监会及其他有关部门的处罚和证券交易所惩戒，不存在《公司法》、《公司章程》中规定的不得担任公司董事的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情形。</w:t>
      </w:r>
    </w:p>
    <w:p>
      <w:pPr>
        <w:spacing w:line="300" w:lineRule="auto" w:before="24"/>
        <w:ind w:left="154" w:right="1150" w:firstLine="422"/>
        <w:jc w:val="left"/>
        <w:rPr>
          <w:rFonts w:ascii="宋体" w:hAnsi="宋体" w:cs="宋体" w:eastAsia="宋体" w:hint="default"/>
          <w:sz w:val="18"/>
          <w:szCs w:val="18"/>
        </w:rPr>
      </w:pPr>
      <w:r>
        <w:rPr>
          <w:rFonts w:ascii="宋体" w:hAnsi="宋体" w:cs="宋体" w:eastAsia="宋体" w:hint="default"/>
          <w:sz w:val="18"/>
          <w:szCs w:val="18"/>
        </w:rPr>
        <w:t>曹正启先生，中国籍，</w:t>
      </w:r>
      <w:r>
        <w:rPr>
          <w:rFonts w:ascii="Times New Roman" w:hAnsi="Times New Roman" w:cs="Times New Roman" w:eastAsia="Times New Roman" w:hint="default"/>
          <w:sz w:val="18"/>
          <w:szCs w:val="18"/>
        </w:rPr>
        <w:t>1958</w:t>
      </w:r>
      <w:r>
        <w:rPr>
          <w:rFonts w:ascii="宋体" w:hAnsi="宋体" w:cs="宋体" w:eastAsia="宋体" w:hint="default"/>
          <w:sz w:val="18"/>
          <w:szCs w:val="18"/>
        </w:rPr>
        <w:t>年出生。曾任潢川县仁和乡镇企业服务公司经理、仁和镇化工厂厂长，现任潢川县康源生 物工程有限责任公司董事长、总经理，河南华英农业发展股份有限公司董事。</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1043" w:firstLine="420"/>
        <w:jc w:val="both"/>
        <w:rPr>
          <w:rFonts w:ascii="宋体" w:hAnsi="宋体" w:cs="宋体" w:eastAsia="宋体" w:hint="default"/>
          <w:sz w:val="18"/>
          <w:szCs w:val="18"/>
        </w:rPr>
      </w:pPr>
      <w:r>
        <w:rPr>
          <w:rFonts w:ascii="宋体" w:hAnsi="宋体" w:cs="宋体" w:eastAsia="宋体" w:hint="default"/>
          <w:sz w:val="18"/>
          <w:szCs w:val="18"/>
        </w:rPr>
        <w:t>曹正启先生目前未持有本公司股份，与其他持有公司百分之五以上股份的股东、实际控制人之间无关联关系，未受过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中国证监会及其他有关部门的处罚和证券交易所惩戒，不存在《公司法》、《公司章程》中规定的不得担任公司董事的情形。</w:t>
      </w:r>
    </w:p>
    <w:p>
      <w:pPr>
        <w:spacing w:line="300" w:lineRule="auto" w:before="19"/>
        <w:ind w:left="153" w:right="1132" w:firstLine="422"/>
        <w:jc w:val="both"/>
        <w:rPr>
          <w:rFonts w:ascii="宋体" w:hAnsi="宋体" w:cs="宋体" w:eastAsia="宋体" w:hint="default"/>
          <w:sz w:val="18"/>
          <w:szCs w:val="18"/>
        </w:rPr>
      </w:pPr>
      <w:r>
        <w:rPr>
          <w:rFonts w:ascii="宋体" w:hAnsi="宋体" w:cs="宋体" w:eastAsia="宋体" w:hint="default"/>
          <w:sz w:val="18"/>
          <w:szCs w:val="18"/>
        </w:rPr>
        <w:t>胡奎先生，中国籍，</w:t>
      </w:r>
      <w:r>
        <w:rPr>
          <w:rFonts w:ascii="Times New Roman" w:hAnsi="Times New Roman" w:cs="Times New Roman" w:eastAsia="Times New Roman" w:hint="default"/>
          <w:sz w:val="18"/>
          <w:szCs w:val="18"/>
        </w:rPr>
        <w:t>1974</w:t>
      </w:r>
      <w:r>
        <w:rPr>
          <w:rFonts w:ascii="宋体" w:hAnsi="宋体" w:cs="宋体" w:eastAsia="宋体" w:hint="default"/>
          <w:sz w:val="18"/>
          <w:szCs w:val="18"/>
        </w:rPr>
        <w:t>年出生，本科学历， </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日，任公司总经理助理，</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 至今，任公司副总经理。现任华英樱桃谷食品有限公司总经理、河南华英农业发展股份有限公司董事。</w:t>
      </w:r>
    </w:p>
    <w:p>
      <w:pPr>
        <w:spacing w:line="316" w:lineRule="auto" w:before="32"/>
        <w:ind w:left="153" w:right="1050" w:firstLine="420"/>
        <w:jc w:val="both"/>
        <w:rPr>
          <w:rFonts w:ascii="宋体" w:hAnsi="宋体" w:cs="宋体" w:eastAsia="宋体" w:hint="default"/>
          <w:sz w:val="18"/>
          <w:szCs w:val="18"/>
        </w:rPr>
      </w:pPr>
      <w:r>
        <w:rPr>
          <w:rFonts w:ascii="宋体" w:hAnsi="宋体" w:cs="宋体" w:eastAsia="宋体" w:hint="default"/>
          <w:sz w:val="18"/>
          <w:szCs w:val="18"/>
        </w:rPr>
        <w:t>胡奎先生目前未持有本公司股份，与其他持有公司百分之五以上股份的股东、实际控制人之间无关联关系，未受过中 国证监会及其他有关部门的处罚和证券交易所惩戒，不存在《公司法》、《公司章程》中规定的不得担任公司董事的情形。</w:t>
      </w:r>
    </w:p>
    <w:p>
      <w:pPr>
        <w:spacing w:line="300" w:lineRule="auto" w:before="19"/>
        <w:ind w:left="153" w:right="1139" w:firstLine="420"/>
        <w:jc w:val="both"/>
        <w:rPr>
          <w:rFonts w:ascii="宋体" w:hAnsi="宋体" w:cs="宋体" w:eastAsia="宋体" w:hint="default"/>
          <w:sz w:val="18"/>
          <w:szCs w:val="18"/>
        </w:rPr>
      </w:pPr>
      <w:r>
        <w:rPr>
          <w:rFonts w:ascii="宋体" w:hAnsi="宋体" w:cs="宋体" w:eastAsia="宋体" w:hint="default"/>
          <w:sz w:val="18"/>
          <w:szCs w:val="18"/>
        </w:rPr>
        <w:t>汪开江先生，中国籍，</w:t>
      </w:r>
      <w:r>
        <w:rPr>
          <w:rFonts w:ascii="Times New Roman" w:hAnsi="Times New Roman" w:cs="Times New Roman" w:eastAsia="Times New Roman" w:hint="default"/>
          <w:sz w:val="18"/>
          <w:szCs w:val="18"/>
        </w:rPr>
        <w:t>1975</w:t>
      </w:r>
      <w:r>
        <w:rPr>
          <w:rFonts w:ascii="宋体" w:hAnsi="宋体" w:cs="宋体" w:eastAsia="宋体" w:hint="default"/>
          <w:sz w:val="18"/>
          <w:szCs w:val="18"/>
        </w:rPr>
        <w:t>年出生，本科学历。曾任财务部副经理、企管部经理、禽类加工厂厂长、菏泽分公司总经 理、生产部经理、公司总经理助理。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日至今，任公司副总经理，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日后兼任公司财务总监。现任河 南华英农业发展股份有限公司董事。</w:t>
      </w:r>
    </w:p>
    <w:p>
      <w:pPr>
        <w:spacing w:line="316" w:lineRule="auto" w:before="31"/>
        <w:ind w:left="154" w:right="1043" w:firstLine="420"/>
        <w:jc w:val="both"/>
        <w:rPr>
          <w:rFonts w:ascii="宋体" w:hAnsi="宋体" w:cs="宋体" w:eastAsia="宋体" w:hint="default"/>
          <w:sz w:val="18"/>
          <w:szCs w:val="18"/>
        </w:rPr>
      </w:pPr>
      <w:r>
        <w:rPr>
          <w:rFonts w:ascii="宋体" w:hAnsi="宋体" w:cs="宋体" w:eastAsia="宋体" w:hint="default"/>
          <w:sz w:val="18"/>
          <w:szCs w:val="18"/>
        </w:rPr>
        <w:t>汪开江先生目前未持有本公司股份，与其他持有公司百分之五以上股份的股东、实际控制人之间无关联关系，未受过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中国证监会及其他有关部门的处罚和证券交易所惩戒，不存在《公司法》、《公司章程》中规定的不得担任公司董事的情形。</w:t>
      </w:r>
    </w:p>
    <w:p>
      <w:pPr>
        <w:spacing w:line="240" w:lineRule="auto" w:before="4"/>
        <w:rPr>
          <w:rFonts w:ascii="宋体" w:hAnsi="宋体" w:cs="宋体" w:eastAsia="宋体" w:hint="default"/>
          <w:sz w:val="25"/>
          <w:szCs w:val="2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w:t>
      </w:r>
    </w:p>
    <w:p>
      <w:pPr>
        <w:spacing w:line="309" w:lineRule="auto" w:before="76"/>
        <w:ind w:left="154" w:right="0" w:firstLine="422"/>
        <w:jc w:val="left"/>
        <w:rPr>
          <w:rFonts w:ascii="宋体" w:hAnsi="宋体" w:cs="宋体" w:eastAsia="宋体" w:hint="default"/>
          <w:sz w:val="18"/>
          <w:szCs w:val="18"/>
        </w:rPr>
      </w:pPr>
      <w:r>
        <w:rPr>
          <w:rFonts w:ascii="宋体" w:hAnsi="宋体" w:cs="宋体" w:eastAsia="宋体" w:hint="default"/>
          <w:spacing w:val="-3"/>
          <w:sz w:val="18"/>
          <w:szCs w:val="18"/>
        </w:rPr>
        <w:t>潘克勤先生，中国籍，</w:t>
      </w:r>
      <w:r>
        <w:rPr>
          <w:rFonts w:ascii="Times New Roman" w:hAnsi="Times New Roman" w:cs="Times New Roman" w:eastAsia="Times New Roman" w:hint="default"/>
          <w:spacing w:val="-3"/>
          <w:sz w:val="18"/>
          <w:szCs w:val="18"/>
        </w:rPr>
        <w:t>1968</w:t>
      </w:r>
      <w:r>
        <w:rPr>
          <w:rFonts w:ascii="宋体" w:hAnsi="宋体" w:cs="宋体" w:eastAsia="宋体" w:hint="default"/>
          <w:spacing w:val="-3"/>
          <w:sz w:val="18"/>
          <w:szCs w:val="18"/>
        </w:rPr>
        <w:t>年出生，管理学（会计学专业）博士，教授，硕士生导师。民盟盟员，中国注册会计师（非</w:t>
      </w:r>
      <w:r>
        <w:rPr>
          <w:rFonts w:ascii="宋体" w:hAnsi="宋体" w:cs="宋体" w:eastAsia="宋体" w:hint="default"/>
          <w:sz w:val="18"/>
          <w:szCs w:val="18"/>
        </w:rPr>
        <w:t> </w:t>
      </w:r>
      <w:r>
        <w:rPr>
          <w:rFonts w:ascii="宋体" w:hAnsi="宋体" w:cs="宋体" w:eastAsia="宋体" w:hint="default"/>
          <w:spacing w:val="-4"/>
          <w:sz w:val="18"/>
          <w:szCs w:val="18"/>
        </w:rPr>
        <w:t>执业会员），</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年河南省社会科学界联合会第八届委员会委员，河南省教育厅学术技术带头人、河南省高校青年骨干教师、</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2"/>
          <w:sz w:val="18"/>
          <w:szCs w:val="18"/>
        </w:rPr>
        <w:t>河南省首批会计领军人才，兼任中国会计学会财务成本分会常务理事、河南省审计学会常务理事、河南省会计学会理事，现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任河南华英农业发展股份有限公司独立董事。曾出版专著及主编参编教材多部，主持研究过国家自然科学基金研究课题以及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教育部人文社科研究课题。</w:t>
      </w:r>
    </w:p>
    <w:p>
      <w:pPr>
        <w:spacing w:line="316" w:lineRule="auto" w:before="24"/>
        <w:ind w:left="154" w:right="1043" w:firstLine="420"/>
        <w:jc w:val="both"/>
        <w:rPr>
          <w:rFonts w:ascii="宋体" w:hAnsi="宋体" w:cs="宋体" w:eastAsia="宋体" w:hint="default"/>
          <w:sz w:val="18"/>
          <w:szCs w:val="18"/>
        </w:rPr>
      </w:pPr>
      <w:r>
        <w:rPr>
          <w:rFonts w:ascii="宋体" w:hAnsi="宋体" w:cs="宋体" w:eastAsia="宋体" w:hint="default"/>
          <w:sz w:val="18"/>
          <w:szCs w:val="18"/>
        </w:rPr>
        <w:t>潘克勤先生目前未持有本公司股份，与其他持有公司百分之五以上股份的股东、实际控制人之间无关联关系，未受过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中国证监会及其他有关部门的处罚和证券交易所惩戒，不存在《公司法》、《公司章程》中规定的不得担任公司董事的情形。</w:t>
      </w:r>
    </w:p>
    <w:p>
      <w:pPr>
        <w:spacing w:line="309" w:lineRule="auto" w:before="19"/>
        <w:ind w:left="154" w:right="1131" w:firstLine="422"/>
        <w:jc w:val="both"/>
        <w:rPr>
          <w:rFonts w:ascii="宋体" w:hAnsi="宋体" w:cs="宋体" w:eastAsia="宋体" w:hint="default"/>
          <w:sz w:val="18"/>
          <w:szCs w:val="18"/>
        </w:rPr>
      </w:pPr>
      <w:r>
        <w:rPr>
          <w:rFonts w:ascii="宋体" w:hAnsi="宋体" w:cs="宋体" w:eastAsia="宋体" w:hint="default"/>
          <w:sz w:val="18"/>
          <w:szCs w:val="18"/>
        </w:rPr>
        <w:t>孟素荷女士，中国籍，</w:t>
      </w:r>
      <w:r>
        <w:rPr>
          <w:rFonts w:ascii="Times New Roman" w:hAnsi="Times New Roman" w:cs="Times New Roman" w:eastAsia="Times New Roman" w:hint="default"/>
          <w:sz w:val="18"/>
          <w:szCs w:val="18"/>
        </w:rPr>
        <w:t>1950</w:t>
      </w:r>
      <w:r>
        <w:rPr>
          <w:rFonts w:ascii="宋体" w:hAnsi="宋体" w:cs="宋体" w:eastAsia="宋体" w:hint="default"/>
          <w:sz w:val="18"/>
          <w:szCs w:val="18"/>
        </w:rPr>
        <w:t>年出生，本科学历，食品工程教授级高级工程师。曾任天津市食品研究所科技人员、天津 </w:t>
      </w:r>
      <w:r>
        <w:rPr>
          <w:rFonts w:ascii="宋体" w:hAnsi="宋体" w:cs="宋体" w:eastAsia="宋体" w:hint="default"/>
          <w:spacing w:val="-2"/>
          <w:sz w:val="18"/>
          <w:szCs w:val="18"/>
        </w:rPr>
        <w:t>市食品学会办公室主任、中国食品科学技术学会咨询部及国际部主任、副秘书长、副理事长，现任克明面业股份有限公司独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立董事、河南华英农业发展股份有限公司独立董事，</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2010</w:t>
      </w:r>
      <w:r>
        <w:rPr>
          <w:rFonts w:ascii="宋体" w:hAnsi="宋体" w:cs="宋体" w:eastAsia="宋体" w:hint="default"/>
          <w:sz w:val="18"/>
          <w:szCs w:val="18"/>
        </w:rPr>
        <w:t>年至今任中国食品科学技术学会理事长。</w:t>
      </w:r>
    </w:p>
    <w:p>
      <w:pPr>
        <w:spacing w:line="316" w:lineRule="auto" w:before="5"/>
        <w:ind w:left="153" w:right="1043" w:firstLine="420"/>
        <w:jc w:val="both"/>
        <w:rPr>
          <w:rFonts w:ascii="宋体" w:hAnsi="宋体" w:cs="宋体" w:eastAsia="宋体" w:hint="default"/>
          <w:sz w:val="18"/>
          <w:szCs w:val="18"/>
        </w:rPr>
      </w:pPr>
      <w:r>
        <w:rPr>
          <w:rFonts w:ascii="宋体" w:hAnsi="宋体" w:cs="宋体" w:eastAsia="宋体" w:hint="default"/>
          <w:sz w:val="18"/>
          <w:szCs w:val="18"/>
        </w:rPr>
        <w:t>孟素荷女士目前未持有本公司股份，与其他持有公司百分之五以上股份的股东、实际控制人之间无关联关系，未受过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中国证监会及其他有关部门的处罚和证券交易所惩戒，不存在《公司法》、《公司章程》中规定的不得担任公司董事的情形。</w:t>
      </w:r>
    </w:p>
    <w:p>
      <w:pPr>
        <w:spacing w:line="312" w:lineRule="auto" w:before="19"/>
        <w:ind w:left="153" w:right="1130" w:firstLine="420"/>
        <w:jc w:val="both"/>
        <w:rPr>
          <w:rFonts w:ascii="宋体" w:hAnsi="宋体" w:cs="宋体" w:eastAsia="宋体" w:hint="default"/>
          <w:sz w:val="18"/>
          <w:szCs w:val="18"/>
        </w:rPr>
      </w:pPr>
      <w:r>
        <w:rPr>
          <w:rFonts w:ascii="宋体" w:hAnsi="宋体" w:cs="宋体" w:eastAsia="宋体" w:hint="default"/>
          <w:sz w:val="18"/>
          <w:szCs w:val="18"/>
        </w:rPr>
        <w:t>赵虎林先生，中国籍，</w:t>
      </w:r>
      <w:r>
        <w:rPr>
          <w:rFonts w:ascii="Times New Roman" w:hAnsi="Times New Roman" w:cs="Times New Roman" w:eastAsia="Times New Roman" w:hint="default"/>
          <w:sz w:val="18"/>
          <w:szCs w:val="18"/>
        </w:rPr>
        <w:t>1965</w:t>
      </w:r>
      <w:r>
        <w:rPr>
          <w:rFonts w:ascii="宋体" w:hAnsi="宋体" w:cs="宋体" w:eastAsia="宋体" w:hint="default"/>
          <w:sz w:val="18"/>
          <w:szCs w:val="18"/>
        </w:rPr>
        <w:t>年出生，法学硕士，河南仟问律师事务所律师，中华全国律师协会理事，河南省人民政府 </w:t>
      </w:r>
      <w:r>
        <w:rPr>
          <w:rFonts w:ascii="宋体" w:hAnsi="宋体" w:cs="宋体" w:eastAsia="宋体" w:hint="default"/>
          <w:spacing w:val="-2"/>
          <w:sz w:val="18"/>
          <w:szCs w:val="18"/>
        </w:rPr>
        <w:t>法制咨询专家，河南省律师协会常务理事，河南省律师协会发展战略委员会主任，郑州市人民政府法制咨询专家，郑州仲裁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委员会仲裁员。现任河南华英农业发展股份有限公司独立董事、河南双汇投资发展股份有限公司独立董事、河南四方达超硬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材料股份有限公司独立董事。</w:t>
      </w:r>
    </w:p>
    <w:p>
      <w:pPr>
        <w:spacing w:line="316" w:lineRule="auto" w:before="22"/>
        <w:ind w:left="153" w:right="1043" w:firstLine="420"/>
        <w:jc w:val="both"/>
        <w:rPr>
          <w:rFonts w:ascii="宋体" w:hAnsi="宋体" w:cs="宋体" w:eastAsia="宋体" w:hint="default"/>
          <w:sz w:val="18"/>
          <w:szCs w:val="18"/>
        </w:rPr>
      </w:pPr>
      <w:r>
        <w:rPr>
          <w:rFonts w:ascii="宋体" w:hAnsi="宋体" w:cs="宋体" w:eastAsia="宋体" w:hint="default"/>
          <w:sz w:val="18"/>
          <w:szCs w:val="18"/>
        </w:rPr>
        <w:t>赵虎林先生目前未持有本公司股份，与其他持有公司百分之五以上股份的股东、实际控制人之间无关联关系，未受过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中国证监会及其他有关部门的处罚和证券交易所惩戒，不存在《公司法》、《公司章程》中规定的不得担任公司董事的情形。</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w:t>
      </w:r>
    </w:p>
    <w:p>
      <w:pPr>
        <w:spacing w:line="309" w:lineRule="auto" w:before="76"/>
        <w:ind w:left="153" w:right="1130" w:firstLine="422"/>
        <w:jc w:val="both"/>
        <w:rPr>
          <w:rFonts w:ascii="宋体" w:hAnsi="宋体" w:cs="宋体" w:eastAsia="宋体" w:hint="default"/>
          <w:sz w:val="18"/>
          <w:szCs w:val="18"/>
        </w:rPr>
      </w:pPr>
      <w:r>
        <w:rPr>
          <w:rFonts w:ascii="宋体" w:hAnsi="宋体" w:cs="宋体" w:eastAsia="宋体" w:hint="default"/>
          <w:sz w:val="18"/>
          <w:szCs w:val="18"/>
        </w:rPr>
        <w:t>杨志明先生，中国籍，</w:t>
      </w:r>
      <w:r>
        <w:rPr>
          <w:rFonts w:ascii="Times New Roman" w:hAnsi="Times New Roman" w:cs="Times New Roman" w:eastAsia="Times New Roman" w:hint="default"/>
          <w:sz w:val="18"/>
          <w:szCs w:val="18"/>
        </w:rPr>
        <w:t>1962</w:t>
      </w:r>
      <w:r>
        <w:rPr>
          <w:rFonts w:ascii="宋体" w:hAnsi="宋体" w:cs="宋体" w:eastAsia="宋体" w:hint="default"/>
          <w:sz w:val="18"/>
          <w:szCs w:val="18"/>
        </w:rPr>
        <w:t>年出生，大专学历，经济师。曾任潢川县计委办公室主任、河南省潢川华英禽业总公司副 </w:t>
      </w:r>
      <w:r>
        <w:rPr>
          <w:rFonts w:ascii="宋体" w:hAnsi="宋体" w:cs="宋体" w:eastAsia="宋体" w:hint="default"/>
          <w:spacing w:val="-2"/>
          <w:sz w:val="18"/>
          <w:szCs w:val="18"/>
        </w:rPr>
        <w:t>总经理兼部门经理、现任河南省潢川华英禽业总公司总经理、河南华英房地产开发有限责任公司董事长兼总经理、河南华英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农业发展股份有限公司监事会主席。</w:t>
      </w:r>
    </w:p>
    <w:p>
      <w:pPr>
        <w:spacing w:line="307" w:lineRule="auto" w:before="24"/>
        <w:ind w:left="153" w:right="0" w:firstLine="420"/>
        <w:jc w:val="left"/>
        <w:rPr>
          <w:rFonts w:ascii="宋体" w:hAnsi="宋体" w:cs="宋体" w:eastAsia="宋体" w:hint="default"/>
          <w:sz w:val="18"/>
          <w:szCs w:val="18"/>
        </w:rPr>
      </w:pPr>
      <w:r>
        <w:rPr>
          <w:rFonts w:ascii="宋体" w:hAnsi="宋体" w:cs="宋体" w:eastAsia="宋体" w:hint="default"/>
          <w:sz w:val="18"/>
          <w:szCs w:val="18"/>
        </w:rPr>
        <w:t>杨志明先生目前持有本公司股份</w:t>
      </w:r>
      <w:r>
        <w:rPr>
          <w:rFonts w:ascii="Times New Roman" w:hAnsi="Times New Roman" w:cs="Times New Roman" w:eastAsia="Times New Roman" w:hint="default"/>
          <w:sz w:val="18"/>
          <w:szCs w:val="18"/>
        </w:rPr>
        <w:t>450,000</w:t>
      </w:r>
      <w:r>
        <w:rPr>
          <w:rFonts w:ascii="宋体" w:hAnsi="宋体" w:cs="宋体" w:eastAsia="宋体" w:hint="default"/>
          <w:sz w:val="18"/>
          <w:szCs w:val="18"/>
        </w:rPr>
        <w:t>股，公司控股股东河南省潢川华英禽业总公司持有公司股份</w:t>
      </w:r>
      <w:r>
        <w:rPr>
          <w:rFonts w:ascii="Times New Roman" w:hAnsi="Times New Roman" w:cs="Times New Roman" w:eastAsia="Times New Roman" w:hint="default"/>
          <w:sz w:val="18"/>
          <w:szCs w:val="18"/>
        </w:rPr>
        <w:t>84,053,334</w:t>
      </w:r>
      <w:r>
        <w:rPr>
          <w:rFonts w:ascii="宋体" w:hAnsi="宋体" w:cs="宋体" w:eastAsia="宋体" w:hint="default"/>
          <w:sz w:val="18"/>
          <w:szCs w:val="18"/>
        </w:rPr>
        <w:t>股，占 </w:t>
      </w:r>
      <w:r>
        <w:rPr>
          <w:rFonts w:ascii="宋体" w:hAnsi="宋体" w:cs="宋体" w:eastAsia="宋体" w:hint="default"/>
          <w:spacing w:val="-1"/>
          <w:sz w:val="18"/>
          <w:szCs w:val="18"/>
        </w:rPr>
        <w:t>公司总股本</w:t>
      </w:r>
      <w:r>
        <w:rPr>
          <w:rFonts w:ascii="Times New Roman" w:hAnsi="Times New Roman" w:cs="Times New Roman" w:eastAsia="Times New Roman" w:hint="default"/>
          <w:spacing w:val="-1"/>
          <w:sz w:val="18"/>
          <w:szCs w:val="18"/>
        </w:rPr>
        <w:t>19.74</w:t>
      </w:r>
      <w:r>
        <w:rPr>
          <w:rFonts w:ascii="宋体" w:hAnsi="宋体" w:cs="宋体" w:eastAsia="宋体" w:hint="default"/>
          <w:spacing w:val="-1"/>
          <w:sz w:val="18"/>
          <w:szCs w:val="18"/>
        </w:rPr>
        <w:t>％，杨志明先生为控股股东总经理及法定代表人。除上述情况外与其他持有公司百分之五以上股份的股东、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实际控制人之间无关联关系，未受过中国证监会及其他有关部门的处罚和证券交易所惩戒，不存在《公司法》、《公司章程》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中规定的不得担任公司监事的情形。</w:t>
      </w:r>
    </w:p>
    <w:p>
      <w:pPr>
        <w:spacing w:line="312" w:lineRule="auto" w:before="26"/>
        <w:ind w:left="154" w:right="1130" w:firstLine="360"/>
        <w:jc w:val="both"/>
        <w:rPr>
          <w:rFonts w:ascii="宋体" w:hAnsi="宋体" w:cs="宋体" w:eastAsia="宋体" w:hint="default"/>
          <w:sz w:val="18"/>
          <w:szCs w:val="18"/>
        </w:rPr>
      </w:pPr>
      <w:r>
        <w:rPr>
          <w:rFonts w:ascii="宋体" w:hAnsi="宋体" w:cs="宋体" w:eastAsia="宋体" w:hint="default"/>
          <w:spacing w:val="-2"/>
          <w:sz w:val="18"/>
          <w:szCs w:val="18"/>
        </w:rPr>
        <w:t>张珍丽女士，中国籍，</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年出生，大专学历，高级会计师。现任河南省农业综合开发公司风控内审部经理，河南联创</w:t>
      </w:r>
      <w:r>
        <w:rPr>
          <w:rFonts w:ascii="宋体" w:hAnsi="宋体" w:cs="宋体" w:eastAsia="宋体" w:hint="default"/>
          <w:sz w:val="18"/>
          <w:szCs w:val="18"/>
        </w:rPr>
        <w:t> </w:t>
      </w:r>
      <w:r>
        <w:rPr>
          <w:rFonts w:ascii="宋体" w:hAnsi="宋体" w:cs="宋体" w:eastAsia="宋体" w:hint="default"/>
          <w:spacing w:val="-2"/>
          <w:sz w:val="18"/>
          <w:szCs w:val="18"/>
        </w:rPr>
        <w:t>投资股份有限公司监事会主席、河南省豫龙置业有限公司监事会主席、河南永昌飞天股份有限公司监事会主席、洛阳顺势药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业有限公司监事会主席。现任河南莲花味精股份有限公司监事、河南德瑞恒通高端装备制造有限公司监事、河南华英农业发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展股份有限公司股东监事。</w:t>
      </w:r>
    </w:p>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0" w:firstLine="420"/>
        <w:jc w:val="left"/>
        <w:rPr>
          <w:rFonts w:ascii="宋体" w:hAnsi="宋体" w:cs="宋体" w:eastAsia="宋体" w:hint="default"/>
          <w:sz w:val="18"/>
          <w:szCs w:val="18"/>
        </w:rPr>
      </w:pPr>
      <w:r>
        <w:rPr>
          <w:rFonts w:ascii="宋体" w:hAnsi="宋体" w:cs="宋体" w:eastAsia="宋体" w:hint="default"/>
          <w:sz w:val="18"/>
          <w:szCs w:val="18"/>
        </w:rPr>
        <w:t>张珍丽女士目前未持有本公司股份，与其他持有公司百分之五以上股份的股东、实际控制人之间无关联关系，未受过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中国证监会及其他有关部门的处罚和证券交易所惩戒，不存在《公司法》、《公司章程》中规定的不得担任公司监事的情形。</w:t>
      </w:r>
    </w:p>
    <w:p>
      <w:pPr>
        <w:spacing w:line="300" w:lineRule="auto" w:before="19"/>
        <w:ind w:left="153" w:right="1031" w:firstLine="412"/>
        <w:jc w:val="left"/>
        <w:rPr>
          <w:rFonts w:ascii="宋体" w:hAnsi="宋体" w:cs="宋体" w:eastAsia="宋体" w:hint="default"/>
          <w:sz w:val="18"/>
          <w:szCs w:val="18"/>
        </w:rPr>
      </w:pPr>
      <w:r>
        <w:rPr>
          <w:rFonts w:ascii="宋体" w:hAnsi="宋体" w:cs="宋体" w:eastAsia="宋体" w:hint="default"/>
          <w:sz w:val="18"/>
          <w:szCs w:val="18"/>
        </w:rPr>
        <w:t>金厚军先生，中国籍，</w:t>
      </w:r>
      <w:r>
        <w:rPr>
          <w:rFonts w:ascii="Times New Roman" w:hAnsi="Times New Roman" w:cs="Times New Roman" w:eastAsia="Times New Roman" w:hint="default"/>
          <w:sz w:val="18"/>
          <w:szCs w:val="18"/>
        </w:rPr>
        <w:t>1969</w:t>
      </w:r>
      <w:r>
        <w:rPr>
          <w:rFonts w:ascii="宋体" w:hAnsi="宋体" w:cs="宋体" w:eastAsia="宋体" w:hint="default"/>
          <w:sz w:val="18"/>
          <w:szCs w:val="18"/>
        </w:rPr>
        <w:t>年出生，本科学历，国际注册内部审计师资格（</w:t>
      </w:r>
      <w:r>
        <w:rPr>
          <w:rFonts w:ascii="Times New Roman" w:hAnsi="Times New Roman" w:cs="Times New Roman" w:eastAsia="Times New Roman" w:hint="default"/>
          <w:sz w:val="18"/>
          <w:szCs w:val="18"/>
        </w:rPr>
        <w:t>CIA</w:t>
      </w:r>
      <w:r>
        <w:rPr>
          <w:rFonts w:ascii="宋体" w:hAnsi="宋体" w:cs="宋体" w:eastAsia="宋体" w:hint="default"/>
          <w:sz w:val="18"/>
          <w:szCs w:val="18"/>
        </w:rPr>
        <w:t>）。曾任华英种鸭有限公司主管会计、 公司企管部副经理、经理。现任现任河南华英农业发展股份有限公司审计部经理、职工代表监事。</w:t>
      </w:r>
    </w:p>
    <w:p>
      <w:pPr>
        <w:spacing w:line="316" w:lineRule="auto" w:before="32"/>
        <w:ind w:left="153" w:right="0" w:firstLine="420"/>
        <w:jc w:val="left"/>
        <w:rPr>
          <w:rFonts w:ascii="宋体" w:hAnsi="宋体" w:cs="宋体" w:eastAsia="宋体" w:hint="default"/>
          <w:sz w:val="18"/>
          <w:szCs w:val="18"/>
        </w:rPr>
      </w:pPr>
      <w:r>
        <w:rPr>
          <w:rFonts w:ascii="宋体" w:hAnsi="宋体" w:cs="宋体" w:eastAsia="宋体" w:hint="default"/>
          <w:sz w:val="18"/>
          <w:szCs w:val="18"/>
        </w:rPr>
        <w:t>金厚军先生目前未持有本公司股份，与其他持有公司百分之五以上股份的股东、实际控制人之间无关联关系，未受过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中国证监会及其他有关部门的处罚和证券交易所惩戒，不存在《公司法》、《公司章程》中规定的不得担任公司监事的情形。</w:t>
      </w:r>
    </w:p>
    <w:p>
      <w:pPr>
        <w:spacing w:line="240" w:lineRule="auto" w:before="12"/>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高管</w:t>
      </w:r>
    </w:p>
    <w:p>
      <w:pPr>
        <w:spacing w:line="316" w:lineRule="auto" w:before="76"/>
        <w:ind w:left="576" w:right="7270" w:firstLine="0"/>
        <w:jc w:val="left"/>
        <w:rPr>
          <w:rFonts w:ascii="宋体" w:hAnsi="宋体" w:cs="宋体" w:eastAsia="宋体" w:hint="default"/>
          <w:sz w:val="18"/>
          <w:szCs w:val="18"/>
        </w:rPr>
      </w:pPr>
      <w:r>
        <w:rPr>
          <w:rFonts w:ascii="宋体" w:hAnsi="宋体" w:cs="宋体" w:eastAsia="宋体" w:hint="default"/>
          <w:sz w:val="18"/>
          <w:szCs w:val="18"/>
        </w:rPr>
        <w:t>曹家富先生，总经理，简历同上。 闵群女士，常务副总经理，简历同上。</w:t>
      </w:r>
    </w:p>
    <w:p>
      <w:pPr>
        <w:spacing w:before="19"/>
        <w:ind w:left="574" w:right="0" w:firstLine="0"/>
        <w:jc w:val="left"/>
        <w:rPr>
          <w:rFonts w:ascii="宋体" w:hAnsi="宋体" w:cs="宋体" w:eastAsia="宋体" w:hint="default"/>
          <w:sz w:val="18"/>
          <w:szCs w:val="18"/>
        </w:rPr>
      </w:pPr>
      <w:r>
        <w:rPr>
          <w:rFonts w:ascii="宋体" w:hAnsi="宋体" w:cs="宋体" w:eastAsia="宋体" w:hint="default"/>
          <w:sz w:val="18"/>
          <w:szCs w:val="18"/>
        </w:rPr>
        <w:t>张家明先生，常务副总经理，中国籍，</w:t>
      </w:r>
      <w:r>
        <w:rPr>
          <w:rFonts w:ascii="Times New Roman" w:hAnsi="Times New Roman" w:cs="Times New Roman" w:eastAsia="Times New Roman" w:hint="default"/>
          <w:sz w:val="18"/>
          <w:szCs w:val="18"/>
        </w:rPr>
        <w:t>1964</w:t>
      </w:r>
      <w:r>
        <w:rPr>
          <w:rFonts w:ascii="宋体" w:hAnsi="宋体" w:cs="宋体" w:eastAsia="宋体" w:hint="default"/>
          <w:sz w:val="18"/>
          <w:szCs w:val="18"/>
        </w:rPr>
        <w:t>年出生，大专学历，曾任河南华英农业发展股份有限公司饲料厂厂长、生</w:t>
      </w:r>
    </w:p>
    <w:p>
      <w:pPr>
        <w:spacing w:line="300" w:lineRule="auto" w:before="63"/>
        <w:ind w:left="154" w:right="1122" w:firstLine="0"/>
        <w:jc w:val="left"/>
        <w:rPr>
          <w:rFonts w:ascii="宋体" w:hAnsi="宋体" w:cs="宋体" w:eastAsia="宋体" w:hint="default"/>
          <w:sz w:val="18"/>
          <w:szCs w:val="18"/>
        </w:rPr>
      </w:pPr>
      <w:r>
        <w:rPr>
          <w:rFonts w:ascii="宋体" w:hAnsi="宋体" w:cs="宋体" w:eastAsia="宋体" w:hint="default"/>
          <w:sz w:val="18"/>
          <w:szCs w:val="18"/>
        </w:rPr>
        <w:t>产部经理、营销部经理、技术部经理、总经理助理、副总经理。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日至今，任河南华英农业发展股份有限公司常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务副总经理。</w:t>
      </w:r>
    </w:p>
    <w:p>
      <w:pPr>
        <w:spacing w:line="316" w:lineRule="auto" w:before="31"/>
        <w:ind w:left="154" w:right="1042" w:firstLine="417"/>
        <w:jc w:val="both"/>
        <w:rPr>
          <w:rFonts w:ascii="宋体" w:hAnsi="宋体" w:cs="宋体" w:eastAsia="宋体" w:hint="default"/>
          <w:sz w:val="18"/>
          <w:szCs w:val="18"/>
        </w:rPr>
      </w:pPr>
      <w:r>
        <w:rPr>
          <w:rFonts w:ascii="宋体" w:hAnsi="宋体" w:cs="宋体" w:eastAsia="宋体" w:hint="default"/>
          <w:sz w:val="18"/>
          <w:szCs w:val="18"/>
        </w:rPr>
        <w:t>张家明先生目前未持有本公司股份，与其他持有公司百分之五以上股份的股东、实际控制人之间无关联关系，未受过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中国证监会及其他有关部门的处罚和证券交易所惩戒，不存在《公司法》、《公司章程》中规定的不得担任公司高管的情形。</w:t>
      </w:r>
    </w:p>
    <w:p>
      <w:pPr>
        <w:spacing w:line="300" w:lineRule="auto" w:before="19"/>
        <w:ind w:left="153" w:right="1130" w:firstLine="422"/>
        <w:jc w:val="both"/>
        <w:rPr>
          <w:rFonts w:ascii="宋体" w:hAnsi="宋体" w:cs="宋体" w:eastAsia="宋体" w:hint="default"/>
          <w:sz w:val="18"/>
          <w:szCs w:val="18"/>
        </w:rPr>
      </w:pPr>
      <w:r>
        <w:rPr>
          <w:rFonts w:ascii="宋体" w:hAnsi="宋体" w:cs="宋体" w:eastAsia="宋体" w:hint="default"/>
          <w:sz w:val="18"/>
          <w:szCs w:val="18"/>
        </w:rPr>
        <w:t>张予先生，副总经理，中国籍，</w:t>
      </w:r>
      <w:r>
        <w:rPr>
          <w:rFonts w:ascii="Times New Roman" w:hAnsi="Times New Roman" w:cs="Times New Roman" w:eastAsia="Times New Roman" w:hint="default"/>
          <w:sz w:val="18"/>
          <w:szCs w:val="18"/>
        </w:rPr>
        <w:t>1959</w:t>
      </w:r>
      <w:r>
        <w:rPr>
          <w:rFonts w:ascii="宋体" w:hAnsi="宋体" w:cs="宋体" w:eastAsia="宋体" w:hint="default"/>
          <w:sz w:val="18"/>
          <w:szCs w:val="18"/>
        </w:rPr>
        <w:t>年出生，大专学历，工程师，曾任潢川县第二麻纺织厂副厂长，河南华英农业发 展股份有限公司总工程师、总经理助理，兼任樱桃谷食品公司董事。</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日至今，任河南华英农业发展股份有限公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司副总经理。</w:t>
      </w:r>
    </w:p>
    <w:p>
      <w:pPr>
        <w:spacing w:line="316" w:lineRule="auto" w:before="31"/>
        <w:ind w:left="154" w:right="1050" w:firstLine="420"/>
        <w:jc w:val="both"/>
        <w:rPr>
          <w:rFonts w:ascii="宋体" w:hAnsi="宋体" w:cs="宋体" w:eastAsia="宋体" w:hint="default"/>
          <w:sz w:val="18"/>
          <w:szCs w:val="18"/>
        </w:rPr>
      </w:pPr>
      <w:r>
        <w:rPr>
          <w:rFonts w:ascii="宋体" w:hAnsi="宋体" w:cs="宋体" w:eastAsia="宋体" w:hint="default"/>
          <w:sz w:val="18"/>
          <w:szCs w:val="18"/>
        </w:rPr>
        <w:t>张予先生目前未持有本公司股份，与其他持有公司百分之五以上股份的股东、实际控制人之间无关联关系，未受过中 国证监会及其他有关部门的处罚和证券交易所惩戒，不存在《公司法》、《公司章程》中规定的不得担任公司高管的情形。</w:t>
      </w:r>
    </w:p>
    <w:p>
      <w:pPr>
        <w:spacing w:line="300" w:lineRule="auto" w:before="19"/>
        <w:ind w:left="153" w:right="1129" w:firstLine="422"/>
        <w:jc w:val="both"/>
        <w:rPr>
          <w:rFonts w:ascii="宋体" w:hAnsi="宋体" w:cs="宋体" w:eastAsia="宋体" w:hint="default"/>
          <w:sz w:val="18"/>
          <w:szCs w:val="18"/>
        </w:rPr>
      </w:pPr>
      <w:r>
        <w:rPr>
          <w:rFonts w:ascii="宋体" w:hAnsi="宋体" w:cs="宋体" w:eastAsia="宋体" w:hint="default"/>
          <w:sz w:val="18"/>
          <w:szCs w:val="18"/>
        </w:rPr>
        <w:t>李远平先生，副总经理，董事会秘书，中国籍，</w:t>
      </w:r>
      <w:r>
        <w:rPr>
          <w:rFonts w:ascii="Times New Roman" w:hAnsi="Times New Roman" w:cs="Times New Roman" w:eastAsia="Times New Roman" w:hint="default"/>
          <w:sz w:val="18"/>
          <w:szCs w:val="18"/>
        </w:rPr>
        <w:t>1967</w:t>
      </w:r>
      <w:r>
        <w:rPr>
          <w:rFonts w:ascii="宋体" w:hAnsi="宋体" w:cs="宋体" w:eastAsia="宋体" w:hint="default"/>
          <w:sz w:val="18"/>
          <w:szCs w:val="18"/>
        </w:rPr>
        <w:t>年出生，本科学历，注册会计师、注册税务师、土地估价师、房 地产估价师，曾任河南联华会计师事务所审计一部主任、副所长，本公司副总经理、财务负责人、董事会秘书，</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日至今，任公司副总经理、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日至今，任公司董事会秘书。兼任樱桃谷食品公司董事。持有深圳证券交易所颁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发的董事会秘书资格证书。</w:t>
      </w:r>
    </w:p>
    <w:p>
      <w:pPr>
        <w:spacing w:line="316" w:lineRule="auto" w:before="31"/>
        <w:ind w:left="154" w:right="1042" w:firstLine="420"/>
        <w:jc w:val="both"/>
        <w:rPr>
          <w:rFonts w:ascii="宋体" w:hAnsi="宋体" w:cs="宋体" w:eastAsia="宋体" w:hint="default"/>
          <w:sz w:val="18"/>
          <w:szCs w:val="18"/>
        </w:rPr>
      </w:pPr>
      <w:r>
        <w:rPr>
          <w:rFonts w:ascii="宋体" w:hAnsi="宋体" w:cs="宋体" w:eastAsia="宋体" w:hint="default"/>
          <w:sz w:val="18"/>
          <w:szCs w:val="18"/>
        </w:rPr>
        <w:t>李远平先生目前未持有本公司股份，与其他持有公司百分之五以上股份的股东、实际控制人之间无关联关系，未受过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中国证监会及其他有关部门的处罚和证券交易所惩戒，不存在《公司法》、《公司章程》中规定的不得担任公司高管的情形。</w:t>
      </w:r>
    </w:p>
    <w:p>
      <w:pPr>
        <w:spacing w:line="300" w:lineRule="auto" w:before="19"/>
        <w:ind w:left="153" w:right="1133" w:firstLine="420"/>
        <w:jc w:val="both"/>
        <w:rPr>
          <w:rFonts w:ascii="宋体" w:hAnsi="宋体" w:cs="宋体" w:eastAsia="宋体" w:hint="default"/>
          <w:sz w:val="18"/>
          <w:szCs w:val="18"/>
        </w:rPr>
      </w:pPr>
      <w:r>
        <w:rPr>
          <w:rFonts w:ascii="宋体" w:hAnsi="宋体" w:cs="宋体" w:eastAsia="宋体" w:hint="default"/>
          <w:sz w:val="18"/>
          <w:szCs w:val="18"/>
        </w:rPr>
        <w:t>李世良先生，副总经理，中国籍，</w:t>
      </w:r>
      <w:r>
        <w:rPr>
          <w:rFonts w:ascii="Times New Roman" w:hAnsi="Times New Roman" w:cs="Times New Roman" w:eastAsia="Times New Roman" w:hint="default"/>
          <w:sz w:val="18"/>
          <w:szCs w:val="18"/>
        </w:rPr>
        <w:t>1971</w:t>
      </w:r>
      <w:r>
        <w:rPr>
          <w:rFonts w:ascii="宋体" w:hAnsi="宋体" w:cs="宋体" w:eastAsia="宋体" w:hint="default"/>
          <w:sz w:val="18"/>
          <w:szCs w:val="18"/>
        </w:rPr>
        <w:t>年出生，研究生学历，经济师。曾任中国光大银行郑州分行发展业务部经理、 上海浦东发展银行郑州分行文化路支行副行长。</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日至今，任河南华英农业发展股份有限公司副总经理。</w:t>
      </w:r>
    </w:p>
    <w:p>
      <w:pPr>
        <w:spacing w:line="309" w:lineRule="auto" w:before="13"/>
        <w:ind w:left="153" w:right="1128" w:firstLine="417"/>
        <w:jc w:val="both"/>
        <w:rPr>
          <w:rFonts w:ascii="宋体" w:hAnsi="宋体" w:cs="宋体" w:eastAsia="宋体" w:hint="default"/>
          <w:sz w:val="18"/>
          <w:szCs w:val="18"/>
        </w:rPr>
      </w:pPr>
      <w:r>
        <w:rPr>
          <w:rFonts w:ascii="宋体" w:hAnsi="宋体" w:cs="宋体" w:eastAsia="宋体" w:hint="default"/>
          <w:sz w:val="18"/>
          <w:szCs w:val="18"/>
        </w:rPr>
        <w:t>李世良先生目前持有本公司股份</w:t>
      </w:r>
      <w:r>
        <w:rPr>
          <w:rFonts w:ascii="Times New Roman" w:hAnsi="Times New Roman" w:cs="Times New Roman" w:eastAsia="Times New Roman" w:hint="default"/>
          <w:sz w:val="18"/>
          <w:szCs w:val="18"/>
        </w:rPr>
        <w:t>375,000</w:t>
      </w:r>
      <w:r>
        <w:rPr>
          <w:rFonts w:ascii="宋体" w:hAnsi="宋体" w:cs="宋体" w:eastAsia="宋体" w:hint="default"/>
          <w:sz w:val="18"/>
          <w:szCs w:val="18"/>
        </w:rPr>
        <w:t>股，与其他持有公司百分之五以上股份的股东、实际控制人之间无关联关系， </w:t>
      </w:r>
      <w:r>
        <w:rPr>
          <w:rFonts w:ascii="宋体" w:hAnsi="宋体" w:cs="宋体" w:eastAsia="宋体" w:hint="default"/>
          <w:spacing w:val="-2"/>
          <w:sz w:val="18"/>
          <w:szCs w:val="18"/>
        </w:rPr>
        <w:t>未受过中国证监会及其他有关部门的处罚和证券交易所惩戒，不存在《公司法》、《公司章程》中规定的不得担任公司高管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的情形。</w:t>
      </w:r>
    </w:p>
    <w:p>
      <w:pPr>
        <w:spacing w:line="300" w:lineRule="auto" w:before="24"/>
        <w:ind w:left="153" w:right="1130" w:firstLine="422"/>
        <w:jc w:val="both"/>
        <w:rPr>
          <w:rFonts w:ascii="宋体" w:hAnsi="宋体" w:cs="宋体" w:eastAsia="宋体" w:hint="default"/>
          <w:sz w:val="18"/>
          <w:szCs w:val="18"/>
        </w:rPr>
      </w:pPr>
      <w:r>
        <w:rPr>
          <w:rFonts w:ascii="宋体" w:hAnsi="宋体" w:cs="宋体" w:eastAsia="宋体" w:hint="default"/>
          <w:sz w:val="18"/>
          <w:szCs w:val="18"/>
        </w:rPr>
        <w:t>胡志兵先生，副总经理，中国籍，</w:t>
      </w:r>
      <w:r>
        <w:rPr>
          <w:rFonts w:ascii="Times New Roman" w:hAnsi="Times New Roman" w:cs="Times New Roman" w:eastAsia="Times New Roman" w:hint="default"/>
          <w:sz w:val="18"/>
          <w:szCs w:val="18"/>
        </w:rPr>
        <w:t>1964</w:t>
      </w:r>
      <w:r>
        <w:rPr>
          <w:rFonts w:ascii="宋体" w:hAnsi="宋体" w:cs="宋体" w:eastAsia="宋体" w:hint="default"/>
          <w:sz w:val="18"/>
          <w:szCs w:val="18"/>
        </w:rPr>
        <w:t>年出生，大专学历，高级兽医师。曾任种鸭公司经理、行政部经理、总经理助 理。</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日至今，任河南华英农业发展股份有限公司副总经理。</w:t>
      </w:r>
    </w:p>
    <w:p>
      <w:pPr>
        <w:spacing w:line="316" w:lineRule="auto" w:before="13"/>
        <w:ind w:left="153" w:right="1043" w:firstLine="420"/>
        <w:jc w:val="both"/>
        <w:rPr>
          <w:rFonts w:ascii="宋体" w:hAnsi="宋体" w:cs="宋体" w:eastAsia="宋体" w:hint="default"/>
          <w:sz w:val="18"/>
          <w:szCs w:val="18"/>
        </w:rPr>
      </w:pPr>
      <w:r>
        <w:rPr>
          <w:rFonts w:ascii="宋体" w:hAnsi="宋体" w:cs="宋体" w:eastAsia="宋体" w:hint="default"/>
          <w:sz w:val="18"/>
          <w:szCs w:val="18"/>
        </w:rPr>
        <w:t>胡志兵先生目前未持有本公司股份，与其他持有公司百分之五以上股份的股东、实际控制人之间无关联关系，未受过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中国证监会及其他有关部门的处罚和证券交易所惩戒，不存在《公司法》、《公司章程》中规定的不得担任公司高管的情形。</w:t>
      </w:r>
    </w:p>
    <w:p>
      <w:pPr>
        <w:spacing w:line="316" w:lineRule="auto" w:before="19"/>
        <w:ind w:left="576" w:right="0" w:firstLine="0"/>
        <w:jc w:val="left"/>
        <w:rPr>
          <w:rFonts w:ascii="宋体" w:hAnsi="宋体" w:cs="宋体" w:eastAsia="宋体" w:hint="default"/>
          <w:sz w:val="18"/>
          <w:szCs w:val="18"/>
        </w:rPr>
      </w:pPr>
      <w:r>
        <w:rPr>
          <w:rFonts w:ascii="宋体" w:hAnsi="宋体" w:cs="宋体" w:eastAsia="宋体" w:hint="default"/>
          <w:sz w:val="18"/>
          <w:szCs w:val="18"/>
        </w:rPr>
        <w:t>胡奎先生，副总经理，简历同上。 刘明金先生，副总经理，中国籍，</w:t>
      </w:r>
      <w:r>
        <w:rPr>
          <w:rFonts w:ascii="Times New Roman" w:hAnsi="Times New Roman" w:cs="Times New Roman" w:eastAsia="Times New Roman" w:hint="default"/>
          <w:sz w:val="18"/>
          <w:szCs w:val="18"/>
        </w:rPr>
        <w:t>1962</w:t>
      </w:r>
      <w:r>
        <w:rPr>
          <w:rFonts w:ascii="宋体" w:hAnsi="宋体" w:cs="宋体" w:eastAsia="宋体" w:hint="default"/>
          <w:sz w:val="18"/>
          <w:szCs w:val="18"/>
        </w:rPr>
        <w:t>年出生，大专学历，会计师，注册税务师。曾任本公司审计部经理、财务部经</w:t>
      </w:r>
    </w:p>
    <w:p>
      <w:pPr>
        <w:spacing w:line="300" w:lineRule="auto" w:before="0"/>
        <w:ind w:left="573" w:right="0" w:hanging="420"/>
        <w:jc w:val="left"/>
        <w:rPr>
          <w:rFonts w:ascii="宋体" w:hAnsi="宋体" w:cs="宋体" w:eastAsia="宋体" w:hint="default"/>
          <w:sz w:val="18"/>
          <w:szCs w:val="18"/>
        </w:rPr>
      </w:pPr>
      <w:r>
        <w:rPr>
          <w:rFonts w:ascii="宋体" w:hAnsi="宋体" w:cs="宋体" w:eastAsia="宋体" w:hint="default"/>
          <w:sz w:val="18"/>
          <w:szCs w:val="18"/>
        </w:rPr>
        <w:t>理、职工监事、财务总监。</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日至今，任公司副总经理。现兼任樱桃谷食品公司董事。 刘明金先生目前未持有本公司股份，与其他持有公司百分之五以上股份的股东、实际控制人之间无关联关系，未受过</w:t>
      </w:r>
    </w:p>
    <w:p>
      <w:pPr>
        <w:spacing w:line="319" w:lineRule="auto" w:before="31"/>
        <w:ind w:left="571" w:right="0" w:hanging="418"/>
        <w:jc w:val="left"/>
        <w:rPr>
          <w:rFonts w:ascii="宋体" w:hAnsi="宋体" w:cs="宋体" w:eastAsia="宋体" w:hint="default"/>
          <w:sz w:val="18"/>
          <w:szCs w:val="18"/>
        </w:rPr>
      </w:pPr>
      <w:r>
        <w:rPr>
          <w:rFonts w:ascii="宋体" w:hAnsi="宋体" w:cs="宋体" w:eastAsia="宋体" w:hint="default"/>
          <w:spacing w:val="-4"/>
          <w:sz w:val="18"/>
          <w:szCs w:val="18"/>
        </w:rPr>
        <w:t>中国证监会及其他有关部门的处罚和证券交易所惩戒，不存在《公司法》、《公司章程》中规定的不得担任公司高管的情形。</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汪开江先生，副总经理，简历同上。 范俊岭先生，副总经理，中国籍，</w:t>
      </w:r>
      <w:r>
        <w:rPr>
          <w:rFonts w:ascii="Times New Roman" w:hAnsi="Times New Roman" w:cs="Times New Roman" w:eastAsia="Times New Roman" w:hint="default"/>
          <w:sz w:val="18"/>
          <w:szCs w:val="18"/>
        </w:rPr>
        <w:t>1964</w:t>
      </w:r>
      <w:r>
        <w:rPr>
          <w:rFonts w:ascii="宋体" w:hAnsi="宋体" w:cs="宋体" w:eastAsia="宋体" w:hint="default"/>
          <w:sz w:val="18"/>
          <w:szCs w:val="18"/>
        </w:rPr>
        <w:t>年出生，本科学历，工程师。曾任公司饲料公司经理、融资发展部经理、总经</w:t>
      </w:r>
    </w:p>
    <w:p>
      <w:pPr>
        <w:spacing w:line="340" w:lineRule="auto"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理助理兼任行政部经理、环保部经理。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日至今，任公司副总经理。 </w:t>
      </w:r>
      <w:r>
        <w:rPr>
          <w:rFonts w:ascii="宋体" w:hAnsi="宋体" w:cs="宋体" w:eastAsia="宋体" w:hint="default"/>
          <w:spacing w:val="-2"/>
          <w:sz w:val="18"/>
          <w:szCs w:val="18"/>
        </w:rPr>
        <w:t>范俊岭先生目前未持有本公司股份，与其他持有公司百分之五以上股份的股东、实际控制人之间无关联关系，未受过中国证</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监会及其他有关部门的处罚和证券交易所惩戒，不存在《公司法》、《公司章程》中规定的不得担任公司高管的情形。</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河南省农业综合开发公司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8"/>
              <w:jc w:val="left"/>
              <w:rPr>
                <w:rFonts w:ascii="宋体" w:hAnsi="宋体" w:cs="宋体" w:eastAsia="宋体" w:hint="default"/>
                <w:sz w:val="18"/>
                <w:szCs w:val="18"/>
              </w:rPr>
            </w:pPr>
            <w:r>
              <w:rPr>
                <w:rFonts w:ascii="宋体" w:hAnsi="宋体" w:cs="宋体" w:eastAsia="宋体" w:hint="default"/>
                <w:sz w:val="18"/>
                <w:szCs w:val="18"/>
              </w:rPr>
              <w:t>投资管理部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河南省农业综合开发公司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8"/>
              <w:jc w:val="left"/>
              <w:rPr>
                <w:rFonts w:ascii="宋体" w:hAnsi="宋体" w:cs="宋体" w:eastAsia="宋体" w:hint="default"/>
                <w:sz w:val="18"/>
                <w:szCs w:val="18"/>
              </w:rPr>
            </w:pPr>
            <w:r>
              <w:rPr>
                <w:rFonts w:ascii="宋体" w:hAnsi="宋体" w:cs="宋体" w:eastAsia="宋体" w:hint="default"/>
                <w:sz w:val="18"/>
                <w:szCs w:val="18"/>
              </w:rPr>
              <w:t>风控内审部 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曹正启</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潢川县康源生物工程有限责任公司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2"/>
                <w:sz w:val="18"/>
                <w:szCs w:val="18"/>
              </w:rPr>
              <w:t>法人代表、总</w:t>
            </w:r>
            <w:r>
              <w:rPr>
                <w:rFonts w:ascii="宋体" w:hAnsi="宋体" w:cs="宋体" w:eastAsia="宋体" w:hint="default"/>
                <w:sz w:val="18"/>
                <w:szCs w:val="18"/>
              </w:rPr>
              <w:t>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65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中国畜牧业协会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副会长、家禽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分会会长、白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羽肉鸭工作 委员会第一 届主席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河南金渠黄金股份有限公司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河南高科技创业投资股份有限公司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河南省豫龙置业有限公司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河南农开产业基金投资有限公司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河南联创投资股份有限公司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河南省豫龙置业有限公司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河南永昌飞天股份有限公司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洛阳顺势药业有限公司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河南莲花味精股份有限公司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河南德瑞恒通高端装备制造有限公司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克明面业股份有限公司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中国食品科学技术学会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河南仟问律师事务所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河南双汇发展投资股份有限公司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河南四方达超硬材料股份有限公司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河南华隆羽绒有限公司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江西丰城华英禽业有限公司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河南华英商业连锁经营有限公司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河南华英在线电子科技有限公司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河南华隆羽绒有限公司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河南华隆羽绒有限公司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法定代表人、 总经理</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在其他单位任</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381" w:lineRule="exact"/>
        <w:ind w:left="1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1190;top:14;width:2;height:353" coordorigin="1190,14" coordsize="2,353">
              <v:shape style="position:absolute;left:1190;top:14;width:2;height:353" coordorigin="1190,14" coordsize="0,353" path="m1190,14l1190,367e" filled="false" stroked="true" strokeweight="1.2pt" strokecolor="#d2d2d2">
                <v:path arrowok="t"/>
              </v:shape>
            </v:group>
            <v:group style="position:absolute;left:32;top:14;width:1146;height:353" coordorigin="32,14" coordsize="1146,353">
              <v:shape style="position:absolute;left:32;top:14;width:1146;height:353" coordorigin="32,14" coordsize="1146,353" path="m32,367l1178,367,1178,14,32,14,32,367xe" filled="true" fillcolor="#d2d2d2" stroked="false">
                <v:path arrowok="t"/>
                <v:fill type="solid"/>
              </v:shape>
            </v:group>
            <v:group style="position:absolute;left:10;top:10;width:1192;height:2" coordorigin="10,10" coordsize="1192,2">
              <v:shape style="position:absolute;left:10;top:10;width:1192;height:2" coordorigin="10,10" coordsize="1192,0" path="m10,10l1202,10e" filled="false" stroked="true" strokeweight=".48pt" strokecolor="#000000">
                <v:path arrowok="t"/>
              </v:shape>
            </v:group>
            <v:group style="position:absolute;left:1211;top:10;width:8358;height:2" coordorigin="1211,10" coordsize="8358,2">
              <v:shape style="position:absolute;left:1211;top:10;width:8358;height:2" coordorigin="1211,10" coordsize="8358,0" path="m1211,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192;height:2" coordorigin="10,372" coordsize="1192,2">
              <v:shape style="position:absolute;left:10;top:372;width:1192;height:2" coordorigin="10,372" coordsize="1192,0" path="m10,372l1202,372e" filled="false" stroked="true" strokeweight=".48pt" strokecolor="#000000">
                <v:path arrowok="t"/>
              </v:shape>
            </v:group>
            <v:group style="position:absolute;left:1206;top:5;width:2;height:372" coordorigin="1206,5" coordsize="2,372">
              <v:shape style="position:absolute;left:1206;top:5;width:2;height:372" coordorigin="1206,5" coordsize="0,372" path="m1206,5l1206,377e" filled="false" stroked="true" strokeweight=".48pt" strokecolor="#000000">
                <v:path arrowok="t"/>
              </v:shape>
            </v:group>
            <v:group style="position:absolute;left:1211;top:372;width:8358;height:2" coordorigin="1211,372" coordsize="8358,2">
              <v:shape style="position:absolute;left:1211;top:372;width:8358;height:2" coordorigin="1211,372" coordsize="8358,0" path="m1211,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5;top:10;width:1202;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职情况的说明</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3"/>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三、董事、监事、高级管理人员报酬情况" w:id="111"/>
      <w:bookmarkEnd w:id="111"/>
      <w:r>
        <w:rPr>
          <w:b w:val="0"/>
          <w:bCs w:val="0"/>
        </w:rPr>
      </w:r>
      <w:r>
        <w:rPr/>
        <w:t>三、董事、监事、高级管理人员报酬情况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 </w:t>
      </w:r>
      <w:r>
        <w:rPr>
          <w:rFonts w:ascii="宋体" w:hAnsi="宋体" w:cs="宋体" w:eastAsia="宋体" w:hint="default"/>
          <w:spacing w:val="-2"/>
          <w:sz w:val="18"/>
          <w:szCs w:val="18"/>
        </w:rPr>
        <w:t>公司董事、监事及高级管理人员的报酬由公司薪酬与考核委员会根据行业薪酬水平、地区发展状况、整体生活水平、岗位职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责要求等作为依据，在充分协商的前提下提出薪酬计划，经董事会、监事会审议通过后，提交股东大会审批。</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 w:right="51"/>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于跃荣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曹正启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潘克勤</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金厚军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范俊岭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尹效华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孟海刚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四、公司董事、监事、高级管理人员变动情况" w:id="112"/>
      <w:bookmarkEnd w:id="112"/>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尹效华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孟海刚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潘克勤</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张珍丽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五、报告期核心技术团队或关键技术人员变动情况（非董事、监事、高级管理人员）" w:id="113"/>
      <w:bookmarkEnd w:id="113"/>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3"/>
        <w:spacing w:line="240" w:lineRule="auto"/>
        <w:ind w:left="153" w:right="0"/>
        <w:jc w:val="left"/>
        <w:rPr>
          <w:b w:val="0"/>
          <w:bCs w:val="0"/>
        </w:rPr>
      </w:pPr>
      <w:bookmarkStart w:name="六、公司员工情况" w:id="114"/>
      <w:bookmarkEnd w:id="114"/>
      <w:r>
        <w:rPr>
          <w:b w:val="0"/>
          <w:bCs w:val="0"/>
        </w:rPr>
      </w:r>
      <w:r>
        <w:rPr/>
        <w:t>六、公司员工情况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（一）截止</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日，公司员工人数为</w:t>
      </w:r>
      <w:r>
        <w:rPr>
          <w:rFonts w:ascii="Times New Roman" w:hAnsi="Times New Roman" w:cs="Times New Roman" w:eastAsia="Times New Roman" w:hint="default"/>
          <w:sz w:val="18"/>
          <w:szCs w:val="18"/>
        </w:rPr>
        <w:t>1960</w:t>
      </w:r>
      <w:r>
        <w:rPr>
          <w:rFonts w:ascii="宋体" w:hAnsi="宋体" w:cs="宋体" w:eastAsia="宋体" w:hint="default"/>
          <w:sz w:val="18"/>
          <w:szCs w:val="18"/>
        </w:rPr>
        <w:t>人。其构成情况如下：</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、按员工专业结构划分</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958"/>
        <w:gridCol w:w="2228"/>
        <w:gridCol w:w="3352"/>
      </w:tblGrid>
      <w:tr>
        <w:trPr>
          <w:trHeight w:val="340" w:hRule="exact"/>
        </w:trPr>
        <w:tc>
          <w:tcPr>
            <w:tcW w:w="2958"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22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3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363" w:right="0"/>
              <w:jc w:val="left"/>
              <w:rPr>
                <w:rFonts w:ascii="宋体" w:hAnsi="宋体" w:cs="宋体" w:eastAsia="宋体" w:hint="default"/>
                <w:sz w:val="18"/>
                <w:szCs w:val="18"/>
              </w:rPr>
            </w:pPr>
            <w:r>
              <w:rPr>
                <w:rFonts w:ascii="宋体" w:hAnsi="宋体" w:cs="宋体" w:eastAsia="宋体" w:hint="default"/>
                <w:sz w:val="18"/>
                <w:szCs w:val="18"/>
              </w:rPr>
              <w:t>占职工总数的比例</w:t>
            </w:r>
          </w:p>
        </w:tc>
      </w:tr>
      <w:tr>
        <w:trPr>
          <w:trHeight w:val="336"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1278</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3" w:right="0"/>
              <w:jc w:val="left"/>
              <w:rPr>
                <w:rFonts w:ascii="Times New Roman" w:hAnsi="Times New Roman" w:cs="Times New Roman" w:eastAsia="Times New Roman" w:hint="default"/>
                <w:sz w:val="18"/>
                <w:szCs w:val="18"/>
              </w:rPr>
            </w:pPr>
            <w:r>
              <w:rPr>
                <w:rFonts w:ascii="Times New Roman"/>
                <w:sz w:val="18"/>
              </w:rPr>
              <w:t>65.2%</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2" w:right="0"/>
              <w:jc w:val="left"/>
              <w:rPr>
                <w:rFonts w:ascii="Times New Roman" w:hAnsi="Times New Roman" w:cs="Times New Roman" w:eastAsia="Times New Roman" w:hint="default"/>
                <w:sz w:val="18"/>
                <w:szCs w:val="18"/>
              </w:rPr>
            </w:pPr>
            <w:r>
              <w:rPr>
                <w:rFonts w:ascii="Times New Roman"/>
                <w:sz w:val="18"/>
              </w:rPr>
              <w:t>101</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3" w:right="0"/>
              <w:jc w:val="left"/>
              <w:rPr>
                <w:rFonts w:ascii="Times New Roman" w:hAnsi="Times New Roman" w:cs="Times New Roman" w:eastAsia="Times New Roman" w:hint="default"/>
                <w:sz w:val="18"/>
                <w:szCs w:val="18"/>
              </w:rPr>
            </w:pPr>
            <w:r>
              <w:rPr>
                <w:rFonts w:ascii="Times New Roman"/>
                <w:sz w:val="18"/>
              </w:rPr>
              <w:t>5.15%</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专业技术人员</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2" w:right="0"/>
              <w:jc w:val="left"/>
              <w:rPr>
                <w:rFonts w:ascii="Times New Roman" w:hAnsi="Times New Roman" w:cs="Times New Roman" w:eastAsia="Times New Roman" w:hint="default"/>
                <w:sz w:val="18"/>
                <w:szCs w:val="18"/>
              </w:rPr>
            </w:pPr>
            <w:r>
              <w:rPr>
                <w:rFonts w:ascii="Times New Roman"/>
                <w:sz w:val="18"/>
              </w:rPr>
              <w:t>264</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3" w:right="0"/>
              <w:jc w:val="left"/>
              <w:rPr>
                <w:rFonts w:ascii="Times New Roman" w:hAnsi="Times New Roman" w:cs="Times New Roman" w:eastAsia="Times New Roman" w:hint="default"/>
                <w:sz w:val="18"/>
                <w:szCs w:val="18"/>
              </w:rPr>
            </w:pPr>
            <w:r>
              <w:rPr>
                <w:rFonts w:ascii="Times New Roman"/>
                <w:sz w:val="18"/>
              </w:rPr>
              <w:t>13.48%</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2" w:right="0"/>
              <w:jc w:val="left"/>
              <w:rPr>
                <w:rFonts w:ascii="Times New Roman" w:hAnsi="Times New Roman" w:cs="Times New Roman" w:eastAsia="Times New Roman" w:hint="default"/>
                <w:sz w:val="18"/>
                <w:szCs w:val="18"/>
              </w:rPr>
            </w:pPr>
            <w:r>
              <w:rPr>
                <w:rFonts w:ascii="Times New Roman"/>
                <w:sz w:val="18"/>
              </w:rPr>
              <w:t>187</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3" w:right="0"/>
              <w:jc w:val="left"/>
              <w:rPr>
                <w:rFonts w:ascii="Times New Roman" w:hAnsi="Times New Roman" w:cs="Times New Roman" w:eastAsia="Times New Roman" w:hint="default"/>
                <w:sz w:val="18"/>
                <w:szCs w:val="18"/>
              </w:rPr>
            </w:pPr>
            <w:r>
              <w:rPr>
                <w:rFonts w:ascii="Times New Roman"/>
                <w:sz w:val="18"/>
              </w:rPr>
              <w:t>9.54%</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63</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3" w:right="0"/>
              <w:jc w:val="left"/>
              <w:rPr>
                <w:rFonts w:ascii="Times New Roman" w:hAnsi="Times New Roman" w:cs="Times New Roman" w:eastAsia="Times New Roman" w:hint="default"/>
                <w:sz w:val="18"/>
                <w:szCs w:val="18"/>
              </w:rPr>
            </w:pPr>
            <w:r>
              <w:rPr>
                <w:rFonts w:ascii="Times New Roman"/>
                <w:sz w:val="18"/>
              </w:rPr>
              <w:t>3.21%</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后勤服务人员</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67</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3" w:right="0"/>
              <w:jc w:val="left"/>
              <w:rPr>
                <w:rFonts w:ascii="Times New Roman" w:hAnsi="Times New Roman" w:cs="Times New Roman" w:eastAsia="Times New Roman" w:hint="default"/>
                <w:sz w:val="18"/>
                <w:szCs w:val="18"/>
              </w:rPr>
            </w:pPr>
            <w:r>
              <w:rPr>
                <w:rFonts w:ascii="Times New Roman"/>
                <w:sz w:val="18"/>
              </w:rPr>
              <w:t>3.42%</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tabs>
                <w:tab w:pos="781" w:val="left" w:leader="none"/>
              </w:tabs>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1960</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3"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spacing w:line="355" w:lineRule="auto" w:before="0"/>
        <w:ind w:left="2026" w:right="-20" w:firstLine="0"/>
        <w:jc w:val="left"/>
        <w:rPr>
          <w:rFonts w:ascii="宋体" w:hAnsi="宋体" w:cs="宋体" w:eastAsia="宋体" w:hint="default"/>
          <w:sz w:val="18"/>
          <w:szCs w:val="18"/>
        </w:rPr>
      </w:pPr>
      <w:r>
        <w:rPr/>
        <w:pict>
          <v:group style="position:absolute;margin-left:132pt;margin-top:-2.88831pt;width:9.6pt;height:8.4pt;mso-position-horizontal-relative:page;mso-position-vertical-relative:paragraph;z-index:1648" coordorigin="2640,-58" coordsize="192,168">
            <v:group style="position:absolute;left:2646;top:-52;width:180;height:156" coordorigin="2646,-52" coordsize="180,156">
              <v:shape style="position:absolute;left:2646;top:-52;width:180;height:156" coordorigin="2646,-52" coordsize="180,156" path="m2646,104l2826,104,2826,-52,2646,-52,2646,104xe" filled="true" fillcolor="#660066" stroked="false">
                <v:path arrowok="t"/>
                <v:fill type="solid"/>
              </v:shape>
            </v:group>
            <v:group style="position:absolute;left:2646;top:-52;width:180;height:156" coordorigin="2646,-52" coordsize="180,156">
              <v:shape style="position:absolute;left:2646;top:-52;width:180;height:156" coordorigin="2646,-52" coordsize="180,156" path="m2646,104l2826,104,2826,-52,2646,-52,2646,104xe" filled="false" stroked="true" strokeweight=".6pt" strokecolor="#000000">
                <v:path arrowok="t"/>
              </v:shape>
            </v:group>
            <w10:wrap type="none"/>
          </v:group>
        </w:pict>
      </w:r>
      <w:r>
        <w:rPr/>
        <w:pict>
          <v:group style="position:absolute;margin-left:96pt;margin-top:36.111691pt;width:9.6pt;height:8.4pt;mso-position-horizontal-relative:page;mso-position-vertical-relative:paragraph;z-index:1672" coordorigin="1920,722" coordsize="192,168">
            <v:group style="position:absolute;left:1926;top:728;width:180;height:156" coordorigin="1926,728" coordsize="180,156">
              <v:shape style="position:absolute;left:1926;top:728;width:180;height:156" coordorigin="1926,728" coordsize="180,156" path="m1926,884l2106,884,2106,728,1926,728,1926,884xe" filled="true" fillcolor="#ccffff" stroked="false">
                <v:path arrowok="t"/>
                <v:fill type="solid"/>
              </v:shape>
            </v:group>
            <v:group style="position:absolute;left:1926;top:728;width:180;height:156" coordorigin="1926,728" coordsize="180,156">
              <v:shape style="position:absolute;left:1926;top:728;width:180;height:156" coordorigin="1926,728" coordsize="180,156" path="m1926,884l2106,884,2106,728,1926,728,1926,884xe" filled="false" stroked="true" strokeweight=".6pt" strokecolor="#000000">
                <v:path arrowok="t"/>
              </v:shape>
            </v:group>
            <w10:wrap type="none"/>
          </v:group>
        </w:pict>
      </w:r>
      <w:r>
        <w:rPr>
          <w:rFonts w:ascii="宋体" w:hAnsi="宋体" w:cs="宋体" w:eastAsia="宋体" w:hint="default"/>
          <w:sz w:val="18"/>
          <w:szCs w:val="18"/>
        </w:rPr>
        <w:t>财务人员 </w:t>
      </w:r>
      <w:r>
        <w:rPr>
          <w:rFonts w:ascii="宋体" w:hAnsi="宋体" w:cs="宋体" w:eastAsia="宋体" w:hint="default"/>
          <w:sz w:val="18"/>
          <w:szCs w:val="18"/>
        </w:rPr>
        <w:t>3.21%</w:t>
      </w:r>
    </w:p>
    <w:p>
      <w:pPr>
        <w:spacing w:line="357" w:lineRule="auto" w:before="109"/>
        <w:ind w:left="1306" w:right="700" w:firstLine="0"/>
        <w:jc w:val="left"/>
        <w:rPr>
          <w:rFonts w:ascii="宋体" w:hAnsi="宋体" w:cs="宋体" w:eastAsia="宋体" w:hint="default"/>
          <w:sz w:val="18"/>
          <w:szCs w:val="18"/>
        </w:rPr>
      </w:pPr>
      <w:r>
        <w:rPr>
          <w:rFonts w:ascii="宋体" w:hAnsi="宋体" w:cs="宋体" w:eastAsia="宋体" w:hint="default"/>
          <w:sz w:val="18"/>
          <w:szCs w:val="18"/>
        </w:rPr>
        <w:t>管理人员 </w:t>
      </w:r>
      <w:r>
        <w:rPr>
          <w:rFonts w:ascii="宋体" w:hAnsi="宋体" w:cs="宋体" w:eastAsia="宋体" w:hint="default"/>
          <w:sz w:val="18"/>
          <w:szCs w:val="18"/>
        </w:rPr>
        <w:t>9.54%</w:t>
      </w:r>
    </w:p>
    <w:p>
      <w:pPr>
        <w:spacing w:before="13"/>
        <w:ind w:left="679" w:right="0" w:firstLine="0"/>
        <w:jc w:val="left"/>
        <w:rPr>
          <w:rFonts w:ascii="宋体" w:hAnsi="宋体" w:cs="宋体" w:eastAsia="宋体" w:hint="default"/>
          <w:sz w:val="28"/>
          <w:szCs w:val="28"/>
        </w:rPr>
      </w:pPr>
      <w:r>
        <w:rPr/>
        <w:br w:type="column"/>
      </w:r>
      <w:r>
        <w:rPr>
          <w:rFonts w:ascii="宋体" w:hAnsi="宋体" w:cs="宋体" w:eastAsia="宋体" w:hint="default"/>
          <w:sz w:val="28"/>
          <w:szCs w:val="28"/>
        </w:rPr>
        <w:t>占职工总数的比例</w:t>
      </w:r>
    </w:p>
    <w:p>
      <w:pPr>
        <w:spacing w:line="240" w:lineRule="auto" w:before="8"/>
        <w:rPr>
          <w:rFonts w:ascii="宋体" w:hAnsi="宋体" w:cs="宋体" w:eastAsia="宋体" w:hint="default"/>
          <w:sz w:val="9"/>
          <w:szCs w:val="9"/>
        </w:rPr>
      </w:pPr>
    </w:p>
    <w:p>
      <w:pPr>
        <w:spacing w:line="168" w:lineRule="exact"/>
        <w:ind w:left="673" w:right="0" w:firstLine="0"/>
        <w:rPr>
          <w:rFonts w:ascii="宋体" w:hAnsi="宋体" w:cs="宋体" w:eastAsia="宋体" w:hint="default"/>
          <w:sz w:val="16"/>
          <w:szCs w:val="16"/>
        </w:rPr>
      </w:pPr>
      <w:r>
        <w:rPr>
          <w:rFonts w:ascii="宋体" w:hAnsi="宋体" w:cs="宋体" w:eastAsia="宋体" w:hint="default"/>
          <w:position w:val="-2"/>
          <w:sz w:val="16"/>
          <w:szCs w:val="16"/>
        </w:rPr>
        <w:pict>
          <v:group style="width:9.6pt;height:8.4pt;mso-position-horizontal-relative:char;mso-position-vertical-relative:line" coordorigin="0,0" coordsize="192,168">
            <v:group style="position:absolute;left:6;top:6;width:180;height:156" coordorigin="6,6" coordsize="180,156">
              <v:shape style="position:absolute;left:6;top:6;width:180;height:156" coordorigin="6,6" coordsize="180,156" path="m6,162l186,162,186,6,6,6,6,162xe" filled="true" fillcolor="#ff8080" stroked="false">
                <v:path arrowok="t"/>
                <v:fill type="solid"/>
              </v:shape>
            </v:group>
            <v:group style="position:absolute;left:6;top:6;width:180;height:156" coordorigin="6,6" coordsize="180,156">
              <v:shape style="position:absolute;left:6;top:6;width:180;height:156" coordorigin="6,6" coordsize="180,156" path="m6,162l186,162,186,6,6,6,6,162xe" filled="false" stroked="true" strokeweight=".6pt" strokecolor="#000000">
                <v:path arrowok="t"/>
              </v:shape>
            </v:group>
          </v:group>
        </w:pict>
      </w:r>
      <w:r>
        <w:rPr>
          <w:rFonts w:ascii="宋体" w:hAnsi="宋体" w:cs="宋体" w:eastAsia="宋体" w:hint="default"/>
          <w:position w:val="-2"/>
          <w:sz w:val="16"/>
          <w:szCs w:val="16"/>
        </w:rPr>
      </w:r>
    </w:p>
    <w:p>
      <w:pPr>
        <w:spacing w:line="357" w:lineRule="auto" w:before="45"/>
        <w:ind w:left="859" w:right="6181" w:firstLine="0"/>
        <w:jc w:val="left"/>
        <w:rPr>
          <w:rFonts w:ascii="宋体" w:hAnsi="宋体" w:cs="宋体" w:eastAsia="宋体" w:hint="default"/>
          <w:sz w:val="18"/>
          <w:szCs w:val="18"/>
        </w:rPr>
      </w:pPr>
      <w:r>
        <w:rPr/>
        <w:pict>
          <v:group style="position:absolute;margin-left:145.679993pt;margin-top:8.741714pt;width:139.9pt;height:134.1pt;mso-position-horizontal-relative:page;mso-position-vertical-relative:paragraph;z-index:-920752" coordorigin="2914,175" coordsize="2798,2682">
            <v:group style="position:absolute;left:3514;top:626;width:2045;height:2225" coordorigin="3514,626" coordsize="2045,2225">
              <v:shape style="position:absolute;left:3514;top:626;width:2045;height:2225" coordorigin="3514,626" coordsize="2045,2225" path="m4437,626l4437,1738,3514,2376,3561,2438,3613,2497,3668,2551,3726,2601,3788,2647,3852,2689,3919,2726,3989,2758,4060,2786,4133,2809,4207,2827,4283,2840,4360,2848,4437,2851,4513,2850,4587,2843,4660,2832,4732,2815,4802,2794,4870,2768,4936,2738,4999,2704,5060,2666,5119,2624,5174,2578,5227,2529,5276,2477,5323,2421,5365,2363,5404,2302,5439,2238,5470,2172,5496,2104,5518,2034,5536,1962,5549,1889,5556,1814,5559,1738,5556,1662,5549,1588,5536,1515,5518,1443,5496,1374,5470,1306,5439,1241,5404,1178,5365,1117,5323,1059,5276,1004,5227,952,5174,904,5119,858,5060,816,4999,778,4936,744,4870,714,4802,687,4732,666,4660,649,4587,636,4513,628,4437,626xe" filled="true" fillcolor="#000000" stroked="false">
                <v:path arrowok="t"/>
                <v:fill type="solid"/>
              </v:shape>
            </v:group>
            <v:group style="position:absolute;left:3514;top:613;width:2045;height:2238" coordorigin="3514,613" coordsize="2045,2238">
              <v:shape style="position:absolute;left:3514;top:613;width:2045;height:2238" coordorigin="3514,613" coordsize="2045,2238" path="m3514,2376l3561,2438,3613,2497,3668,2551,3726,2601,3788,2647,3852,2689,3919,2726,3989,2758,4060,2786,4133,2809,4207,2827,4283,2840,4360,2848,4437,2851,4513,2850,4587,2843,4660,2832,4732,2815,4802,2794,4870,2768,4936,2738,4999,2704,5060,2666,5119,2624,5174,2578,5227,2529,5276,2477,5323,2421,5365,2363,5404,2302,5439,2238,5470,2172,5496,2104,5518,2034,5536,1962,5549,1889,5556,1814,5559,1738,5556,1662,5549,1588,5536,1515,5518,1443,5496,1374,5470,1306,5439,1241,5404,1178,5365,1117,5323,1059,5276,1004,5227,952,5174,904,5119,858,5060,816,4999,778,4936,744,4870,714,4802,687,4732,666,4660,649,4587,636,4513,628,4437,626,4437,613,4437,626,4437,1738,3514,2376xe" filled="false" stroked="true" strokeweight=".6pt" strokecolor="#000000">
                <v:path arrowok="t"/>
              </v:shape>
            </v:group>
            <v:group style="position:absolute;left:3364;top:1738;width:1073;height:638" coordorigin="3364,1738" coordsize="1073,638">
              <v:shape style="position:absolute;left:3364;top:1738;width:1073;height:638" coordorigin="3364,1738" coordsize="1073,638" path="m4437,1738l3364,2063,3394,2146,3430,2225,3469,2301,3514,2376,4437,1738xe" filled="true" fillcolor="#000000" stroked="false">
                <v:path arrowok="t"/>
                <v:fill type="solid"/>
              </v:shape>
            </v:group>
            <v:group style="position:absolute;left:3364;top:1738;width:1073;height:638" coordorigin="3364,1738" coordsize="1073,638">
              <v:shape style="position:absolute;left:3364;top:1738;width:1073;height:638" coordorigin="3364,1738" coordsize="1073,638" path="m3364,2063l3394,2146,3430,2225,3469,2301,3514,2376,4437,1738,3364,2063xe" filled="false" stroked="true" strokeweight=".6pt" strokecolor="#000000">
                <v:path arrowok="t"/>
              </v:shape>
            </v:group>
            <v:group style="position:absolute;left:3324;top:1138;width:1114;height:925" coordorigin="3324,1138" coordsize="1114,925">
              <v:shape style="position:absolute;left:3324;top:1138;width:1114;height:925" coordorigin="3324,1138" coordsize="1114,925" path="m3489,1138l3449,1209,3416,1281,3388,1355,3365,1429,3348,1505,3336,1581,3329,1659,3326,1738,3324,1821,3331,1901,3346,1981,3364,2063,4437,1738,3489,1138xe" filled="true" fillcolor="#000000" stroked="false">
                <v:path arrowok="t"/>
                <v:fill type="solid"/>
              </v:shape>
            </v:group>
            <v:group style="position:absolute;left:3324;top:1138;width:1114;height:925" coordorigin="3324,1138" coordsize="1114,925">
              <v:shape style="position:absolute;left:3324;top:1138;width:1114;height:925" coordorigin="3324,1138" coordsize="1114,925" path="m3489,1138l3449,1209,3416,1281,3388,1355,3365,1429,3348,1505,3336,1581,3329,1659,3326,1738,3324,1821,3331,1901,3346,1981,3364,2063,4437,1738,3489,1138xe" filled="false" stroked="true" strokeweight=".6pt" strokecolor="#000000">
                <v:path arrowok="t"/>
              </v:shape>
            </v:group>
            <v:group style="position:absolute;left:3489;top:713;width:948;height:1025" coordorigin="3489,713" coordsize="948,1025">
              <v:shape style="position:absolute;left:3489;top:713;width:948;height:1025" coordorigin="3489,713" coordsize="948,1025" path="m3975,713l3902,753,3833,795,3767,842,3704,893,3645,948,3590,1007,3538,1070,3489,1138,4437,1738,3975,713xe" filled="true" fillcolor="#000000" stroked="false">
                <v:path arrowok="t"/>
                <v:fill type="solid"/>
              </v:shape>
            </v:group>
            <v:group style="position:absolute;left:3489;top:713;width:948;height:1025" coordorigin="3489,713" coordsize="948,1025">
              <v:shape style="position:absolute;left:3489;top:713;width:948;height:1025" coordorigin="3489,713" coordsize="948,1025" path="m3975,713l3902,753,3833,795,3767,842,3704,893,3645,948,3590,1007,3538,1070,3489,1138,4437,1738,3975,713xe" filled="false" stroked="true" strokeweight=".6pt" strokecolor="#000000">
                <v:path arrowok="t"/>
              </v:shape>
            </v:group>
            <v:group style="position:absolute;left:3975;top:651;width:462;height:1087" coordorigin="3975,651" coordsize="462,1087">
              <v:shape style="position:absolute;left:3975;top:651;width:462;height:1087" coordorigin="3975,651" coordsize="462,1087" path="m4200,651l4144,663,4087,678,4031,695,3975,714,4437,1738,4200,651xe" filled="true" fillcolor="#000000" stroked="false">
                <v:path arrowok="t"/>
                <v:fill type="solid"/>
              </v:shape>
            </v:group>
            <v:group style="position:absolute;left:3975;top:651;width:462;height:1087" coordorigin="3975,651" coordsize="462,1087">
              <v:shape style="position:absolute;left:3975;top:651;width:462;height:1087" coordorigin="3975,651" coordsize="462,1087" path="m4200,651l4144,663,4087,678,4031,695,3975,714,4437,1738,4200,651xe" filled="false" stroked="true" strokeweight=".6pt" strokecolor="#000000">
                <v:path arrowok="t"/>
              </v:shape>
            </v:group>
            <v:group style="position:absolute;left:4200;top:626;width:237;height:1112" coordorigin="4200,626" coordsize="237,1112">
              <v:shape style="position:absolute;left:4200;top:626;width:237;height:1112" coordorigin="4200,626" coordsize="237,1112" path="m4437,626l4374,627,4314,629,4256,637,4200,651,4437,1738,4437,626xe" filled="true" fillcolor="#000000" stroked="false">
                <v:path arrowok="t"/>
                <v:fill type="solid"/>
              </v:shape>
            </v:group>
            <v:group style="position:absolute;left:4200;top:626;width:237;height:1112" coordorigin="4200,626" coordsize="237,1112">
              <v:shape style="position:absolute;left:4200;top:626;width:237;height:1112" coordorigin="4200,626" coordsize="237,1112" path="m4437,626l4374,627,4314,629,4256,637,4200,651,4437,1738,4437,626xe" filled="false" stroked="true" strokeweight=".6pt" strokecolor="#000000">
                <v:path arrowok="t"/>
              </v:shape>
            </v:group>
            <v:group style="position:absolute;left:3489;top:601;width:2045;height:2225" coordorigin="3489,601" coordsize="2045,2225">
              <v:shape style="position:absolute;left:3489;top:601;width:2045;height:2225" coordorigin="3489,601" coordsize="2045,2225" path="m4412,601l4412,1713,3489,2351,3536,2413,3588,2472,3643,2526,3701,2576,3763,2622,3827,2664,3894,2701,3964,2733,4035,2761,4108,2784,4182,2802,4258,2815,4335,2823,4412,2826,4488,2825,4562,2818,4635,2807,4707,2790,4777,2769,4845,2743,4911,2713,4974,2679,5035,2641,5094,2599,5149,2553,5202,2504,5251,2452,5298,2396,5340,2338,5379,2277,5414,2213,5445,2147,5471,2079,5493,2009,5511,1937,5524,1864,5531,1789,5534,1713,5531,1637,5524,1563,5511,1490,5493,1418,5471,1349,5445,1281,5414,1216,5379,1153,5340,1092,5298,1034,5251,979,5202,927,5149,879,5094,833,5035,791,4974,753,4911,719,4845,689,4777,662,4707,641,4635,624,4562,611,4488,603,4412,601xe" filled="true" fillcolor="#9999ff" stroked="false">
                <v:path arrowok="t"/>
                <v:fill type="solid"/>
              </v:shape>
            </v:group>
            <v:group style="position:absolute;left:3489;top:588;width:2045;height:2238" coordorigin="3489,588" coordsize="2045,2238">
              <v:shape style="position:absolute;left:3489;top:588;width:2045;height:2238" coordorigin="3489,588" coordsize="2045,2238" path="m3489,2351l3536,2413,3588,2472,3643,2526,3701,2576,3763,2622,3827,2664,3894,2701,3964,2733,4035,2761,4108,2784,4182,2802,4258,2815,4335,2823,4412,2826,4488,2825,4562,2818,4635,2807,4707,2790,4777,2769,4845,2743,4911,2713,4974,2679,5035,2641,5094,2599,5149,2553,5202,2504,5251,2452,5298,2396,5340,2338,5379,2277,5414,2213,5445,2147,5471,2079,5493,2009,5511,1937,5524,1864,5531,1789,5534,1713,5531,1637,5524,1563,5511,1490,5493,1418,5471,1349,5445,1281,5414,1216,5379,1153,5340,1092,5298,1034,5251,979,5202,927,5149,879,5094,833,5035,791,4974,753,4911,719,4845,689,4777,662,4707,641,4635,624,4562,611,4488,603,4412,601,4412,588,4412,601,4412,1713,3489,2351xe" filled="false" stroked="true" strokeweight=".6pt" strokecolor="#000000">
                <v:path arrowok="t"/>
              </v:shape>
            </v:group>
            <v:group style="position:absolute;left:3339;top:1713;width:1073;height:638" coordorigin="3339,1713" coordsize="1073,638">
              <v:shape style="position:absolute;left:3339;top:1713;width:1073;height:638" coordorigin="3339,1713" coordsize="1073,638" path="m4412,1713l3339,2038,3369,2121,3405,2200,3444,2276,3489,2351,4412,1713xe" filled="true" fillcolor="#993366" stroked="false">
                <v:path arrowok="t"/>
                <v:fill type="solid"/>
              </v:shape>
            </v:group>
            <v:group style="position:absolute;left:3339;top:1713;width:1073;height:638" coordorigin="3339,1713" coordsize="1073,638">
              <v:shape style="position:absolute;left:3339;top:1713;width:1073;height:638" coordorigin="3339,1713" coordsize="1073,638" path="m3339,2038l3369,2121,3405,2200,3444,2276,3489,2351,4412,1713,3339,2038xe" filled="false" stroked="true" strokeweight=".6pt" strokecolor="#000000">
                <v:path arrowok="t"/>
              </v:shape>
            </v:group>
            <v:group style="position:absolute;left:3299;top:1113;width:1114;height:925" coordorigin="3299,1113" coordsize="1114,925">
              <v:shape style="position:absolute;left:3299;top:1113;width:1114;height:925" coordorigin="3299,1113" coordsize="1114,925" path="m3464,1113l3424,1184,3391,1256,3363,1330,3340,1404,3323,1480,3311,1556,3304,1634,3301,1713,3299,1796,3306,1876,3321,1956,3339,2038,4412,1713,3464,1113xe" filled="true" fillcolor="#ffffcc" stroked="false">
                <v:path arrowok="t"/>
                <v:fill type="solid"/>
              </v:shape>
            </v:group>
            <v:group style="position:absolute;left:3299;top:1113;width:1114;height:925" coordorigin="3299,1113" coordsize="1114,925">
              <v:shape style="position:absolute;left:3299;top:1113;width:1114;height:925" coordorigin="3299,1113" coordsize="1114,925" path="m3464,1113l3424,1184,3391,1256,3363,1330,3340,1404,3323,1480,3311,1556,3304,1634,3301,1713,3299,1796,3306,1876,3321,1956,3339,2038,4412,1713,3464,1113xe" filled="false" stroked="true" strokeweight=".6pt" strokecolor="#000000">
                <v:path arrowok="t"/>
              </v:shape>
            </v:group>
            <v:group style="position:absolute;left:3464;top:688;width:948;height:1025" coordorigin="3464,688" coordsize="948,1025">
              <v:shape style="position:absolute;left:3464;top:688;width:948;height:1025" coordorigin="3464,688" coordsize="948,1025" path="m3950,688l3877,728,3808,770,3742,817,3679,868,3620,923,3565,982,3513,1045,3464,1113,4412,1713,3950,688xe" filled="true" fillcolor="#ccffff" stroked="false">
                <v:path arrowok="t"/>
                <v:fill type="solid"/>
              </v:shape>
            </v:group>
            <v:group style="position:absolute;left:3464;top:688;width:948;height:1025" coordorigin="3464,688" coordsize="948,1025">
              <v:shape style="position:absolute;left:3464;top:688;width:948;height:1025" coordorigin="3464,688" coordsize="948,1025" path="m3950,688l3877,728,3808,770,3742,817,3679,868,3620,923,3565,982,3513,1045,3464,1113,4412,1713,3950,688xe" filled="false" stroked="true" strokeweight=".6pt" strokecolor="#000000">
                <v:path arrowok="t"/>
              </v:shape>
            </v:group>
            <v:group style="position:absolute;left:3950;top:626;width:462;height:1087" coordorigin="3950,626" coordsize="462,1087">
              <v:shape style="position:absolute;left:3950;top:626;width:462;height:1087" coordorigin="3950,626" coordsize="462,1087" path="m4175,626l4119,638,4062,653,4006,670,3950,689,4412,1713,4175,626xe" filled="true" fillcolor="#660066" stroked="false">
                <v:path arrowok="t"/>
                <v:fill type="solid"/>
              </v:shape>
            </v:group>
            <v:group style="position:absolute;left:3950;top:626;width:462;height:1087" coordorigin="3950,626" coordsize="462,1087">
              <v:shape style="position:absolute;left:3950;top:626;width:462;height:1087" coordorigin="3950,626" coordsize="462,1087" path="m4175,626l4119,638,4062,653,4006,670,3950,689,4412,1713,4175,626xe" filled="false" stroked="true" strokeweight=".6pt" strokecolor="#000000">
                <v:path arrowok="t"/>
              </v:shape>
            </v:group>
            <v:group style="position:absolute;left:4175;top:601;width:237;height:1112" coordorigin="4175,601" coordsize="237,1112">
              <v:shape style="position:absolute;left:4175;top:601;width:237;height:1112" coordorigin="4175,601" coordsize="237,1112" path="m4412,601l4349,602,4289,604,4231,612,4175,626,4412,1713,4412,601xe" filled="true" fillcolor="#ff8080" stroked="false">
                <v:path arrowok="t"/>
                <v:fill type="solid"/>
              </v:shape>
            </v:group>
            <v:group style="position:absolute;left:4175;top:601;width:237;height:1112" coordorigin="4175,601" coordsize="237,1112">
              <v:shape style="position:absolute;left:4175;top:601;width:237;height:1112" coordorigin="4175,601" coordsize="237,1112" path="m4412,601l4349,602,4289,604,4231,612,4175,626,4412,1713,4412,601xe" filled="false" stroked="true" strokeweight=".6pt" strokecolor="#000000">
                <v:path arrowok="t"/>
              </v:shape>
            </v:group>
            <v:group style="position:absolute;left:5422;top:2238;width:262;height:275" coordorigin="5422,2238" coordsize="262,275">
              <v:shape style="position:absolute;left:5422;top:2238;width:262;height:275" coordorigin="5422,2238" coordsize="262,275" path="m5684,2513l5622,2513,5422,2238e" filled="false" stroked="true" strokeweight=".140pt" strokecolor="#000000">
                <v:path arrowok="t"/>
              </v:shape>
            </v:group>
            <v:group style="position:absolute;left:3090;top:2213;width:324;height:188" coordorigin="3090,2213" coordsize="324,188">
              <v:shape style="position:absolute;left:3090;top:2213;width:324;height:188" coordorigin="3090,2213" coordsize="324,188" path="m3090,2401l3152,2401,3414,2213e" filled="false" stroked="true" strokeweight=".140pt" strokecolor="#000000">
                <v:path arrowok="t"/>
              </v:shape>
            </v:group>
            <v:group style="position:absolute;left:2915;top:1538;width:399;height:50" coordorigin="2915,1538" coordsize="399,50">
              <v:shape style="position:absolute;left:2915;top:1538;width:399;height:50" coordorigin="2915,1538" coordsize="399,50" path="m2915,1538l2977,1538,3314,1588e" filled="false" stroked="true" strokeweight=".140pt" strokecolor="#000000">
                <v:path arrowok="t"/>
              </v:shape>
            </v:group>
            <v:group style="position:absolute;left:3227;top:651;width:461;height:225" coordorigin="3227,651" coordsize="461,225">
              <v:shape style="position:absolute;left:3227;top:651;width:461;height:225" coordorigin="3227,651" coordsize="461,225" path="m3227,651l3289,651,3688,876e" filled="false" stroked="true" strokeweight=".140pt" strokecolor="#000000">
                <v:path arrowok="t"/>
              </v:shape>
            </v:group>
            <v:group style="position:absolute;left:3526;top:176;width:549;height:475" coordorigin="3526,176" coordsize="549,475">
              <v:shape style="position:absolute;left:3526;top:176;width:549;height:475" coordorigin="3526,176" coordsize="549,475" path="m3526,176l3588,176,4075,651e" filled="false" stroked="true" strokeweight=".140pt" strokecolor="#000000">
                <v:path arrowok="t"/>
              </v:shape>
            </v:group>
            <v:group style="position:absolute;left:4312;top:226;width:262;height:375" coordorigin="4312,226" coordsize="262,375">
              <v:shape style="position:absolute;left:4312;top:226;width:262;height:375" coordorigin="4312,226" coordsize="262,375" path="m4574,226l4574,289,4312,601e" filled="false" stroked="true" strokeweight=".140pt" strokecolor="#000000">
                <v:path arrowok="t"/>
              </v:shape>
            </v:group>
            <v:group style="position:absolute;left:5526;top:2489;width:179;height:169" coordorigin="5526,2489" coordsize="179,169">
              <v:shape style="position:absolute;left:5526;top:2489;width:179;height:169" coordorigin="5526,2489" coordsize="179,169" path="m5526,2658l5705,2658,5705,2489,5526,2489,5526,2658xe" filled="true" fillcolor="#9999ff" stroked="false">
                <v:path arrowok="t"/>
                <v:fill type="solid"/>
              </v:shape>
            </v:group>
            <v:group style="position:absolute;left:5526;top:2489;width:179;height:169" coordorigin="5526,2489" coordsize="179,169">
              <v:shape style="position:absolute;left:5526;top:2489;width:179;height:169" coordorigin="5526,2489" coordsize="179,169" path="m5526,2658l5705,2658,5705,2489,5526,2489,5526,2658xe" filled="false" stroked="true" strokeweight=".6pt" strokecolor="#000000">
                <v:path arrowok="t"/>
              </v:shape>
            </v:group>
            <w10:wrap type="none"/>
          </v:group>
        </w:pict>
      </w:r>
      <w:r>
        <w:rPr/>
        <w:pict>
          <v:group style="position:absolute;margin-left:364.350006pt;margin-top:15.361713pt;width:8.75pt;height:5pt;mso-position-horizontal-relative:page;mso-position-vertical-relative:paragraph;z-index:-920656" coordorigin="7287,307" coordsize="175,100">
            <v:group style="position:absolute;left:7331;top:357;width:87;height:2" coordorigin="7331,357" coordsize="87,2">
              <v:shape style="position:absolute;left:7331;top:357;width:87;height:2" coordorigin="7331,357" coordsize="87,0" path="m7331,357l7418,357e" filled="false" stroked="true" strokeweight="4.4pt" strokecolor="#9999ff">
                <v:path arrowok="t"/>
              </v:shape>
            </v:group>
            <v:group style="position:absolute;left:7331;top:313;width:87;height:88" coordorigin="7331,313" coordsize="87,88">
              <v:shape style="position:absolute;left:7331;top:313;width:87;height:88" coordorigin="7331,313" coordsize="87,88" path="m7331,401l7418,401,7418,313,7331,313,7331,401xe" filled="false" stroked="true" strokeweight=".6pt" strokecolor="#000000">
                <v:path arrowok="t"/>
              </v:shape>
            </v:group>
            <w10:wrap type="none"/>
          </v:group>
        </w:pict>
      </w:r>
      <w:r>
        <w:rPr/>
        <w:pict>
          <v:group style="position:absolute;margin-left:364.375pt;margin-top:41.011715pt;width:8.7pt;height:4.95pt;mso-position-horizontal-relative:page;mso-position-vertical-relative:paragraph;z-index:-920632" coordorigin="7288,820" coordsize="174,99">
            <v:group style="position:absolute;left:7331;top:870;width:87;height:2" coordorigin="7331,870" coordsize="87,2">
              <v:shape style="position:absolute;left:7331;top:870;width:87;height:2" coordorigin="7331,870" coordsize="87,0" path="m7331,870l7418,870e" filled="false" stroked="true" strokeweight="4.350pt" strokecolor="#993366">
                <v:path arrowok="t"/>
              </v:shape>
            </v:group>
            <v:group style="position:absolute;left:7331;top:826;width:87;height:87" coordorigin="7331,826" coordsize="87,87">
              <v:shape style="position:absolute;left:7331;top:826;width:87;height:87" coordorigin="7331,826" coordsize="87,87" path="m7331,913l7418,913,7418,826,7331,826,7331,913xe" filled="false" stroked="true" strokeweight=".6pt" strokecolor="#000000">
                <v:path arrowok="t"/>
              </v:shape>
            </v:group>
            <w10:wrap type="none"/>
          </v:group>
        </w:pict>
      </w:r>
      <w:r>
        <w:rPr/>
        <w:pict>
          <v:shape style="position:absolute;margin-left:357.299988pt;margin-top:-.338286pt;width:101.65pt;height:163.8pt;mso-position-horizontal-relative:page;mso-position-vertical-relative:paragraph;z-index:-920560" type="#_x0000_t202" filled="false" stroked="true" strokeweight=".140pt" strokecolor="#000000">
            <v:textbox inset="0,0,0,0">
              <w:txbxContent>
                <w:p>
                  <w:pPr>
                    <w:spacing w:line="240" w:lineRule="auto" w:before="7"/>
                    <w:rPr>
                      <w:rFonts w:ascii="宋体" w:hAnsi="宋体" w:cs="宋体" w:eastAsia="宋体" w:hint="default"/>
                      <w:sz w:val="25"/>
                      <w:szCs w:val="25"/>
                    </w:rPr>
                  </w:pPr>
                </w:p>
                <w:p>
                  <w:pPr>
                    <w:spacing w:line="518" w:lineRule="auto" w:before="0"/>
                    <w:ind w:left="321" w:right="627" w:firstLine="0"/>
                    <w:jc w:val="left"/>
                    <w:rPr>
                      <w:rFonts w:ascii="宋体" w:hAnsi="宋体" w:cs="宋体" w:eastAsia="宋体" w:hint="default"/>
                      <w:sz w:val="18"/>
                      <w:szCs w:val="18"/>
                    </w:rPr>
                  </w:pPr>
                  <w:r>
                    <w:rPr>
                      <w:rFonts w:ascii="宋体" w:hAnsi="宋体" w:cs="宋体" w:eastAsia="宋体" w:hint="default"/>
                      <w:sz w:val="18"/>
                      <w:szCs w:val="18"/>
                    </w:rPr>
                    <w:t>生产人员 销售人员 专业技术人员 管理人员 财务人员</w:t>
                  </w:r>
                </w:p>
                <w:p>
                  <w:pPr>
                    <w:spacing w:before="70"/>
                    <w:ind w:left="321" w:right="0" w:firstLine="0"/>
                    <w:jc w:val="left"/>
                    <w:rPr>
                      <w:rFonts w:ascii="宋体" w:hAnsi="宋体" w:cs="宋体" w:eastAsia="宋体" w:hint="default"/>
                      <w:sz w:val="18"/>
                      <w:szCs w:val="18"/>
                    </w:rPr>
                  </w:pPr>
                  <w:r>
                    <w:rPr>
                      <w:rFonts w:ascii="宋体" w:hAnsi="宋体" w:cs="宋体" w:eastAsia="宋体" w:hint="default"/>
                      <w:sz w:val="18"/>
                      <w:szCs w:val="18"/>
                    </w:rPr>
                    <w:t>后勤服务人员</w:t>
                  </w:r>
                </w:p>
              </w:txbxContent>
            </v:textbox>
            <w10:wrap type="none"/>
          </v:shape>
        </w:pict>
      </w:r>
      <w:r>
        <w:rPr>
          <w:rFonts w:ascii="宋体" w:hAnsi="宋体" w:cs="宋体" w:eastAsia="宋体" w:hint="default"/>
          <w:sz w:val="18"/>
          <w:szCs w:val="18"/>
        </w:rPr>
        <w:t>后勤服务人员 </w:t>
      </w:r>
      <w:r>
        <w:rPr>
          <w:rFonts w:ascii="宋体" w:hAnsi="宋体" w:cs="宋体" w:eastAsia="宋体" w:hint="default"/>
          <w:sz w:val="18"/>
          <w:szCs w:val="18"/>
        </w:rPr>
        <w:t>3.42%</w:t>
      </w:r>
    </w:p>
    <w:p>
      <w:pPr>
        <w:spacing w:after="0" w:line="357" w:lineRule="auto"/>
        <w:jc w:val="left"/>
        <w:rPr>
          <w:rFonts w:ascii="宋体" w:hAnsi="宋体" w:cs="宋体" w:eastAsia="宋体" w:hint="default"/>
          <w:sz w:val="18"/>
          <w:szCs w:val="18"/>
        </w:rPr>
        <w:sectPr>
          <w:type w:val="continuous"/>
          <w:pgSz w:w="11910" w:h="16840"/>
          <w:pgMar w:top="1060" w:bottom="1160" w:left="980" w:right="0"/>
          <w:cols w:num="2" w:equalWidth="0">
            <w:col w:w="2747" w:space="40"/>
            <w:col w:w="8143"/>
          </w:cols>
        </w:sectPr>
      </w:pPr>
    </w:p>
    <w:p>
      <w:pPr>
        <w:spacing w:line="357" w:lineRule="auto" w:before="104"/>
        <w:ind w:left="946" w:right="8880" w:firstLine="0"/>
        <w:jc w:val="left"/>
        <w:rPr>
          <w:rFonts w:ascii="宋体" w:hAnsi="宋体" w:cs="宋体" w:eastAsia="宋体" w:hint="default"/>
          <w:sz w:val="16"/>
          <w:szCs w:val="16"/>
        </w:rPr>
      </w:pPr>
      <w:r>
        <w:rPr/>
        <w:pict>
          <v:group style="position:absolute;margin-left:78pt;margin-top:2.291731pt;width:9.6pt;height:8.4pt;mso-position-horizontal-relative:page;mso-position-vertical-relative:paragraph;z-index:1696" coordorigin="1560,46" coordsize="192,168">
            <v:group style="position:absolute;left:1566;top:52;width:180;height:156" coordorigin="1566,52" coordsize="180,156">
              <v:shape style="position:absolute;left:1566;top:52;width:180;height:156" coordorigin="1566,52" coordsize="180,156" path="m1566,208l1746,208,1746,52,1566,52,1566,208xe" filled="true" fillcolor="#ffffcc" stroked="false">
                <v:path arrowok="t"/>
                <v:fill type="solid"/>
              </v:shape>
            </v:group>
            <v:group style="position:absolute;left:1566;top:52;width:180;height:156" coordorigin="1566,52" coordsize="180,156">
              <v:shape style="position:absolute;left:1566;top:52;width:180;height:156" coordorigin="1566,52" coordsize="180,156" path="m1566,208l1746,208,1746,52,1566,52,1566,208xe" filled="false" stroked="true" strokeweight=".6pt" strokecolor="#000000">
                <v:path arrowok="t"/>
              </v:shape>
            </v:group>
            <w10:wrap type="none"/>
          </v:group>
        </w:pict>
      </w:r>
      <w:r>
        <w:rPr/>
        <w:pict>
          <v:group style="position:absolute;margin-left:364.350006pt;margin-top:7.141731pt;width:8.75pt;height:5pt;mso-position-horizontal-relative:page;mso-position-vertical-relative:paragraph;z-index:-920608" coordorigin="7287,143" coordsize="175,100">
            <v:group style="position:absolute;left:7331;top:193;width:87;height:2" coordorigin="7331,193" coordsize="87,2">
              <v:shape style="position:absolute;left:7331;top:193;width:87;height:2" coordorigin="7331,193" coordsize="87,0" path="m7331,193l7418,193e" filled="false" stroked="true" strokeweight="4.4pt" strokecolor="#ffffcc">
                <v:path arrowok="t"/>
              </v:shape>
            </v:group>
            <v:group style="position:absolute;left:7331;top:149;width:87;height:88" coordorigin="7331,149" coordsize="87,88">
              <v:shape style="position:absolute;left:7331;top:149;width:87;height:88" coordorigin="7331,149" coordsize="87,88" path="m7331,237l7418,237,7418,149,7331,149,7331,237xe" filled="false" stroked="true" strokeweight=".6pt" strokecolor="#000000">
                <v:path arrowok="t"/>
              </v:shape>
            </v:group>
            <w10:wrap type="none"/>
          </v:group>
        </w:pict>
      </w:r>
      <w:r>
        <w:rPr/>
        <w:pict>
          <v:group style="position:absolute;margin-left:364.350006pt;margin-top:32.141731pt;width:8.75pt;height:5pt;mso-position-horizontal-relative:page;mso-position-vertical-relative:paragraph;z-index:-920584" coordorigin="7287,643" coordsize="175,100">
            <v:group style="position:absolute;left:7331;top:693;width:87;height:2" coordorigin="7331,693" coordsize="87,2">
              <v:shape style="position:absolute;left:7331;top:693;width:87;height:2" coordorigin="7331,693" coordsize="87,0" path="m7331,693l7418,693e" filled="false" stroked="true" strokeweight="4.4pt" strokecolor="#ccffff">
                <v:path arrowok="t"/>
              </v:shape>
            </v:group>
            <v:group style="position:absolute;left:7331;top:649;width:87;height:88" coordorigin="7331,649" coordsize="87,88">
              <v:shape style="position:absolute;left:7331;top:649;width:87;height:88" coordorigin="7331,649" coordsize="87,88" path="m7331,737l7418,737,7418,649,7331,649,7331,737xe" filled="false" stroked="true" strokeweight=".6pt" strokecolor="#000000">
                <v:path arrowok="t"/>
              </v:shape>
            </v:group>
            <w10:wrap type="none"/>
          </v:group>
        </w:pict>
      </w:r>
      <w:r>
        <w:rPr>
          <w:rFonts w:ascii="宋体" w:hAnsi="宋体" w:cs="宋体" w:eastAsia="宋体" w:hint="default"/>
          <w:sz w:val="18"/>
          <w:szCs w:val="18"/>
        </w:rPr>
        <w:t>专业技术人员 </w:t>
      </w:r>
      <w:r>
        <w:rPr>
          <w:rFonts w:ascii="宋体" w:hAnsi="宋体" w:cs="宋体" w:eastAsia="宋体" w:hint="default"/>
          <w:sz w:val="18"/>
          <w:szCs w:val="18"/>
        </w:rPr>
        <w:t>13.48</w:t>
      </w:r>
      <w:r>
        <w:rPr>
          <w:rFonts w:ascii="宋体" w:hAnsi="宋体" w:cs="宋体" w:eastAsia="宋体" w:hint="default"/>
          <w:sz w:val="16"/>
          <w:szCs w:val="16"/>
        </w:rPr>
        <w:t>%</w:t>
      </w:r>
    </w:p>
    <w:p>
      <w:pPr>
        <w:spacing w:line="240" w:lineRule="auto" w:before="5"/>
        <w:rPr>
          <w:rFonts w:ascii="宋体" w:hAnsi="宋体" w:cs="宋体" w:eastAsia="宋体" w:hint="default"/>
          <w:sz w:val="27"/>
          <w:szCs w:val="27"/>
        </w:rPr>
      </w:pPr>
    </w:p>
    <w:p>
      <w:pPr>
        <w:tabs>
          <w:tab w:pos="6307" w:val="left" w:leader="none"/>
        </w:tabs>
        <w:spacing w:line="167" w:lineRule="exact"/>
        <w:ind w:left="940" w:right="0" w:firstLine="0"/>
        <w:rPr>
          <w:rFonts w:ascii="宋体" w:hAnsi="宋体" w:cs="宋体" w:eastAsia="宋体" w:hint="default"/>
          <w:sz w:val="9"/>
          <w:szCs w:val="9"/>
        </w:rPr>
      </w:pPr>
      <w:r>
        <w:rPr>
          <w:rFonts w:ascii="宋体"/>
          <w:position w:val="-2"/>
          <w:sz w:val="16"/>
        </w:rPr>
        <w:pict>
          <v:group style="width:9.6pt;height:8.35pt;mso-position-horizontal-relative:char;mso-position-vertical-relative:line" coordorigin="0,0" coordsize="192,167">
            <v:group style="position:absolute;left:6;top:6;width:180;height:155" coordorigin="6,6" coordsize="180,155">
              <v:shape style="position:absolute;left:6;top:6;width:180;height:155" coordorigin="6,6" coordsize="180,155" path="m6,161l186,161,186,6,6,6,6,161xe" filled="true" fillcolor="#993366" stroked="false">
                <v:path arrowok="t"/>
                <v:fill type="solid"/>
              </v:shape>
            </v:group>
            <v:group style="position:absolute;left:6;top:6;width:180;height:155" coordorigin="6,6" coordsize="180,155">
              <v:shape style="position:absolute;left:6;top:6;width:180;height:155" coordorigin="6,6" coordsize="180,155" path="m6,161l186,161,186,6,6,6,6,161xe" filled="false" stroked="true" strokeweight=".6pt" strokecolor="#000000">
                <v:path arrowok="t"/>
              </v:shape>
            </v:group>
          </v:group>
        </w:pict>
      </w:r>
      <w:r>
        <w:rPr>
          <w:rFonts w:ascii="宋体"/>
          <w:position w:val="-2"/>
          <w:sz w:val="16"/>
        </w:rPr>
      </w:r>
      <w:r>
        <w:rPr>
          <w:rFonts w:ascii="宋体"/>
          <w:position w:val="-2"/>
          <w:sz w:val="16"/>
        </w:rPr>
        <w:tab/>
      </w:r>
      <w:r>
        <w:rPr>
          <w:rFonts w:ascii="宋体"/>
          <w:position w:val="2"/>
          <w:sz w:val="9"/>
        </w:rPr>
        <w:pict>
          <v:group style="width:8.7pt;height:4.95pt;mso-position-horizontal-relative:char;mso-position-vertical-relative:line" coordorigin="0,0" coordsize="174,99">
            <v:group style="position:absolute;left:43;top:49;width:87;height:2" coordorigin="43,49" coordsize="87,2">
              <v:shape style="position:absolute;left:43;top:49;width:87;height:2" coordorigin="43,49" coordsize="87,0" path="m43,49l130,49e" filled="false" stroked="true" strokeweight="4.350pt" strokecolor="#660066">
                <v:path arrowok="t"/>
              </v:shape>
            </v:group>
            <v:group style="position:absolute;left:43;top:6;width:87;height:87" coordorigin="43,6" coordsize="87,87">
              <v:shape style="position:absolute;left:43;top:6;width:87;height:87" coordorigin="43,6" coordsize="87,87" path="m43,93l130,93,130,6,43,6,43,93xe" filled="false" stroked="true" strokeweight=".6pt" strokecolor="#000000">
                <v:path arrowok="t"/>
              </v:shape>
            </v:group>
          </v:group>
        </w:pict>
      </w:r>
      <w:r>
        <w:rPr>
          <w:rFonts w:ascii="宋体"/>
          <w:position w:val="2"/>
          <w:sz w:val="9"/>
        </w:rPr>
      </w:r>
    </w:p>
    <w:p>
      <w:pPr>
        <w:tabs>
          <w:tab w:pos="4906" w:val="left" w:leader="none"/>
        </w:tabs>
        <w:spacing w:before="46"/>
        <w:ind w:left="1126" w:right="0" w:firstLine="0"/>
        <w:jc w:val="left"/>
        <w:rPr>
          <w:rFonts w:ascii="宋体" w:hAnsi="宋体" w:cs="宋体" w:eastAsia="宋体" w:hint="default"/>
          <w:sz w:val="18"/>
          <w:szCs w:val="18"/>
        </w:rPr>
      </w:pPr>
      <w:r>
        <w:rPr>
          <w:rFonts w:ascii="宋体" w:hAnsi="宋体" w:cs="宋体" w:eastAsia="宋体" w:hint="default"/>
          <w:sz w:val="18"/>
          <w:szCs w:val="18"/>
        </w:rPr>
        <w:t>销售人员 </w:t>
      </w:r>
      <w:r>
        <w:rPr>
          <w:rFonts w:ascii="宋体" w:hAnsi="宋体" w:cs="宋体" w:eastAsia="宋体" w:hint="default"/>
          <w:sz w:val="18"/>
          <w:szCs w:val="18"/>
        </w:rPr>
        <w:t>5.15%</w:t>
        <w:tab/>
      </w:r>
      <w:r>
        <w:rPr>
          <w:rFonts w:ascii="宋体" w:hAnsi="宋体" w:cs="宋体" w:eastAsia="宋体" w:hint="default"/>
          <w:sz w:val="18"/>
          <w:szCs w:val="18"/>
        </w:rPr>
        <w:t>生产人员</w:t>
      </w:r>
      <w:r>
        <w:rPr>
          <w:rFonts w:ascii="宋体" w:hAnsi="宋体" w:cs="宋体" w:eastAsia="宋体" w:hint="default"/>
          <w:spacing w:val="-46"/>
          <w:sz w:val="18"/>
          <w:szCs w:val="18"/>
        </w:rPr>
        <w:t> </w:t>
      </w:r>
      <w:r>
        <w:rPr>
          <w:rFonts w:ascii="宋体" w:hAnsi="宋体" w:cs="宋体" w:eastAsia="宋体" w:hint="default"/>
          <w:sz w:val="18"/>
          <w:szCs w:val="18"/>
        </w:rPr>
        <w:t>65.2%</w:t>
      </w:r>
    </w:p>
    <w:p>
      <w:pPr>
        <w:spacing w:line="240" w:lineRule="auto" w:before="3"/>
        <w:rPr>
          <w:rFonts w:ascii="宋体" w:hAnsi="宋体" w:cs="宋体" w:eastAsia="宋体" w:hint="default"/>
          <w:sz w:val="6"/>
          <w:szCs w:val="6"/>
        </w:rPr>
      </w:pPr>
    </w:p>
    <w:p>
      <w:pPr>
        <w:spacing w:line="100" w:lineRule="exact"/>
        <w:ind w:left="6307" w:right="0" w:firstLine="0"/>
        <w:rPr>
          <w:rFonts w:ascii="宋体" w:hAnsi="宋体" w:cs="宋体" w:eastAsia="宋体" w:hint="default"/>
          <w:sz w:val="9"/>
          <w:szCs w:val="9"/>
        </w:rPr>
      </w:pPr>
      <w:r>
        <w:rPr>
          <w:rFonts w:ascii="宋体" w:hAnsi="宋体" w:cs="宋体" w:eastAsia="宋体" w:hint="default"/>
          <w:position w:val="-1"/>
          <w:sz w:val="9"/>
          <w:szCs w:val="9"/>
        </w:rPr>
        <w:pict>
          <v:group style="width:8.75pt;height:5pt;mso-position-horizontal-relative:char;mso-position-vertical-relative:line" coordorigin="0,0" coordsize="175,100">
            <v:group style="position:absolute;left:44;top:50;width:87;height:2" coordorigin="44,50" coordsize="87,2">
              <v:shape style="position:absolute;left:44;top:50;width:87;height:2" coordorigin="44,50" coordsize="87,0" path="m44,50l131,50e" filled="false" stroked="true" strokeweight="4.4pt" strokecolor="#ff8080">
                <v:path arrowok="t"/>
              </v:shape>
            </v:group>
            <v:group style="position:absolute;left:44;top:6;width:87;height:88" coordorigin="44,6" coordsize="87,88">
              <v:shape style="position:absolute;left:44;top:6;width:87;height:88" coordorigin="44,6" coordsize="87,88" path="m44,94l131,94,131,6,44,6,44,94xe" filled="false" stroked="true" strokeweight=".6pt" strokecolor="#000000">
                <v:path arrowok="t"/>
              </v:shape>
            </v:group>
          </v:group>
        </w:pict>
      </w:r>
      <w:r>
        <w:rPr>
          <w:rFonts w:ascii="宋体" w:hAnsi="宋体" w:cs="宋体" w:eastAsia="宋体" w:hint="default"/>
          <w:position w:val="-1"/>
          <w:sz w:val="9"/>
          <w:szCs w:val="9"/>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、按员工受教育程度划分</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958"/>
        <w:gridCol w:w="2228"/>
        <w:gridCol w:w="3352"/>
      </w:tblGrid>
      <w:tr>
        <w:trPr>
          <w:trHeight w:val="340" w:hRule="exact"/>
        </w:trPr>
        <w:tc>
          <w:tcPr>
            <w:tcW w:w="2958"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22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3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363" w:right="0"/>
              <w:jc w:val="left"/>
              <w:rPr>
                <w:rFonts w:ascii="宋体" w:hAnsi="宋体" w:cs="宋体" w:eastAsia="宋体" w:hint="default"/>
                <w:sz w:val="18"/>
                <w:szCs w:val="18"/>
              </w:rPr>
            </w:pPr>
            <w:r>
              <w:rPr>
                <w:rFonts w:ascii="宋体" w:hAnsi="宋体" w:cs="宋体" w:eastAsia="宋体" w:hint="default"/>
                <w:sz w:val="18"/>
                <w:szCs w:val="18"/>
              </w:rPr>
              <w:t>占职工总数的比例</w:t>
            </w:r>
          </w:p>
        </w:tc>
      </w:tr>
      <w:tr>
        <w:trPr>
          <w:trHeight w:val="336"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研究生学历以上</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10</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3" w:right="0"/>
              <w:jc w:val="left"/>
              <w:rPr>
                <w:rFonts w:ascii="Times New Roman" w:hAnsi="Times New Roman" w:cs="Times New Roman" w:eastAsia="Times New Roman" w:hint="default"/>
                <w:sz w:val="18"/>
                <w:szCs w:val="18"/>
              </w:rPr>
            </w:pPr>
            <w:r>
              <w:rPr>
                <w:rFonts w:ascii="Times New Roman"/>
                <w:sz w:val="18"/>
              </w:rPr>
              <w:t>0.51%</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2" w:right="0"/>
              <w:jc w:val="left"/>
              <w:rPr>
                <w:rFonts w:ascii="Times New Roman" w:hAnsi="Times New Roman" w:cs="Times New Roman" w:eastAsia="Times New Roman" w:hint="default"/>
                <w:sz w:val="18"/>
                <w:szCs w:val="18"/>
              </w:rPr>
            </w:pPr>
            <w:r>
              <w:rPr>
                <w:rFonts w:ascii="Times New Roman"/>
                <w:sz w:val="18"/>
              </w:rPr>
              <w:t>186</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3" w:right="0"/>
              <w:jc w:val="left"/>
              <w:rPr>
                <w:rFonts w:ascii="Times New Roman" w:hAnsi="Times New Roman" w:cs="Times New Roman" w:eastAsia="Times New Roman" w:hint="default"/>
                <w:sz w:val="18"/>
                <w:szCs w:val="18"/>
              </w:rPr>
            </w:pPr>
            <w:r>
              <w:rPr>
                <w:rFonts w:ascii="Times New Roman"/>
                <w:sz w:val="18"/>
              </w:rPr>
              <w:t>9.49%</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2" w:right="0"/>
              <w:jc w:val="left"/>
              <w:rPr>
                <w:rFonts w:ascii="Times New Roman" w:hAnsi="Times New Roman" w:cs="Times New Roman" w:eastAsia="Times New Roman" w:hint="default"/>
                <w:sz w:val="18"/>
                <w:szCs w:val="18"/>
              </w:rPr>
            </w:pPr>
            <w:r>
              <w:rPr>
                <w:rFonts w:ascii="Times New Roman"/>
                <w:sz w:val="18"/>
              </w:rPr>
              <w:t>515</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3" w:right="0"/>
              <w:jc w:val="left"/>
              <w:rPr>
                <w:rFonts w:ascii="Times New Roman" w:hAnsi="Times New Roman" w:cs="Times New Roman" w:eastAsia="Times New Roman" w:hint="default"/>
                <w:sz w:val="18"/>
                <w:szCs w:val="18"/>
              </w:rPr>
            </w:pPr>
            <w:r>
              <w:rPr>
                <w:rFonts w:ascii="Times New Roman"/>
                <w:sz w:val="18"/>
              </w:rPr>
              <w:t>25.28%</w:t>
            </w:r>
          </w:p>
        </w:tc>
      </w:tr>
      <w:tr>
        <w:trPr>
          <w:trHeight w:val="338"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2" w:right="0"/>
              <w:jc w:val="left"/>
              <w:rPr>
                <w:rFonts w:ascii="Times New Roman" w:hAnsi="Times New Roman" w:cs="Times New Roman" w:eastAsia="Times New Roman" w:hint="default"/>
                <w:sz w:val="18"/>
                <w:szCs w:val="18"/>
              </w:rPr>
            </w:pPr>
            <w:r>
              <w:rPr>
                <w:rFonts w:ascii="Times New Roman"/>
                <w:sz w:val="18"/>
              </w:rPr>
              <w:t>1249</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3" w:right="0"/>
              <w:jc w:val="left"/>
              <w:rPr>
                <w:rFonts w:ascii="Times New Roman" w:hAnsi="Times New Roman" w:cs="Times New Roman" w:eastAsia="Times New Roman" w:hint="default"/>
                <w:sz w:val="18"/>
                <w:szCs w:val="18"/>
              </w:rPr>
            </w:pPr>
            <w:r>
              <w:rPr>
                <w:rFonts w:ascii="Times New Roman"/>
                <w:sz w:val="18"/>
              </w:rPr>
              <w:t>64.72%</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1960</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3"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4873" w:lineRule="exact"/>
        <w:ind w:left="215" w:right="0" w:firstLine="0"/>
        <w:rPr>
          <w:rFonts w:ascii="宋体" w:hAnsi="宋体" w:cs="宋体" w:eastAsia="宋体" w:hint="default"/>
          <w:sz w:val="20"/>
          <w:szCs w:val="20"/>
        </w:rPr>
      </w:pPr>
      <w:r>
        <w:rPr>
          <w:rFonts w:ascii="宋体" w:hAnsi="宋体" w:cs="宋体" w:eastAsia="宋体" w:hint="default"/>
          <w:position w:val="-96"/>
          <w:sz w:val="20"/>
          <w:szCs w:val="20"/>
        </w:rPr>
        <w:pict>
          <v:group style="width:408.7pt;height:243.65pt;mso-position-horizontal-relative:char;mso-position-vertical-relative:line" coordorigin="0,0" coordsize="8174,4873">
            <v:group style="position:absolute;left:2920;top:1290;width:2;height:1324" coordorigin="2920,1290" coordsize="2,1324">
              <v:shape style="position:absolute;left:2920;top:1290;width:2;height:1324" coordorigin="2920,1290" coordsize="0,1324" path="m2920,1290l2920,2614e" filled="false" stroked="true" strokeweight=".65pt" strokecolor="#9999ff">
                <v:path arrowok="t"/>
              </v:shape>
            </v:group>
            <v:group style="position:absolute;left:2920;top:1290;width:2;height:1324" coordorigin="2920,1290" coordsize="2,1324">
              <v:shape style="position:absolute;left:2920;top:1290;width:2;height:1324" coordorigin="2920,1290" coordsize="0,1324" path="m2920,1290l2920,2614e" filled="false" stroked="true" strokeweight=".65pt" strokecolor="#000000">
                <v:path arrowok="t"/>
              </v:shape>
            </v:group>
            <v:group style="position:absolute;left:2914;top:1290;width:409;height:1324" coordorigin="2914,1290" coordsize="409,1324">
              <v:shape style="position:absolute;left:2914;top:1290;width:409;height:1324" coordorigin="2914,1290" coordsize="409,1324" path="m2928,1290l2914,2614,3323,1345,3243,1323,3164,1308,3086,1297,3008,1292,2928,1290xe" filled="true" fillcolor="#993366" stroked="false">
                <v:path arrowok="t"/>
                <v:fill type="solid"/>
              </v:shape>
            </v:group>
            <v:group style="position:absolute;left:2914;top:1290;width:409;height:1324" coordorigin="2914,1290" coordsize="409,1324">
              <v:shape style="position:absolute;left:2914;top:1290;width:409;height:1324" coordorigin="2914,1290" coordsize="409,1324" path="m3323,1345l3243,1323,3164,1308,3086,1297,3008,1292,2928,1290,2914,2614,3323,1345xe" filled="false" stroked="true" strokeweight=".7pt" strokecolor="#000000">
                <v:path arrowok="t"/>
              </v:shape>
            </v:group>
            <v:group style="position:absolute;left:2914;top:1345;width:1173;height:1269" coordorigin="2914,1345" coordsize="1173,1269">
              <v:shape style="position:absolute;left:2914;top:1345;width:1173;height:1269" coordorigin="2914,1345" coordsize="1173,1269" path="m3323,1345l2914,2614,4087,2027,4053,1958,4015,1892,3973,1829,3927,1768,3878,1710,3826,1656,3772,1604,3714,1556,3654,1512,3592,1471,3527,1433,3461,1400,3393,1370,3323,1345xe" filled="true" fillcolor="#ffffcc" stroked="false">
                <v:path arrowok="t"/>
                <v:fill type="solid"/>
              </v:shape>
            </v:group>
            <v:group style="position:absolute;left:2914;top:1345;width:1173;height:1269" coordorigin="2914,1345" coordsize="1173,1269">
              <v:shape style="position:absolute;left:2914;top:1345;width:1173;height:1269" coordorigin="2914,1345" coordsize="1173,1269" path="m4087,2027l4053,1958,4015,1892,3973,1829,3927,1768,3878,1710,3826,1656,3772,1604,3714,1556,3654,1512,3592,1471,3527,1433,3461,1400,3393,1370,3323,1345,2914,2614,4087,2027xe" filled="false" stroked="true" strokeweight=".7pt" strokecolor="#000000">
                <v:path arrowok="t"/>
              </v:shape>
            </v:group>
            <v:group style="position:absolute;left:2914;top:2027;width:1323;height:1898" coordorigin="2914,2027" coordsize="1323,1898">
              <v:shape style="position:absolute;left:2914;top:2027;width:1323;height:1898" coordorigin="2914,2027" coordsize="1323,1898" path="m4087,2027l2914,2614,2914,3924,2988,3924,3062,3919,3134,3909,3205,3896,3274,3879,3343,3858,3409,3834,3474,3806,3537,3774,3598,3740,3658,3702,3714,3661,3769,3617,3821,3570,3871,3521,3918,3469,3963,3414,4004,3357,4042,3298,4078,3237,4110,3174,4139,3109,4164,3043,4186,2975,4204,2905,4218,2834,4229,2762,4235,2688,4237,2614,4234,2537,4227,2461,4215,2385,4198,2310,4176,2237,4151,2165,4121,2095,4087,2027xe" filled="true" fillcolor="#ccffff" stroked="false">
                <v:path arrowok="t"/>
                <v:fill type="solid"/>
              </v:shape>
            </v:group>
            <v:group style="position:absolute;left:2914;top:2027;width:1323;height:1898" coordorigin="2914,2027" coordsize="1323,1898">
              <v:shape style="position:absolute;left:2914;top:2027;width:1323;height:1898" coordorigin="2914,2027" coordsize="1323,1898" path="m2914,3924l2988,3924,3062,3919,3134,3909,3205,3896,3274,3879,3343,3858,3409,3834,3474,3806,3537,3774,3598,3740,3658,3702,3714,3661,3769,3617,3821,3570,3871,3521,3918,3469,3963,3414,4004,3357,4042,3298,4078,3237,4110,3174,4139,3109,4164,3043,4186,2975,4204,2905,4218,2834,4229,2762,4235,2688,4237,2614,4234,2537,4227,2461,4215,2385,4198,2310,4176,2237,4151,2165,4121,2095,4087,2027,2914,2614,2914,3924xe" filled="false" stroked="true" strokeweight=".7pt" strokecolor="#000000">
                <v:path arrowok="t"/>
              </v:shape>
            </v:group>
            <v:group style="position:absolute;left:1590;top:1290;width:1324;height:2648" coordorigin="1590,1290" coordsize="1324,2648">
              <v:shape style="position:absolute;left:1590;top:1290;width:1324;height:2648" coordorigin="1590,1290" coordsize="1324,2648" path="m2900,1290l2823,1292,2748,1299,2673,1310,2600,1325,2528,1344,2459,1366,2390,1393,2324,1423,2260,1457,2198,1494,2138,1534,2081,1578,2026,1625,1974,1674,1925,1726,1878,1781,1834,1838,1794,1898,1757,1960,1723,2024,1693,2090,1666,2159,1644,2228,1625,2300,1610,2373,1599,2448,1592,2523,1590,2600,1592,2676,1598,2751,1608,2824,1622,2896,1640,2967,1662,3036,1686,3104,1715,3169,1747,3233,1781,3295,1820,3355,1861,3412,1905,3467,1951,3520,2001,3570,2053,3618,2107,3662,2164,3704,2223,3743,2284,3778,2347,3811,2413,3840,2480,3865,2548,3887,2619,3905,2691,3919,2764,3930,2838,3936,2914,3938,2914,2600,2900,1290xe" filled="true" fillcolor="#660066" stroked="false">
                <v:path arrowok="t"/>
                <v:fill type="solid"/>
              </v:shape>
            </v:group>
            <v:group style="position:absolute;left:1590;top:1290;width:1324;height:2648" coordorigin="1590,1290" coordsize="1324,2648">
              <v:shape style="position:absolute;left:1590;top:1290;width:1324;height:2648" coordorigin="1590,1290" coordsize="1324,2648" path="m2900,1290l2823,1292,2748,1299,2673,1310,2600,1325,2528,1344,2459,1366,2390,1393,2324,1423,2260,1457,2198,1494,2138,1534,2081,1578,2026,1625,1974,1674,1925,1726,1878,1781,1834,1838,1794,1898,1757,1960,1723,2024,1693,2090,1666,2159,1644,2228,1625,2300,1610,2373,1599,2448,1592,2523,1590,2600,1592,2676,1598,2751,1608,2824,1622,2896,1640,2967,1662,3036,1686,3104,1715,3169,1747,3233,1781,3295,1820,3355,1861,3412,1905,3467,1951,3520,2001,3570,2053,3618,2107,3662,2164,3704,2223,3743,2284,3778,2347,3811,2413,3840,2480,3865,2548,3887,2619,3905,2691,3919,2764,3930,2838,3936,2914,3938,2914,2614,2900,1290xe" filled="false" stroked="true" strokeweight=".7pt" strokecolor="#000000">
                <v:path arrowok="t"/>
              </v:shape>
            </v:group>
            <v:group style="position:absolute;left:2436;top:935;width:478;height:355" coordorigin="2436,935" coordsize="478,355">
              <v:shape style="position:absolute;left:2436;top:935;width:478;height:355" coordorigin="2436,935" coordsize="478,355" path="m2436,935l2436,1017,2914,1290e" filled="false" stroked="true" strokeweight=".140pt" strokecolor="#000000">
                <v:path arrowok="t"/>
              </v:shape>
            </v:group>
            <v:group style="position:absolute;left:3118;top:1126;width:396;height:178" coordorigin="3118,1126" coordsize="396,178">
              <v:shape style="position:absolute;left:3118;top:1126;width:396;height:178" coordorigin="3118,1126" coordsize="396,178" path="m3514,1126l3432,1126,3118,1304e" filled="false" stroked="true" strokeweight=".140pt" strokecolor="#000000">
                <v:path arrowok="t"/>
              </v:shape>
            </v:group>
            <v:group style="position:absolute;left:6202;top:1713;width:1501;height:1679" coordorigin="6202,1713" coordsize="1501,1679">
              <v:shape style="position:absolute;left:6202;top:1713;width:1501;height:1679" coordorigin="6202,1713" coordsize="1501,1679" path="m6202,3392l7703,3392,7703,1713,6202,1713,6202,3392xe" filled="false" stroked="true" strokeweight=".140pt" strokecolor="#000000">
                <v:path arrowok="t"/>
              </v:shape>
            </v:group>
            <v:group style="position:absolute;left:6284;top:1850;width:96;height:95" coordorigin="6284,1850" coordsize="96,95">
              <v:shape style="position:absolute;left:6284;top:1850;width:96;height:95" coordorigin="6284,1850" coordsize="96,95" path="m6284,1945l6380,1945,6380,1850,6284,1850,6284,1945xe" filled="true" fillcolor="#9999ff" stroked="false">
                <v:path arrowok="t"/>
                <v:fill type="solid"/>
              </v:shape>
            </v:group>
            <v:group style="position:absolute;left:6284;top:1850;width:96;height:95" coordorigin="6284,1850" coordsize="96,95">
              <v:shape style="position:absolute;left:6284;top:1850;width:96;height:95" coordorigin="6284,1850" coordsize="96,95" path="m6284,1945l6380,1945,6380,1850,6284,1850,6284,1945xe" filled="false" stroked="true" strokeweight=".7pt" strokecolor="#000000">
                <v:path arrowok="t"/>
              </v:shape>
            </v:group>
            <v:group style="position:absolute;left:6284;top:2177;width:96;height:96" coordorigin="6284,2177" coordsize="96,96">
              <v:shape style="position:absolute;left:6284;top:2177;width:96;height:96" coordorigin="6284,2177" coordsize="96,96" path="m6284,2273l6380,2273,6380,2177,6284,2177,6284,2273xe" filled="true" fillcolor="#993366" stroked="false">
                <v:path arrowok="t"/>
                <v:fill type="solid"/>
              </v:shape>
            </v:group>
            <v:group style="position:absolute;left:6284;top:2177;width:96;height:96" coordorigin="6284,2177" coordsize="96,96">
              <v:shape style="position:absolute;left:6284;top:2177;width:96;height:96" coordorigin="6284,2177" coordsize="96,96" path="m6284,2273l6380,2273,6380,2177,6284,2177,6284,2273xe" filled="false" stroked="true" strokeweight=".7pt" strokecolor="#000000">
                <v:path arrowok="t"/>
              </v:shape>
            </v:group>
            <v:group style="position:absolute;left:6284;top:2505;width:96;height:95" coordorigin="6284,2505" coordsize="96,95">
              <v:shape style="position:absolute;left:6284;top:2505;width:96;height:95" coordorigin="6284,2505" coordsize="96,95" path="m6284,2600l6380,2600,6380,2505,6284,2505,6284,2600xe" filled="true" fillcolor="#ffffcc" stroked="false">
                <v:path arrowok="t"/>
                <v:fill type="solid"/>
              </v:shape>
            </v:group>
            <v:group style="position:absolute;left:6284;top:2505;width:96;height:95" coordorigin="6284,2505" coordsize="96,95">
              <v:shape style="position:absolute;left:6284;top:2505;width:96;height:95" coordorigin="6284,2505" coordsize="96,95" path="m6284,2600l6380,2600,6380,2505,6284,2505,6284,2600xe" filled="false" stroked="true" strokeweight=".7pt" strokecolor="#000000">
                <v:path arrowok="t"/>
              </v:shape>
            </v:group>
            <v:group style="position:absolute;left:6284;top:2846;width:96;height:95" coordorigin="6284,2846" coordsize="96,95">
              <v:shape style="position:absolute;left:6284;top:2846;width:96;height:95" coordorigin="6284,2846" coordsize="96,95" path="m6284,2941l6380,2941,6380,2846,6284,2846,6284,2941xe" filled="true" fillcolor="#ccffff" stroked="false">
                <v:path arrowok="t"/>
                <v:fill type="solid"/>
              </v:shape>
            </v:group>
            <v:group style="position:absolute;left:6284;top:2846;width:96;height:95" coordorigin="6284,2846" coordsize="96,95">
              <v:shape style="position:absolute;left:6284;top:2846;width:96;height:95" coordorigin="6284,2846" coordsize="96,95" path="m6284,2941l6380,2941,6380,2846,6284,2846,6284,2941xe" filled="false" stroked="true" strokeweight=".7pt" strokecolor="#000000">
                <v:path arrowok="t"/>
              </v:shape>
            </v:group>
            <v:group style="position:absolute;left:6284;top:3173;width:96;height:96" coordorigin="6284,3173" coordsize="96,96">
              <v:shape style="position:absolute;left:6284;top:3173;width:96;height:96" coordorigin="6284,3173" coordsize="96,96" path="m6284,3269l6380,3269,6380,3173,6284,3173,6284,3269xe" filled="true" fillcolor="#660066" stroked="false">
                <v:path arrowok="t"/>
                <v:fill type="solid"/>
              </v:shape>
            </v:group>
            <v:group style="position:absolute;left:6284;top:3173;width:96;height:96" coordorigin="6284,3173" coordsize="96,96">
              <v:shape style="position:absolute;left:6284;top:3173;width:96;height:96" coordorigin="6284,3173" coordsize="96,96" path="m6284,3269l6380,3269,6380,3173,6284,3173,6284,3269xe" filled="false" stroked="true" strokeweight=".7pt" strokecolor="#000000">
                <v:path arrowok="t"/>
              </v:shape>
            </v:group>
            <v:group style="position:absolute;left:7;top:7;width:8160;height:4859" coordorigin="7,7" coordsize="8160,4859">
              <v:shape style="position:absolute;left:7;top:7;width:8160;height:4859" coordorigin="7,7" coordsize="8160,4859" path="m7,4866l8167,4866,8167,7,7,7,7,4866xe" filled="false" stroked="true" strokeweight=".7pt" strokecolor="#000000">
                <v:path arrowok="t"/>
              </v:shape>
              <v:shape style="position:absolute;left:1837;top:422;width:3399;height:1006" type="#_x0000_t202" filled="false" stroked="false">
                <v:textbox inset="0,0,0,0">
                  <w:txbxContent>
                    <w:p>
                      <w:pPr>
                        <w:spacing w:line="280" w:lineRule="exact" w:before="0"/>
                        <w:ind w:left="1160" w:right="0" w:firstLine="0"/>
                        <w:jc w:val="left"/>
                        <w:rPr>
                          <w:rFonts w:ascii="宋体" w:hAnsi="宋体" w:cs="宋体" w:eastAsia="宋体" w:hint="default"/>
                          <w:sz w:val="28"/>
                          <w:szCs w:val="28"/>
                        </w:rPr>
                      </w:pPr>
                      <w:r>
                        <w:rPr>
                          <w:rFonts w:ascii="宋体" w:hAnsi="宋体" w:cs="宋体" w:eastAsia="宋体" w:hint="default"/>
                          <w:w w:val="95"/>
                          <w:sz w:val="28"/>
                          <w:szCs w:val="28"/>
                        </w:rPr>
                        <w:t>占职工总数的比例</w:t>
                      </w:r>
                      <w:r>
                        <w:rPr>
                          <w:rFonts w:ascii="宋体" w:hAnsi="宋体" w:cs="宋体" w:eastAsia="宋体" w:hint="default"/>
                          <w:sz w:val="28"/>
                          <w:szCs w:val="28"/>
                        </w:rPr>
                      </w:r>
                    </w:p>
                    <w:p>
                      <w:pPr>
                        <w:spacing w:line="207" w:lineRule="exact" w:before="120"/>
                        <w:ind w:left="0" w:right="0" w:firstLine="0"/>
                        <w:jc w:val="left"/>
                        <w:rPr>
                          <w:rFonts w:ascii="宋体" w:hAnsi="宋体" w:cs="宋体" w:eastAsia="宋体" w:hint="default"/>
                          <w:sz w:val="16"/>
                          <w:szCs w:val="16"/>
                        </w:rPr>
                      </w:pPr>
                      <w:r>
                        <w:rPr>
                          <w:rFonts w:ascii="宋体" w:hAnsi="宋体" w:cs="宋体" w:eastAsia="宋体" w:hint="default"/>
                          <w:sz w:val="16"/>
                          <w:szCs w:val="16"/>
                        </w:rPr>
                        <w:t>研究生学历以上</w:t>
                      </w:r>
                      <w:r>
                        <w:rPr>
                          <w:rFonts w:ascii="宋体" w:hAnsi="宋体" w:cs="宋体" w:eastAsia="宋体" w:hint="default"/>
                          <w:spacing w:val="-42"/>
                          <w:sz w:val="16"/>
                          <w:szCs w:val="16"/>
                        </w:rPr>
                        <w:t> </w:t>
                      </w:r>
                      <w:r>
                        <w:rPr>
                          <w:rFonts w:ascii="宋体" w:hAnsi="宋体" w:cs="宋体" w:eastAsia="宋体" w:hint="default"/>
                          <w:sz w:val="16"/>
                          <w:szCs w:val="16"/>
                        </w:rPr>
                        <w:t>0%</w:t>
                      </w:r>
                    </w:p>
                    <w:p>
                      <w:pPr>
                        <w:spacing w:line="190" w:lineRule="exact" w:before="32"/>
                        <w:ind w:left="1923" w:right="1052" w:hanging="219"/>
                        <w:jc w:val="left"/>
                        <w:rPr>
                          <w:rFonts w:ascii="宋体" w:hAnsi="宋体" w:cs="宋体" w:eastAsia="宋体" w:hint="default"/>
                          <w:sz w:val="16"/>
                          <w:szCs w:val="16"/>
                        </w:rPr>
                      </w:pPr>
                      <w:r>
                        <w:rPr>
                          <w:rFonts w:ascii="宋体" w:hAnsi="宋体" w:cs="宋体" w:eastAsia="宋体" w:hint="default"/>
                          <w:sz w:val="16"/>
                          <w:szCs w:val="16"/>
                        </w:rPr>
                        <w:t>本科学历</w:t>
                      </w:r>
                      <w:r>
                        <w:rPr>
                          <w:rFonts w:ascii="宋体" w:hAnsi="宋体" w:cs="宋体" w:eastAsia="宋体" w:hint="default"/>
                          <w:w w:val="99"/>
                          <w:sz w:val="16"/>
                          <w:szCs w:val="16"/>
                        </w:rPr>
                        <w:t> </w:t>
                      </w:r>
                      <w:r>
                        <w:rPr>
                          <w:rFonts w:ascii="宋体" w:hAnsi="宋体" w:cs="宋体" w:eastAsia="宋体" w:hint="default"/>
                          <w:sz w:val="16"/>
                          <w:szCs w:val="16"/>
                        </w:rPr>
                        <w:t>5%</w:t>
                      </w:r>
                    </w:p>
                  </w:txbxContent>
                </v:textbox>
                <w10:wrap type="none"/>
              </v:shape>
              <v:shape style="position:absolute;left:3351;top:1938;width:320;height:350" type="#_x0000_t202" filled="false" stroked="false">
                <v:textbox inset="0,0,0,0">
                  <w:txbxContent>
                    <w:p>
                      <w:pPr>
                        <w:spacing w:line="150" w:lineRule="exact" w:before="0"/>
                        <w:ind w:left="27" w:right="0" w:hanging="28"/>
                        <w:jc w:val="left"/>
                        <w:rPr>
                          <w:rFonts w:ascii="宋体" w:hAnsi="宋体" w:cs="宋体" w:eastAsia="宋体" w:hint="default"/>
                          <w:sz w:val="16"/>
                          <w:szCs w:val="16"/>
                        </w:rPr>
                      </w:pPr>
                      <w:r>
                        <w:rPr>
                          <w:rFonts w:ascii="宋体" w:hAnsi="宋体" w:cs="宋体" w:eastAsia="宋体" w:hint="default"/>
                          <w:sz w:val="16"/>
                          <w:szCs w:val="16"/>
                        </w:rPr>
                        <w:t>大专</w:t>
                      </w:r>
                    </w:p>
                    <w:p>
                      <w:pPr>
                        <w:spacing w:line="199" w:lineRule="exact" w:before="0"/>
                        <w:ind w:left="27" w:right="0" w:firstLine="0"/>
                        <w:jc w:val="left"/>
                        <w:rPr>
                          <w:rFonts w:ascii="宋体" w:hAnsi="宋体" w:cs="宋体" w:eastAsia="宋体" w:hint="default"/>
                          <w:sz w:val="16"/>
                          <w:szCs w:val="16"/>
                        </w:rPr>
                      </w:pPr>
                      <w:r>
                        <w:rPr>
                          <w:rFonts w:ascii="宋体"/>
                          <w:sz w:val="16"/>
                        </w:rPr>
                        <w:t>13%</w:t>
                      </w:r>
                    </w:p>
                  </w:txbxContent>
                </v:textbox>
                <w10:wrap type="none"/>
              </v:shape>
              <v:shape style="position:absolute;left:2096;top:2550;width:480;height:353" type="#_x0000_t202" filled="false" stroked="false">
                <v:textbox inset="0,0,0,0">
                  <w:txbxContent>
                    <w:p>
                      <w:pPr>
                        <w:spacing w:line="152" w:lineRule="exact" w:before="0"/>
                        <w:ind w:left="0" w:right="0" w:firstLine="0"/>
                        <w:jc w:val="center"/>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79"/>
                          <w:sz w:val="16"/>
                          <w:szCs w:val="16"/>
                        </w:rPr>
                        <w:t> </w:t>
                      </w:r>
                      <w:r>
                        <w:rPr>
                          <w:rFonts w:ascii="宋体" w:hAnsi="宋体" w:cs="宋体" w:eastAsia="宋体" w:hint="default"/>
                          <w:sz w:val="16"/>
                          <w:szCs w:val="16"/>
                        </w:rPr>
                        <w:t>计</w:t>
                      </w:r>
                    </w:p>
                    <w:p>
                      <w:pPr>
                        <w:spacing w:line="201" w:lineRule="exact" w:before="0"/>
                        <w:ind w:left="0" w:right="20" w:firstLine="0"/>
                        <w:jc w:val="center"/>
                        <w:rPr>
                          <w:rFonts w:ascii="宋体" w:hAnsi="宋体" w:cs="宋体" w:eastAsia="宋体" w:hint="default"/>
                          <w:sz w:val="16"/>
                          <w:szCs w:val="16"/>
                        </w:rPr>
                      </w:pPr>
                      <w:r>
                        <w:rPr>
                          <w:rFonts w:ascii="宋体"/>
                          <w:sz w:val="16"/>
                        </w:rPr>
                        <w:t>50%</w:t>
                      </w:r>
                    </w:p>
                  </w:txbxContent>
                </v:textbox>
                <w10:wrap type="none"/>
              </v:shape>
              <v:shape style="position:absolute;left:3118;top:3001;width:639;height:353" type="#_x0000_t202" filled="false" stroked="false">
                <v:textbox inset="0,0,0,0">
                  <w:txbxContent>
                    <w:p>
                      <w:pPr>
                        <w:spacing w:line="152" w:lineRule="exact" w:before="0"/>
                        <w:ind w:left="28" w:right="0" w:hanging="29"/>
                        <w:jc w:val="left"/>
                        <w:rPr>
                          <w:rFonts w:ascii="宋体" w:hAnsi="宋体" w:cs="宋体" w:eastAsia="宋体" w:hint="default"/>
                          <w:sz w:val="16"/>
                          <w:szCs w:val="16"/>
                        </w:rPr>
                      </w:pPr>
                      <w:r>
                        <w:rPr>
                          <w:rFonts w:ascii="宋体" w:hAnsi="宋体" w:cs="宋体" w:eastAsia="宋体" w:hint="default"/>
                          <w:w w:val="95"/>
                          <w:sz w:val="16"/>
                          <w:szCs w:val="16"/>
                        </w:rPr>
                        <w:t>大专以下</w:t>
                      </w:r>
                      <w:r>
                        <w:rPr>
                          <w:rFonts w:ascii="宋体" w:hAnsi="宋体" w:cs="宋体" w:eastAsia="宋体" w:hint="default"/>
                          <w:sz w:val="16"/>
                          <w:szCs w:val="16"/>
                        </w:rPr>
                      </w:r>
                    </w:p>
                    <w:p>
                      <w:pPr>
                        <w:spacing w:line="201" w:lineRule="exact" w:before="0"/>
                        <w:ind w:left="28" w:right="0" w:firstLine="0"/>
                        <w:jc w:val="left"/>
                        <w:rPr>
                          <w:rFonts w:ascii="宋体" w:hAnsi="宋体" w:cs="宋体" w:eastAsia="宋体" w:hint="default"/>
                          <w:sz w:val="16"/>
                          <w:szCs w:val="16"/>
                        </w:rPr>
                      </w:pPr>
                      <w:r>
                        <w:rPr>
                          <w:rFonts w:ascii="宋体" w:hAnsi="宋体" w:cs="宋体" w:eastAsia="宋体" w:hint="default"/>
                          <w:sz w:val="16"/>
                          <w:szCs w:val="16"/>
                        </w:rPr>
                        <w:t>学历</w:t>
                      </w:r>
                      <w:r>
                        <w:rPr>
                          <w:rFonts w:ascii="宋体" w:hAnsi="宋体" w:cs="宋体" w:eastAsia="宋体" w:hint="default"/>
                          <w:spacing w:val="-43"/>
                          <w:sz w:val="16"/>
                          <w:szCs w:val="16"/>
                        </w:rPr>
                        <w:t> </w:t>
                      </w:r>
                      <w:r>
                        <w:rPr>
                          <w:rFonts w:ascii="宋体" w:hAnsi="宋体" w:cs="宋体" w:eastAsia="宋体" w:hint="default"/>
                          <w:sz w:val="16"/>
                          <w:szCs w:val="16"/>
                        </w:rPr>
                        <w:t>32%</w:t>
                      </w:r>
                    </w:p>
                  </w:txbxContent>
                </v:textbox>
                <w10:wrap type="none"/>
              </v:shape>
              <v:shape style="position:absolute;left:6434;top:1914;width:1260;height:1505"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研究生学历以上</w:t>
                      </w:r>
                    </w:p>
                    <w:p>
                      <w:pPr>
                        <w:spacing w:line="336" w:lineRule="auto" w:before="91"/>
                        <w:ind w:left="0" w:right="538" w:firstLine="0"/>
                        <w:jc w:val="left"/>
                        <w:rPr>
                          <w:rFonts w:ascii="宋体" w:hAnsi="宋体" w:cs="宋体" w:eastAsia="宋体" w:hint="default"/>
                          <w:sz w:val="18"/>
                          <w:szCs w:val="18"/>
                        </w:rPr>
                      </w:pPr>
                      <w:r>
                        <w:rPr>
                          <w:rFonts w:ascii="宋体" w:hAnsi="宋体" w:cs="宋体" w:eastAsia="宋体" w:hint="default"/>
                          <w:sz w:val="18"/>
                          <w:szCs w:val="18"/>
                        </w:rPr>
                        <w:t>本科学历 大专</w:t>
                      </w:r>
                    </w:p>
                    <w:p>
                      <w:pPr>
                        <w:spacing w:before="32"/>
                        <w:ind w:left="0" w:right="0" w:firstLine="0"/>
                        <w:jc w:val="left"/>
                        <w:rPr>
                          <w:rFonts w:ascii="宋体" w:hAnsi="宋体" w:cs="宋体" w:eastAsia="宋体" w:hint="default"/>
                          <w:sz w:val="18"/>
                          <w:szCs w:val="18"/>
                        </w:rPr>
                      </w:pPr>
                      <w:r>
                        <w:rPr>
                          <w:rFonts w:ascii="宋体" w:hAnsi="宋体" w:cs="宋体" w:eastAsia="宋体" w:hint="default"/>
                          <w:sz w:val="18"/>
                          <w:szCs w:val="18"/>
                        </w:rPr>
                        <w:t>大专以下学历</w:t>
                      </w:r>
                    </w:p>
                    <w:p>
                      <w:pPr>
                        <w:spacing w:before="93"/>
                        <w:ind w:left="0" w:right="0" w:firstLine="0"/>
                        <w:jc w:val="left"/>
                        <w:rPr>
                          <w:rFonts w:ascii="宋体" w:hAnsi="宋体" w:cs="宋体" w:eastAsia="宋体" w:hint="default"/>
                          <w:sz w:val="18"/>
                          <w:szCs w:val="18"/>
                        </w:rPr>
                      </w:pPr>
                      <w:r>
                        <w:rPr>
                          <w:rFonts w:ascii="宋体" w:hAnsi="宋体" w:cs="宋体" w:eastAsia="宋体" w:hint="default"/>
                          <w:sz w:val="18"/>
                          <w:szCs w:val="18"/>
                        </w:rPr>
                        <w:t>合  计</w:t>
                      </w:r>
                    </w:p>
                  </w:txbxContent>
                </v:textbox>
                <w10:wrap type="none"/>
              </v:shape>
            </v:group>
          </v:group>
        </w:pict>
      </w:r>
      <w:r>
        <w:rPr>
          <w:rFonts w:ascii="宋体" w:hAnsi="宋体" w:cs="宋体" w:eastAsia="宋体" w:hint="default"/>
          <w:position w:val="-9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、按员工年龄分布划分</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2" w:type="dxa"/>
        <w:tblLayout w:type="fixed"/>
        <w:tblCellMar>
          <w:top w:w="0" w:type="dxa"/>
          <w:left w:w="0" w:type="dxa"/>
          <w:bottom w:w="0" w:type="dxa"/>
          <w:right w:w="0" w:type="dxa"/>
        </w:tblCellMar>
        <w:tblLook w:val="01E0"/>
      </w:tblPr>
      <w:tblGrid>
        <w:gridCol w:w="2958"/>
        <w:gridCol w:w="2228"/>
        <w:gridCol w:w="3352"/>
      </w:tblGrid>
      <w:tr>
        <w:trPr>
          <w:trHeight w:val="340" w:hRule="exact"/>
        </w:trPr>
        <w:tc>
          <w:tcPr>
            <w:tcW w:w="2958"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22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335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363" w:right="0"/>
              <w:jc w:val="left"/>
              <w:rPr>
                <w:rFonts w:ascii="宋体" w:hAnsi="宋体" w:cs="宋体" w:eastAsia="宋体" w:hint="default"/>
                <w:sz w:val="18"/>
                <w:szCs w:val="18"/>
              </w:rPr>
            </w:pPr>
            <w:r>
              <w:rPr>
                <w:rFonts w:ascii="宋体" w:hAnsi="宋体" w:cs="宋体" w:eastAsia="宋体" w:hint="default"/>
                <w:sz w:val="18"/>
                <w:szCs w:val="18"/>
              </w:rPr>
              <w:t>占职工总数的比例</w:t>
            </w:r>
          </w:p>
        </w:tc>
      </w:tr>
      <w:tr>
        <w:trPr>
          <w:trHeight w:val="336"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671</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3" w:right="0"/>
              <w:jc w:val="left"/>
              <w:rPr>
                <w:rFonts w:ascii="Times New Roman" w:hAnsi="Times New Roman" w:cs="Times New Roman" w:eastAsia="Times New Roman" w:hint="default"/>
                <w:sz w:val="18"/>
                <w:szCs w:val="18"/>
              </w:rPr>
            </w:pPr>
            <w:r>
              <w:rPr>
                <w:rFonts w:ascii="Times New Roman"/>
                <w:sz w:val="18"/>
              </w:rPr>
              <w:t>34.23%</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2" w:right="0"/>
              <w:jc w:val="left"/>
              <w:rPr>
                <w:rFonts w:ascii="Times New Roman" w:hAnsi="Times New Roman" w:cs="Times New Roman" w:eastAsia="Times New Roman" w:hint="default"/>
                <w:sz w:val="18"/>
                <w:szCs w:val="18"/>
              </w:rPr>
            </w:pPr>
            <w:r>
              <w:rPr>
                <w:rFonts w:ascii="Times New Roman"/>
                <w:sz w:val="18"/>
              </w:rPr>
              <w:t>749</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3" w:right="0"/>
              <w:jc w:val="left"/>
              <w:rPr>
                <w:rFonts w:ascii="Times New Roman" w:hAnsi="Times New Roman" w:cs="Times New Roman" w:eastAsia="Times New Roman" w:hint="default"/>
                <w:sz w:val="18"/>
                <w:szCs w:val="18"/>
              </w:rPr>
            </w:pPr>
            <w:r>
              <w:rPr>
                <w:rFonts w:ascii="Times New Roman"/>
                <w:sz w:val="18"/>
              </w:rPr>
              <w:t>38.21%</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2" w:right="0"/>
              <w:jc w:val="left"/>
              <w:rPr>
                <w:rFonts w:ascii="Times New Roman" w:hAnsi="Times New Roman" w:cs="Times New Roman" w:eastAsia="Times New Roman" w:hint="default"/>
                <w:sz w:val="18"/>
                <w:szCs w:val="18"/>
              </w:rPr>
            </w:pPr>
            <w:r>
              <w:rPr>
                <w:rFonts w:ascii="Times New Roman"/>
                <w:sz w:val="18"/>
              </w:rPr>
              <w:t>371</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63" w:right="0"/>
              <w:jc w:val="left"/>
              <w:rPr>
                <w:rFonts w:ascii="Times New Roman" w:hAnsi="Times New Roman" w:cs="Times New Roman" w:eastAsia="Times New Roman" w:hint="default"/>
                <w:sz w:val="18"/>
                <w:szCs w:val="18"/>
              </w:rPr>
            </w:pPr>
            <w:r>
              <w:rPr>
                <w:rFonts w:ascii="Times New Roman"/>
                <w:sz w:val="18"/>
              </w:rPr>
              <w:t>18.93%</w:t>
            </w:r>
          </w:p>
        </w:tc>
      </w:tr>
      <w:tr>
        <w:trPr>
          <w:trHeight w:val="338"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62" w:right="0"/>
              <w:jc w:val="left"/>
              <w:rPr>
                <w:rFonts w:ascii="Times New Roman" w:hAnsi="Times New Roman" w:cs="Times New Roman" w:eastAsia="Times New Roman" w:hint="default"/>
                <w:sz w:val="18"/>
                <w:szCs w:val="18"/>
              </w:rPr>
            </w:pPr>
            <w:r>
              <w:rPr>
                <w:rFonts w:ascii="Times New Roman"/>
                <w:sz w:val="18"/>
              </w:rPr>
              <w:t>169</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63" w:right="0"/>
              <w:jc w:val="left"/>
              <w:rPr>
                <w:rFonts w:ascii="Times New Roman" w:hAnsi="Times New Roman" w:cs="Times New Roman" w:eastAsia="Times New Roman" w:hint="default"/>
                <w:sz w:val="18"/>
                <w:szCs w:val="18"/>
              </w:rPr>
            </w:pPr>
            <w:r>
              <w:rPr>
                <w:rFonts w:ascii="Times New Roman"/>
                <w:sz w:val="18"/>
              </w:rPr>
              <w:t>8.63%</w:t>
            </w:r>
          </w:p>
        </w:tc>
      </w:tr>
      <w:tr>
        <w:trPr>
          <w:trHeight w:val="337" w:hRule="exact"/>
        </w:trPr>
        <w:tc>
          <w:tcPr>
            <w:tcW w:w="29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1960</w:t>
            </w:r>
          </w:p>
        </w:tc>
        <w:tc>
          <w:tcPr>
            <w:tcW w:w="3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363"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4357" w:lineRule="exact"/>
        <w:ind w:left="210"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407.75pt;height:217.9pt;mso-position-horizontal-relative:char;mso-position-vertical-relative:line" coordorigin="0,0" coordsize="8155,4358">
            <v:group style="position:absolute;left:6;top:6;width:8143;height:4346" coordorigin="6,6" coordsize="8143,4346">
              <v:shape style="position:absolute;left:6;top:6;width:8143;height:4346" coordorigin="6,6" coordsize="8143,4346" path="m6,4352l8149,4352,8149,6,6,6,6,4352xe" filled="false" stroked="true" strokeweight=".620990pt" strokecolor="#000000">
                <v:path arrowok="t"/>
              </v:shape>
            </v:group>
            <v:group style="position:absolute;left:3044;top:878;width:1320;height:1495" coordorigin="3044,878" coordsize="1320,1495">
              <v:shape style="position:absolute;left:3044;top:878;width:1320;height:1495" coordorigin="3044,878" coordsize="1320,1495" path="m3044,878l3044,2372,4364,1662,4333,1607,4299,1554,4264,1502,4226,1452,4187,1404,4146,1357,4103,1313,4058,1270,4012,1230,3964,1191,3914,1155,3864,1120,3811,1088,3758,1058,3703,1030,3648,1004,3591,981,3533,959,3474,941,3415,924,3355,910,3294,899,3232,890,3170,883,3107,879,3044,878xe" filled="true" fillcolor="#9999ff" stroked="false">
                <v:path arrowok="t"/>
                <v:fill type="solid"/>
              </v:shape>
            </v:group>
            <v:group style="position:absolute;left:3044;top:878;width:1320;height:1495" coordorigin="3044,878" coordsize="1320,1495">
              <v:shape style="position:absolute;left:3044;top:878;width:1320;height:1495" coordorigin="3044,878" coordsize="1320,1495" path="m4364,1662l4333,1607,4299,1554,4264,1502,4226,1452,4187,1404,4146,1357,4103,1313,4058,1270,4012,1230,3964,1191,3914,1155,3864,1120,3811,1088,3758,1058,3703,1030,3648,1004,3591,981,3533,959,3474,941,3415,924,3355,910,3294,899,3232,890,3170,883,3107,879,3044,878,3044,2372,4364,1662xe" filled="false" stroked="true" strokeweight=".621244pt" strokecolor="#000000">
                <v:path arrowok="t"/>
              </v:shape>
            </v:group>
            <v:group style="position:absolute;left:3044;top:1662;width:1495;height:1669" coordorigin="3044,1662" coordsize="1495,1669">
              <v:shape style="position:absolute;left:3044;top:1662;width:1495;height:1669" coordorigin="3044,1662" coordsize="1495,1669" path="m4364,1662l3044,2372,4190,3331,4231,3279,4269,3225,4305,3171,4339,3115,4370,3057,4398,2999,4425,2940,4448,2879,4469,2818,4487,2756,4503,2694,4515,2630,4525,2566,4533,2502,4537,2437,4538,2372,4537,2304,4532,2238,4525,2171,4514,2105,4501,2040,4485,1976,4466,1912,4444,1849,4420,1786,4393,1724,4364,1662xe" filled="true" fillcolor="#993366" stroked="false">
                <v:path arrowok="t"/>
                <v:fill type="solid"/>
              </v:shape>
            </v:group>
            <v:group style="position:absolute;left:3044;top:1662;width:1495;height:1669" coordorigin="3044,1662" coordsize="1495,1669">
              <v:shape style="position:absolute;left:3044;top:1662;width:1495;height:1669" coordorigin="3044,1662" coordsize="1495,1669" path="m4190,3331l4231,3279,4269,3225,4305,3171,4339,3115,4370,3057,4398,2999,4425,2940,4448,2879,4469,2818,4487,2756,4503,2694,4515,2630,4525,2566,4533,2502,4537,2437,4538,2372,4537,2304,4532,2238,4525,2171,4514,2105,4501,2040,4485,1976,4466,1912,4444,1849,4420,1786,4393,1724,4364,1662,3044,2372,4190,3331xe" filled="false" stroked="true" strokeweight=".621239pt" strokecolor="#000000">
                <v:path arrowok="t"/>
              </v:shape>
            </v:group>
            <v:group style="position:absolute;left:3044;top:2372;width:1146;height:1433" coordorigin="3044,2372" coordsize="1146,1433">
              <v:shape style="position:absolute;left:3044;top:2372;width:1146;height:1433" coordorigin="3044,2372" coordsize="1146,1433" path="m3044,2372l3455,3804,3516,3784,3576,3762,3634,3738,3691,3711,3747,3683,3802,3652,3855,3619,3907,3584,3958,3547,4007,3507,4055,3466,4101,3423,4146,3378,4190,3331,3044,2372xe" filled="true" fillcolor="#ffffcc" stroked="false">
                <v:path arrowok="t"/>
                <v:fill type="solid"/>
              </v:shape>
            </v:group>
            <v:group style="position:absolute;left:3044;top:2372;width:1146;height:1433" coordorigin="3044,2372" coordsize="1146,1433">
              <v:shape style="position:absolute;left:3044;top:2372;width:1146;height:1433" coordorigin="3044,2372" coordsize="1146,1433" path="m3455,3804l3516,3784,3576,3762,3634,3738,3691,3711,3747,3683,3802,3652,3855,3619,3907,3584,3958,3547,4007,3507,4055,3466,4101,3423,4146,3378,4190,3331,3044,2372,3455,3804xe" filled="false" stroked="true" strokeweight=".621280pt" strokecolor="#000000">
                <v:path arrowok="t"/>
              </v:shape>
            </v:group>
            <v:group style="position:absolute;left:3044;top:2372;width:412;height:1495" coordorigin="3044,2372" coordsize="412,1495">
              <v:shape style="position:absolute;left:3044;top:2372;width:412;height:1495" coordorigin="3044,2372" coordsize="412,1495" path="m3044,2372l3044,3866,3113,3860,3181,3853,3250,3844,3318,3834,3387,3821,3455,3804,3044,2372xe" filled="true" fillcolor="#ccffff" stroked="false">
                <v:path arrowok="t"/>
                <v:fill type="solid"/>
              </v:shape>
            </v:group>
            <v:group style="position:absolute;left:3044;top:2372;width:412;height:1495" coordorigin="3044,2372" coordsize="412,1495">
              <v:shape style="position:absolute;left:3044;top:2372;width:412;height:1495" coordorigin="3044,2372" coordsize="412,1495" path="m3044,3866l3113,3860,3181,3853,3250,3844,3318,3834,3387,3821,3455,3804,3044,2372,3044,3866xe" filled="false" stroked="true" strokeweight=".621519pt" strokecolor="#000000">
                <v:path arrowok="t"/>
              </v:shape>
            </v:group>
            <v:group style="position:absolute;left:1550;top:878;width:1494;height:2989" coordorigin="1550,878" coordsize="1494,2989">
              <v:shape style="position:absolute;left:1550;top:878;width:1494;height:2989" coordorigin="1550,878" coordsize="1494,2989" path="m3032,878l2969,879,2907,883,2845,889,2784,898,2725,909,2666,923,2608,939,2495,977,2386,1024,2282,1079,2184,1142,2091,1213,2004,1290,1923,1374,1849,1464,1782,1560,1723,1662,1672,1768,1629,1879,1595,1994,1582,2053,1570,2112,1562,2173,1555,2235,1551,2297,1550,2360,1551,2423,1555,2487,1562,2549,1570,2611,1582,2671,1595,2731,1611,2790,1629,2848,1650,2905,1672,2961,1723,3069,1783,3172,1850,3269,1924,3361,2005,3447,2093,3525,2187,3597,2286,3661,2391,3717,2500,3765,2557,3786,2615,3804,2673,3820,2733,3834,2793,3846,2855,3854,2917,3861,2980,3865,3044,3866,3044,2360,3032,878xe" filled="true" fillcolor="#660066" stroked="false">
                <v:path arrowok="t"/>
                <v:fill type="solid"/>
              </v:shape>
            </v:group>
            <v:group style="position:absolute;left:1550;top:878;width:1494;height:2989" coordorigin="1550,878" coordsize="1494,2989">
              <v:shape style="position:absolute;left:1550;top:878;width:1494;height:2989" coordorigin="1550,878" coordsize="1494,2989" path="m3032,878l2969,879,2907,883,2845,889,2784,898,2725,909,2666,923,2608,939,2495,977,2386,1024,2282,1079,2184,1142,2091,1213,2004,1290,1923,1374,1849,1464,1782,1560,1723,1662,1672,1768,1629,1879,1595,1994,1582,2053,1570,2112,1562,2173,1555,2235,1551,2297,1550,2360,1551,2423,1555,2487,1562,2549,1570,2611,1582,2671,1595,2731,1611,2790,1629,2848,1650,2905,1672,2961,1723,3069,1783,3172,1850,3269,1924,3361,2005,3447,2093,3525,2187,3597,2286,3661,2391,3717,2500,3765,2557,3786,2615,3804,2673,3820,2733,3834,2793,3846,2855,3854,2917,3861,2980,3865,3044,3866,3044,2372,3032,878xe" filled="false" stroked="true" strokeweight=".621422pt" strokecolor="#000000">
                <v:path arrowok="t"/>
              </v:shape>
            </v:group>
            <v:group style="position:absolute;left:4601;top:2465;width:87;height:2" coordorigin="4601,2465" coordsize="87,2">
              <v:shape style="position:absolute;left:4601;top:2465;width:87;height:2" coordorigin="4601,2465" coordsize="87,0" path="m4601,2465l4688,2465e" filled="false" stroked="true" strokeweight="4.366469pt" strokecolor="#993366">
                <v:path arrowok="t"/>
              </v:shape>
            </v:group>
            <v:group style="position:absolute;left:4601;top:2422;width:87;height:88" coordorigin="4601,2422" coordsize="87,88">
              <v:shape style="position:absolute;left:4601;top:2422;width:87;height:88" coordorigin="4601,2422" coordsize="87,88" path="m4601,2509l4688,2509,4688,2422,4601,2422,4601,2509xe" filled="false" stroked="true" strokeweight=".621199pt" strokecolor="#000000">
                <v:path arrowok="t"/>
              </v:shape>
            </v:group>
            <v:group style="position:absolute;left:3916;top:3785;width:87;height:2" coordorigin="3916,3785" coordsize="87,2">
              <v:shape style="position:absolute;left:3916;top:3785;width:87;height:2" coordorigin="3916,3785" coordsize="87,0" path="m3916,3785l4003,3785e" filled="false" stroked="true" strokeweight="4.366469pt" strokecolor="#ffffcc">
                <v:path arrowok="t"/>
              </v:shape>
            </v:group>
            <v:group style="position:absolute;left:3916;top:3742;width:87;height:88" coordorigin="3916,3742" coordsize="87,88">
              <v:shape style="position:absolute;left:3916;top:3742;width:87;height:88" coordorigin="3916,3742" coordsize="87,88" path="m3916,3829l4003,3829,4003,3742,3916,3742,3916,3829xe" filled="false" stroked="true" strokeweight=".621199pt" strokecolor="#000000">
                <v:path arrowok="t"/>
              </v:shape>
            </v:group>
            <v:group style="position:absolute;left:3069;top:4022;width:88;height:2" coordorigin="3069,4022" coordsize="88,2">
              <v:shape style="position:absolute;left:3069;top:4022;width:88;height:2" coordorigin="3069,4022" coordsize="88,0" path="m3069,4022l3156,4022e" filled="false" stroked="true" strokeweight="4.345775pt" strokecolor="#ccffff">
                <v:path arrowok="t"/>
              </v:shape>
            </v:group>
            <v:group style="position:absolute;left:3069;top:3978;width:88;height:87" coordorigin="3069,3978" coordsize="88,87">
              <v:shape style="position:absolute;left:3069;top:3978;width:88;height:87" coordorigin="3069,3978" coordsize="88,87" path="m3069,4065l3156,4065,3156,3978,3069,3978,3069,4065xe" filled="false" stroked="true" strokeweight=".621196pt" strokecolor="#000000">
                <v:path arrowok="t"/>
              </v:shape>
            </v:group>
            <v:group style="position:absolute;left:3194;top:1494;width:87;height:2" coordorigin="3194,1494" coordsize="87,2">
              <v:shape style="position:absolute;left:3194;top:1494;width:87;height:2" coordorigin="3194,1494" coordsize="87,0" path="m3194,1494l3281,1494e" filled="false" stroked="true" strokeweight="4.366469pt" strokecolor="#9999ff">
                <v:path arrowok="t"/>
              </v:shape>
            </v:group>
            <v:group style="position:absolute;left:3194;top:1451;width:87;height:88" coordorigin="3194,1451" coordsize="87,88">
              <v:shape style="position:absolute;left:3194;top:1451;width:87;height:88" coordorigin="3194,1451" coordsize="87,88" path="m3194,1538l3281,1538,3281,1451,3194,1451,3194,1538xe" filled="false" stroked="true" strokeweight=".621199pt" strokecolor="#000000">
                <v:path arrowok="t"/>
              </v:shape>
            </v:group>
            <v:group style="position:absolute;left:2011;top:2204;width:87;height:2" coordorigin="2011,2204" coordsize="87,2">
              <v:shape style="position:absolute;left:2011;top:2204;width:87;height:2" coordorigin="2011,2204" coordsize="87,0" path="m2011,2204l2098,2204e" filled="false" stroked="true" strokeweight="4.345775pt" strokecolor="#660066">
                <v:path arrowok="t"/>
              </v:shape>
            </v:group>
            <v:group style="position:absolute;left:2011;top:2161;width:87;height:87" coordorigin="2011,2161" coordsize="87,87">
              <v:shape style="position:absolute;left:2011;top:2161;width:87;height:87" coordorigin="2011,2161" coordsize="87,87" path="m2011,2247l2098,2247,2098,2161,2011,2161,2011,2247xe" filled="false" stroked="true" strokeweight=".621198pt" strokecolor="#000000">
                <v:path arrowok="t"/>
              </v:shape>
            </v:group>
            <v:group style="position:absolute;left:6319;top:1276;width:150;height:150" coordorigin="6319,1276" coordsize="150,150">
              <v:shape style="position:absolute;left:6319;top:1276;width:150;height:150" coordorigin="6319,1276" coordsize="150,150" path="m6319,1426l6468,1426,6468,1276,6319,1276,6319,1426xe" filled="true" fillcolor="#9999ff" stroked="false">
                <v:path arrowok="t"/>
                <v:fill type="solid"/>
              </v:shape>
            </v:group>
            <v:group style="position:absolute;left:6319;top:1276;width:150;height:150" coordorigin="6319,1276" coordsize="150,150">
              <v:shape style="position:absolute;left:6319;top:1276;width:150;height:150" coordorigin="6319,1276" coordsize="150,150" path="m6319,1426l6468,1426,6468,1276,6319,1276,6319,1426xe" filled="false" stroked="true" strokeweight=".621198pt" strokecolor="#000000">
                <v:path arrowok="t"/>
              </v:shape>
            </v:group>
            <v:group style="position:absolute;left:6319;top:1700;width:150;height:150" coordorigin="6319,1700" coordsize="150,150">
              <v:shape style="position:absolute;left:6319;top:1700;width:150;height:150" coordorigin="6319,1700" coordsize="150,150" path="m6319,1849l6468,1849,6468,1700,6319,1700,6319,1849xe" filled="true" fillcolor="#993366" stroked="false">
                <v:path arrowok="t"/>
                <v:fill type="solid"/>
              </v:shape>
            </v:group>
            <v:group style="position:absolute;left:6319;top:1700;width:150;height:150" coordorigin="6319,1700" coordsize="150,150">
              <v:shape style="position:absolute;left:6319;top:1700;width:150;height:150" coordorigin="6319,1700" coordsize="150,150" path="m6319,1849l6468,1849,6468,1700,6319,1700,6319,1849xe" filled="false" stroked="true" strokeweight=".621198pt" strokecolor="#000000">
                <v:path arrowok="t"/>
              </v:shape>
            </v:group>
            <v:group style="position:absolute;left:6319;top:2123;width:150;height:150" coordorigin="6319,2123" coordsize="150,150">
              <v:shape style="position:absolute;left:6319;top:2123;width:150;height:150" coordorigin="6319,2123" coordsize="150,150" path="m6319,2273l6468,2273,6468,2123,6319,2123,6319,2273xe" filled="true" fillcolor="#ffffcc" stroked="false">
                <v:path arrowok="t"/>
                <v:fill type="solid"/>
              </v:shape>
            </v:group>
            <v:group style="position:absolute;left:6319;top:2123;width:150;height:150" coordorigin="6319,2123" coordsize="150,150">
              <v:shape style="position:absolute;left:6319;top:2123;width:150;height:150" coordorigin="6319,2123" coordsize="150,150" path="m6319,2273l6468,2273,6468,2123,6319,2123,6319,2273xe" filled="false" stroked="true" strokeweight=".621198pt" strokecolor="#000000">
                <v:path arrowok="t"/>
              </v:shape>
            </v:group>
            <v:group style="position:absolute;left:6319;top:2534;width:150;height:150" coordorigin="6319,2534" coordsize="150,150">
              <v:shape style="position:absolute;left:6319;top:2534;width:150;height:150" coordorigin="6319,2534" coordsize="150,150" path="m6319,2683l6468,2683,6468,2534,6319,2534,6319,2683xe" filled="true" fillcolor="#ccffff" stroked="false">
                <v:path arrowok="t"/>
                <v:fill type="solid"/>
              </v:shape>
            </v:group>
            <v:group style="position:absolute;left:6319;top:2534;width:150;height:150" coordorigin="6319,2534" coordsize="150,150">
              <v:shape style="position:absolute;left:6319;top:2534;width:150;height:150" coordorigin="6319,2534" coordsize="150,150" path="m6319,2683l6468,2683,6468,2534,6319,2534,6319,2683xe" filled="false" stroked="true" strokeweight=".621198pt" strokecolor="#000000">
                <v:path arrowok="t"/>
              </v:shape>
            </v:group>
            <v:group style="position:absolute;left:6319;top:2957;width:150;height:150" coordorigin="6319,2957" coordsize="150,150">
              <v:shape style="position:absolute;left:6319;top:2957;width:150;height:150" coordorigin="6319,2957" coordsize="150,150" path="m6319,3107l6468,3107,6468,2957,6319,2957,6319,3107xe" filled="true" fillcolor="#660066" stroked="false">
                <v:path arrowok="t"/>
                <v:fill type="solid"/>
              </v:shape>
            </v:group>
            <v:group style="position:absolute;left:6319;top:2957;width:150;height:150" coordorigin="6319,2957" coordsize="150,150">
              <v:shape style="position:absolute;left:6319;top:2957;width:150;height:150" coordorigin="6319,2957" coordsize="150,150" path="m6319,3107l6468,3107,6468,2957,6319,2957,6319,3107xe" filled="false" stroked="true" strokeweight=".621198pt" strokecolor="#000000">
                <v:path arrowok="t"/>
              </v:shape>
            </v:group>
            <v:group style="position:absolute;left:6;top:6;width:8143;height:4346" coordorigin="6,6" coordsize="8143,4346">
              <v:shape style="position:absolute;left:6;top:6;width:8143;height:4346" coordorigin="6,6" coordsize="8143,4346" path="m6,4352l8149,4352,8149,6,6,6,6,4352xe" filled="false" stroked="true" strokeweight=".620990pt" strokecolor="#000000">
                <v:path arrowok="t"/>
              </v:shape>
              <v:shape style="position:absolute;left:6219;top:1127;width:1333;height:2129" type="#_x0000_t202" filled="false" stroked="true" strokeweight=".621361pt" strokecolor="#000000">
                <v:textbox inset="0,0,0,0">
                  <w:txbxContent>
                    <w:p>
                      <w:pPr>
                        <w:spacing w:before="36"/>
                        <w:ind w:left="317" w:right="0" w:firstLine="0"/>
                        <w:jc w:val="left"/>
                        <w:rPr>
                          <w:rFonts w:ascii="宋体" w:hAnsi="宋体" w:cs="宋体" w:eastAsia="宋体" w:hint="default"/>
                          <w:sz w:val="23"/>
                          <w:szCs w:val="23"/>
                        </w:rPr>
                      </w:pPr>
                      <w:r>
                        <w:rPr>
                          <w:rFonts w:ascii="宋体" w:hAnsi="宋体" w:cs="宋体" w:eastAsia="宋体" w:hint="default"/>
                          <w:w w:val="105"/>
                          <w:sz w:val="23"/>
                          <w:szCs w:val="23"/>
                        </w:rPr>
                        <w:t>30岁以下</w:t>
                      </w:r>
                      <w:r>
                        <w:rPr>
                          <w:rFonts w:ascii="宋体" w:hAnsi="宋体" w:cs="宋体" w:eastAsia="宋体" w:hint="default"/>
                          <w:sz w:val="23"/>
                          <w:szCs w:val="23"/>
                        </w:rPr>
                      </w:r>
                    </w:p>
                    <w:p>
                      <w:pPr>
                        <w:spacing w:before="122"/>
                        <w:ind w:left="317" w:right="0" w:firstLine="0"/>
                        <w:jc w:val="left"/>
                        <w:rPr>
                          <w:rFonts w:ascii="宋体" w:hAnsi="宋体" w:cs="宋体" w:eastAsia="宋体" w:hint="default"/>
                          <w:sz w:val="23"/>
                          <w:szCs w:val="23"/>
                        </w:rPr>
                      </w:pPr>
                      <w:r>
                        <w:rPr>
                          <w:rFonts w:ascii="宋体" w:hAnsi="宋体" w:cs="宋体" w:eastAsia="宋体" w:hint="default"/>
                          <w:spacing w:val="3"/>
                          <w:w w:val="105"/>
                          <w:sz w:val="23"/>
                          <w:szCs w:val="23"/>
                        </w:rPr>
                        <w:t>31-40岁</w:t>
                      </w:r>
                      <w:r>
                        <w:rPr>
                          <w:rFonts w:ascii="宋体" w:hAnsi="宋体" w:cs="宋体" w:eastAsia="宋体" w:hint="default"/>
                          <w:sz w:val="23"/>
                          <w:szCs w:val="23"/>
                        </w:rPr>
                      </w:r>
                    </w:p>
                    <w:p>
                      <w:pPr>
                        <w:spacing w:before="122"/>
                        <w:ind w:left="317" w:right="0" w:firstLine="0"/>
                        <w:jc w:val="left"/>
                        <w:rPr>
                          <w:rFonts w:ascii="宋体" w:hAnsi="宋体" w:cs="宋体" w:eastAsia="宋体" w:hint="default"/>
                          <w:sz w:val="23"/>
                          <w:szCs w:val="23"/>
                        </w:rPr>
                      </w:pPr>
                      <w:r>
                        <w:rPr>
                          <w:rFonts w:ascii="宋体" w:hAnsi="宋体" w:cs="宋体" w:eastAsia="宋体" w:hint="default"/>
                          <w:spacing w:val="3"/>
                          <w:w w:val="105"/>
                          <w:sz w:val="23"/>
                          <w:szCs w:val="23"/>
                        </w:rPr>
                        <w:t>41-50岁</w:t>
                      </w:r>
                      <w:r>
                        <w:rPr>
                          <w:rFonts w:ascii="宋体" w:hAnsi="宋体" w:cs="宋体" w:eastAsia="宋体" w:hint="default"/>
                          <w:sz w:val="23"/>
                          <w:szCs w:val="23"/>
                        </w:rPr>
                      </w:r>
                    </w:p>
                    <w:p>
                      <w:pPr>
                        <w:spacing w:line="338" w:lineRule="auto" w:before="109"/>
                        <w:ind w:left="317" w:right="42" w:firstLine="0"/>
                        <w:jc w:val="left"/>
                        <w:rPr>
                          <w:rFonts w:ascii="宋体" w:hAnsi="宋体" w:cs="宋体" w:eastAsia="宋体" w:hint="default"/>
                          <w:sz w:val="23"/>
                          <w:szCs w:val="23"/>
                        </w:rPr>
                      </w:pPr>
                      <w:r>
                        <w:rPr>
                          <w:rFonts w:ascii="宋体" w:hAnsi="宋体" w:cs="宋体" w:eastAsia="宋体" w:hint="default"/>
                          <w:w w:val="105"/>
                          <w:sz w:val="23"/>
                          <w:szCs w:val="23"/>
                        </w:rPr>
                        <w:t>51岁以上</w:t>
                      </w:r>
                      <w:r>
                        <w:rPr>
                          <w:rFonts w:ascii="宋体" w:hAnsi="宋体" w:cs="宋体" w:eastAsia="宋体" w:hint="default"/>
                          <w:w w:val="103"/>
                          <w:sz w:val="23"/>
                          <w:szCs w:val="23"/>
                        </w:rPr>
                        <w:t> </w:t>
                      </w:r>
                      <w:r>
                        <w:rPr>
                          <w:rFonts w:ascii="宋体" w:hAnsi="宋体" w:cs="宋体" w:eastAsia="宋体" w:hint="default"/>
                          <w:w w:val="105"/>
                          <w:sz w:val="23"/>
                          <w:szCs w:val="23"/>
                        </w:rPr>
                        <w:t>合计</w:t>
                      </w:r>
                      <w:r>
                        <w:rPr>
                          <w:rFonts w:ascii="宋体" w:hAnsi="宋体" w:cs="宋体" w:eastAsia="宋体" w:hint="default"/>
                          <w:sz w:val="23"/>
                          <w:szCs w:val="23"/>
                        </w:rPr>
                      </w:r>
                    </w:p>
                  </w:txbxContent>
                </v:textbox>
                <w10:wrap type="none"/>
              </v:shape>
              <v:shape style="position:absolute;left:3181;top:189;width:1893;height:237" type="#_x0000_t202" filled="false" stroked="false">
                <v:textbox inset="0,0,0,0">
                  <w:txbxContent>
                    <w:p>
                      <w:pPr>
                        <w:spacing w:line="236" w:lineRule="exact" w:before="0"/>
                        <w:ind w:left="0" w:right="0" w:firstLine="0"/>
                        <w:jc w:val="left"/>
                        <w:rPr>
                          <w:rFonts w:ascii="宋体" w:hAnsi="宋体" w:cs="宋体" w:eastAsia="宋体" w:hint="default"/>
                          <w:sz w:val="23"/>
                          <w:szCs w:val="23"/>
                        </w:rPr>
                      </w:pPr>
                      <w:r>
                        <w:rPr>
                          <w:rFonts w:ascii="宋体" w:hAnsi="宋体" w:cs="宋体" w:eastAsia="宋体" w:hint="default"/>
                          <w:sz w:val="23"/>
                          <w:szCs w:val="23"/>
                        </w:rPr>
                        <w:t>占职工总数的比例</w:t>
                      </w:r>
                    </w:p>
                  </w:txbxContent>
                </v:textbox>
                <w10:wrap type="none"/>
              </v:shape>
              <v:shape style="position:absolute;left:3330;top:1422;width:599;height:336" type="#_x0000_t202" filled="false" stroked="false">
                <v:textbox inset="0,0,0,0">
                  <w:txbxContent>
                    <w:p>
                      <w:pPr>
                        <w:spacing w:line="145" w:lineRule="exact" w:before="0"/>
                        <w:ind w:left="-1" w:right="0" w:firstLine="0"/>
                        <w:jc w:val="center"/>
                        <w:rPr>
                          <w:rFonts w:ascii="宋体" w:hAnsi="宋体" w:cs="宋体" w:eastAsia="宋体" w:hint="default"/>
                          <w:sz w:val="15"/>
                          <w:szCs w:val="15"/>
                        </w:rPr>
                      </w:pPr>
                      <w:r>
                        <w:rPr>
                          <w:rFonts w:ascii="宋体" w:hAnsi="宋体" w:cs="宋体" w:eastAsia="宋体" w:hint="default"/>
                          <w:w w:val="95"/>
                          <w:sz w:val="15"/>
                          <w:szCs w:val="15"/>
                        </w:rPr>
                        <w:t>30岁以下</w:t>
                      </w:r>
                      <w:r>
                        <w:rPr>
                          <w:rFonts w:ascii="宋体" w:hAnsi="宋体" w:cs="宋体" w:eastAsia="宋体" w:hint="default"/>
                          <w:sz w:val="15"/>
                          <w:szCs w:val="15"/>
                        </w:rPr>
                      </w:r>
                    </w:p>
                    <w:p>
                      <w:pPr>
                        <w:spacing w:line="191" w:lineRule="exact" w:before="0"/>
                        <w:ind w:left="0" w:right="0" w:firstLine="0"/>
                        <w:jc w:val="center"/>
                        <w:rPr>
                          <w:rFonts w:ascii="宋体" w:hAnsi="宋体" w:cs="宋体" w:eastAsia="宋体" w:hint="default"/>
                          <w:sz w:val="15"/>
                          <w:szCs w:val="15"/>
                        </w:rPr>
                      </w:pPr>
                      <w:r>
                        <w:rPr>
                          <w:rFonts w:ascii="宋体"/>
                          <w:sz w:val="15"/>
                        </w:rPr>
                        <w:t>17%</w:t>
                      </w:r>
                    </w:p>
                  </w:txbxContent>
                </v:textbox>
                <w10:wrap type="none"/>
              </v:shape>
              <v:shape style="position:absolute;left:2148;top:2132;width:300;height:337" type="#_x0000_t202" filled="false" stroked="false">
                <v:textbox inset="0,0,0,0">
                  <w:txbxContent>
                    <w:p>
                      <w:pPr>
                        <w:spacing w:line="145" w:lineRule="exact" w:before="0"/>
                        <w:ind w:left="37" w:right="0" w:hanging="38"/>
                        <w:jc w:val="left"/>
                        <w:rPr>
                          <w:rFonts w:ascii="宋体" w:hAnsi="宋体" w:cs="宋体" w:eastAsia="宋体" w:hint="default"/>
                          <w:sz w:val="15"/>
                          <w:szCs w:val="15"/>
                        </w:rPr>
                      </w:pPr>
                      <w:r>
                        <w:rPr>
                          <w:rFonts w:ascii="宋体" w:hAnsi="宋体" w:cs="宋体" w:eastAsia="宋体" w:hint="default"/>
                          <w:sz w:val="15"/>
                          <w:szCs w:val="15"/>
                        </w:rPr>
                        <w:t>合计</w:t>
                      </w:r>
                    </w:p>
                    <w:p>
                      <w:pPr>
                        <w:spacing w:line="192" w:lineRule="exact" w:before="0"/>
                        <w:ind w:left="37" w:right="0" w:firstLine="0"/>
                        <w:jc w:val="left"/>
                        <w:rPr>
                          <w:rFonts w:ascii="宋体" w:hAnsi="宋体" w:cs="宋体" w:eastAsia="宋体" w:hint="default"/>
                          <w:sz w:val="15"/>
                          <w:szCs w:val="15"/>
                        </w:rPr>
                      </w:pPr>
                      <w:r>
                        <w:rPr>
                          <w:rFonts w:ascii="宋体"/>
                          <w:sz w:val="15"/>
                        </w:rPr>
                        <w:t>51%</w:t>
                      </w:r>
                    </w:p>
                  </w:txbxContent>
                </v:textbox>
                <w10:wrap type="none"/>
              </v:shape>
              <v:shape style="position:absolute;left:4738;top:2393;width:523;height:336" type="#_x0000_t202" filled="false" stroked="false">
                <v:textbox inset="0,0,0,0">
                  <w:txbxContent>
                    <w:p>
                      <w:pPr>
                        <w:spacing w:line="145" w:lineRule="exact" w:before="0"/>
                        <w:ind w:left="0" w:right="0" w:firstLine="0"/>
                        <w:jc w:val="center"/>
                        <w:rPr>
                          <w:rFonts w:ascii="宋体" w:hAnsi="宋体" w:cs="宋体" w:eastAsia="宋体" w:hint="default"/>
                          <w:sz w:val="15"/>
                          <w:szCs w:val="15"/>
                        </w:rPr>
                      </w:pPr>
                      <w:r>
                        <w:rPr>
                          <w:rFonts w:ascii="宋体" w:hAnsi="宋体" w:cs="宋体" w:eastAsia="宋体" w:hint="default"/>
                          <w:spacing w:val="-1"/>
                          <w:sz w:val="15"/>
                          <w:szCs w:val="15"/>
                        </w:rPr>
                        <w:t>31-40岁</w:t>
                      </w:r>
                      <w:r>
                        <w:rPr>
                          <w:rFonts w:ascii="宋体" w:hAnsi="宋体" w:cs="宋体" w:eastAsia="宋体" w:hint="default"/>
                          <w:sz w:val="15"/>
                          <w:szCs w:val="15"/>
                        </w:rPr>
                      </w:r>
                    </w:p>
                    <w:p>
                      <w:pPr>
                        <w:spacing w:line="191" w:lineRule="exact" w:before="0"/>
                        <w:ind w:left="0" w:right="0" w:firstLine="0"/>
                        <w:jc w:val="center"/>
                        <w:rPr>
                          <w:rFonts w:ascii="宋体" w:hAnsi="宋体" w:cs="宋体" w:eastAsia="宋体" w:hint="default"/>
                          <w:sz w:val="15"/>
                          <w:szCs w:val="15"/>
                        </w:rPr>
                      </w:pPr>
                      <w:r>
                        <w:rPr>
                          <w:rFonts w:ascii="宋体"/>
                          <w:sz w:val="15"/>
                        </w:rPr>
                        <w:t>19%</w:t>
                      </w:r>
                    </w:p>
                  </w:txbxContent>
                </v:textbox>
                <w10:wrap type="none"/>
              </v:shape>
              <v:shape style="position:absolute;left:3206;top:3950;width:599;height:337" type="#_x0000_t202" filled="false" stroked="false">
                <v:textbox inset="0,0,0,0">
                  <w:txbxContent>
                    <w:p>
                      <w:pPr>
                        <w:spacing w:line="145" w:lineRule="exact" w:before="0"/>
                        <w:ind w:left="-1" w:right="0" w:firstLine="0"/>
                        <w:jc w:val="center"/>
                        <w:rPr>
                          <w:rFonts w:ascii="宋体" w:hAnsi="宋体" w:cs="宋体" w:eastAsia="宋体" w:hint="default"/>
                          <w:sz w:val="15"/>
                          <w:szCs w:val="15"/>
                        </w:rPr>
                      </w:pPr>
                      <w:r>
                        <w:rPr>
                          <w:rFonts w:ascii="宋体" w:hAnsi="宋体" w:cs="宋体" w:eastAsia="宋体" w:hint="default"/>
                          <w:w w:val="95"/>
                          <w:sz w:val="15"/>
                          <w:szCs w:val="15"/>
                        </w:rPr>
                        <w:t>51岁以上</w:t>
                      </w:r>
                      <w:r>
                        <w:rPr>
                          <w:rFonts w:ascii="宋体" w:hAnsi="宋体" w:cs="宋体" w:eastAsia="宋体" w:hint="default"/>
                          <w:sz w:val="15"/>
                          <w:szCs w:val="15"/>
                        </w:rPr>
                      </w:r>
                    </w:p>
                    <w:p>
                      <w:pPr>
                        <w:spacing w:line="191" w:lineRule="exact" w:before="0"/>
                        <w:ind w:left="0" w:right="0" w:firstLine="0"/>
                        <w:jc w:val="center"/>
                        <w:rPr>
                          <w:rFonts w:ascii="宋体" w:hAnsi="宋体" w:cs="宋体" w:eastAsia="宋体" w:hint="default"/>
                          <w:sz w:val="15"/>
                          <w:szCs w:val="15"/>
                        </w:rPr>
                      </w:pPr>
                      <w:r>
                        <w:rPr>
                          <w:rFonts w:ascii="宋体"/>
                          <w:sz w:val="15"/>
                        </w:rPr>
                        <w:t>4%</w:t>
                      </w:r>
                    </w:p>
                  </w:txbxContent>
                </v:textbox>
                <w10:wrap type="none"/>
              </v:shape>
              <v:shape style="position:absolute;left:4053;top:3713;width:523;height:337" type="#_x0000_t202" filled="false" stroked="false">
                <v:textbox inset="0,0,0,0">
                  <w:txbxContent>
                    <w:p>
                      <w:pPr>
                        <w:spacing w:line="145" w:lineRule="exact" w:before="0"/>
                        <w:ind w:left="0" w:right="0" w:firstLine="0"/>
                        <w:jc w:val="center"/>
                        <w:rPr>
                          <w:rFonts w:ascii="宋体" w:hAnsi="宋体" w:cs="宋体" w:eastAsia="宋体" w:hint="default"/>
                          <w:sz w:val="15"/>
                          <w:szCs w:val="15"/>
                        </w:rPr>
                      </w:pPr>
                      <w:r>
                        <w:rPr>
                          <w:rFonts w:ascii="宋体" w:hAnsi="宋体" w:cs="宋体" w:eastAsia="宋体" w:hint="default"/>
                          <w:spacing w:val="-1"/>
                          <w:sz w:val="15"/>
                          <w:szCs w:val="15"/>
                        </w:rPr>
                        <w:t>41-50岁</w:t>
                      </w:r>
                      <w:r>
                        <w:rPr>
                          <w:rFonts w:ascii="宋体" w:hAnsi="宋体" w:cs="宋体" w:eastAsia="宋体" w:hint="default"/>
                          <w:sz w:val="15"/>
                          <w:szCs w:val="15"/>
                        </w:rPr>
                      </w:r>
                    </w:p>
                    <w:p>
                      <w:pPr>
                        <w:spacing w:line="191" w:lineRule="exact" w:before="0"/>
                        <w:ind w:left="0" w:right="0" w:firstLine="0"/>
                        <w:jc w:val="center"/>
                        <w:rPr>
                          <w:rFonts w:ascii="宋体" w:hAnsi="宋体" w:cs="宋体" w:eastAsia="宋体" w:hint="default"/>
                          <w:sz w:val="15"/>
                          <w:szCs w:val="15"/>
                        </w:rPr>
                      </w:pPr>
                      <w:r>
                        <w:rPr>
                          <w:rFonts w:ascii="宋体"/>
                          <w:sz w:val="15"/>
                        </w:rPr>
                        <w:t>9%</w:t>
                      </w:r>
                    </w:p>
                  </w:txbxContent>
                </v:textbox>
                <w10:wrap type="none"/>
              </v:shape>
            </v:group>
          </v:group>
        </w:pict>
      </w:r>
      <w:r>
        <w:rPr>
          <w:rFonts w:ascii="宋体" w:hAnsi="宋体" w:cs="宋体" w:eastAsia="宋体" w:hint="default"/>
          <w:position w:val="-86"/>
          <w:sz w:val="20"/>
          <w:szCs w:val="20"/>
        </w:rPr>
      </w:r>
    </w:p>
    <w:p>
      <w:pPr>
        <w:spacing w:line="240" w:lineRule="auto" w:before="10"/>
        <w:rPr>
          <w:rFonts w:ascii="宋体" w:hAnsi="宋体" w:cs="宋体" w:eastAsia="宋体" w:hint="default"/>
          <w:sz w:val="6"/>
          <w:szCs w:val="6"/>
        </w:rPr>
      </w:pPr>
    </w:p>
    <w:p>
      <w:pPr>
        <w:spacing w:before="44"/>
        <w:ind w:left="153" w:right="0" w:firstLine="433"/>
        <w:jc w:val="left"/>
        <w:rPr>
          <w:rFonts w:ascii="宋体" w:hAnsi="宋体" w:cs="宋体" w:eastAsia="宋体" w:hint="default"/>
          <w:sz w:val="18"/>
          <w:szCs w:val="18"/>
        </w:rPr>
      </w:pPr>
      <w:r>
        <w:rPr>
          <w:rFonts w:ascii="宋体" w:hAnsi="宋体" w:cs="宋体" w:eastAsia="宋体" w:hint="default"/>
          <w:sz w:val="18"/>
          <w:szCs w:val="18"/>
        </w:rPr>
        <w:t>公司劳动用工实行全员劳动合同制，员工按照与公司签订的合同承担义务和享受权利。公司根据国家有关规定及当地 政策执行基本养老保险制度、医疗保险制度、职工工伤保险制度、失业保险制度、生育保险制度和住房公积金制度。</w:t>
      </w:r>
    </w:p>
    <w:p>
      <w:pPr>
        <w:spacing w:line="234" w:lineRule="exact" w:before="20"/>
        <w:ind w:left="587" w:right="0" w:hanging="74"/>
        <w:jc w:val="left"/>
        <w:rPr>
          <w:rFonts w:ascii="宋体" w:hAnsi="宋体" w:cs="宋体" w:eastAsia="宋体" w:hint="default"/>
          <w:sz w:val="18"/>
          <w:szCs w:val="18"/>
        </w:rPr>
      </w:pPr>
      <w:r>
        <w:rPr>
          <w:rFonts w:ascii="宋体" w:hAnsi="宋体" w:cs="宋体" w:eastAsia="宋体" w:hint="default"/>
          <w:sz w:val="18"/>
          <w:szCs w:val="18"/>
        </w:rPr>
        <w:t>（二）员工薪酬政策 </w:t>
      </w:r>
      <w:r>
        <w:rPr>
          <w:rFonts w:ascii="宋体" w:hAnsi="宋体" w:cs="宋体" w:eastAsia="宋体" w:hint="default"/>
          <w:spacing w:val="-1"/>
          <w:sz w:val="18"/>
          <w:szCs w:val="18"/>
        </w:rPr>
        <w:t>公司遵循</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竞争性、激励性、公平性和经济性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的原则，按照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目标管理、按劳取酬，效益优先，层级差异</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的激励机制，</w:t>
      </w:r>
    </w:p>
    <w:p>
      <w:pPr>
        <w:spacing w:line="211"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奖优罚劣，提高员工团队责任意识，充分发挥公司每位员工的积极性和创造性。同时，根据职位评估委员会的评估结果设计</w:t>
      </w:r>
    </w:p>
    <w:p>
      <w:pPr>
        <w:spacing w:line="232" w:lineRule="exact" w:before="24"/>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职务薪资等级，使公司员工薪资结构合理拉开差距，全面提高和激发员工的工作积极性、创造性，吸引、留住各类管理、专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业技术人才，具有较强的内、外部公平性和竞争性。</w:t>
      </w:r>
    </w:p>
    <w:p>
      <w:pPr>
        <w:spacing w:line="234" w:lineRule="exact"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（三）员工培训 </w:t>
      </w:r>
      <w:r>
        <w:rPr>
          <w:rFonts w:ascii="宋体" w:hAnsi="宋体" w:cs="宋体" w:eastAsia="宋体" w:hint="default"/>
          <w:spacing w:val="-2"/>
          <w:sz w:val="18"/>
          <w:szCs w:val="18"/>
        </w:rPr>
        <w:t>为满足企业发展对人力资源的需求，使员工能与公司共同发展成长，公司根据不同职级、不同专业，充分考虑培训内容</w:t>
      </w:r>
    </w:p>
    <w:p>
      <w:pPr>
        <w:spacing w:line="217"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与培训形式的多样性，采取</w:t>
      </w:r>
      <w:r>
        <w:rPr>
          <w:rFonts w:ascii="Times New Roman" w:hAnsi="Times New Roman" w:cs="Times New Roman" w:eastAsia="Times New Roman" w:hint="default"/>
          <w:sz w:val="18"/>
          <w:szCs w:val="18"/>
        </w:rPr>
        <w:t>“</w:t>
      </w:r>
      <w:r>
        <w:rPr>
          <w:rFonts w:ascii="宋体" w:hAnsi="宋体" w:cs="宋体" w:eastAsia="宋体" w:hint="default"/>
          <w:sz w:val="18"/>
          <w:szCs w:val="18"/>
        </w:rPr>
        <w:t>送出去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请进来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内部培养</w:t>
      </w:r>
      <w:r>
        <w:rPr>
          <w:rFonts w:ascii="Times New Roman" w:hAnsi="Times New Roman" w:cs="Times New Roman" w:eastAsia="Times New Roman" w:hint="default"/>
          <w:sz w:val="18"/>
          <w:szCs w:val="18"/>
        </w:rPr>
        <w:t>”</w:t>
      </w:r>
      <w:r>
        <w:rPr>
          <w:rFonts w:ascii="宋体" w:hAnsi="宋体" w:cs="宋体" w:eastAsia="宋体" w:hint="default"/>
          <w:sz w:val="18"/>
          <w:szCs w:val="18"/>
        </w:rPr>
        <w:t>相结合等方式，公司建立了完善的培训实施体系，同时，依据</w:t>
      </w:r>
    </w:p>
    <w:p>
      <w:pPr>
        <w:spacing w:line="237" w:lineRule="auto" w:before="0"/>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公司产业及岗位的多样性，进行多元化的培训教育模式，明确培训职责和管理范畴，提高培训效率和质量，有针对性的外派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员工参加外部研修班、公开课、考察学习，聘请行业高端技术专家、管理知名人士到公司授课、研讨；选拔培养具备一定专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业知识水平和表达能力的内部人才组成公司内训讲师队伍。公司的人才培养理念与机制，为人才成长提供了强有力的组织保</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证，为每一位员工的发展创造广阔空间，改善了员工心智思维模式及工作态度，增加了员工团队意识及公司归属感，使企业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发展与员工职业生涯规划紧密相结合，从而建立了系统化、具有公司特色的企业培训文化。</w:t>
      </w:r>
    </w:p>
    <w:p>
      <w:pPr>
        <w:spacing w:after="0" w:line="23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257"/>
        <w:jc w:val="center"/>
        <w:rPr>
          <w:b w:val="0"/>
          <w:bCs w:val="0"/>
        </w:rPr>
      </w:pPr>
      <w:bookmarkStart w:name="_TOC_250003" w:id="115"/>
      <w:bookmarkStart w:name="第九节 公司治理" w:id="116"/>
      <w:r>
        <w:rPr>
          <w:b w:val="0"/>
          <w:bCs w:val="0"/>
        </w:rPr>
      </w:r>
      <w:r>
        <w:rPr/>
        <w:t>第九节</w:t>
      </w:r>
      <w:r>
        <w:rPr>
          <w:spacing w:val="-5"/>
        </w:rPr>
        <w:t> </w:t>
      </w:r>
      <w:r>
        <w:rPr/>
        <w:t>公司治理</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53" w:right="0"/>
        <w:jc w:val="left"/>
        <w:rPr>
          <w:b w:val="0"/>
          <w:bCs w:val="0"/>
        </w:rPr>
      </w:pPr>
      <w:bookmarkStart w:name="一、公司治理的基本状况" w:id="117"/>
      <w:bookmarkEnd w:id="117"/>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报告期内，公司严格按照《公司法》、《证券法》、《上市公司治理准则》、《深圳证券交易所股票上市规则》和中国</w:t>
      </w:r>
      <w:r>
        <w:rPr>
          <w:rFonts w:ascii="宋体" w:hAnsi="宋体" w:cs="宋体" w:eastAsia="宋体" w:hint="default"/>
          <w:sz w:val="18"/>
          <w:szCs w:val="18"/>
        </w:rPr>
        <w:t> </w:t>
      </w:r>
      <w:r>
        <w:rPr>
          <w:rFonts w:ascii="宋体" w:hAnsi="宋体" w:cs="宋体" w:eastAsia="宋体" w:hint="default"/>
          <w:spacing w:val="-2"/>
          <w:sz w:val="18"/>
          <w:szCs w:val="18"/>
        </w:rPr>
        <w:t>证监会有关规章、规范性文件等的要求，不断地完善公司的法人治理结构，建立健全内部管理和控制制度，进一步规范公司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运作，提高公司治理水平。</w:t>
      </w:r>
    </w:p>
    <w:p>
      <w:pPr>
        <w:spacing w:line="309" w:lineRule="auto" w:before="19"/>
        <w:ind w:left="153"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年度制度及修订了《公司章程》（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月）、《利润分配管理制度》（</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月）、《公司章程》（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 </w:t>
      </w:r>
      <w:r>
        <w:rPr>
          <w:rFonts w:ascii="宋体" w:hAnsi="宋体" w:cs="宋体" w:eastAsia="宋体" w:hint="default"/>
          <w:spacing w:val="-2"/>
          <w:sz w:val="18"/>
          <w:szCs w:val="18"/>
        </w:rPr>
        <w:t>月）目前，公司运营规范、独立性强、信息披露及时、透明，实际情况与中国证监会有关上市公司治理的规范性文件要求相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符。报告期内，公司未收到被监管部门采取行政监管措施的有关文件。</w:t>
      </w:r>
    </w:p>
    <w:p>
      <w:pPr>
        <w:spacing w:line="300" w:lineRule="auto" w:before="24"/>
        <w:ind w:left="516" w:right="0"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 </w:t>
      </w:r>
      <w:r>
        <w:rPr>
          <w:rFonts w:ascii="宋体" w:hAnsi="宋体" w:cs="宋体" w:eastAsia="宋体" w:hint="default"/>
          <w:spacing w:val="-2"/>
          <w:sz w:val="18"/>
          <w:szCs w:val="18"/>
        </w:rPr>
        <w:t>公司严格按照《公司法》、《深圳证券交易所股票上市规则》以及公司制定的《公司章程》和《股东大会议事规则》的</w:t>
      </w:r>
    </w:p>
    <w:p>
      <w:pPr>
        <w:spacing w:line="316" w:lineRule="auto" w:before="31"/>
        <w:ind w:left="154" w:right="1133" w:firstLine="0"/>
        <w:jc w:val="both"/>
        <w:rPr>
          <w:rFonts w:ascii="宋体" w:hAnsi="宋体" w:cs="宋体" w:eastAsia="宋体" w:hint="default"/>
          <w:sz w:val="18"/>
          <w:szCs w:val="18"/>
        </w:rPr>
      </w:pPr>
      <w:r>
        <w:rPr>
          <w:rFonts w:ascii="宋体" w:hAnsi="宋体" w:cs="宋体" w:eastAsia="宋体" w:hint="default"/>
          <w:spacing w:val="-2"/>
          <w:sz w:val="18"/>
          <w:szCs w:val="18"/>
        </w:rPr>
        <w:t>规定和要求，规范股东大会的召集、召开、表决、提案程序。平等对待所有股东，保障股东依法享有的知情权、查询权、分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配权、质询权、建议权、股东大会召集权、提案权、提名权、表决权等权利。公司充分运用现代信息技术手段，积极为股东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行使权利提供便利，切实保障股东特别是中小股东的合法权益。</w:t>
      </w:r>
    </w:p>
    <w:p>
      <w:pPr>
        <w:spacing w:line="300" w:lineRule="auto" w:before="19"/>
        <w:ind w:left="514"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、关于控股股东与上市公司关系 </w:t>
      </w:r>
      <w:r>
        <w:rPr>
          <w:rFonts w:ascii="宋体" w:hAnsi="宋体" w:cs="宋体" w:eastAsia="宋体" w:hint="default"/>
          <w:spacing w:val="-2"/>
          <w:sz w:val="18"/>
          <w:szCs w:val="18"/>
        </w:rPr>
        <w:t>公司具有独立的业务及自主经营能力。公司控股股东严格规范自己的行为，通过股东大会行使出资人的权利，没有超越</w:t>
      </w:r>
    </w:p>
    <w:p>
      <w:pPr>
        <w:spacing w:line="316" w:lineRule="auto" w:before="31"/>
        <w:ind w:left="154" w:right="0" w:firstLine="0"/>
        <w:jc w:val="left"/>
        <w:rPr>
          <w:rFonts w:ascii="宋体" w:hAnsi="宋体" w:cs="宋体" w:eastAsia="宋体" w:hint="default"/>
          <w:sz w:val="18"/>
          <w:szCs w:val="18"/>
        </w:rPr>
      </w:pPr>
      <w:r>
        <w:rPr>
          <w:rFonts w:ascii="宋体" w:hAnsi="宋体" w:cs="宋体" w:eastAsia="宋体" w:hint="default"/>
          <w:spacing w:val="-4"/>
          <w:sz w:val="18"/>
          <w:szCs w:val="18"/>
        </w:rPr>
        <w:t>股东大会直接或间接干预公司的决策和经营活动。公司与控股股东的人员、资产、财务分开，机构、业务独立。公司董事会、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监事会和内部机构能够独立运作。</w:t>
      </w:r>
    </w:p>
    <w:p>
      <w:pPr>
        <w:spacing w:line="300" w:lineRule="auto" w:before="19"/>
        <w:ind w:left="514"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、关于董事与董事会 </w:t>
      </w:r>
      <w:r>
        <w:rPr>
          <w:rFonts w:ascii="宋体" w:hAnsi="宋体" w:cs="宋体" w:eastAsia="宋体" w:hint="default"/>
          <w:spacing w:val="-2"/>
          <w:sz w:val="18"/>
          <w:szCs w:val="18"/>
        </w:rPr>
        <w:t>公司严格按照《公司法》、《深圳证券交易所中小企业板上市公司规范运作指引》和《公司章程》等相关法律法规的选</w:t>
      </w:r>
    </w:p>
    <w:p>
      <w:pPr>
        <w:spacing w:line="300" w:lineRule="auto" w:before="31"/>
        <w:ind w:left="154" w:right="1032" w:firstLine="0"/>
        <w:jc w:val="left"/>
        <w:rPr>
          <w:rFonts w:ascii="宋体" w:hAnsi="宋体" w:cs="宋体" w:eastAsia="宋体" w:hint="default"/>
          <w:sz w:val="18"/>
          <w:szCs w:val="18"/>
        </w:rPr>
      </w:pPr>
      <w:r>
        <w:rPr>
          <w:rFonts w:ascii="宋体" w:hAnsi="宋体" w:cs="宋体" w:eastAsia="宋体" w:hint="default"/>
          <w:spacing w:val="-2"/>
          <w:sz w:val="18"/>
          <w:szCs w:val="18"/>
        </w:rPr>
        <w:t>聘程序选举董事，董事会由</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名董事组成，其中独立董事</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名为会计专业人士）。公司董事会设立有董事会审计委员会、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战略决策委员会、提名委员会、薪酬与考核委员会，为董事会的决策提供专业意见和参考。董事会严格按照《公司章程》、</w:t>
      </w:r>
    </w:p>
    <w:p>
      <w:pPr>
        <w:spacing w:line="316" w:lineRule="auto" w:before="3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《董事会议事规则》等相关规定召集、召开董事会，执行股东大会决议并依法行使职权。公司全体董事认真出席董事会和股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东大会，积极参加相关知识的培训，熟悉有关法律法规，以诚信、勤勉、尽责的态度履行职责。独立董事切实履行独立职责，</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维护公司整体利益，特别是保障了中小股东的合法权益不受损害，对重要及重大事项发表独立意见。</w:t>
      </w:r>
    </w:p>
    <w:p>
      <w:pPr>
        <w:spacing w:line="300" w:lineRule="auto" w:before="19"/>
        <w:ind w:left="514"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、关于监事与监事会 </w:t>
      </w:r>
      <w:r>
        <w:rPr>
          <w:rFonts w:ascii="宋体" w:hAnsi="宋体" w:cs="宋体" w:eastAsia="宋体" w:hint="default"/>
          <w:spacing w:val="-2"/>
          <w:sz w:val="18"/>
          <w:szCs w:val="18"/>
        </w:rPr>
        <w:t>公司严格按照《公司法》、《深圳证券交易所中小企业板上市公司规范运作指引》和《公司章程》等相关法律法规的选</w:t>
      </w:r>
    </w:p>
    <w:p>
      <w:pPr>
        <w:spacing w:line="312" w:lineRule="auto" w:before="31"/>
        <w:ind w:left="153" w:right="1033" w:firstLine="0"/>
        <w:jc w:val="left"/>
        <w:rPr>
          <w:rFonts w:ascii="宋体" w:hAnsi="宋体" w:cs="宋体" w:eastAsia="宋体" w:hint="default"/>
          <w:sz w:val="18"/>
          <w:szCs w:val="18"/>
        </w:rPr>
      </w:pPr>
      <w:r>
        <w:rPr>
          <w:rFonts w:ascii="宋体" w:hAnsi="宋体" w:cs="宋体" w:eastAsia="宋体" w:hint="default"/>
          <w:spacing w:val="-2"/>
          <w:sz w:val="18"/>
          <w:szCs w:val="18"/>
        </w:rPr>
        <w:t>聘程序选举监事，监事会由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名监事组成，其中</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名为职工代表监事。职工代表监事由公司职工代表大会选举产生。监事会严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格按照《公司章程》、《监事会议事规则》等相关规定召集、召开监事会，各位监事能认真履行职责，通过列席股东大会、 </w:t>
      </w:r>
      <w:r>
        <w:rPr>
          <w:rFonts w:ascii="宋体" w:hAnsi="宋体" w:cs="宋体" w:eastAsia="宋体" w:hint="default"/>
          <w:spacing w:val="-2"/>
          <w:sz w:val="18"/>
          <w:szCs w:val="18"/>
        </w:rPr>
        <w:t>董事会、召开监事会等方式，审核董事会编制的定期报告并提出书面审核意见，对公司重大事项、关联交易、财务状况等进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行监督并发表意见，对公司董事、高级管理人员履行职责情况的合法性、合规性进行监督。</w:t>
      </w:r>
    </w:p>
    <w:p>
      <w:pPr>
        <w:spacing w:line="300" w:lineRule="auto" w:before="22"/>
        <w:ind w:left="513" w:right="112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、关于公司经理层 公司设总经理</w:t>
      </w:r>
      <w:r>
        <w:rPr>
          <w:rFonts w:ascii="Times New Roman" w:hAnsi="Times New Roman" w:cs="Times New Roman" w:eastAsia="Times New Roman" w:hint="default"/>
          <w:sz w:val="18"/>
          <w:szCs w:val="18"/>
        </w:rPr>
        <w:t>1</w:t>
      </w:r>
      <w:r>
        <w:rPr>
          <w:rFonts w:ascii="宋体" w:hAnsi="宋体" w:cs="宋体" w:eastAsia="宋体" w:hint="default"/>
          <w:sz w:val="18"/>
          <w:szCs w:val="18"/>
        </w:rPr>
        <w:t>名，由董事长提名，经董事会聘任或解聘；公司副总经理经总经理提名，由董事会聘任或解聘。总经理</w:t>
      </w:r>
    </w:p>
    <w:p>
      <w:pPr>
        <w:spacing w:line="316" w:lineRule="auto" w:before="11"/>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每届任期三年，可以连聘连任。公司经理层的推选严格按照《公司章程》、《总经理工作细则》等相关规定，并通过对其工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作业绩、工作能力、管理水平、创新意识等综合素质的考量来权衡判断是否能胜任相应的职务。 </w:t>
      </w:r>
      <w:r>
        <w:rPr>
          <w:rFonts w:ascii="Times New Roman" w:hAnsi="Times New Roman" w:cs="Times New Roman" w:eastAsia="Times New Roman" w:hint="default"/>
          <w:sz w:val="18"/>
          <w:szCs w:val="18"/>
        </w:rPr>
        <w:t>6</w:t>
      </w:r>
      <w:r>
        <w:rPr>
          <w:rFonts w:ascii="宋体" w:hAnsi="宋体" w:cs="宋体" w:eastAsia="宋体" w:hint="default"/>
          <w:sz w:val="18"/>
          <w:szCs w:val="18"/>
        </w:rPr>
        <w:t>、关于绩效评价与激励约束机制</w:t>
      </w:r>
    </w:p>
    <w:p>
      <w:pPr>
        <w:spacing w:line="319" w:lineRule="auto" w:before="0"/>
        <w:ind w:left="153" w:right="1049" w:firstLine="362"/>
        <w:jc w:val="both"/>
        <w:rPr>
          <w:rFonts w:ascii="宋体" w:hAnsi="宋体" w:cs="宋体" w:eastAsia="宋体" w:hint="default"/>
          <w:sz w:val="18"/>
          <w:szCs w:val="18"/>
        </w:rPr>
      </w:pPr>
      <w:r>
        <w:rPr>
          <w:rFonts w:ascii="宋体" w:hAnsi="宋体" w:cs="宋体" w:eastAsia="宋体" w:hint="default"/>
          <w:sz w:val="18"/>
          <w:szCs w:val="18"/>
        </w:rPr>
        <w:t>公司切合企业的实际情况，建立了覆盖全体员工的绩效考核与评价体系。在管理中，积极营造公平、效率的职业环境， 通过考核管理与奖惩相结合鼓励优秀人员。</w:t>
      </w:r>
    </w:p>
    <w:p>
      <w:pPr>
        <w:spacing w:line="300" w:lineRule="auto" w:before="17"/>
        <w:ind w:left="516" w:right="1118"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、关于相关利益者 </w:t>
      </w:r>
      <w:r>
        <w:rPr>
          <w:rFonts w:ascii="宋体" w:hAnsi="宋体" w:cs="宋体" w:eastAsia="宋体" w:hint="default"/>
          <w:spacing w:val="-2"/>
          <w:sz w:val="18"/>
          <w:szCs w:val="18"/>
        </w:rPr>
        <w:t>充分尊重和维护公司股东、员工、供货商、客户、债权人及所在社区居民的合法权益，在经济活动中秉承诚实守信、公</w:t>
      </w:r>
    </w:p>
    <w:p>
      <w:pPr>
        <w:spacing w:before="31"/>
        <w:ind w:left="154" w:right="0" w:firstLine="0"/>
        <w:jc w:val="left"/>
        <w:rPr>
          <w:rFonts w:ascii="宋体" w:hAnsi="宋体" w:cs="宋体" w:eastAsia="宋体" w:hint="default"/>
          <w:sz w:val="18"/>
          <w:szCs w:val="18"/>
        </w:rPr>
      </w:pPr>
      <w:r>
        <w:rPr>
          <w:rFonts w:ascii="宋体" w:hAnsi="宋体" w:cs="宋体" w:eastAsia="宋体" w:hint="default"/>
          <w:sz w:val="18"/>
          <w:szCs w:val="18"/>
        </w:rPr>
        <w:t>平公正的原则，树立良好的企业形象，积极与相关利益者合作，加强与各方的沟通和交流，实现各方利益的协调平衡，共同</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推进农业现代化的发展，同时保障公司持续、健康、稳定发展。</w:t>
      </w:r>
    </w:p>
    <w:p>
      <w:pPr>
        <w:spacing w:line="340" w:lineRule="auto" w:before="76"/>
        <w:ind w:left="516" w:right="0"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、关于信息披露管理及透明度 </w:t>
      </w:r>
      <w:r>
        <w:rPr>
          <w:rFonts w:ascii="宋体" w:hAnsi="宋体" w:cs="宋体" w:eastAsia="宋体" w:hint="default"/>
          <w:spacing w:val="-2"/>
          <w:sz w:val="18"/>
          <w:szCs w:val="18"/>
        </w:rPr>
        <w:t>公司严格按照有关法律法规以及《深圳证券交易所股票上市规则》、《上市公司信息披露管理办法》、《公司章程》等</w:t>
      </w:r>
    </w:p>
    <w:p>
      <w:pPr>
        <w:spacing w:line="321" w:lineRule="auto" w:before="0"/>
        <w:ind w:left="154" w:right="1032" w:firstLine="0"/>
        <w:jc w:val="left"/>
        <w:rPr>
          <w:rFonts w:ascii="宋体" w:hAnsi="宋体" w:cs="宋体" w:eastAsia="宋体" w:hint="default"/>
          <w:sz w:val="18"/>
          <w:szCs w:val="18"/>
        </w:rPr>
      </w:pPr>
      <w:r>
        <w:rPr>
          <w:rFonts w:ascii="宋体" w:hAnsi="宋体" w:cs="宋体" w:eastAsia="宋体" w:hint="default"/>
          <w:sz w:val="18"/>
          <w:szCs w:val="18"/>
        </w:rPr>
        <w:t>的要求，认真履行信息披露义务。明确公司董事长为投资者关系管理的第一负责人，主办人（直接负责人）为董事会秘书， </w:t>
      </w:r>
      <w:r>
        <w:rPr>
          <w:rFonts w:ascii="宋体" w:hAnsi="宋体" w:cs="宋体" w:eastAsia="宋体" w:hint="default"/>
          <w:spacing w:val="-2"/>
          <w:sz w:val="18"/>
          <w:szCs w:val="18"/>
        </w:rPr>
        <w:t>具体负责信息披露工作，和投资者关系管理，接待投资者的来访和咨询，制定了《信息披露管理制度》、《重大信息内部报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告制度》、《内幕信息知情人登记与报备制度》和《年度报告差错责任追究制度》等，设立专门机构并配备了相应人员，真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实、准确、及时、公平、公正、公开、完整地披露有关信息，确保公司所有股东能够以平等的机会获得信息。公司指定《证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券时报》和巨潮资讯网（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）为公司信息披露的指定媒体。 公司治理与《公司法》和中国证监会相关规定的要求是否存在差异</w:t>
      </w:r>
    </w:p>
    <w:p>
      <w:pPr>
        <w:spacing w:line="338" w:lineRule="auto" w:before="55"/>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公司治理与《公司法》和中国证监会相关规定的要求不存在差异。</w:t>
      </w:r>
    </w:p>
    <w:p>
      <w:pPr>
        <w:spacing w:before="43"/>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before="116"/>
        <w:ind w:left="424" w:right="0" w:firstLine="0"/>
        <w:jc w:val="left"/>
        <w:rPr>
          <w:rFonts w:ascii="宋体" w:hAnsi="宋体" w:cs="宋体" w:eastAsia="宋体" w:hint="default"/>
          <w:sz w:val="18"/>
          <w:szCs w:val="18"/>
        </w:rPr>
      </w:pPr>
      <w:r>
        <w:rPr>
          <w:rFonts w:ascii="宋体" w:hAnsi="宋体" w:cs="宋体" w:eastAsia="宋体" w:hint="default"/>
          <w:sz w:val="18"/>
          <w:szCs w:val="18"/>
        </w:rPr>
        <w:t>（一）公司治理专项活动开展情况</w:t>
      </w:r>
    </w:p>
    <w:p>
      <w:pPr>
        <w:spacing w:line="300" w:lineRule="auto" w:before="115"/>
        <w:ind w:left="153" w:right="1129" w:firstLine="360"/>
        <w:jc w:val="both"/>
        <w:rPr>
          <w:rFonts w:ascii="宋体" w:hAnsi="宋体" w:cs="宋体" w:eastAsia="宋体" w:hint="default"/>
          <w:sz w:val="18"/>
          <w:szCs w:val="18"/>
        </w:rPr>
      </w:pPr>
      <w:r>
        <w:rPr>
          <w:rFonts w:ascii="宋体" w:hAnsi="宋体" w:cs="宋体" w:eastAsia="宋体" w:hint="default"/>
          <w:sz w:val="18"/>
          <w:szCs w:val="18"/>
        </w:rPr>
        <w:t>根据中国证券监督管理委员会上市</w:t>
      </w:r>
      <w:r>
        <w:rPr>
          <w:rFonts w:ascii="宋体" w:hAnsi="宋体" w:cs="宋体" w:eastAsia="宋体" w:hint="default"/>
          <w:spacing w:val="-41"/>
          <w:sz w:val="18"/>
          <w:szCs w:val="18"/>
        </w:rPr>
        <w:t>部</w:t>
      </w:r>
      <w:r>
        <w:rPr>
          <w:rFonts w:ascii="宋体" w:hAnsi="宋体" w:cs="宋体" w:eastAsia="宋体" w:hint="default"/>
          <w:sz w:val="18"/>
          <w:szCs w:val="18"/>
        </w:rPr>
        <w:t>《关于做好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上</w:t>
      </w:r>
      <w:r>
        <w:rPr>
          <w:rFonts w:ascii="宋体" w:hAnsi="宋体" w:cs="宋体" w:eastAsia="宋体" w:hint="default"/>
          <w:sz w:val="18"/>
          <w:szCs w:val="18"/>
        </w:rPr>
        <w:t>市公司建立健全内部控制规范体系监管工作的通知</w:t>
      </w:r>
      <w:r>
        <w:rPr>
          <w:rFonts w:ascii="宋体" w:hAnsi="宋体" w:cs="宋体" w:eastAsia="宋体" w:hint="default"/>
          <w:spacing w:val="-131"/>
          <w:sz w:val="18"/>
          <w:szCs w:val="18"/>
        </w:rPr>
        <w:t>》</w:t>
      </w:r>
      <w:r>
        <w:rPr>
          <w:rFonts w:ascii="宋体" w:hAnsi="宋体" w:cs="宋体" w:eastAsia="宋体" w:hint="default"/>
          <w:sz w:val="18"/>
          <w:szCs w:val="18"/>
        </w:rPr>
        <w:t>（上市部</w:t>
      </w:r>
      <w:r>
        <w:rPr>
          <w:rFonts w:ascii="宋体" w:hAnsi="宋体" w:cs="宋体" w:eastAsia="宋体" w:hint="default"/>
          <w:sz w:val="18"/>
          <w:szCs w:val="18"/>
        </w:rPr>
        <w:t> </w:t>
      </w:r>
      <w:r>
        <w:rPr>
          <w:rFonts w:ascii="宋体" w:hAnsi="宋体" w:cs="宋体" w:eastAsia="宋体" w:hint="default"/>
          <w:spacing w:val="-5"/>
          <w:sz w:val="18"/>
          <w:szCs w:val="18"/>
        </w:rPr>
        <w:t>函</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086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中国证监会河南监管局文</w:t>
      </w:r>
      <w:r>
        <w:rPr>
          <w:rFonts w:ascii="宋体" w:hAnsi="宋体" w:cs="宋体" w:eastAsia="宋体" w:hint="default"/>
          <w:spacing w:val="-5"/>
          <w:sz w:val="18"/>
          <w:szCs w:val="18"/>
        </w:rPr>
        <w:t>件</w:t>
      </w:r>
      <w:r>
        <w:rPr>
          <w:rFonts w:ascii="宋体" w:hAnsi="宋体" w:cs="宋体" w:eastAsia="宋体" w:hint="default"/>
          <w:sz w:val="18"/>
          <w:szCs w:val="18"/>
        </w:rPr>
        <w:t>《关于做好上市公司内部控制规范有关工作的通知</w:t>
      </w:r>
      <w:r>
        <w:rPr>
          <w:rFonts w:ascii="宋体" w:hAnsi="宋体" w:cs="宋体" w:eastAsia="宋体" w:hint="default"/>
          <w:spacing w:val="-95"/>
          <w:sz w:val="18"/>
          <w:szCs w:val="18"/>
        </w:rPr>
        <w:t>》</w:t>
      </w:r>
      <w:r>
        <w:rPr>
          <w:rFonts w:ascii="宋体" w:hAnsi="宋体" w:cs="宋体" w:eastAsia="宋体" w:hint="default"/>
          <w:sz w:val="18"/>
          <w:szCs w:val="18"/>
        </w:rPr>
        <w:t>（豫证监</w:t>
      </w:r>
      <w:r>
        <w:rPr>
          <w:rFonts w:ascii="宋体" w:hAnsi="宋体" w:cs="宋体" w:eastAsia="宋体" w:hint="default"/>
          <w:spacing w:val="-5"/>
          <w:sz w:val="18"/>
          <w:szCs w:val="18"/>
        </w:rPr>
        <w:t>发</w:t>
      </w:r>
      <w:r>
        <w:rPr>
          <w:rFonts w:ascii="宋体" w:hAnsi="宋体" w:cs="宋体" w:eastAsia="宋体" w:hint="default"/>
          <w:spacing w:val="1"/>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012</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55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《企业内部控制基本规范</w:t>
      </w:r>
      <w:r>
        <w:rPr>
          <w:rFonts w:ascii="宋体" w:hAnsi="宋体" w:cs="宋体" w:eastAsia="宋体" w:hint="default"/>
          <w:spacing w:val="-21"/>
          <w:sz w:val="18"/>
          <w:szCs w:val="18"/>
        </w:rPr>
        <w:t>》</w:t>
      </w:r>
      <w:r>
        <w:rPr>
          <w:rFonts w:ascii="宋体" w:hAnsi="宋体" w:cs="宋体" w:eastAsia="宋体" w:hint="default"/>
          <w:sz w:val="18"/>
          <w:szCs w:val="18"/>
        </w:rPr>
        <w:t>等相关法律法规的要求</w:t>
      </w:r>
      <w:r>
        <w:rPr>
          <w:rFonts w:ascii="宋体" w:hAnsi="宋体" w:cs="宋体" w:eastAsia="宋体" w:hint="default"/>
          <w:spacing w:val="-21"/>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披</w:t>
      </w:r>
      <w:r>
        <w:rPr>
          <w:rFonts w:ascii="宋体" w:hAnsi="宋体" w:cs="宋体" w:eastAsia="宋体" w:hint="default"/>
          <w:sz w:val="18"/>
          <w:szCs w:val="18"/>
        </w:rPr>
        <w:t>露</w:t>
      </w:r>
      <w:r>
        <w:rPr>
          <w:rFonts w:ascii="宋体" w:hAnsi="宋体" w:cs="宋体" w:eastAsia="宋体" w:hint="default"/>
          <w:spacing w:val="-21"/>
          <w:sz w:val="18"/>
          <w:szCs w:val="18"/>
        </w:rPr>
        <w:t>了</w:t>
      </w:r>
      <w:r>
        <w:rPr>
          <w:rFonts w:ascii="宋体" w:hAnsi="宋体" w:cs="宋体" w:eastAsia="宋体" w:hint="default"/>
          <w:sz w:val="18"/>
          <w:szCs w:val="18"/>
        </w:rPr>
        <w:t>《河南华英农业发展股份有限公司</w:t>
      </w:r>
    </w:p>
    <w:p>
      <w:pPr>
        <w:spacing w:line="302" w:lineRule="auto" w:before="13"/>
        <w:ind w:left="153" w:right="1118" w:firstLine="0"/>
        <w:jc w:val="left"/>
        <w:rPr>
          <w:rFonts w:ascii="宋体" w:hAnsi="宋体" w:cs="宋体" w:eastAsia="宋体" w:hint="default"/>
          <w:sz w:val="18"/>
          <w:szCs w:val="18"/>
        </w:rPr>
      </w:pPr>
      <w:r>
        <w:rPr>
          <w:rFonts w:ascii="宋体" w:hAnsi="宋体" w:cs="宋体" w:eastAsia="宋体" w:hint="default"/>
          <w:sz w:val="18"/>
          <w:szCs w:val="18"/>
        </w:rPr>
        <w:t>内部控制规范工作实施方案</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日第四届董事会第二十次会议审议通过了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8"/>
          <w:sz w:val="18"/>
          <w:szCs w:val="18"/>
        </w:rPr>
        <w:t>度</w:t>
      </w:r>
      <w:r>
        <w:rPr>
          <w:rFonts w:ascii="宋体" w:hAnsi="宋体" w:cs="宋体" w:eastAsia="宋体" w:hint="default"/>
          <w:spacing w:val="1"/>
          <w:sz w:val="18"/>
          <w:szCs w:val="18"/>
        </w:rPr>
        <w:t>《</w:t>
      </w:r>
      <w:r>
        <w:rPr>
          <w:rFonts w:ascii="宋体" w:hAnsi="宋体" w:cs="宋体" w:eastAsia="宋体" w:hint="default"/>
          <w:sz w:val="18"/>
          <w:szCs w:val="18"/>
        </w:rPr>
        <w:t>关于公司内部控制规范</w:t>
      </w:r>
      <w:r>
        <w:rPr>
          <w:rFonts w:ascii="宋体" w:hAnsi="宋体" w:cs="宋体" w:eastAsia="宋体" w:hint="default"/>
          <w:sz w:val="18"/>
          <w:szCs w:val="18"/>
        </w:rPr>
        <w:t> 工作进展的公告</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09" w:lineRule="auto" w:before="69"/>
        <w:ind w:left="154" w:right="1130" w:firstLine="36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年内部控制规范工作进展的基础上，</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年确定了改进并不断完善内部控制体系，确保内控体系能始终符合 </w:t>
      </w:r>
      <w:r>
        <w:rPr>
          <w:rFonts w:ascii="宋体" w:hAnsi="宋体" w:cs="宋体" w:eastAsia="宋体" w:hint="default"/>
          <w:spacing w:val="-2"/>
          <w:sz w:val="18"/>
          <w:szCs w:val="18"/>
        </w:rPr>
        <w:t>公司管理体制和战略规划为目标。具体举措包括：建立内控实施团队；制定流程管理体系；实施穿行及控制测试；缺陷内部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整改及形成</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年风险评估报告。在原内控小组的基础上，公司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月份成立了由董事长总经理曹家富先生为组长，董事会 </w:t>
      </w:r>
      <w:r>
        <w:rPr>
          <w:rFonts w:ascii="宋体" w:hAnsi="宋体" w:cs="宋体" w:eastAsia="宋体" w:hint="default"/>
          <w:spacing w:val="-2"/>
          <w:sz w:val="18"/>
          <w:szCs w:val="18"/>
        </w:rPr>
        <w:t>秘书李远平先生及财务总监汪开江先生为副组长的内部控制审计领导小组，由公司审计部、企管部、财务部、证券部及分子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公司，抽调出具有专业及管理经验的审计执行小组，完成了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年度内部控制体系执行检验。结合实际情况，实施内部整</w:t>
      </w:r>
    </w:p>
    <w:p>
      <w:pPr>
        <w:spacing w:before="6"/>
        <w:ind w:left="153" w:right="0" w:firstLine="0"/>
        <w:jc w:val="left"/>
        <w:rPr>
          <w:rFonts w:ascii="宋体" w:hAnsi="宋体" w:cs="宋体" w:eastAsia="宋体" w:hint="default"/>
          <w:sz w:val="18"/>
          <w:szCs w:val="18"/>
        </w:rPr>
      </w:pPr>
      <w:r>
        <w:rPr>
          <w:rFonts w:ascii="宋体" w:hAnsi="宋体" w:cs="宋体" w:eastAsia="宋体" w:hint="default"/>
          <w:sz w:val="18"/>
          <w:szCs w:val="18"/>
        </w:rPr>
        <w:t>改，并制定了公司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年风险评估报告，为公司的战略目标规划提供了科学支持。</w:t>
      </w:r>
    </w:p>
    <w:p>
      <w:pPr>
        <w:spacing w:line="309" w:lineRule="auto" w:before="101"/>
        <w:ind w:left="154" w:right="1140" w:firstLine="360"/>
        <w:jc w:val="both"/>
        <w:rPr>
          <w:rFonts w:ascii="宋体" w:hAnsi="宋体" w:cs="宋体" w:eastAsia="宋体" w:hint="default"/>
          <w:sz w:val="18"/>
          <w:szCs w:val="18"/>
        </w:rPr>
      </w:pPr>
      <w:r>
        <w:rPr>
          <w:rFonts w:ascii="宋体" w:hAnsi="宋体" w:cs="宋体" w:eastAsia="宋体" w:hint="default"/>
          <w:sz w:val="18"/>
          <w:szCs w:val="18"/>
        </w:rPr>
        <w:t>根据深圳证券交易所有关内部控制的相关规则，公司认真核查了公司内部控制制度的制定和运行情况，</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日，公司第五届董事会第二次会议审议通过了并披露了《内部控制专项报告》、《内部控制规则落实自查表》，详见当日的巨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spacing w:line="357" w:lineRule="auto" w:before="44"/>
        <w:ind w:left="514" w:right="0" w:firstLine="0"/>
        <w:jc w:val="left"/>
        <w:rPr>
          <w:rFonts w:ascii="宋体" w:hAnsi="宋体" w:cs="宋体" w:eastAsia="宋体" w:hint="default"/>
          <w:sz w:val="18"/>
          <w:szCs w:val="18"/>
        </w:rPr>
      </w:pPr>
      <w:r>
        <w:rPr>
          <w:rFonts w:ascii="宋体" w:hAnsi="宋体" w:cs="宋体" w:eastAsia="宋体" w:hint="default"/>
          <w:sz w:val="18"/>
          <w:szCs w:val="18"/>
        </w:rPr>
        <w:t>（二）内幕信息知情人管理制度的制定、实施情况 </w:t>
      </w:r>
      <w:r>
        <w:rPr>
          <w:rFonts w:ascii="宋体" w:hAnsi="宋体" w:cs="宋体" w:eastAsia="宋体" w:hint="default"/>
          <w:spacing w:val="-4"/>
          <w:sz w:val="18"/>
          <w:szCs w:val="18"/>
        </w:rPr>
        <w:t>报告期内，公司严格按照《内幕信息知情人登记管理制度》要求，定期向河南证监局、深圳证券交易所报送内幕知情人。</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报告期内，公司对董事、监事、高级管理人员以及其他相关工作人员在重大事项披露等敏感期内买卖公司股票的情况进行了</w:t>
      </w:r>
    </w:p>
    <w:p>
      <w:pPr>
        <w:spacing w:line="319" w:lineRule="auto" w:before="76"/>
        <w:ind w:left="153" w:right="1133" w:firstLine="0"/>
        <w:jc w:val="both"/>
        <w:rPr>
          <w:rFonts w:ascii="宋体" w:hAnsi="宋体" w:cs="宋体" w:eastAsia="宋体" w:hint="default"/>
          <w:sz w:val="18"/>
          <w:szCs w:val="18"/>
        </w:rPr>
      </w:pPr>
      <w:r>
        <w:rPr>
          <w:rFonts w:ascii="宋体" w:hAnsi="宋体" w:cs="宋体" w:eastAsia="宋体" w:hint="default"/>
          <w:spacing w:val="-2"/>
          <w:sz w:val="18"/>
          <w:szCs w:val="18"/>
        </w:rPr>
        <w:t>自查，没有发现相关人员利用内幕信息在敏感期内买卖公司股票的情况。在向外递送财务相关信息时，公司履行了对相关人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员进行信息保密提示的义务，并对相关人员的信息做了登记。报告期内，公司及相关人员未发生因内幕信息知情人登记管理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制度执行或涉嫌内幕交易被监管部门采取监管措施或行政处罚的情况。</w:t>
      </w:r>
    </w:p>
    <w:p>
      <w:pPr>
        <w:spacing w:line="240" w:lineRule="auto" w:before="6"/>
        <w:rPr>
          <w:rFonts w:ascii="宋体" w:hAnsi="宋体" w:cs="宋体" w:eastAsia="宋体" w:hint="default"/>
          <w:sz w:val="20"/>
          <w:szCs w:val="20"/>
        </w:rPr>
      </w:pPr>
    </w:p>
    <w:p>
      <w:pPr>
        <w:pStyle w:val="Heading3"/>
        <w:spacing w:line="240" w:lineRule="auto"/>
        <w:ind w:left="153" w:right="0"/>
        <w:jc w:val="left"/>
        <w:rPr>
          <w:b w:val="0"/>
          <w:bCs w:val="0"/>
        </w:rPr>
      </w:pPr>
      <w:bookmarkStart w:name="二、报告期内召开的年度股东大会和临时股东大会的有关情况" w:id="118"/>
      <w:bookmarkEnd w:id="118"/>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报告期年度股东大会情况" w:id="119"/>
      <w:bookmarkEnd w:id="1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（一）审议《公司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 </w:t>
            </w:r>
            <w:r>
              <w:rPr>
                <w:rFonts w:ascii="宋体" w:hAnsi="宋体" w:cs="宋体" w:eastAsia="宋体" w:hint="default"/>
                <w:spacing w:val="-27"/>
                <w:sz w:val="18"/>
                <w:szCs w:val="18"/>
              </w:rPr>
              <w:t>作报告》；（二）审议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2014-030</w:t>
            </w:r>
            <w:r>
              <w:rPr>
                <w:rFonts w:ascii="宋体" w:hAnsi="宋体" w:cs="宋体" w:eastAsia="宋体" w:hint="default"/>
                <w:spacing w:val="-90"/>
                <w:sz w:val="18"/>
                <w:szCs w:val="18"/>
              </w:rPr>
              <w:t>）</w:t>
            </w:r>
            <w:r>
              <w:rPr>
                <w:rFonts w:ascii="宋体" w:hAnsi="宋体" w:cs="宋体" w:eastAsia="宋体" w:hint="default"/>
                <w:sz w:val="18"/>
                <w:szCs w:val="18"/>
              </w:rPr>
              <w:t>《中国</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7"/>
      </w:tblGrid>
      <w:tr>
        <w:trPr>
          <w:trHeight w:val="1003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 </w:t>
            </w:r>
            <w:r>
              <w:rPr>
                <w:rFonts w:ascii="宋体" w:hAnsi="宋体" w:cs="宋体" w:eastAsia="宋体" w:hint="default"/>
                <w:spacing w:val="-12"/>
                <w:sz w:val="18"/>
                <w:szCs w:val="18"/>
              </w:rPr>
              <w:t>事会工作报告》；</w:t>
            </w:r>
          </w:p>
          <w:p>
            <w:pPr>
              <w:pStyle w:val="TableParagraph"/>
              <w:spacing w:line="309" w:lineRule="auto" w:before="31"/>
              <w:ind w:left="23" w:right="21"/>
              <w:jc w:val="both"/>
              <w:rPr>
                <w:rFonts w:ascii="宋体" w:hAnsi="宋体" w:cs="宋体" w:eastAsia="宋体" w:hint="default"/>
                <w:sz w:val="18"/>
                <w:szCs w:val="18"/>
              </w:rPr>
            </w:pPr>
            <w:r>
              <w:rPr>
                <w:rFonts w:ascii="宋体" w:hAnsi="宋体" w:cs="宋体" w:eastAsia="宋体" w:hint="default"/>
                <w:sz w:val="18"/>
                <w:szCs w:val="18"/>
              </w:rPr>
              <w:t>（三）审议《公司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 </w:t>
            </w:r>
            <w:r>
              <w:rPr>
                <w:rFonts w:ascii="宋体" w:hAnsi="宋体" w:cs="宋体" w:eastAsia="宋体" w:hint="default"/>
                <w:spacing w:val="-27"/>
                <w:sz w:val="18"/>
                <w:szCs w:val="18"/>
              </w:rPr>
              <w:t>及摘要》；（四）审议</w:t>
            </w:r>
          </w:p>
          <w:p>
            <w:pPr>
              <w:pStyle w:val="TableParagraph"/>
              <w:spacing w:line="309" w:lineRule="auto" w:before="24"/>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 </w:t>
            </w:r>
            <w:r>
              <w:rPr>
                <w:rFonts w:ascii="宋体" w:hAnsi="宋体" w:cs="宋体" w:eastAsia="宋体" w:hint="default"/>
                <w:spacing w:val="-27"/>
                <w:sz w:val="18"/>
                <w:szCs w:val="18"/>
              </w:rPr>
              <w:t>决算报告》；（五）审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年利 </w:t>
            </w:r>
            <w:r>
              <w:rPr>
                <w:rFonts w:ascii="宋体" w:hAnsi="宋体" w:cs="宋体" w:eastAsia="宋体" w:hint="default"/>
                <w:spacing w:val="-20"/>
                <w:sz w:val="18"/>
                <w:szCs w:val="18"/>
              </w:rPr>
              <w:t>润分配预案》；（六</w:t>
            </w:r>
            <w:r>
              <w:rPr>
                <w:rFonts w:ascii="宋体" w:hAnsi="宋体" w:cs="宋体" w:eastAsia="宋体" w:hint="default"/>
                <w:sz w:val="18"/>
                <w:szCs w:val="18"/>
              </w:rPr>
              <w:t> 审议《公司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度募集资金存放与 实际使用情况的专 </w:t>
            </w:r>
            <w:r>
              <w:rPr>
                <w:rFonts w:ascii="宋体" w:hAnsi="宋体" w:cs="宋体" w:eastAsia="宋体" w:hint="default"/>
                <w:spacing w:val="-27"/>
                <w:sz w:val="18"/>
                <w:szCs w:val="18"/>
              </w:rPr>
              <w:t>项报告》；（七）审议</w:t>
            </w:r>
          </w:p>
          <w:p>
            <w:pPr>
              <w:pStyle w:val="TableParagraph"/>
              <w:spacing w:line="316" w:lineRule="auto" w:before="24"/>
              <w:ind w:left="23" w:right="21"/>
              <w:jc w:val="both"/>
              <w:rPr>
                <w:rFonts w:ascii="宋体" w:hAnsi="宋体" w:cs="宋体" w:eastAsia="宋体" w:hint="default"/>
                <w:sz w:val="18"/>
                <w:szCs w:val="18"/>
              </w:rPr>
            </w:pPr>
            <w:r>
              <w:rPr>
                <w:rFonts w:ascii="宋体" w:hAnsi="宋体" w:cs="宋体" w:eastAsia="宋体" w:hint="default"/>
                <w:sz w:val="18"/>
                <w:szCs w:val="18"/>
              </w:rPr>
              <w:t>《关于公司申请银 行授信额度及借款 </w:t>
            </w:r>
            <w:r>
              <w:rPr>
                <w:rFonts w:ascii="宋体" w:hAnsi="宋体" w:cs="宋体" w:eastAsia="宋体" w:hint="default"/>
                <w:spacing w:val="-27"/>
                <w:sz w:val="18"/>
                <w:szCs w:val="18"/>
              </w:rPr>
              <w:t>的议案》；（八）审议</w:t>
            </w:r>
          </w:p>
          <w:p>
            <w:pPr>
              <w:pStyle w:val="TableParagraph"/>
              <w:spacing w:line="309" w:lineRule="auto" w:before="19"/>
              <w:ind w:left="23" w:right="21"/>
              <w:jc w:val="left"/>
              <w:rPr>
                <w:rFonts w:ascii="宋体" w:hAnsi="宋体" w:cs="宋体" w:eastAsia="宋体" w:hint="default"/>
                <w:sz w:val="18"/>
                <w:szCs w:val="18"/>
              </w:rPr>
            </w:pPr>
            <w:r>
              <w:rPr>
                <w:rFonts w:ascii="宋体" w:hAnsi="宋体" w:cs="宋体" w:eastAsia="宋体" w:hint="default"/>
                <w:sz w:val="18"/>
                <w:szCs w:val="18"/>
              </w:rPr>
              <w:t>《关于公司续聘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 </w:t>
            </w:r>
            <w:r>
              <w:rPr>
                <w:rFonts w:ascii="宋体" w:hAnsi="宋体" w:cs="宋体" w:eastAsia="宋体" w:hint="default"/>
                <w:spacing w:val="-27"/>
                <w:sz w:val="18"/>
                <w:szCs w:val="18"/>
              </w:rPr>
              <w:t>的议案》；（九）审议</w:t>
            </w:r>
          </w:p>
          <w:p>
            <w:pPr>
              <w:pStyle w:val="TableParagraph"/>
              <w:spacing w:line="309" w:lineRule="auto" w:before="24"/>
              <w:ind w:left="23" w:right="107"/>
              <w:jc w:val="left"/>
              <w:rPr>
                <w:rFonts w:ascii="宋体" w:hAnsi="宋体" w:cs="宋体" w:eastAsia="宋体" w:hint="default"/>
                <w:sz w:val="18"/>
                <w:szCs w:val="18"/>
              </w:rPr>
            </w:pPr>
            <w:r>
              <w:rPr>
                <w:rFonts w:ascii="宋体" w:hAnsi="宋体" w:cs="宋体" w:eastAsia="宋体" w:hint="default"/>
                <w:sz w:val="18"/>
                <w:szCs w:val="18"/>
              </w:rPr>
              <w:t>《关于增加公司经 营范围并修订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 </w:t>
            </w:r>
            <w:r>
              <w:rPr>
                <w:rFonts w:ascii="宋体" w:hAnsi="宋体" w:cs="宋体" w:eastAsia="宋体" w:hint="default"/>
                <w:spacing w:val="-10"/>
                <w:sz w:val="18"/>
                <w:szCs w:val="18"/>
              </w:rPr>
              <w:t>司章程</w:t>
            </w:r>
            <w:r>
              <w:rPr>
                <w:rFonts w:ascii="Times New Roman" w:hAnsi="Times New Roman" w:cs="Times New Roman" w:eastAsia="Times New Roman" w:hint="default"/>
                <w:spacing w:val="-10"/>
                <w:sz w:val="18"/>
                <w:szCs w:val="18"/>
              </w:rPr>
              <w:t>&gt;</w:t>
            </w:r>
            <w:r>
              <w:rPr>
                <w:rFonts w:ascii="宋体" w:hAnsi="宋体" w:cs="宋体" w:eastAsia="宋体" w:hint="default"/>
                <w:spacing w:val="-10"/>
                <w:sz w:val="18"/>
                <w:szCs w:val="18"/>
              </w:rPr>
              <w:t>的议案》；</w:t>
            </w:r>
          </w:p>
          <w:p>
            <w:pPr>
              <w:pStyle w:val="TableParagraph"/>
              <w:spacing w:line="312" w:lineRule="auto" w:before="5"/>
              <w:ind w:left="23" w:right="21"/>
              <w:jc w:val="left"/>
              <w:rPr>
                <w:rFonts w:ascii="宋体" w:hAnsi="宋体" w:cs="宋体" w:eastAsia="宋体" w:hint="default"/>
                <w:sz w:val="18"/>
                <w:szCs w:val="18"/>
              </w:rPr>
            </w:pPr>
            <w:r>
              <w:rPr>
                <w:rFonts w:ascii="宋体" w:hAnsi="宋体" w:cs="宋体" w:eastAsia="宋体" w:hint="default"/>
                <w:spacing w:val="-10"/>
                <w:sz w:val="18"/>
                <w:szCs w:val="18"/>
              </w:rPr>
              <w:t>（十）审议《关于调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整公司利润分配并 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27"/>
                <w:sz w:val="18"/>
                <w:szCs w:val="18"/>
              </w:rPr>
              <w:t>议案》；（十一）审议</w:t>
            </w:r>
          </w:p>
          <w:p>
            <w:pPr>
              <w:pStyle w:val="TableParagraph"/>
              <w:spacing w:line="312" w:lineRule="auto" w:before="22"/>
              <w:ind w:left="23" w:right="14"/>
              <w:jc w:val="left"/>
              <w:rPr>
                <w:rFonts w:ascii="宋体" w:hAnsi="宋体" w:cs="宋体" w:eastAsia="宋体" w:hint="default"/>
                <w:sz w:val="18"/>
                <w:szCs w:val="18"/>
              </w:rPr>
            </w:pPr>
            <w:r>
              <w:rPr>
                <w:rFonts w:ascii="宋体" w:hAnsi="宋体" w:cs="宋体" w:eastAsia="宋体" w:hint="default"/>
                <w:sz w:val="18"/>
                <w:szCs w:val="18"/>
              </w:rPr>
              <w:t>《关于公司未来三 年（</w:t>
            </w:r>
            <w:r>
              <w:rPr>
                <w:rFonts w:ascii="Times New Roman" w:hAnsi="Times New Roman" w:cs="Times New Roman" w:eastAsia="Times New Roman" w:hint="default"/>
                <w:sz w:val="18"/>
                <w:szCs w:val="18"/>
              </w:rPr>
              <w:t>2014-2016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27"/>
                <w:sz w:val="18"/>
                <w:szCs w:val="18"/>
              </w:rPr>
              <w:t>股东回报规划》；（十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二）审议《关于修订</w:t>
            </w:r>
          </w:p>
          <w:p>
            <w:pPr>
              <w:pStyle w:val="TableParagraph"/>
              <w:spacing w:line="302" w:lineRule="auto" w:before="22"/>
              <w:ind w:left="23"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公司利润分配管 </w:t>
            </w:r>
            <w:r>
              <w:rPr>
                <w:rFonts w:ascii="宋体" w:hAnsi="宋体" w:cs="宋体" w:eastAsia="宋体" w:hint="default"/>
                <w:spacing w:val="-10"/>
                <w:sz w:val="18"/>
                <w:szCs w:val="18"/>
              </w:rPr>
              <w:t>理制度</w:t>
            </w:r>
            <w:r>
              <w:rPr>
                <w:rFonts w:ascii="Times New Roman" w:hAnsi="Times New Roman" w:cs="Times New Roman" w:eastAsia="Times New Roman" w:hint="default"/>
                <w:spacing w:val="-10"/>
                <w:sz w:val="18"/>
                <w:szCs w:val="18"/>
              </w:rPr>
              <w:t>&gt;</w:t>
            </w:r>
            <w:r>
              <w:rPr>
                <w:rFonts w:ascii="宋体" w:hAnsi="宋体" w:cs="宋体" w:eastAsia="宋体" w:hint="default"/>
                <w:spacing w:val="-10"/>
                <w:sz w:val="18"/>
                <w:szCs w:val="18"/>
              </w:rPr>
              <w:t>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pacing w:val="-20"/>
                <w:sz w:val="18"/>
                <w:szCs w:val="18"/>
              </w:rPr>
              <w:t>证券报》、《证券时</w:t>
            </w:r>
            <w:r>
              <w:rPr>
                <w:rFonts w:ascii="宋体" w:hAnsi="宋体" w:cs="宋体" w:eastAsia="宋体" w:hint="default"/>
                <w:sz w:val="18"/>
                <w:szCs w:val="18"/>
              </w:rPr>
              <w:t> </w:t>
            </w:r>
            <w:r>
              <w:rPr>
                <w:rFonts w:ascii="宋体" w:hAnsi="宋体" w:cs="宋体" w:eastAsia="宋体" w:hint="default"/>
                <w:spacing w:val="-27"/>
                <w:sz w:val="18"/>
                <w:szCs w:val="18"/>
              </w:rPr>
              <w:t>报》、《证券日报》和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240" w:lineRule="auto" w:before="58"/>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pict>
          <v:group style="position:absolute;margin-left:296.200012pt;margin-top:-514.326294pt;width:79.2pt;height:501.3pt;mso-position-horizontal-relative:page;mso-position-vertical-relative:paragraph;z-index:-920344" coordorigin="5924,-10287" coordsize="1584,10026">
            <v:shape style="position:absolute;left:5924;top:-10287;width:1584;height:10026" coordorigin="5924,-10287" coordsize="1584,10026" path="m5924,-261l7508,-261,7508,-10287,5924,-10287,5924,-261xe" filled="true" fillcolor="#ffffff" stroked="false">
              <v:path arrowok="t"/>
              <v:fill type="solid"/>
            </v:shape>
            <w10:wrap type="none"/>
          </v:group>
        </w:pict>
      </w:r>
      <w:bookmarkStart w:name="2、本报告期临时股东大会情况" w:id="120"/>
      <w:bookmarkEnd w:id="1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0"/>
        <w:ind w:left="0" w:right="1148" w:firstLine="0"/>
        <w:jc w:val="right"/>
        <w:rPr>
          <w:rFonts w:ascii="宋体" w:hAnsi="宋体" w:cs="宋体" w:eastAsia="宋体" w:hint="default"/>
          <w:sz w:val="18"/>
          <w:szCs w:val="18"/>
        </w:rPr>
      </w:pPr>
      <w:r>
        <w:rPr/>
        <w:pict>
          <v:shape style="position:absolute;margin-left:56.459999pt;margin-top:-85.568275pt;width:479.1pt;height:147.950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10"/>
                            <w:sz w:val="18"/>
                            <w:szCs w:val="18"/>
                          </w:rPr>
                          <w:t>（一）审议《关于公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司董事会换届选举 </w:t>
                        </w:r>
                        <w:r>
                          <w:rPr>
                            <w:rFonts w:ascii="宋体" w:hAnsi="宋体" w:cs="宋体" w:eastAsia="宋体" w:hint="default"/>
                            <w:spacing w:val="-27"/>
                            <w:sz w:val="18"/>
                            <w:szCs w:val="18"/>
                          </w:rPr>
                          <w:t>的议案》；（二）审议</w:t>
                        </w:r>
                      </w:p>
                      <w:p>
                        <w:pPr>
                          <w:pStyle w:val="TableParagraph"/>
                          <w:spacing w:line="319" w:lineRule="auto" w:before="19"/>
                          <w:ind w:left="23" w:right="29"/>
                          <w:jc w:val="left"/>
                          <w:rPr>
                            <w:rFonts w:ascii="宋体" w:hAnsi="宋体" w:cs="宋体" w:eastAsia="宋体" w:hint="default"/>
                            <w:sz w:val="18"/>
                            <w:szCs w:val="18"/>
                          </w:rPr>
                        </w:pPr>
                        <w:r>
                          <w:rPr>
                            <w:rFonts w:ascii="宋体" w:hAnsi="宋体" w:cs="宋体" w:eastAsia="宋体" w:hint="default"/>
                            <w:sz w:val="18"/>
                            <w:szCs w:val="18"/>
                          </w:rPr>
                          <w:t>《关于公司监事会 </w:t>
                        </w:r>
                        <w:r>
                          <w:rPr>
                            <w:rFonts w:ascii="宋体" w:hAnsi="宋体" w:cs="宋体" w:eastAsia="宋体" w:hint="default"/>
                            <w:spacing w:val="-10"/>
                            <w:sz w:val="18"/>
                            <w:szCs w:val="18"/>
                          </w:rPr>
                          <w:t>换届选举的议案》。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临时股东大会决议 </w:t>
                        </w:r>
                        <w:r>
                          <w:rPr>
                            <w:rFonts w:ascii="宋体" w:hAnsi="宋体" w:cs="宋体" w:eastAsia="宋体" w:hint="default"/>
                            <w:spacing w:val="-20"/>
                            <w:sz w:val="18"/>
                            <w:szCs w:val="18"/>
                          </w:rPr>
                          <w:t>公告》（</w:t>
                        </w:r>
                        <w:r>
                          <w:rPr>
                            <w:rFonts w:ascii="Times New Roman" w:hAnsi="Times New Roman" w:cs="Times New Roman" w:eastAsia="Times New Roman" w:hint="default"/>
                            <w:spacing w:val="-20"/>
                            <w:sz w:val="18"/>
                            <w:szCs w:val="18"/>
                          </w:rPr>
                          <w:t>2014-012</w:t>
                        </w:r>
                        <w:r>
                          <w:rPr>
                            <w:rFonts w:ascii="宋体" w:hAnsi="宋体" w:cs="宋体" w:eastAsia="宋体" w:hint="default"/>
                            <w:spacing w:val="-20"/>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、《第五届董事会第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一次会议决议公告</w:t>
                        </w:r>
                      </w:p>
                      <w:p>
                        <w:pPr>
                          <w:pStyle w:val="TableParagraph"/>
                          <w:spacing w:line="309" w:lineRule="auto" w:before="28"/>
                          <w:ind w:left="23" w:right="20"/>
                          <w:jc w:val="left"/>
                          <w:rPr>
                            <w:rFonts w:ascii="宋体" w:hAnsi="宋体" w:cs="宋体" w:eastAsia="宋体" w:hint="default"/>
                            <w:sz w:val="18"/>
                            <w:szCs w:val="18"/>
                          </w:rPr>
                        </w:pPr>
                        <w:r>
                          <w:rPr>
                            <w:rFonts w:ascii="宋体" w:hAnsi="宋体" w:cs="宋体" w:eastAsia="宋体" w:hint="default"/>
                            <w:spacing w:val="-22"/>
                            <w:sz w:val="18"/>
                            <w:szCs w:val="18"/>
                          </w:rPr>
                          <w:t>（</w:t>
                        </w:r>
                        <w:r>
                          <w:rPr>
                            <w:rFonts w:ascii="Times New Roman" w:hAnsi="Times New Roman" w:cs="Times New Roman" w:eastAsia="Times New Roman" w:hint="default"/>
                            <w:spacing w:val="-22"/>
                            <w:sz w:val="18"/>
                            <w:szCs w:val="18"/>
                          </w:rPr>
                          <w:t>2014-013</w:t>
                        </w:r>
                        <w:r>
                          <w:rPr>
                            <w:rFonts w:ascii="宋体" w:hAnsi="宋体" w:cs="宋体" w:eastAsia="宋体" w:hint="default"/>
                            <w:spacing w:val="-22"/>
                            <w:sz w:val="18"/>
                            <w:szCs w:val="18"/>
                          </w:rPr>
                          <w:t>）；</w:t>
                        </w:r>
                        <w:r>
                          <w:rPr>
                            <w:rFonts w:ascii="Times New Roman" w:hAnsi="Times New Roman" w:cs="Times New Roman" w:eastAsia="Times New Roman" w:hint="default"/>
                            <w:spacing w:val="-22"/>
                            <w:sz w:val="18"/>
                            <w:szCs w:val="18"/>
                          </w:rPr>
                          <w:t>3</w:t>
                        </w:r>
                        <w:r>
                          <w:rPr>
                            <w:rFonts w:ascii="宋体" w:hAnsi="宋体" w:cs="宋体" w:eastAsia="宋体" w:hint="default"/>
                            <w:spacing w:val="-22"/>
                            <w:sz w:val="18"/>
                            <w:szCs w:val="18"/>
                          </w:rPr>
                          <w:t>、《第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五届监事会第一次 会议决议公告》</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2014-014</w:t>
            </w:r>
            <w:r>
              <w:rPr>
                <w:rFonts w:ascii="宋体" w:hAnsi="宋体" w:cs="宋体" w:eastAsia="宋体" w:hint="default"/>
                <w:spacing w:val="-17"/>
                <w:sz w:val="18"/>
                <w:szCs w:val="18"/>
              </w:rPr>
              <w:t>）。《中国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0"/>
                <w:sz w:val="18"/>
                <w:szCs w:val="18"/>
              </w:rPr>
              <w:t>证券报》、《证券时</w:t>
            </w:r>
            <w:r>
              <w:rPr>
                <w:rFonts w:ascii="宋体" w:hAnsi="宋体" w:cs="宋体" w:eastAsia="宋体" w:hint="default"/>
                <w:sz w:val="18"/>
                <w:szCs w:val="18"/>
              </w:rPr>
              <w:t> </w:t>
            </w:r>
            <w:r>
              <w:rPr>
                <w:rFonts w:ascii="宋体" w:hAnsi="宋体" w:cs="宋体" w:eastAsia="宋体" w:hint="default"/>
                <w:spacing w:val="-27"/>
                <w:sz w:val="18"/>
                <w:szCs w:val="18"/>
              </w:rPr>
              <w:t>报》、《证券日报》和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240" w:lineRule="auto" w:before="62"/>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21"/>
              <w:jc w:val="left"/>
              <w:rPr>
                <w:rFonts w:ascii="宋体" w:hAnsi="宋体" w:cs="宋体" w:eastAsia="宋体" w:hint="default"/>
                <w:sz w:val="18"/>
                <w:szCs w:val="18"/>
              </w:rPr>
            </w:pPr>
            <w:r>
              <w:rPr>
                <w:rFonts w:ascii="宋体" w:hAnsi="宋体" w:cs="宋体" w:eastAsia="宋体" w:hint="default"/>
                <w:spacing w:val="-10"/>
                <w:sz w:val="18"/>
                <w:szCs w:val="18"/>
              </w:rPr>
              <w:t>（一）审议《关于公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司对外投资收购股 </w:t>
            </w:r>
            <w:r>
              <w:rPr>
                <w:rFonts w:ascii="宋体" w:hAnsi="宋体" w:cs="宋体" w:eastAsia="宋体" w:hint="default"/>
                <w:spacing w:val="-15"/>
                <w:sz w:val="18"/>
                <w:szCs w:val="18"/>
              </w:rPr>
              <w:t>权的议案》。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28"/>
                <w:sz w:val="18"/>
                <w:szCs w:val="18"/>
              </w:rPr>
              <w:t>告》（</w:t>
            </w:r>
            <w:r>
              <w:rPr>
                <w:rFonts w:ascii="Times New Roman" w:hAnsi="Times New Roman" w:cs="Times New Roman" w:eastAsia="Times New Roman" w:hint="default"/>
                <w:spacing w:val="-28"/>
                <w:sz w:val="18"/>
                <w:szCs w:val="18"/>
              </w:rPr>
              <w:t>2014-038</w:t>
            </w:r>
            <w:r>
              <w:rPr>
                <w:rFonts w:ascii="宋体" w:hAnsi="宋体" w:cs="宋体" w:eastAsia="宋体" w:hint="default"/>
                <w:spacing w:val="-28"/>
                <w:sz w:val="18"/>
                <w:szCs w:val="18"/>
              </w:rPr>
              <w:t>）。《中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国证券报》、《证券时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240" w:lineRule="auto" w:before="64"/>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p>
            <w:pPr>
              <w:pStyle w:val="TableParagraph"/>
              <w:spacing w:line="240" w:lineRule="auto" w:before="66"/>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3" w:right="21"/>
              <w:jc w:val="left"/>
              <w:rPr>
                <w:rFonts w:ascii="宋体" w:hAnsi="宋体" w:cs="宋体" w:eastAsia="宋体" w:hint="default"/>
                <w:sz w:val="18"/>
                <w:szCs w:val="18"/>
              </w:rPr>
            </w:pPr>
            <w:r>
              <w:rPr>
                <w:rFonts w:ascii="宋体" w:hAnsi="宋体" w:cs="宋体" w:eastAsia="宋体" w:hint="default"/>
                <w:spacing w:val="-10"/>
                <w:sz w:val="18"/>
                <w:szCs w:val="18"/>
              </w:rPr>
              <w:t>（一）审议《关于增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加公司经营范围并 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23"/>
                <w:sz w:val="18"/>
                <w:szCs w:val="18"/>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28"/>
                <w:sz w:val="18"/>
                <w:szCs w:val="18"/>
              </w:rPr>
              <w:t>告》（</w:t>
            </w:r>
            <w:r>
              <w:rPr>
                <w:rFonts w:ascii="Times New Roman" w:hAnsi="Times New Roman" w:cs="Times New Roman" w:eastAsia="Times New Roman" w:hint="default"/>
                <w:spacing w:val="-28"/>
                <w:sz w:val="18"/>
                <w:szCs w:val="18"/>
              </w:rPr>
              <w:t>2014-064</w:t>
            </w:r>
            <w:r>
              <w:rPr>
                <w:rFonts w:ascii="宋体" w:hAnsi="宋体" w:cs="宋体" w:eastAsia="宋体" w:hint="default"/>
                <w:spacing w:val="-28"/>
                <w:sz w:val="18"/>
                <w:szCs w:val="18"/>
              </w:rPr>
              <w:t>）。《中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国证券报》、《证券时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240" w:lineRule="auto" w:before="64"/>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p>
            <w:pPr>
              <w:pStyle w:val="TableParagraph"/>
              <w:spacing w:line="240" w:lineRule="auto" w:before="66"/>
              <w:ind w:left="23" w:right="0"/>
              <w:jc w:val="both"/>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表决权恢夊的优先股股东请求召开临时股东大会" w:id="121"/>
      <w:bookmarkEnd w:id="12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left="153" w:right="0"/>
        <w:jc w:val="left"/>
        <w:rPr>
          <w:b w:val="0"/>
          <w:bCs w:val="0"/>
        </w:rPr>
      </w:pPr>
      <w:bookmarkStart w:name="三、报告期内独立董事履行职责的情况" w:id="122"/>
      <w:bookmarkEnd w:id="122"/>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独立董事出席董事会及股东大会的情况" w:id="123"/>
      <w:bookmarkEnd w:id="12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潘克勤</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尹效华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独立董事对公司有关事项提出异议的情况" w:id="124"/>
      <w:bookmarkEnd w:id="12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独立董事履行职责的其他说明" w:id="125"/>
      <w:bookmarkEnd w:id="12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6" w:lineRule="auto" w:before="42"/>
        <w:ind w:left="153" w:right="1033" w:firstLine="0"/>
        <w:jc w:val="left"/>
        <w:rPr>
          <w:rFonts w:ascii="宋体" w:hAnsi="宋体" w:cs="宋体" w:eastAsia="宋体" w:hint="default"/>
          <w:sz w:val="18"/>
          <w:szCs w:val="18"/>
        </w:rPr>
      </w:pPr>
      <w:r>
        <w:rPr>
          <w:rFonts w:ascii="宋体" w:hAnsi="宋体" w:cs="宋体" w:eastAsia="宋体" w:hint="default"/>
          <w:spacing w:val="-2"/>
          <w:sz w:val="18"/>
          <w:szCs w:val="18"/>
        </w:rPr>
        <w:t>报告期内，公司独立董事根据《公司法》、《证券法》、《公司章程》、《公司独立董事制度》等相关法律法规的要求，勤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勉尽职，主动、积极的关注公司运作的规范性，独立履责，对公司的制度完善和日常经营决策等方面提出了许多宝贵的专业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意见，对公司上一年度内部控制有效性自我评价报告、聘请（改聘）年度审计机构、募集资金存放与使用情况、董事、监事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及高级管理人员年度薪酬方案、是否存在对外担保情况及关联方占用资金的情况等需要发表独立意见的事项均出具了独立、 公正的独立董事意见，为完善公司监督机制，维护公司和全体股东的合法权益发挥了应有的作用。</w:t>
      </w:r>
    </w:p>
    <w:p>
      <w:pPr>
        <w:spacing w:line="240" w:lineRule="auto" w:before="10"/>
        <w:rPr>
          <w:rFonts w:ascii="宋体" w:hAnsi="宋体" w:cs="宋体" w:eastAsia="宋体" w:hint="default"/>
          <w:sz w:val="20"/>
          <w:szCs w:val="20"/>
        </w:rPr>
      </w:pPr>
    </w:p>
    <w:p>
      <w:pPr>
        <w:pStyle w:val="Heading3"/>
        <w:spacing w:line="240" w:lineRule="auto"/>
        <w:ind w:left="153" w:right="0"/>
        <w:jc w:val="left"/>
        <w:rPr>
          <w:b w:val="0"/>
          <w:bCs w:val="0"/>
        </w:rPr>
      </w:pPr>
      <w:bookmarkStart w:name="四、董事会下设专门委员会在报告期内履行职责情况" w:id="126"/>
      <w:bookmarkEnd w:id="126"/>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（一）审计委员会的履职情况</w:t>
      </w:r>
    </w:p>
    <w:p>
      <w:pPr>
        <w:spacing w:line="309" w:lineRule="auto" w:before="76"/>
        <w:ind w:left="153"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年度，第四、五届董事会审计委员会严格按照深圳证券交易所的相关要求及《公司董事会审计委员会实施细则》（以</w:t>
      </w:r>
      <w:r>
        <w:rPr>
          <w:rFonts w:ascii="宋体" w:hAnsi="宋体" w:cs="宋体" w:eastAsia="宋体" w:hint="default"/>
          <w:sz w:val="18"/>
          <w:szCs w:val="18"/>
        </w:rPr>
        <w:t> </w:t>
      </w:r>
      <w:r>
        <w:rPr>
          <w:rFonts w:ascii="宋体" w:hAnsi="宋体" w:cs="宋体" w:eastAsia="宋体" w:hint="default"/>
          <w:spacing w:val="-2"/>
          <w:sz w:val="18"/>
          <w:szCs w:val="18"/>
        </w:rPr>
        <w:t>下简称《细则》）、《公司内部审计制度》（以下简称《制度》）的规定，结合公司的实际情况，组织内部审计部门认真履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行职责，圆满完成了各项工作，具体情况如下：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年，第四、五届董事会审计委员会共召开十次会议，具体情况如下：</w:t>
      </w:r>
    </w:p>
    <w:p>
      <w:pPr>
        <w:spacing w:before="5"/>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日下午，第四届董事会审计委员会召开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）审议《审计部</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年第四季度工作总结及</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年第一季度工作计划》；</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）审议《审计委员会</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年第四季度工作报告》；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）部署《会计师事务所就公司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年度审计工作的开展》。</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日下午，第四届董事会审计委员会召开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）审议《审计部</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年度工作总结》；</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）审议《审计委员会</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年度工作报告》；</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）审议《审计部关于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年度业绩快报的审计报告》。</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日下午，第五届董事会审计委员会召开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）审议《审计部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年第一季度工作报告及第二季度工作计划》；</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年第一季度财务报表》；</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）审议《审计委员会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年第一季度工作报告》。</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日下午，第五届董事会审计委员会召开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）《关于公司子公司向农户提供担保的议案》；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）《审计部关于公司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年度业绩快报审计报告》。</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日下午，第五届董事会审计委员会召开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年第三次会议，会议审议通过了如下事项：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）审议《关于公司收购股权暨关联交易的议案》；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）审议《关于公司对外投资收购股权的议案》；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）审议《关于公司对外投资设立控股子公司的议案》。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日下午，第五届董事会审计委员会召开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年第四次会议，会议审议通过了如下事项：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年半年度业绩快报的议案》；</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）审议《审计部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年第二季度工作总结及第三季度工作计划》；</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）审议《审计委员会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年第二季度工作报告》。</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日下午，第五届董事会审计委员会召开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年第五次会议，会议审议通过了如下事项：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年半年度财务报表》；</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年半年度募集资金存放与实际使用情况专项报告的议案》。</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日下午，第五届董事会审计委员会召开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年第六次会议，会议审议通过了如下事项：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）审议《关于注销港华羽绒子公司的议案》；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）审议《关于注销华隆羽绒子公司的议案》；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）审议《关于注销淮滨分公司的议案》；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）审议《关于投资设立全资子公司的议案》。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日下午，第五届董事会审计委员会召开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年第七次会议，会议审议通过了如下事项：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年第三季度财务报表》；</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）审议《审计部第三季度工作总结及第四季度工作计划》；</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）审议《审计委员会</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年第三季度工作报告》。</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日下午，第五届董事会审计委员会召开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年第八次会议，会议审议通过了如下事项：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）审议《关于公司收购农户养殖场的议案》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（二）战略决策委员会的履职情况</w:t>
      </w:r>
    </w:p>
    <w:p>
      <w:pPr>
        <w:spacing w:line="300" w:lineRule="auto" w:before="76"/>
        <w:ind w:left="153"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年度，第五届董事会战略决策委员会严格按照深圳证券交易所的相关要求及《公司董事会战略委员会实施细则》（以</w:t>
      </w:r>
      <w:r>
        <w:rPr>
          <w:rFonts w:ascii="宋体" w:hAnsi="宋体" w:cs="宋体" w:eastAsia="宋体" w:hint="default"/>
          <w:sz w:val="18"/>
          <w:szCs w:val="18"/>
        </w:rPr>
        <w:t> </w:t>
      </w:r>
      <w:r>
        <w:rPr>
          <w:rFonts w:ascii="宋体" w:hAnsi="宋体" w:cs="宋体" w:eastAsia="宋体" w:hint="default"/>
          <w:spacing w:val="-2"/>
          <w:sz w:val="18"/>
          <w:szCs w:val="18"/>
        </w:rPr>
        <w:t>下简称《细则》）的规定，结合公司的实际情况，圆满完成了各项工作，具体情况如下：</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年，第五届董事会战略决策委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员会召开了四次会议，具体情况如下：</w:t>
      </w:r>
    </w:p>
    <w:p>
      <w:pPr>
        <w:spacing w:before="31"/>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日下午，第五届董事会战略决策委员会召开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）审议《关于董事及其高管对</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年度战略规划及执行的汇报的议案》；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）审议《关于公司申请银行授信额度及借款的议案》。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日下午，第五届董事会战略决策委员会召开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）审议《关于公司收购股权暨关联交易的议案》；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）审议《关于公司对外投资收购股权的议案》；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）审议《关于公司对外投资设立控股子公司的议案》。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日下午，第五届董事会战略决策委员会召开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年第三次会议，会议审议通过了如下事项：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）审议《关于投资设立全资子公司的议案》。</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日下午，第五届董事会战略决策委员会召开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年第四次会议，会议审议通过了如下事项：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）审议《关于公司收购农户养殖场的议案》。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（三）提名委员会的履职情况</w:t>
      </w:r>
    </w:p>
    <w:p>
      <w:pPr>
        <w:spacing w:line="300" w:lineRule="auto" w:before="76"/>
        <w:ind w:left="154"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年度，第四、五届董事会提名委员会严格按照深圳证券交易所的相关要求及《公司董事会提名委员会实施细则》（以</w:t>
      </w:r>
      <w:r>
        <w:rPr>
          <w:rFonts w:ascii="宋体" w:hAnsi="宋体" w:cs="宋体" w:eastAsia="宋体" w:hint="default"/>
          <w:sz w:val="18"/>
          <w:szCs w:val="18"/>
        </w:rPr>
        <w:t> </w:t>
      </w:r>
      <w:r>
        <w:rPr>
          <w:rFonts w:ascii="宋体" w:hAnsi="宋体" w:cs="宋体" w:eastAsia="宋体" w:hint="default"/>
          <w:spacing w:val="-2"/>
          <w:sz w:val="18"/>
          <w:szCs w:val="18"/>
        </w:rPr>
        <w:t>下简称《细则》）的规定，结合公司的实际情况，圆满完成了各项工作，具体情况如下：</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年，第四、五届董事会提名委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员会共召开了二次会议，具体情况如下：</w:t>
      </w:r>
    </w:p>
    <w:p>
      <w:pPr>
        <w:spacing w:before="3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日下午，第四届董事会提名委员会召开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）审议《关于对下届公司董事、高级管理人员组成的方案》；</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）审议《关于下届董事各专门委员会组成的方案》；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）审议《关于对下届公司董事、高级管理人员候选人的审查结果》。</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日下午，第五届董事会提名委员会召开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年公司高级管理人员组成的方案》；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年公司高级管理人员候选人的审查结果》。</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（四）薪酬与考核委员会的履职情况</w:t>
      </w:r>
    </w:p>
    <w:p>
      <w:pPr>
        <w:spacing w:before="76"/>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年，第五届董事会薪酬与考核委员会严格按照深圳证券交易所的相关要求及《公司董事会薪酬与考核委员会实施细</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0" w:lineRule="auto" w:before="44"/>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则》（以下简称《细则》）的规定，结合公司的实际情况，圆满完成了各项工作，具体情况如下：</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年，第五届董事会薪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酬与考核委员会召开了一次会议，具体情况如下：</w:t>
      </w:r>
    </w:p>
    <w:p>
      <w:pPr>
        <w:spacing w:before="3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日下午，第五届董事会薪酬与考核委员会召开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年第一次会议，会议审议通过了如下事项：</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）审议《关于董事及其高管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年度履职情况》；</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）审议《关于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年度绩效评价》；</w:t>
      </w:r>
    </w:p>
    <w:p>
      <w:pPr>
        <w:spacing w:before="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）审议《关于调整董事、高管薪酬计划的方案》。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五、监事会工作情况" w:id="127"/>
      <w:bookmarkEnd w:id="127"/>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6"/>
        <w:ind w:left="153" w:right="7693"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1"/>
        <w:rPr>
          <w:rFonts w:ascii="宋体" w:hAnsi="宋体" w:cs="宋体" w:eastAsia="宋体" w:hint="default"/>
          <w:sz w:val="18"/>
          <w:szCs w:val="18"/>
        </w:rPr>
      </w:pPr>
    </w:p>
    <w:p>
      <w:pPr>
        <w:pStyle w:val="Heading3"/>
        <w:spacing w:line="240" w:lineRule="auto"/>
        <w:ind w:left="153" w:right="0"/>
        <w:jc w:val="left"/>
        <w:rPr>
          <w:b w:val="0"/>
          <w:bCs w:val="0"/>
        </w:rPr>
      </w:pPr>
      <w:bookmarkStart w:name="六、公司相对于控股股东在业务、人员、资产、机构、财务等方面的独立完整情况" w:id="128"/>
      <w:bookmarkEnd w:id="128"/>
      <w:r>
        <w:rPr>
          <w:b w:val="0"/>
          <w:bCs w:val="0"/>
        </w:rPr>
      </w:r>
      <w:r>
        <w:rPr/>
        <w:t>六、公司相对于控股股东在业务、人员、资产、机构、财务等方面的独立完整情况</w:t>
      </w:r>
      <w:r>
        <w:rPr>
          <w:b w:val="0"/>
          <w:bCs w:val="0"/>
        </w:rPr>
      </w:r>
    </w:p>
    <w:p>
      <w:pPr>
        <w:spacing w:line="240" w:lineRule="auto" w:before="9"/>
        <w:rPr>
          <w:rFonts w:ascii="宋体" w:hAnsi="宋体" w:cs="宋体" w:eastAsia="宋体" w:hint="default"/>
          <w:b/>
          <w:bCs/>
          <w:sz w:val="26"/>
          <w:szCs w:val="26"/>
        </w:rPr>
      </w:pPr>
    </w:p>
    <w:p>
      <w:pPr>
        <w:spacing w:before="0"/>
        <w:ind w:left="499" w:right="0" w:firstLine="0"/>
        <w:jc w:val="left"/>
        <w:rPr>
          <w:rFonts w:ascii="宋体" w:hAnsi="宋体" w:cs="宋体" w:eastAsia="宋体" w:hint="default"/>
          <w:sz w:val="18"/>
          <w:szCs w:val="18"/>
        </w:rPr>
      </w:pPr>
      <w:r>
        <w:rPr>
          <w:rFonts w:ascii="宋体" w:hAnsi="宋体" w:cs="宋体" w:eastAsia="宋体" w:hint="default"/>
          <w:sz w:val="18"/>
          <w:szCs w:val="18"/>
        </w:rPr>
        <w:t>报告期内，公司与控股股东在业务、人员、资产、机构、财务等方面完全分具有独立完整的业务及自主经营能力。</w:t>
      </w:r>
    </w:p>
    <w:p>
      <w:pPr>
        <w:spacing w:line="357" w:lineRule="auto" w:before="116"/>
        <w:ind w:left="499" w:right="0" w:firstLine="0"/>
        <w:jc w:val="left"/>
        <w:rPr>
          <w:rFonts w:ascii="宋体" w:hAnsi="宋体" w:cs="宋体" w:eastAsia="宋体" w:hint="default"/>
          <w:sz w:val="18"/>
          <w:szCs w:val="18"/>
        </w:rPr>
      </w:pPr>
      <w:r>
        <w:rPr>
          <w:rFonts w:ascii="宋体" w:hAnsi="宋体" w:cs="宋体" w:eastAsia="宋体" w:hint="default"/>
          <w:sz w:val="18"/>
          <w:szCs w:val="18"/>
        </w:rPr>
        <w:t>（一）业务独立 </w:t>
      </w:r>
      <w:r>
        <w:rPr>
          <w:rFonts w:ascii="宋体" w:hAnsi="宋体" w:cs="宋体" w:eastAsia="宋体" w:hint="default"/>
          <w:spacing w:val="-2"/>
          <w:sz w:val="18"/>
          <w:szCs w:val="18"/>
        </w:rPr>
        <w:t>公司为独立运作的企业，公司拥有与禽类生产有关的采购、生产和销售体系，产业链条独立完整，具备面向市场独立经</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营的能力；与控股股东、实际控制人及其控制的其他企业间不存在同业竞争，目前公司主营业务与各股东单位之间均无重叠，</w:t>
      </w:r>
    </w:p>
    <w:p>
      <w:pPr>
        <w:spacing w:before="77"/>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公司与控股股东及其控股、参股单位不存在同业竞争或显失公平的关联交易。</w:t>
      </w:r>
    </w:p>
    <w:p>
      <w:pPr>
        <w:spacing w:line="357" w:lineRule="auto" w:before="117"/>
        <w:ind w:left="499" w:right="0" w:firstLine="0"/>
        <w:jc w:val="left"/>
        <w:rPr>
          <w:rFonts w:ascii="宋体" w:hAnsi="宋体" w:cs="宋体" w:eastAsia="宋体" w:hint="default"/>
          <w:sz w:val="18"/>
          <w:szCs w:val="18"/>
        </w:rPr>
      </w:pPr>
      <w:r>
        <w:rPr>
          <w:rFonts w:ascii="宋体" w:hAnsi="宋体" w:cs="宋体" w:eastAsia="宋体" w:hint="default"/>
          <w:sz w:val="18"/>
          <w:szCs w:val="18"/>
        </w:rPr>
        <w:t>（二）资产独立 </w:t>
      </w:r>
      <w:r>
        <w:rPr>
          <w:rFonts w:ascii="宋体" w:hAnsi="宋体" w:cs="宋体" w:eastAsia="宋体" w:hint="default"/>
          <w:spacing w:val="-2"/>
          <w:sz w:val="18"/>
          <w:szCs w:val="18"/>
        </w:rPr>
        <w:t>公司设立时各发起人投入的资产已足额到位，本公司与各股东之间产权关系明确。公司合法拥有与经营有关的资产，拥</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有独立完整的供应、生产、销售系统及配套设施。本公司资产产权不存在法律纠纷，不存在被控股股东或实际控制人及其关</w:t>
      </w:r>
    </w:p>
    <w:p>
      <w:pPr>
        <w:spacing w:line="319" w:lineRule="auto" w:before="7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联方控制和占用的情况。公司及下属控股子公司目前拥有自己的商标、专利技术、土地使用权及房屋产权，具有明晰的产权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关系，本公司拥有独立于控股股东的生产经营场所。</w:t>
      </w:r>
    </w:p>
    <w:p>
      <w:pPr>
        <w:spacing w:line="357" w:lineRule="auto" w:before="56"/>
        <w:ind w:left="499" w:right="0" w:firstLine="0"/>
        <w:jc w:val="left"/>
        <w:rPr>
          <w:rFonts w:ascii="宋体" w:hAnsi="宋体" w:cs="宋体" w:eastAsia="宋体" w:hint="default"/>
          <w:sz w:val="18"/>
          <w:szCs w:val="18"/>
        </w:rPr>
      </w:pPr>
      <w:r>
        <w:rPr>
          <w:rFonts w:ascii="宋体" w:hAnsi="宋体" w:cs="宋体" w:eastAsia="宋体" w:hint="default"/>
          <w:sz w:val="18"/>
          <w:szCs w:val="18"/>
        </w:rPr>
        <w:t>（三）人员独立 </w:t>
      </w:r>
      <w:r>
        <w:rPr>
          <w:rFonts w:ascii="宋体" w:hAnsi="宋体" w:cs="宋体" w:eastAsia="宋体" w:hint="default"/>
          <w:spacing w:val="-2"/>
          <w:sz w:val="18"/>
          <w:szCs w:val="18"/>
        </w:rPr>
        <w:t>公司的董事、监事和高级管理人员严格按照《公司法》和《公司章程》的有关规定产生，不存在有关法律、法规禁止的</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pacing w:val="-4"/>
          <w:sz w:val="18"/>
          <w:szCs w:val="18"/>
        </w:rPr>
        <w:t>兼职情况；公司拥有独立的劳动、人事等管理制度，其机构设置和人员管理均与股东单位及其他关联方分离，独立规范运作；</w:t>
      </w:r>
    </w:p>
    <w:p>
      <w:pPr>
        <w:spacing w:line="319" w:lineRule="auto" w:before="7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不存在股东或其他关联方指派或干预人员任免的情形；公司总经理、副总经理、财务负责人、董事会秘书等高级管理人员均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专职于公司并在公司领取报酬，未在控股股东及其下属企业担任除董事、监事以外的其他职务。</w:t>
      </w:r>
    </w:p>
    <w:p>
      <w:pPr>
        <w:spacing w:line="357" w:lineRule="auto" w:before="56"/>
        <w:ind w:left="499" w:right="0" w:firstLine="0"/>
        <w:jc w:val="left"/>
        <w:rPr>
          <w:rFonts w:ascii="宋体" w:hAnsi="宋体" w:cs="宋体" w:eastAsia="宋体" w:hint="default"/>
          <w:sz w:val="18"/>
          <w:szCs w:val="18"/>
        </w:rPr>
      </w:pPr>
      <w:r>
        <w:rPr>
          <w:rFonts w:ascii="宋体" w:hAnsi="宋体" w:cs="宋体" w:eastAsia="宋体" w:hint="default"/>
          <w:sz w:val="18"/>
          <w:szCs w:val="18"/>
        </w:rPr>
        <w:t>（四）机构独立 </w:t>
      </w:r>
      <w:r>
        <w:rPr>
          <w:rFonts w:ascii="宋体" w:hAnsi="宋体" w:cs="宋体" w:eastAsia="宋体" w:hint="default"/>
          <w:spacing w:val="-2"/>
          <w:sz w:val="18"/>
          <w:szCs w:val="18"/>
        </w:rPr>
        <w:t>公司依法设有股东大会、董事会、监事会三个权力机构。公司的生产经营和办公机构与控股股东、实际控制人及其控制</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的其他企业完全分开，不存在混合经营、合署办公的情形，也不存在控股股东、实际控制人及其控制的其他企业干预本公司</w:t>
      </w:r>
    </w:p>
    <w:p>
      <w:pPr>
        <w:spacing w:line="319" w:lineRule="auto" w:before="7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机构设置的情况。公司机构设置独立、完整、科学，具有良好的运作机制与运行效率；公司法人治理结构的建立及运作严格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按照公司章程执行，生产经营和行政管理独立于控股股东，建立了符合公司自身发展需求的组织机构。</w:t>
      </w:r>
    </w:p>
    <w:p>
      <w:pPr>
        <w:spacing w:line="357" w:lineRule="auto" w:before="58"/>
        <w:ind w:left="499" w:right="1026" w:firstLine="0"/>
        <w:jc w:val="left"/>
        <w:rPr>
          <w:rFonts w:ascii="宋体" w:hAnsi="宋体" w:cs="宋体" w:eastAsia="宋体" w:hint="default"/>
          <w:sz w:val="18"/>
          <w:szCs w:val="18"/>
        </w:rPr>
      </w:pPr>
      <w:r>
        <w:rPr>
          <w:rFonts w:ascii="宋体" w:hAnsi="宋体" w:cs="宋体" w:eastAsia="宋体" w:hint="default"/>
          <w:sz w:val="18"/>
          <w:szCs w:val="18"/>
        </w:rPr>
        <w:t>（五）财务独立 </w:t>
      </w:r>
      <w:r>
        <w:rPr>
          <w:rFonts w:ascii="宋体" w:hAnsi="宋体" w:cs="宋体" w:eastAsia="宋体" w:hint="default"/>
          <w:spacing w:val="-3"/>
          <w:sz w:val="18"/>
          <w:szCs w:val="18"/>
        </w:rPr>
        <w:t>公司设有独立的财务部，配备了专门的财务人员，建立了符合有关会计制度要求、独立的会计核算体系和财务管理制度。</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其中，在公司财务管理制度中明确规定：公司对财务人员实行委派制，派驻的财务人员行政关系隶属股份公司财务部，与所</w:t>
      </w:r>
    </w:p>
    <w:p>
      <w:pPr>
        <w:spacing w:line="319" w:lineRule="auto" w:before="7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在服务单位不存在上下级关系。公司拥有独立的银行账户，不与控股股东或其他任何单位或人士共用银行账户。公司依法独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立进行纳税申报和履行缴纳义务。</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left="153" w:right="0"/>
        <w:jc w:val="left"/>
        <w:rPr>
          <w:b w:val="0"/>
          <w:bCs w:val="0"/>
        </w:rPr>
      </w:pPr>
      <w:bookmarkStart w:name="七、同业竞争情况" w:id="129"/>
      <w:bookmarkEnd w:id="129"/>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bookmarkStart w:name="八、高级管理人员的考评及激励情况" w:id="130"/>
      <w:bookmarkEnd w:id="13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131" w:firstLine="290"/>
        <w:jc w:val="both"/>
        <w:rPr>
          <w:rFonts w:ascii="宋体" w:hAnsi="宋体" w:cs="宋体" w:eastAsia="宋体" w:hint="default"/>
          <w:sz w:val="18"/>
          <w:szCs w:val="18"/>
        </w:rPr>
      </w:pPr>
      <w:r>
        <w:rPr>
          <w:rFonts w:ascii="宋体" w:hAnsi="宋体" w:cs="宋体" w:eastAsia="宋体" w:hint="default"/>
          <w:spacing w:val="-1"/>
          <w:sz w:val="18"/>
          <w:szCs w:val="18"/>
        </w:rPr>
        <w:t>公司高级管理人员均由董事会聘任。报告期内，公司董事会薪酬与考核委员会根据公司实际情况，不断建立和完善公司</w:t>
      </w:r>
      <w:r>
        <w:rPr>
          <w:rFonts w:ascii="宋体" w:hAnsi="宋体" w:cs="宋体" w:eastAsia="宋体" w:hint="default"/>
          <w:sz w:val="18"/>
          <w:szCs w:val="18"/>
        </w:rPr>
        <w:t> </w:t>
      </w:r>
      <w:r>
        <w:rPr>
          <w:rFonts w:ascii="宋体" w:hAnsi="宋体" w:cs="宋体" w:eastAsia="宋体" w:hint="default"/>
          <w:spacing w:val="-2"/>
          <w:sz w:val="18"/>
          <w:szCs w:val="18"/>
        </w:rPr>
        <w:t>内部激励机制和约束机制，充分发挥和调动了公司董事及高级管理人员的工作积极性和创造性，更好地提高了企业的营运能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力和效率。公司建立了公正、透明的高级管理人员的绩效评价标准和激励约束机制，将经营业绩与个人奖惩相结合，依据年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初制定的生产经营指标和安全任务目标，在年度终期，由薪酬与考核委员会对公司高级管理人员进行全面考核。</w:t>
      </w:r>
    </w:p>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257"/>
        <w:jc w:val="center"/>
        <w:rPr>
          <w:b w:val="0"/>
          <w:bCs w:val="0"/>
        </w:rPr>
      </w:pPr>
      <w:bookmarkStart w:name="_TOC_250002" w:id="131"/>
      <w:bookmarkStart w:name="第十节 内部控制" w:id="132"/>
      <w:r>
        <w:rPr>
          <w:b w:val="0"/>
          <w:bCs w:val="0"/>
        </w:rPr>
      </w:r>
      <w:r>
        <w:rPr/>
        <w:t>第十节</w:t>
      </w:r>
      <w:r>
        <w:rPr>
          <w:spacing w:val="-5"/>
        </w:rPr>
        <w:t> </w:t>
      </w:r>
      <w:r>
        <w:rPr/>
        <w:t>内部控制</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53" w:right="0"/>
        <w:jc w:val="left"/>
        <w:rPr>
          <w:b w:val="0"/>
          <w:bCs w:val="0"/>
        </w:rPr>
      </w:pPr>
      <w:bookmarkStart w:name="一、内部控制建设情况" w:id="133"/>
      <w:bookmarkEnd w:id="133"/>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033" w:firstLine="0"/>
        <w:jc w:val="left"/>
        <w:rPr>
          <w:rFonts w:ascii="宋体" w:hAnsi="宋体" w:cs="宋体" w:eastAsia="宋体" w:hint="default"/>
          <w:sz w:val="18"/>
          <w:szCs w:val="18"/>
        </w:rPr>
      </w:pPr>
      <w:r>
        <w:rPr>
          <w:rFonts w:ascii="宋体" w:hAnsi="宋体" w:cs="宋体" w:eastAsia="宋体" w:hint="default"/>
          <w:spacing w:val="-2"/>
          <w:sz w:val="18"/>
          <w:szCs w:val="18"/>
        </w:rPr>
        <w:t>报告期内，公司严格按照《公司法》、《证券法》、《上市公司治理准则》、《深圳证券交易所股票上市规则》和中国证监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会有关规章、规范性文件等的要求，不断地完善公司的法人治理结构，建立健全内部管理和控制制度，进一步规范公司运作，</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提高公司治理水平。确保股东大会、董事会、监事会、公司管理层等机构的有效运作和各项制度的有效执行，并及时补充、 修改和完善，以适应公司现行管理要求和发展需要</w:t>
      </w:r>
      <w:r>
        <w:rPr>
          <w:rFonts w:ascii="宋体" w:hAnsi="宋体" w:cs="宋体" w:eastAsia="宋体" w:hint="default"/>
          <w:sz w:val="18"/>
          <w:szCs w:val="18"/>
        </w:rPr>
        <w:t>, </w:t>
      </w:r>
      <w:r>
        <w:rPr>
          <w:rFonts w:ascii="宋体" w:hAnsi="宋体" w:cs="宋体" w:eastAsia="宋体" w:hint="default"/>
          <w:sz w:val="18"/>
          <w:szCs w:val="18"/>
        </w:rPr>
        <w:t>有效保证了公司生产经营任务和各项工作计划的顺利完成。</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left="153" w:right="0"/>
        <w:jc w:val="left"/>
        <w:rPr>
          <w:b w:val="0"/>
          <w:bCs w:val="0"/>
        </w:rPr>
      </w:pPr>
      <w:bookmarkStart w:name="二、董事会关于内部控制责任的声明" w:id="134"/>
      <w:bookmarkEnd w:id="134"/>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spacing w:line="312" w:lineRule="auto" w:before="0"/>
        <w:ind w:left="153" w:right="1033" w:firstLine="0"/>
        <w:jc w:val="left"/>
        <w:rPr>
          <w:rFonts w:ascii="宋体" w:hAnsi="宋体" w:cs="宋体" w:eastAsia="宋体" w:hint="default"/>
          <w:sz w:val="18"/>
          <w:szCs w:val="18"/>
        </w:rPr>
      </w:pPr>
      <w:r>
        <w:rPr>
          <w:rFonts w:ascii="宋体" w:hAnsi="宋体" w:cs="宋体" w:eastAsia="宋体" w:hint="default"/>
          <w:spacing w:val="-2"/>
          <w:sz w:val="18"/>
          <w:szCs w:val="18"/>
        </w:rPr>
        <w:t>公司董事会认为，公司结合自身的经营特点和风险因素，建立了较为完善的法人治理结构和健全的内部控制制度，符合国家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有关法律、法规和证券监管部门的要求。公司内部控制制度具有较强的针对性、合理性和有效性，并且得到了较好的贯彻和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执行，在公司经营的采购、生产、销售等各个关键环节、关联交易、对外担保、重大投资、募集资金使用、信息披露等方面</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发挥了较好的管理控制作用，能够对编制真实、公允的财务报表提供合理的保证</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对公司各项业务活动的健康运行和经营风 险的控制提供保证。</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年度未发现公司存在内部控制设计和执行的重大缺陷，在公司未来经营发展中，公司将结合自身 发展实际需要，进一步完善内部控制制度，增强内部控制的执行力，使之适应公司发展的需要和国家有关法律法规的要求。 自内部控制评价报告基准日至内部控制评价报告发出日之间未发生对内部控制评价结论产生实质性影响的内部控制的重大 变化。</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三、建立财务报告内部控制的依据" w:id="135"/>
      <w:bookmarkEnd w:id="135"/>
      <w:r>
        <w:rPr>
          <w:b w:val="0"/>
          <w:bCs w:val="0"/>
        </w:rPr>
      </w: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公司依据《会计法》、《企业会计准则》、《企业内部控制基本规范》及监管部门的相关法律法规要求，建立了财务报告内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部控制。本年度的财务报告内部控制不存在重大缺陷。</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left="153" w:right="0"/>
        <w:jc w:val="left"/>
        <w:rPr>
          <w:b w:val="0"/>
          <w:bCs w:val="0"/>
        </w:rPr>
      </w:pPr>
      <w:bookmarkStart w:name="四、内部控制评价报告" w:id="136"/>
      <w:bookmarkEnd w:id="136"/>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年度内部控制评价报告》详见巨潮咨询网（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五、内部控制审计报告或鉴证报告" w:id="137"/>
      <w:bookmarkEnd w:id="137"/>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我们认为，华英农业财务报表在所有重大方面按照企业会计准则的规定编制，公允反映了华英农业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并及公司的财务状况以及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年度合并及公司的经营成果和现金流量。</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《河南华英农业发展股份有限公司内部控制评价报告的审计报告》详见巨潮咨询网</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57" w:lineRule="auto" w:before="117"/>
        <w:ind w:left="153" w:right="4633"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会计师事务所出具的内部控制鉴证报告与董事会的自我评价报告意见是否一致</w:t>
      </w:r>
    </w:p>
    <w:p>
      <w:pPr>
        <w:spacing w:before="29"/>
        <w:ind w:left="153"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24"/>
          <w:szCs w:val="24"/>
        </w:rPr>
      </w:pPr>
    </w:p>
    <w:p>
      <w:pPr>
        <w:pStyle w:val="Heading3"/>
        <w:spacing w:line="240" w:lineRule="auto"/>
        <w:ind w:left="153" w:right="0"/>
        <w:jc w:val="both"/>
        <w:rPr>
          <w:b w:val="0"/>
          <w:bCs w:val="0"/>
        </w:rPr>
      </w:pPr>
      <w:bookmarkStart w:name="六、年度报告重大差错责任追究制度的建立与执行情况" w:id="138"/>
      <w:bookmarkEnd w:id="138"/>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131" w:firstLine="73"/>
        <w:jc w:val="both"/>
        <w:rPr>
          <w:rFonts w:ascii="宋体" w:hAnsi="宋体" w:cs="宋体" w:eastAsia="宋体" w:hint="default"/>
          <w:sz w:val="18"/>
          <w:szCs w:val="18"/>
        </w:rPr>
      </w:pPr>
      <w:r>
        <w:rPr>
          <w:rFonts w:ascii="宋体" w:hAnsi="宋体" w:cs="宋体" w:eastAsia="宋体" w:hint="default"/>
          <w:sz w:val="18"/>
          <w:szCs w:val="18"/>
        </w:rPr>
        <w:t>公司已经建立了《年报重大差错责任追究制度》，公司董事、监事、高级管理人员以及年报信息披露相关的其他人员在年 </w:t>
      </w:r>
      <w:r>
        <w:rPr>
          <w:rFonts w:ascii="宋体" w:hAnsi="宋体" w:cs="宋体" w:eastAsia="宋体" w:hint="default"/>
          <w:spacing w:val="-5"/>
          <w:sz w:val="18"/>
          <w:szCs w:val="18"/>
        </w:rPr>
        <w:t>报信息披露工作中严格按照国家有关法律、法规、规范性文件以及公司规章制度要求规范运作。报告期内，公司严格按照《年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报信息披露重大差错责任追究制度》做好年报披露工作，不存在发生重大会计差错更正、重大遗漏信息补充等情况。</w:t>
      </w:r>
    </w:p>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_TOC_250001" w:id="139"/>
      <w:bookmarkStart w:name="第十一节 财务报告" w:id="140"/>
      <w:r>
        <w:rPr>
          <w:b w:val="0"/>
          <w:bCs w:val="0"/>
        </w:rPr>
      </w:r>
      <w:r>
        <w:rPr/>
        <w:t>第十一节</w:t>
      </w:r>
      <w:r>
        <w:rPr>
          <w:spacing w:val="-6"/>
        </w:rPr>
        <w:t> </w:t>
      </w:r>
      <w:r>
        <w:rPr/>
        <w:t>财务报告</w:t>
      </w:r>
      <w:bookmarkEnd w:id="13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53" w:right="0"/>
        <w:jc w:val="left"/>
        <w:rPr>
          <w:b w:val="0"/>
          <w:bCs w:val="0"/>
        </w:rPr>
      </w:pPr>
      <w:bookmarkStart w:name="一、审计报告" w:id="141"/>
      <w:bookmarkEnd w:id="141"/>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 63060007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仲成贵 张剑</w:t>
            </w:r>
          </w:p>
        </w:tc>
      </w:tr>
    </w:tbl>
    <w:p>
      <w:pPr>
        <w:spacing w:before="51"/>
        <w:ind w:left="1280" w:right="225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6"/>
        <w:ind w:left="1280" w:right="2257"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2"/>
        <w:rPr>
          <w:rFonts w:ascii="宋体" w:hAnsi="宋体" w:cs="宋体" w:eastAsia="宋体" w:hint="default"/>
          <w:b/>
          <w:bCs/>
          <w:sz w:val="28"/>
          <w:szCs w:val="28"/>
        </w:rPr>
      </w:pPr>
    </w:p>
    <w:p>
      <w:pPr>
        <w:pStyle w:val="BodyText"/>
        <w:spacing w:line="240" w:lineRule="auto" w:before="26"/>
        <w:ind w:left="6907" w:right="0"/>
        <w:jc w:val="left"/>
      </w:pPr>
      <w:r>
        <w:rPr/>
        <w:t>瑞华审字</w:t>
      </w:r>
      <w:r>
        <w:rPr>
          <w:rFonts w:ascii="Times New Roman" w:hAnsi="Times New Roman" w:cs="Times New Roman" w:eastAsia="Times New Roman" w:hint="default"/>
        </w:rPr>
        <w:t>[2015] 63060007</w:t>
      </w:r>
      <w:r>
        <w:rPr/>
        <w:t>号</w:t>
      </w:r>
    </w:p>
    <w:p>
      <w:pPr>
        <w:spacing w:line="240" w:lineRule="auto" w:before="4"/>
        <w:rPr>
          <w:rFonts w:ascii="宋体" w:hAnsi="宋体" w:cs="宋体" w:eastAsia="宋体" w:hint="default"/>
          <w:sz w:val="20"/>
          <w:szCs w:val="20"/>
        </w:rPr>
      </w:pPr>
    </w:p>
    <w:p>
      <w:pPr>
        <w:pStyle w:val="Heading3"/>
        <w:spacing w:line="240" w:lineRule="auto" w:before="26"/>
        <w:ind w:left="153" w:right="0"/>
        <w:jc w:val="left"/>
        <w:rPr>
          <w:b w:val="0"/>
          <w:bCs w:val="0"/>
        </w:rPr>
      </w:pPr>
      <w:r>
        <w:rPr/>
        <w:t>河南华英农业发展股份有限公司全体股东：</w:t>
      </w:r>
      <w:r>
        <w:rPr>
          <w:b w:val="0"/>
          <w:bCs w:val="0"/>
        </w:rPr>
      </w:r>
    </w:p>
    <w:p>
      <w:pPr>
        <w:spacing w:line="240" w:lineRule="auto" w:before="0"/>
        <w:rPr>
          <w:rFonts w:ascii="宋体" w:hAnsi="宋体" w:cs="宋体" w:eastAsia="宋体" w:hint="default"/>
          <w:b/>
          <w:bCs/>
          <w:sz w:val="26"/>
          <w:szCs w:val="26"/>
        </w:rPr>
      </w:pPr>
    </w:p>
    <w:p>
      <w:pPr>
        <w:pStyle w:val="BodyText"/>
        <w:spacing w:line="312" w:lineRule="exact"/>
        <w:ind w:right="0" w:firstLine="480"/>
        <w:jc w:val="left"/>
      </w:pPr>
      <w:r>
        <w:rPr>
          <w:spacing w:val="-2"/>
        </w:rPr>
        <w:t>我们审计了后附的河南华英农业发展股份有限公司（以下简称</w:t>
      </w:r>
      <w:r>
        <w:rPr>
          <w:rFonts w:ascii="Times New Roman" w:hAnsi="Times New Roman" w:cs="Times New Roman" w:eastAsia="Times New Roman" w:hint="default"/>
          <w:spacing w:val="-2"/>
        </w:rPr>
        <w:t>“</w:t>
      </w:r>
      <w:r>
        <w:rPr>
          <w:spacing w:val="-2"/>
        </w:rPr>
        <w:t>华英农业</w:t>
      </w:r>
      <w:r>
        <w:rPr>
          <w:rFonts w:ascii="Times New Roman" w:hAnsi="Times New Roman" w:cs="Times New Roman" w:eastAsia="Times New Roman" w:hint="default"/>
          <w:spacing w:val="-2"/>
        </w:rPr>
        <w:t>”</w:t>
      </w:r>
      <w:r>
        <w:rPr>
          <w:spacing w:val="-2"/>
        </w:rPr>
        <w:t>）的财务报表，</w:t>
      </w:r>
      <w:r>
        <w:rPr/>
        <w:t> 包括</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日合并及公司的资产负债表，</w:t>
      </w:r>
      <w:r>
        <w:rPr>
          <w:rFonts w:ascii="Times New Roman" w:hAnsi="Times New Roman" w:cs="Times New Roman" w:eastAsia="Times New Roman" w:hint="default"/>
        </w:rPr>
        <w:t>2014</w:t>
      </w:r>
      <w:r>
        <w:rPr/>
        <w:t>年度合并及公司的利润表、合并及公司</w:t>
      </w:r>
      <w:r>
        <w:rPr>
          <w:spacing w:val="-107"/>
        </w:rPr>
        <w:t> </w:t>
      </w:r>
      <w:r>
        <w:rPr>
          <w:spacing w:val="-107"/>
        </w:rPr>
      </w:r>
      <w:r>
        <w:rPr/>
        <w:t>的现金流量表和合并及公司的股东权益变动表以及财务报表附注。</w:t>
      </w:r>
    </w:p>
    <w:p>
      <w:pPr>
        <w:spacing w:line="310" w:lineRule="exact" w:before="64"/>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编制和公允列报财务报表是华英农业管理层的责任。这种责任包括：（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）按照企业会计</w:t>
      </w:r>
    </w:p>
    <w:p>
      <w:pPr>
        <w:pStyle w:val="BodyText"/>
        <w:spacing w:line="312" w:lineRule="exact"/>
        <w:ind w:right="1033"/>
        <w:jc w:val="left"/>
      </w:pPr>
      <w:r>
        <w:rPr/>
        <w:t>准则的规定编制财务报表，并使其实现公允反映；（</w:t>
      </w:r>
      <w:r>
        <w:rPr>
          <w:rFonts w:ascii="Times New Roman" w:hAnsi="Times New Roman" w:cs="Times New Roman" w:eastAsia="Times New Roman" w:hint="default"/>
        </w:rPr>
        <w:t>2</w:t>
      </w:r>
      <w:r>
        <w:rPr/>
        <w:t>）设计、执行和维护必要的内部控制， 以使财务报表不存在由于舞弊或错误导致的重大错报。</w:t>
      </w:r>
    </w:p>
    <w:p>
      <w:pPr>
        <w:spacing w:line="312" w:lineRule="exact" w:before="62"/>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12" w:lineRule="exact"/>
        <w:ind w:right="0"/>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12" w:lineRule="exact"/>
        <w:ind w:right="9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w:t>
      </w:r>
      <w:r>
        <w:rPr>
          <w:spacing w:val="-2"/>
        </w:rPr>
        <w:t>当的审计程序。审计工作还包括评价管理层选用会计政策的恰当性和作出会计估计的合理性，</w:t>
      </w:r>
      <w:r>
        <w:rPr/>
        <w:t> 以及评价财务报表的总体列报。</w:t>
      </w:r>
    </w:p>
    <w:p>
      <w:pPr>
        <w:pStyle w:val="BodyText"/>
        <w:spacing w:line="312" w:lineRule="exact"/>
        <w:ind w:left="562" w:right="1118" w:firstLine="7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2" w:lineRule="exact"/>
        <w:ind w:right="1132" w:firstLine="480"/>
        <w:jc w:val="both"/>
      </w:pPr>
      <w:r>
        <w:rPr/>
        <w:t>我们认为，华英农业财务报表在所有重大方面按照企业会计准则的规定编制，公允反映 了华英农业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2014</w:t>
      </w:r>
      <w:r>
        <w:rPr/>
        <w:t>年度合并及公司的经营成果和现</w:t>
      </w:r>
      <w:r>
        <w:rPr>
          <w:spacing w:val="-103"/>
        </w:rPr>
        <w:t> </w:t>
      </w:r>
      <w:r>
        <w:rPr>
          <w:spacing w:val="-103"/>
        </w:rPr>
      </w:r>
      <w:r>
        <w:rPr/>
        <w:t>金流量。</w:t>
      </w:r>
    </w:p>
    <w:p>
      <w:pPr>
        <w:spacing w:after="0" w:line="312"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tbl>
      <w:tblPr>
        <w:tblW w:w="0" w:type="auto"/>
        <w:jc w:val="left"/>
        <w:tblInd w:w="300" w:type="dxa"/>
        <w:tblLayout w:type="fixed"/>
        <w:tblCellMar>
          <w:top w:w="0" w:type="dxa"/>
          <w:left w:w="0" w:type="dxa"/>
          <w:bottom w:w="0" w:type="dxa"/>
          <w:right w:w="0" w:type="dxa"/>
        </w:tblCellMar>
        <w:tblLook w:val="01E0"/>
      </w:tblPr>
      <w:tblGrid>
        <w:gridCol w:w="4652"/>
        <w:gridCol w:w="3453"/>
      </w:tblGrid>
      <w:tr>
        <w:trPr>
          <w:trHeight w:val="286" w:hRule="exact"/>
        </w:trPr>
        <w:tc>
          <w:tcPr>
            <w:tcW w:w="4652" w:type="dxa"/>
            <w:tcBorders>
              <w:top w:val="nil" w:sz="6" w:space="0" w:color="auto"/>
              <w:left w:val="nil" w:sz="6" w:space="0" w:color="auto"/>
              <w:bottom w:val="nil" w:sz="6" w:space="0" w:color="auto"/>
              <w:right w:val="nil" w:sz="6" w:space="0" w:color="auto"/>
            </w:tcBorders>
          </w:tcPr>
          <w:p>
            <w:pPr>
              <w:pStyle w:val="TableParagraph"/>
              <w:spacing w:line="240" w:lineRule="exact"/>
              <w:ind w:right="409"/>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453" w:type="dxa"/>
            <w:tcBorders>
              <w:top w:val="nil" w:sz="6" w:space="0" w:color="auto"/>
              <w:left w:val="nil" w:sz="6" w:space="0" w:color="auto"/>
              <w:bottom w:val="nil" w:sz="6" w:space="0" w:color="auto"/>
              <w:right w:val="nil" w:sz="6" w:space="0" w:color="auto"/>
            </w:tcBorders>
          </w:tcPr>
          <w:p>
            <w:pPr>
              <w:pStyle w:val="TableParagraph"/>
              <w:spacing w:line="240" w:lineRule="exact"/>
              <w:ind w:left="611" w:right="0"/>
              <w:jc w:val="left"/>
              <w:rPr>
                <w:rFonts w:ascii="宋体" w:hAnsi="宋体" w:cs="宋体" w:eastAsia="宋体" w:hint="default"/>
                <w:sz w:val="24"/>
                <w:szCs w:val="24"/>
              </w:rPr>
            </w:pPr>
            <w:r>
              <w:rPr>
                <w:rFonts w:ascii="宋体" w:hAnsi="宋体" w:cs="宋体" w:eastAsia="宋体" w:hint="default"/>
                <w:sz w:val="24"/>
                <w:szCs w:val="24"/>
              </w:rPr>
              <w:t>中国注册会计师：仲成贵</w:t>
            </w:r>
          </w:p>
        </w:tc>
      </w:tr>
      <w:tr>
        <w:trPr>
          <w:trHeight w:val="339" w:hRule="exact"/>
        </w:trPr>
        <w:tc>
          <w:tcPr>
            <w:tcW w:w="4652" w:type="dxa"/>
            <w:tcBorders>
              <w:top w:val="nil" w:sz="6" w:space="0" w:color="auto"/>
              <w:left w:val="nil" w:sz="6" w:space="0" w:color="auto"/>
              <w:bottom w:val="nil" w:sz="6" w:space="0" w:color="auto"/>
              <w:right w:val="nil" w:sz="6" w:space="0" w:color="auto"/>
            </w:tcBorders>
          </w:tcPr>
          <w:p>
            <w:pPr>
              <w:pStyle w:val="TableParagraph"/>
              <w:spacing w:line="305" w:lineRule="exact"/>
              <w:ind w:right="410"/>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453" w:type="dxa"/>
            <w:tcBorders>
              <w:top w:val="nil" w:sz="6" w:space="0" w:color="auto"/>
              <w:left w:val="nil" w:sz="6" w:space="0" w:color="auto"/>
              <w:bottom w:val="nil" w:sz="6" w:space="0" w:color="auto"/>
              <w:right w:val="nil" w:sz="6" w:space="0" w:color="auto"/>
            </w:tcBorders>
          </w:tcPr>
          <w:p>
            <w:pPr>
              <w:pStyle w:val="TableParagraph"/>
              <w:spacing w:line="286" w:lineRule="exact"/>
              <w:ind w:left="611" w:right="0"/>
              <w:jc w:val="left"/>
              <w:rPr>
                <w:rFonts w:ascii="宋体" w:hAnsi="宋体" w:cs="宋体" w:eastAsia="宋体" w:hint="default"/>
                <w:sz w:val="24"/>
                <w:szCs w:val="24"/>
              </w:rPr>
            </w:pPr>
            <w:r>
              <w:rPr>
                <w:rFonts w:ascii="宋体" w:hAnsi="宋体" w:cs="宋体" w:eastAsia="宋体" w:hint="default"/>
                <w:sz w:val="24"/>
                <w:szCs w:val="24"/>
              </w:rPr>
              <w:t>中国注册会计师：张剑</w:t>
            </w:r>
          </w:p>
        </w:tc>
      </w:tr>
      <w:tr>
        <w:trPr>
          <w:trHeight w:val="280" w:hRule="exact"/>
        </w:trPr>
        <w:tc>
          <w:tcPr>
            <w:tcW w:w="4652" w:type="dxa"/>
            <w:tcBorders>
              <w:top w:val="nil" w:sz="6" w:space="0" w:color="auto"/>
              <w:left w:val="nil" w:sz="6" w:space="0" w:color="auto"/>
              <w:bottom w:val="nil" w:sz="6" w:space="0" w:color="auto"/>
              <w:right w:val="nil" w:sz="6" w:space="0" w:color="auto"/>
            </w:tcBorders>
          </w:tcPr>
          <w:p>
            <w:pPr/>
          </w:p>
        </w:tc>
        <w:tc>
          <w:tcPr>
            <w:tcW w:w="3453" w:type="dxa"/>
            <w:tcBorders>
              <w:top w:val="nil" w:sz="6" w:space="0" w:color="auto"/>
              <w:left w:val="nil" w:sz="6" w:space="0" w:color="auto"/>
              <w:bottom w:val="nil" w:sz="6" w:space="0" w:color="auto"/>
              <w:right w:val="nil" w:sz="6" w:space="0" w:color="auto"/>
            </w:tcBorders>
          </w:tcPr>
          <w:p>
            <w:pPr>
              <w:pStyle w:val="TableParagraph"/>
              <w:spacing w:line="280" w:lineRule="exact"/>
              <w:ind w:left="558" w:right="0"/>
              <w:jc w:val="left"/>
              <w:rPr>
                <w:rFonts w:ascii="宋体" w:hAnsi="宋体" w:cs="宋体" w:eastAsia="宋体" w:hint="default"/>
                <w:sz w:val="24"/>
                <w:szCs w:val="24"/>
              </w:rPr>
            </w:pPr>
            <w:r>
              <w:rPr>
                <w:rFonts w:ascii="宋体" w:hAnsi="宋体" w:cs="宋体" w:eastAsia="宋体" w:hint="default"/>
                <w:sz w:val="24"/>
                <w:szCs w:val="24"/>
              </w:rPr>
              <w:t>二〇一五年四月二十六日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3"/>
        <w:spacing w:line="240" w:lineRule="auto" w:before="26"/>
        <w:ind w:right="0"/>
        <w:jc w:val="left"/>
        <w:rPr>
          <w:b w:val="0"/>
          <w:bCs w:val="0"/>
        </w:rPr>
      </w:pPr>
      <w:bookmarkStart w:name="二、财务报表" w:id="142"/>
      <w:bookmarkEnd w:id="14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合并资产负债表" w:id="143"/>
      <w:bookmarkEnd w:id="14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1,418,955,368.44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1,091,831,262.99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146,923,716.49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172,188,325.29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166,016,568.89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42,320,965.27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11,490,281.71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6,669,077.83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524,804,074.16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494,677,513.29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44,160,216.78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44,841,272.97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2,312,350,226.47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1,852,528,417.64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8,643,082.26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7,571,207.13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37,260,860.11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37,569,813.71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1,340,935,405.48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1,128,055,658.12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54,474,827.96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155,382,399.55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200,674,231.80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169,206,112.54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194,655,392.80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264,622,507.96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1,311,024.94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988,526.51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249,992.97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687,756.03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107,037,272.03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16,502,952.95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1,963,742,090.35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1,799,086,934.50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4,276,092,316.82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3,651,615,352.14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1,318,070,000.00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1,233,130,000.00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343,013,149.41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246,912,018.85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103,172,667.07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57,008,793.55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45,389,381.41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38,214,087.16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8,902,624.61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11,997,470.75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135,564.84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198,587,575.59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132,145,138.71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2,636,135,398.09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1,991,043,073.86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22,450,130.00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22,450,130.00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42,719,317.54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42,074,095.10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125,169,447.54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130,024,225.10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2,761,304,845.63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2,121,067,298.96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885,090,231.14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885,090,231.14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40,004,525.06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39,721,528.52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111,414,153.36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99,118,019.66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1,462,308,909.56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1,449,729,779.32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52,478,561.63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80,818,273.86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1,514,787,471.19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1,530,548,053.18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4,276,092,316.82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3,651,615,352.14</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法定代表人：曹家富</w:t>
        <w:tab/>
        <w:t>主管会计工作负责人：汪开江</w:t>
        <w:tab/>
        <w:t>会计机构负责人：杨宗山</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母公司资产负债表" w:id="144"/>
      <w:bookmarkEnd w:id="1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1,397,875,666.46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1,078,732,147.83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106,107,763.09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128,544,110.90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134,817,538.46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26,212,806.42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431,510,538.79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353,166,394.06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333,046,355.19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345,217,984.34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7,664,654.03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23,746,646.90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2,411,022,516.02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1,955,620,090.45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368,514,387.56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288,670,598.44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37,260,860.11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625,695,455.33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617,156,962.99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7,061,124.70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65,464,720.40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145,075,899.84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142,109,899.55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109,862,150.51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191,828,999.28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33,506,512.03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13,494,952.95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1,345,476,390.08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1,337,226,133.61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3,756,498,906.10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3,292,846,224.06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1,227,570,000.00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1,185,870,000.00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165,868,268.70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142,765,927.21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51,244,820.03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28,524,421.09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22,421,813.18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27,098,905.98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2,883,306.10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4,296,523.69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135,564.84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134,838,968.07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106,313,116.62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2,222,827,176.08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1,756,004,459.43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9,450,130.00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9,450,130.00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69,450,130.00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75,450,130.00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2,292,277,306.08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1,831,454,589.43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425,800,000.00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883,605,272.76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883,605,272.76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40,004,525.06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39,721,528.52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114,811,802.20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112,264,833.35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1,464,221,600.02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1,461,391,634.63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3,756,498,906.10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3,292,846,224.06</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3、合并利润表" w:id="145"/>
      <w:bookmarkEnd w:id="14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1,843,102,830.81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3" w:right="0"/>
              <w:jc w:val="left"/>
              <w:rPr>
                <w:rFonts w:ascii="Times New Roman" w:hAnsi="Times New Roman" w:cs="Times New Roman" w:eastAsia="Times New Roman" w:hint="default"/>
                <w:sz w:val="18"/>
                <w:szCs w:val="18"/>
              </w:rPr>
            </w:pPr>
            <w:r>
              <w:rPr>
                <w:rFonts w:ascii="Times New Roman"/>
                <w:sz w:val="18"/>
              </w:rPr>
              <w:t>1,756,369,219.80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662.019958pt;width:157.7pt;height:19.650pt;mso-position-horizontal-relative:page;mso-position-vertical-relative:page;z-index:-920296" coordorigin="4245,13240" coordsize="3154,393">
            <v:shape style="position:absolute;left:4245;top:13240;width:3154;height:393" coordorigin="4245,13240" coordsize="3154,393" path="m4245,13633l7399,13633,7399,13240,4245,13240,4245,1363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1,843,102,830.81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1,756,369,219.80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5" w:right="0"/>
              <w:jc w:val="left"/>
              <w:rPr>
                <w:rFonts w:ascii="Times New Roman" w:hAnsi="Times New Roman" w:cs="Times New Roman" w:eastAsia="Times New Roman" w:hint="default"/>
                <w:sz w:val="18"/>
                <w:szCs w:val="18"/>
              </w:rPr>
            </w:pPr>
            <w:r>
              <w:rPr>
                <w:rFonts w:ascii="Times New Roman"/>
                <w:sz w:val="18"/>
              </w:rPr>
              <w:t>1,876,407,011.12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1,922,951,293.27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1,679,677,670.90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1,724,437,837.19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401,223.75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603,498.74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33,073,904.95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39,255,905.18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82,325,698.38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91,546,249.75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82,309,075.35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64,852,598.56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-1,380,562.21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2,255,203.85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1,716,414.96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2,978,874.05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1,071,875.13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1,225,844.05</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-31,587,765.35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-163,603,199.42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48,116,779.31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37,006,238.55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13,679,431.37</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1,016,169.69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618,573.41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197,472.68</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15,512,844.27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-127,215,534.28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1,649,248.18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2,538,790.08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13,863,596.09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-129,754,324.36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12,579,130.24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-127,369,437.25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1,284,465.85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-2,384,887.11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13,863,596.09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-129,754,324.36</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12,579,130.24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-127,369,437.25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1,284,465.85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-2,384,887.11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-0.3539</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-0.3539</w:t>
            </w:r>
            <w:r>
              <w:rPr>
                <w:rFonts w:ascii="Times New Roman"/>
                <w:sz w:val="18"/>
              </w:rPr>
            </w:r>
          </w:p>
        </w:tc>
      </w:tr>
    </w:tbl>
    <w:p>
      <w:pPr>
        <w:tabs>
          <w:tab w:pos="3574" w:val="left" w:leader="none"/>
          <w:tab w:pos="771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法定代表人：曹家富</w:t>
        <w:tab/>
        <w:t>主管会计工作负责人：汪开江</w:t>
        <w:tab/>
        <w:t>会计机构负责人：杨宗山 </w:t>
      </w:r>
      <w:bookmarkStart w:name="4、母公司利润表" w:id="146"/>
      <w:bookmarkEnd w:id="146"/>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1,167,654,316.37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1,192,145,422.05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1,061,661,412.84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1,178,524,978.67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94,299.80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163,385.80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20,586,627.28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22,939,791.77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60,243,919.23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61,465,482.21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74,392,906.24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60,570,147.05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-370,462.89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252,732.15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10,664,390.15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2,978,874.05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1,071,875.13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1,225,844.05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-38,289,995.98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-128,792,221.55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41,770,261.37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27,243,350.00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13,679,431.37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610,573.41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2,829,965.39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-102,159,444.96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2,829,965.39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-102,159,444.96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2,829,965.39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-102,159,444.96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5、合并现金流量表" w:id="147"/>
      <w:bookmarkEnd w:id="14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2,054,525,012.65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1,942,783,127.38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2,013,561.38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160,628,103.21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91,761,850.02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2,217,166,677.24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2,035,464,977.40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1,147,345,161.66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1,395,542,812.94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208,409,244.14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202,315,918.07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24,630,934.79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26,292,944.17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125,107,566.45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116,050,486.09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1,505,492,907.04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1,740,202,161.27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711,673,770.20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295,262,816.13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2,235,501.62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1,753,030.00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92,353,002.00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9,104,000.00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100,722,503.62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10,857,030.00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418,226,387.33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410,111,125.26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30,020,804.89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448,247,192.22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410,111,125.26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-347,524,688.60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-399,254,095.26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597,870,000.00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1,498,330,000.00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1,544,570,000.00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1,503,130,000.00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2,142,440,000.00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1,436,870,000.00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1,304,410,000.00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92,060,398.37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72,665,657.74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361,824,577.78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89,821,180.00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1,890,754,976.15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1,466,896,837.74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-387,624,976.15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675,543,162.26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-23,475,894.55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571,551,883.13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1,007,031,262.99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435,479,379.86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983,555,368.44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1,007,031,262.99</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6、母公司现金流量表" w:id="148"/>
      <w:bookmarkEnd w:id="14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1,272,687,121.68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1,326,495,616.26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211,599,869.46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44,918,993.64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1,485,286,991.14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1,372,034,609.90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598,910,975.39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896,907,339.62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123,191,326.58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124,291,980.73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12,642,328.81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15,253,187.51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89,325,902.87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81,092,908.81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824,070,533.65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1,117,545,416.67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661,216,457.49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254,489,193.23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2,235,501.62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1,753,030.00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92,345,374.00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7,228,098.93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9,104,000.00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101,808,974.55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10,857,030.00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349,358,802.05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368,286,284.45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30,620,804.89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3,702,524.01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383,682,130.95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368,286,284.45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-281,873,156.40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-357,429,254.45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597,870,000.00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1,375,070,000.00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1,476,870,000.00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1,375,070,000.00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2,074,740,000.00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1,345,370,000.00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1,250,070,000.00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84,536,804.68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69,007,962.72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354,362,977.78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83,935,180.00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1,784,269,782.46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1,403,013,142.72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-409,199,782.46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671,726,857.28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-29,856,481.37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568,786,796.06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998,732,147.83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429,945,351.77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968,875,666.46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998,732,147.83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7、合并所有者权益变动表" w:id="149"/>
      <w:bookmarkEnd w:id="14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6810"/>
        <w:gridCol w:w="665"/>
        <w:gridCol w:w="647"/>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6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206"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10" w:space="0" w:color="D2D2D2"/>
              <w:right w:val="single" w:sz="4" w:space="0" w:color="000000"/>
            </w:tcBorders>
          </w:tcPr>
          <w:p>
            <w:pPr>
              <w:pStyle w:val="TableParagraph"/>
              <w:spacing w:line="240" w:lineRule="auto" w:before="11"/>
              <w:ind w:left="49"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59" w:type="dxa"/>
            <w:vMerge w:val="restart"/>
            <w:tcBorders>
              <w:top w:val="single" w:sz="4" w:space="0" w:color="000000"/>
              <w:left w:val="single" w:sz="4" w:space="0" w:color="000000"/>
              <w:right w:val="single" w:sz="4" w:space="0" w:color="000000"/>
            </w:tcBorders>
          </w:tcPr>
          <w:p>
            <w:pPr>
              <w:pStyle w:val="TableParagraph"/>
              <w:spacing w:line="319" w:lineRule="auto" w:before="10"/>
              <w:ind w:left="233" w:right="53" w:hanging="180"/>
              <w:jc w:val="left"/>
              <w:rPr>
                <w:rFonts w:ascii="宋体" w:hAnsi="宋体" w:cs="宋体" w:eastAsia="宋体" w:hint="default"/>
                <w:sz w:val="18"/>
                <w:szCs w:val="18"/>
              </w:rPr>
            </w:pPr>
            <w:r>
              <w:rPr>
                <w:rFonts w:ascii="宋体" w:hAnsi="宋体" w:cs="宋体" w:eastAsia="宋体" w:hint="default"/>
                <w:sz w:val="18"/>
                <w:szCs w:val="18"/>
              </w:rPr>
              <w:t>权益合 计</w:t>
            </w: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6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91"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59" w:type="dxa"/>
            <w:vMerge/>
            <w:tcBorders>
              <w:left w:val="single" w:sz="4" w:space="0" w:color="000000"/>
              <w:right w:val="single" w:sz="4" w:space="0" w:color="000000"/>
            </w:tcBorders>
          </w:tcPr>
          <w:p>
            <w:pPr/>
          </w:p>
        </w:tc>
      </w:tr>
      <w:tr>
        <w:trPr>
          <w:trHeight w:val="206"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10" w:space="0" w:color="D2D2D2"/>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,231.14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39,721,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528.52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99,118,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019.66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80,818,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273.86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,231.14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39,721,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528.52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99,118,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019.66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80,818,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273.86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282,996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12,296,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133.70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-28,339,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712.23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-15,760,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581.99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12,579,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130.24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1,284,4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13,863,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596.09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-29,624,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178.08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-29,624,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178.08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-29,624,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178.08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-29,624,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178.08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282,996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-282,99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6.54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282,996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-282,99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6.54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525.06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pacing w:val="-3"/>
                <w:sz w:val="18"/>
              </w:rPr>
              <w:t>111,414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,153.36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52,478,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561.63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294,00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427,664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,385.06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39,721,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528.52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226,487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,456.91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77,759,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007.05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1,065,6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32,377.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294,00</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427,664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,385.06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39,721,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528.52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226,487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,456.91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77,759,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007.05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1,065,6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32,377.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8"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131,80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457,425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,846.08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9,437.2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3,059,2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66.81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464,915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,675.64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9,437.2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-2,384,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887.11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131,80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457,425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,846.08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5,444,1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53.92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594,670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131,80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462,870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594,670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-5,444,1</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53.92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5,444,1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53.92</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,231.14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39,721,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528.52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99,118,</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019.66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80,818,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273.86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8、母公司所有者权益变动表" w:id="150"/>
      <w:bookmarkEnd w:id="15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39,721,52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64" w:right="0"/>
              <w:jc w:val="left"/>
              <w:rPr>
                <w:rFonts w:ascii="Times New Roman" w:hAnsi="Times New Roman" w:cs="Times New Roman" w:eastAsia="Times New Roman" w:hint="default"/>
                <w:sz w:val="18"/>
                <w:szCs w:val="18"/>
              </w:rPr>
            </w:pPr>
            <w:r>
              <w:rPr>
                <w:rFonts w:ascii="Times New Roman"/>
                <w:sz w:val="18"/>
              </w:rPr>
              <w:t>112,264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,833.35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1,461,391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,634.63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39,721,52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112,264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,833.35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1,461,391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,634.63</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282,996.5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2,546,9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68.85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2,829,965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2,829,9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65.39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2,829,965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282,996.5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-282,99</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6.54</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282,996.5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-282,99</w:t>
            </w: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8" w:right="0"/>
              <w:jc w:val="left"/>
              <w:rPr>
                <w:rFonts w:ascii="Times New Roman" w:hAnsi="Times New Roman" w:cs="Times New Roman" w:eastAsia="Times New Roman" w:hint="default"/>
                <w:sz w:val="18"/>
                <w:szCs w:val="18"/>
              </w:rPr>
            </w:pPr>
            <w:r>
              <w:rPr>
                <w:rFonts w:ascii="Times New Roman"/>
                <w:sz w:val="18"/>
              </w:rPr>
              <w:t>6.54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114,811,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802.20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1,464,221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,600.02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294,000,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420,735,2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39,721,52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214,424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,278.31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968,881,0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79.59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294,000,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420,735,2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39,721,52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214,424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,278.31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968,881,0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79.59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131,800,</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462,870,0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9,444.9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492,510,5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55.04</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-102,15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-102,159,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9,444.9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444.96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131,800,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462,870,0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594,670,0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131,800,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462,870,0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594,670,0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39,721,52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112,264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,833.35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1,461,391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,634.63</w:t>
            </w:r>
          </w:p>
        </w:tc>
      </w:tr>
    </w:tbl>
    <w:p>
      <w:pPr>
        <w:spacing w:line="240" w:lineRule="auto" w:before="2"/>
        <w:rPr>
          <w:rFonts w:ascii="宋体" w:hAnsi="宋体" w:cs="宋体" w:eastAsia="宋体" w:hint="default"/>
          <w:sz w:val="18"/>
          <w:szCs w:val="18"/>
        </w:rPr>
      </w:pPr>
    </w:p>
    <w:p>
      <w:pPr>
        <w:pStyle w:val="Heading3"/>
        <w:spacing w:line="240" w:lineRule="auto" w:before="26"/>
        <w:ind w:right="0"/>
        <w:jc w:val="both"/>
        <w:rPr>
          <w:b w:val="0"/>
          <w:bCs w:val="0"/>
        </w:rPr>
      </w:pPr>
      <w:bookmarkStart w:name="三、公司基本情况" w:id="151"/>
      <w:bookmarkEnd w:id="151"/>
      <w:r>
        <w:rPr>
          <w:b w:val="0"/>
          <w:bCs w:val="0"/>
        </w:rPr>
      </w:r>
      <w:r>
        <w:rPr/>
        <w:t>三、公司基本情况</w:t>
      </w:r>
      <w:r>
        <w:rPr>
          <w:b w:val="0"/>
          <w:bCs w:val="0"/>
        </w:rPr>
      </w:r>
    </w:p>
    <w:p>
      <w:pPr>
        <w:spacing w:line="240" w:lineRule="auto" w:before="9"/>
        <w:rPr>
          <w:rFonts w:ascii="宋体" w:hAnsi="宋体" w:cs="宋体" w:eastAsia="宋体" w:hint="default"/>
          <w:b/>
          <w:bCs/>
          <w:sz w:val="22"/>
          <w:szCs w:val="22"/>
        </w:rPr>
      </w:pPr>
    </w:p>
    <w:p>
      <w:pPr>
        <w:pStyle w:val="BodyText"/>
        <w:spacing w:line="322" w:lineRule="exact"/>
        <w:ind w:left="633" w:right="0"/>
        <w:jc w:val="left"/>
      </w:pPr>
      <w:r>
        <w:rPr>
          <w:spacing w:val="7"/>
        </w:rPr>
        <w:t>河南华英农业发展股份有限公司（以下简称</w:t>
      </w:r>
      <w:r>
        <w:rPr>
          <w:rFonts w:ascii="Times New Roman" w:hAnsi="Times New Roman" w:cs="Times New Roman" w:eastAsia="Times New Roman" w:hint="default"/>
          <w:spacing w:val="7"/>
        </w:rPr>
        <w:t>“</w:t>
      </w:r>
      <w:r>
        <w:rPr>
          <w:spacing w:val="7"/>
        </w:rPr>
        <w:t>本公司</w:t>
      </w:r>
      <w:r>
        <w:rPr>
          <w:rFonts w:ascii="Times New Roman" w:hAnsi="Times New Roman" w:cs="Times New Roman" w:eastAsia="Times New Roman" w:hint="default"/>
          <w:spacing w:val="7"/>
        </w:rPr>
        <w:t>”</w:t>
      </w:r>
      <w:r>
        <w:rPr>
          <w:spacing w:val="7"/>
        </w:rPr>
        <w:t>）是经河南省人民政府豫股批字</w:t>
      </w:r>
    </w:p>
    <w:p>
      <w:pPr>
        <w:pStyle w:val="BodyText"/>
        <w:spacing w:line="312" w:lineRule="exact" w:before="20"/>
        <w:ind w:right="1133"/>
        <w:jc w:val="both"/>
      </w:pPr>
      <w:r>
        <w:rPr/>
        <w:t>〔</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01</w:t>
      </w:r>
      <w:r>
        <w:rPr/>
        <w:t>号《关于同意设立河南华英农业发展股份有限公司的批复》批准，由河南省潢川</w:t>
      </w:r>
      <w:r>
        <w:rPr>
          <w:spacing w:val="-115"/>
        </w:rPr>
        <w:t> </w:t>
      </w:r>
      <w:r>
        <w:rPr>
          <w:spacing w:val="-115"/>
        </w:rPr>
      </w:r>
      <w:r>
        <w:rPr/>
        <w:t>华英禽业总公司（以下简称</w:t>
      </w:r>
      <w:r>
        <w:rPr>
          <w:rFonts w:ascii="Times New Roman" w:hAnsi="Times New Roman" w:cs="Times New Roman" w:eastAsia="Times New Roman" w:hint="default"/>
        </w:rPr>
        <w:t>“</w:t>
      </w:r>
      <w:r>
        <w:rPr/>
        <w:t>华英总公司</w:t>
      </w:r>
      <w:r>
        <w:rPr>
          <w:rFonts w:ascii="Times New Roman" w:hAnsi="Times New Roman" w:cs="Times New Roman" w:eastAsia="Times New Roman" w:hint="default"/>
        </w:rPr>
        <w:t>”</w:t>
      </w:r>
      <w:r>
        <w:rPr/>
        <w:t>）、河南省农业综合开发公司、辽宁省粮油食品边</w:t>
      </w:r>
      <w:r>
        <w:rPr>
          <w:spacing w:val="-84"/>
        </w:rPr>
        <w:t> </w:t>
      </w:r>
      <w:r>
        <w:rPr>
          <w:spacing w:val="-84"/>
        </w:rPr>
      </w:r>
      <w:r>
        <w:rPr/>
        <w:t>贸公司、潢川县康源生物工程有限责任公司（以下简称</w:t>
      </w:r>
      <w:r>
        <w:rPr>
          <w:rFonts w:ascii="Times New Roman" w:hAnsi="Times New Roman" w:cs="Times New Roman" w:eastAsia="Times New Roman" w:hint="default"/>
        </w:rPr>
        <w:t>“</w:t>
      </w:r>
      <w:r>
        <w:rPr/>
        <w:t>康源生物</w:t>
      </w:r>
      <w:r>
        <w:rPr>
          <w:rFonts w:ascii="Times New Roman" w:hAnsi="Times New Roman" w:cs="Times New Roman" w:eastAsia="Times New Roman" w:hint="default"/>
        </w:rPr>
        <w:t>”</w:t>
      </w:r>
      <w:r>
        <w:rPr/>
        <w:t>）、杭州元亨饲料兽药有</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0"/>
        <w:jc w:val="left"/>
      </w:pPr>
      <w:r>
        <w:rPr/>
        <w:t>限公司等</w:t>
      </w:r>
      <w:r>
        <w:rPr>
          <w:rFonts w:ascii="Times New Roman" w:hAnsi="Times New Roman" w:cs="Times New Roman" w:eastAsia="Times New Roman" w:hint="default"/>
        </w:rPr>
        <w:t>5</w:t>
      </w:r>
      <w:r>
        <w:rPr/>
        <w:t>家单位发起设立的股份有限公司，本公司于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日向河南省工商行政管理</w:t>
      </w:r>
      <w:r>
        <w:rPr>
          <w:spacing w:val="-110"/>
        </w:rPr>
        <w:t> </w:t>
      </w:r>
      <w:r>
        <w:rPr>
          <w:spacing w:val="-5"/>
        </w:rPr>
        <w:t>局申请工商注册登记，营业执照注册号：</w:t>
      </w:r>
      <w:r>
        <w:rPr>
          <w:rFonts w:ascii="Times New Roman" w:hAnsi="Times New Roman" w:cs="Times New Roman" w:eastAsia="Times New Roman" w:hint="default"/>
          <w:spacing w:val="-5"/>
        </w:rPr>
        <w:t>410000100012661</w:t>
      </w:r>
      <w:r>
        <w:rPr>
          <w:spacing w:val="-5"/>
        </w:rPr>
        <w:t>，法定代表人：曹家富；公司住所：</w:t>
      </w:r>
      <w:r>
        <w:rPr>
          <w:spacing w:val="-79"/>
        </w:rPr>
        <w:t> </w:t>
      </w:r>
      <w:r>
        <w:rPr>
          <w:spacing w:val="-79"/>
        </w:rPr>
      </w:r>
      <w:r>
        <w:rPr/>
        <w:t>河南省潢川县跃进东路</w:t>
      </w:r>
      <w:r>
        <w:rPr>
          <w:rFonts w:ascii="Times New Roman" w:hAnsi="Times New Roman" w:cs="Times New Roman" w:eastAsia="Times New Roman" w:hint="default"/>
        </w:rPr>
        <w:t>308</w:t>
      </w:r>
      <w:r>
        <w:rPr/>
        <w:t>号。</w:t>
      </w:r>
    </w:p>
    <w:p>
      <w:pPr>
        <w:pStyle w:val="BodyText"/>
        <w:spacing w:line="225" w:lineRule="auto"/>
        <w:ind w:left="154" w:right="1131" w:firstLine="480"/>
        <w:jc w:val="both"/>
      </w:pPr>
      <w:r>
        <w:rPr>
          <w:spacing w:val="-1"/>
        </w:rPr>
        <w:t>本公司设立时的注册资本为人民币</w:t>
      </w:r>
      <w:r>
        <w:rPr>
          <w:rFonts w:ascii="Times New Roman" w:hAnsi="Times New Roman" w:cs="Times New Roman" w:eastAsia="Times New Roman" w:hint="default"/>
          <w:spacing w:val="-1"/>
        </w:rPr>
        <w:t>8,000</w:t>
      </w:r>
      <w:r>
        <w:rPr>
          <w:spacing w:val="-1"/>
        </w:rPr>
        <w:t>万元，于</w:t>
      </w:r>
      <w:r>
        <w:rPr>
          <w:rFonts w:ascii="Times New Roman" w:hAnsi="Times New Roman" w:cs="Times New Roman" w:eastAsia="Times New Roman" w:hint="default"/>
          <w:spacing w:val="-1"/>
        </w:rPr>
        <w:t>2003</w:t>
      </w:r>
      <w:r>
        <w:rPr>
          <w:spacing w:val="-1"/>
        </w:rPr>
        <w:t>年以资本公积和未分配利润转增股</w:t>
      </w:r>
      <w:r>
        <w:rPr/>
        <w:t> 本</w:t>
      </w:r>
      <w:r>
        <w:rPr>
          <w:rFonts w:ascii="Times New Roman" w:hAnsi="Times New Roman" w:cs="Times New Roman" w:eastAsia="Times New Roman" w:hint="default"/>
        </w:rPr>
        <w:t>3000</w:t>
      </w:r>
      <w:r>
        <w:rPr/>
        <w:t>万元，转增后本公司注册资本变更为人民币</w:t>
      </w:r>
      <w:r>
        <w:rPr>
          <w:rFonts w:ascii="Times New Roman" w:hAnsi="Times New Roman" w:cs="Times New Roman" w:eastAsia="Times New Roman" w:hint="default"/>
        </w:rPr>
        <w:t>11,000</w:t>
      </w:r>
      <w:r>
        <w:rPr/>
        <w:t>万元。</w:t>
      </w:r>
    </w:p>
    <w:p>
      <w:pPr>
        <w:pStyle w:val="BodyText"/>
        <w:spacing w:line="312" w:lineRule="exact" w:before="13"/>
        <w:ind w:right="1132" w:firstLine="480"/>
        <w:jc w:val="both"/>
      </w:pPr>
      <w:r>
        <w:rPr/>
        <w:t>经在产权交易机构公开挂牌出让，</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月华英总公司与康源生物签订《国有股权转 </w:t>
      </w:r>
      <w:r>
        <w:rPr>
          <w:spacing w:val="-1"/>
        </w:rPr>
        <w:t>让协议》，华英总公司向康源生物转让本公司</w:t>
      </w:r>
      <w:r>
        <w:rPr>
          <w:rFonts w:ascii="Times New Roman" w:hAnsi="Times New Roman" w:cs="Times New Roman" w:eastAsia="Times New Roman" w:hint="default"/>
          <w:spacing w:val="-1"/>
        </w:rPr>
        <w:t>2,200</w:t>
      </w:r>
      <w:r>
        <w:rPr>
          <w:spacing w:val="-1"/>
        </w:rPr>
        <w:t>万元股权。转让后，华英总公司持有本公</w:t>
      </w:r>
      <w:r>
        <w:rPr>
          <w:spacing w:val="-100"/>
        </w:rPr>
        <w:t> </w:t>
      </w:r>
      <w:r>
        <w:rPr>
          <w:spacing w:val="-100"/>
        </w:rPr>
      </w:r>
      <w:r>
        <w:rPr/>
        <w:t>司股权</w:t>
      </w:r>
      <w:r>
        <w:rPr>
          <w:rFonts w:ascii="Times New Roman" w:hAnsi="Times New Roman" w:cs="Times New Roman" w:eastAsia="Times New Roman" w:hint="default"/>
        </w:rPr>
        <w:t>4,400</w:t>
      </w:r>
      <w:r>
        <w:rPr/>
        <w:t>万股，持股比例</w:t>
      </w:r>
      <w:r>
        <w:rPr>
          <w:rFonts w:ascii="Times New Roman" w:hAnsi="Times New Roman" w:cs="Times New Roman" w:eastAsia="Times New Roman" w:hint="default"/>
        </w:rPr>
        <w:t>40%</w:t>
      </w:r>
      <w:r>
        <w:rPr/>
        <w:t>；康源生物持有本公司股权</w:t>
      </w:r>
      <w:r>
        <w:rPr>
          <w:rFonts w:ascii="Times New Roman" w:hAnsi="Times New Roman" w:cs="Times New Roman" w:eastAsia="Times New Roman" w:hint="default"/>
        </w:rPr>
        <w:t>2,695</w:t>
      </w:r>
      <w:r>
        <w:rPr/>
        <w:t>万股，持股比例</w:t>
      </w:r>
      <w:r>
        <w:rPr>
          <w:rFonts w:ascii="Times New Roman" w:hAnsi="Times New Roman" w:cs="Times New Roman" w:eastAsia="Times New Roman" w:hint="default"/>
        </w:rPr>
        <w:t>24.50%</w:t>
      </w:r>
      <w:r>
        <w:rPr/>
        <w:t>。</w:t>
      </w:r>
    </w:p>
    <w:p>
      <w:pPr>
        <w:pStyle w:val="BodyText"/>
        <w:spacing w:line="312" w:lineRule="exact"/>
        <w:ind w:right="1012" w:firstLine="480"/>
        <w:jc w:val="both"/>
      </w:pPr>
      <w:r>
        <w:rPr/>
        <w:t>根据本公司</w:t>
      </w:r>
      <w:r>
        <w:rPr>
          <w:rFonts w:ascii="Times New Roman" w:hAnsi="Times New Roman" w:cs="Times New Roman" w:eastAsia="Times New Roman" w:hint="default"/>
        </w:rPr>
        <w:t>2008</w:t>
      </w:r>
      <w:r>
        <w:rPr/>
        <w:t>年度第三次临时股东大会决议，并于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日经中国证券监督管 </w:t>
      </w:r>
      <w:r>
        <w:rPr>
          <w:spacing w:val="2"/>
        </w:rPr>
        <w:t>理委员会以证监许可</w:t>
      </w:r>
      <w:r>
        <w:rPr>
          <w:rFonts w:ascii="Times New Roman" w:hAnsi="Times New Roman" w:cs="Times New Roman" w:eastAsia="Times New Roman" w:hint="default"/>
          <w:spacing w:val="2"/>
        </w:rPr>
        <w:t>[2009]1199</w:t>
      </w:r>
      <w:r>
        <w:rPr>
          <w:spacing w:val="2"/>
        </w:rPr>
        <w:t>号《关于核准河南华英农业发展股份有限公司首次公开发行</w:t>
      </w:r>
      <w:r>
        <w:rPr>
          <w:spacing w:val="-111"/>
        </w:rPr>
        <w:t> </w:t>
      </w:r>
      <w:r>
        <w:rPr>
          <w:spacing w:val="-111"/>
        </w:rPr>
      </w:r>
      <w:r>
        <w:rPr>
          <w:spacing w:val="-2"/>
        </w:rPr>
        <w:t>股票的批复》核准，本公司公开发行普通股股票</w:t>
      </w:r>
      <w:r>
        <w:rPr>
          <w:rFonts w:ascii="Times New Roman" w:hAnsi="Times New Roman" w:cs="Times New Roman" w:eastAsia="Times New Roman" w:hint="default"/>
          <w:spacing w:val="-2"/>
        </w:rPr>
        <w:t>3,700</w:t>
      </w:r>
      <w:r>
        <w:rPr>
          <w:spacing w:val="-2"/>
        </w:rPr>
        <w:t>万股，变更后股本为人民币</w:t>
      </w:r>
      <w:r>
        <w:rPr>
          <w:rFonts w:ascii="Times New Roman" w:hAnsi="Times New Roman" w:cs="Times New Roman" w:eastAsia="Times New Roman" w:hint="default"/>
          <w:spacing w:val="-2"/>
        </w:rPr>
        <w:t>14,700</w:t>
      </w:r>
      <w:r>
        <w:rPr>
          <w:spacing w:val="-2"/>
        </w:rPr>
        <w:t>万元。</w:t>
      </w:r>
    </w:p>
    <w:p>
      <w:pPr>
        <w:pStyle w:val="BodyText"/>
        <w:spacing w:line="312" w:lineRule="exact"/>
        <w:ind w:right="1132" w:firstLine="480"/>
        <w:jc w:val="both"/>
      </w:pPr>
      <w:r>
        <w:rPr/>
        <w:t>根据《境内证券市场转持部分国有股充实全国社会保障基金实施办法》（财企［</w:t>
      </w:r>
      <w:r>
        <w:rPr>
          <w:rFonts w:ascii="Times New Roman" w:hAnsi="Times New Roman" w:cs="Times New Roman" w:eastAsia="Times New Roman" w:hint="default"/>
        </w:rPr>
        <w:t>2009</w:t>
      </w:r>
      <w:r>
        <w:rPr/>
        <w:t>］ </w:t>
      </w:r>
      <w:r>
        <w:rPr>
          <w:rFonts w:ascii="Times New Roman" w:hAnsi="Times New Roman" w:cs="Times New Roman" w:eastAsia="Times New Roman" w:hint="default"/>
        </w:rPr>
        <w:t>94</w:t>
      </w:r>
      <w:r>
        <w:rPr/>
        <w:t>号）规定，并经豫国资产权（</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50</w:t>
      </w:r>
      <w:r>
        <w:rPr/>
        <w:t>号《关于河南华英农业发展股份有限公司部分国有</w:t>
      </w:r>
      <w:r>
        <w:rPr>
          <w:spacing w:val="-113"/>
        </w:rPr>
        <w:t> </w:t>
      </w:r>
      <w:r>
        <w:rPr>
          <w:spacing w:val="-113"/>
        </w:rPr>
      </w:r>
      <w:r>
        <w:rPr/>
        <w:t>股转持的批复》批复，华英总公司、河南省农业综合开发公司和辽宁省粮油食品边贸公司分 </w:t>
      </w:r>
      <w:r>
        <w:rPr>
          <w:spacing w:val="-2"/>
        </w:rPr>
        <w:t>别将其持有的</w:t>
      </w:r>
      <w:r>
        <w:rPr>
          <w:rFonts w:ascii="Times New Roman" w:hAnsi="Times New Roman" w:cs="Times New Roman" w:eastAsia="Times New Roman" w:hint="default"/>
          <w:spacing w:val="-2"/>
        </w:rPr>
        <w:t>197.3333</w:t>
      </w:r>
      <w:r>
        <w:rPr>
          <w:spacing w:val="-2"/>
        </w:rPr>
        <w:t>万股、</w:t>
      </w:r>
      <w:r>
        <w:rPr>
          <w:rFonts w:ascii="Times New Roman" w:hAnsi="Times New Roman" w:cs="Times New Roman" w:eastAsia="Times New Roman" w:hint="default"/>
          <w:spacing w:val="-2"/>
        </w:rPr>
        <w:t>98.6667</w:t>
      </w:r>
      <w:r>
        <w:rPr>
          <w:spacing w:val="-2"/>
        </w:rPr>
        <w:t>万股、</w:t>
      </w:r>
      <w:r>
        <w:rPr>
          <w:rFonts w:ascii="Times New Roman" w:hAnsi="Times New Roman" w:cs="Times New Roman" w:eastAsia="Times New Roman" w:hint="default"/>
          <w:spacing w:val="-2"/>
        </w:rPr>
        <w:t>74</w:t>
      </w:r>
      <w:r>
        <w:rPr>
          <w:spacing w:val="-2"/>
        </w:rPr>
        <w:t>万股，合计持有的</w:t>
      </w:r>
      <w:r>
        <w:rPr>
          <w:rFonts w:ascii="Times New Roman" w:hAnsi="Times New Roman" w:cs="Times New Roman" w:eastAsia="Times New Roman" w:hint="default"/>
          <w:spacing w:val="-2"/>
        </w:rPr>
        <w:t>370</w:t>
      </w:r>
      <w:r>
        <w:rPr>
          <w:spacing w:val="-2"/>
        </w:rPr>
        <w:t>万股国有股转由全国社会</w:t>
      </w:r>
      <w:r>
        <w:rPr>
          <w:spacing w:val="-102"/>
        </w:rPr>
        <w:t> </w:t>
      </w:r>
      <w:r>
        <w:rPr/>
        <w:t>保障基金理事会持有。</w:t>
      </w:r>
    </w:p>
    <w:p>
      <w:pPr>
        <w:pStyle w:val="BodyText"/>
        <w:spacing w:line="312" w:lineRule="exact"/>
        <w:ind w:right="1133" w:firstLine="480"/>
        <w:jc w:val="both"/>
      </w:pPr>
      <w:r>
        <w:rPr>
          <w:spacing w:val="6"/>
        </w:rPr>
        <w:t>本公司</w:t>
      </w:r>
      <w:r>
        <w:rPr>
          <w:rFonts w:ascii="Times New Roman" w:hAnsi="Times New Roman" w:cs="Times New Roman" w:eastAsia="Times New Roman" w:hint="default"/>
          <w:spacing w:val="6"/>
        </w:rPr>
        <w:t>2011</w:t>
      </w:r>
      <w:r>
        <w:rPr>
          <w:spacing w:val="6"/>
        </w:rPr>
        <w:t>年度股东大会审议并通过了《</w:t>
      </w:r>
      <w:r>
        <w:rPr>
          <w:rFonts w:ascii="Times New Roman" w:hAnsi="Times New Roman" w:cs="Times New Roman" w:eastAsia="Times New Roman" w:hint="default"/>
          <w:spacing w:val="6"/>
        </w:rPr>
        <w:t>2011</w:t>
      </w:r>
      <w:r>
        <w:rPr>
          <w:spacing w:val="6"/>
        </w:rPr>
        <w:t>年度利润分配及资本公积金转增股本预</w:t>
      </w:r>
      <w:r>
        <w:rPr/>
        <w:t> 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14,700</w:t>
      </w:r>
      <w:r>
        <w:rPr/>
        <w:t>万股为基数，以资本公积金向全体股东每</w:t>
      </w:r>
      <w:r>
        <w:rPr>
          <w:rFonts w:ascii="Times New Roman" w:hAnsi="Times New Roman" w:cs="Times New Roman" w:eastAsia="Times New Roman" w:hint="default"/>
        </w:rPr>
        <w:t>10</w:t>
      </w:r>
      <w:r>
        <w:rPr/>
        <w:t>股转增</w:t>
      </w:r>
      <w:r>
        <w:rPr>
          <w:spacing w:val="-38"/>
        </w:rPr>
        <w:t> </w:t>
      </w:r>
      <w:r>
        <w:rPr>
          <w:spacing w:val="-38"/>
        </w:rPr>
      </w:r>
      <w:r>
        <w:rPr/>
        <w:t>股份</w:t>
      </w:r>
      <w:r>
        <w:rPr>
          <w:rFonts w:ascii="Times New Roman" w:hAnsi="Times New Roman" w:cs="Times New Roman" w:eastAsia="Times New Roman" w:hint="default"/>
        </w:rPr>
        <w:t>10</w:t>
      </w:r>
      <w:r>
        <w:rPr/>
        <w:t>股。公司股本变更为</w:t>
      </w:r>
      <w:r>
        <w:rPr>
          <w:rFonts w:ascii="Times New Roman" w:hAnsi="Times New Roman" w:cs="Times New Roman" w:eastAsia="Times New Roman" w:hint="default"/>
        </w:rPr>
        <w:t>29,400</w:t>
      </w:r>
      <w:r>
        <w:rPr/>
        <w:t>万元，变更前后各股东持股比例保持不变。</w:t>
      </w:r>
    </w:p>
    <w:p>
      <w:pPr>
        <w:pStyle w:val="BodyText"/>
        <w:spacing w:line="225" w:lineRule="auto"/>
        <w:ind w:right="0" w:firstLine="480"/>
        <w:jc w:val="left"/>
      </w:pPr>
      <w:r>
        <w:rPr/>
        <w:t>经中国证券监督管理委员会证监许可【</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652</w:t>
      </w:r>
      <w:r>
        <w:rPr>
          <w:rFonts w:ascii="Times New Roman" w:hAnsi="Times New Roman" w:cs="Times New Roman" w:eastAsia="Times New Roman" w:hint="default"/>
          <w:spacing w:val="50"/>
        </w:rPr>
        <w:t> </w:t>
      </w:r>
      <w:r>
        <w:rPr/>
        <w:t>号《关于核准河南华英农业发展股份 有限公司非公开发行股票的批复》核准，本公司向特定对象非公开发行</w:t>
      </w:r>
      <w:r>
        <w:rPr>
          <w:rFonts w:ascii="Times New Roman" w:hAnsi="Times New Roman" w:cs="Times New Roman" w:eastAsia="Times New Roman" w:hint="default"/>
        </w:rPr>
        <w:t>13,180</w:t>
      </w:r>
      <w:r>
        <w:rPr/>
        <w:t>万股</w:t>
      </w:r>
      <w:r>
        <w:rPr>
          <w:rFonts w:ascii="Times New Roman" w:hAnsi="Times New Roman" w:cs="Times New Roman" w:eastAsia="Times New Roman" w:hint="default"/>
        </w:rPr>
        <w:t>A</w:t>
      </w:r>
      <w:r>
        <w:rPr/>
        <w:t>股股票。 本次发行后，公司股本变更为人民币</w:t>
      </w:r>
      <w:r>
        <w:rPr>
          <w:rFonts w:ascii="Times New Roman" w:hAnsi="Times New Roman" w:cs="Times New Roman" w:eastAsia="Times New Roman" w:hint="default"/>
        </w:rPr>
        <w:t>42,580</w:t>
      </w:r>
      <w:r>
        <w:rPr/>
        <w:t>万元。 </w:t>
      </w:r>
      <w:r>
        <w:rPr>
          <w:spacing w:val="-3"/>
        </w:rPr>
        <w:t>本公司经营范围为：禽业养殖、屠宰加工及制品销售（国家法律法规需要前置审批的除外）；</w:t>
      </w:r>
    </w:p>
    <w:p>
      <w:pPr>
        <w:pStyle w:val="BodyText"/>
        <w:spacing w:line="312" w:lineRule="exact" w:before="30"/>
        <w:ind w:right="995"/>
        <w:jc w:val="left"/>
      </w:pPr>
      <w:r>
        <w:rPr>
          <w:spacing w:val="-2"/>
        </w:rPr>
        <w:t>货运；经营货物和技术的进出口贸易，但国家限定公司经营或禁止进出口的商品及技术除外；</w:t>
      </w:r>
      <w:r>
        <w:rPr/>
        <w:t> 饲料生产销售；父母代樱桃谷鸭、种蛋的生产经营；包装装潢、其他印刷品印刷（凭证）；</w:t>
      </w:r>
      <w:r>
        <w:rPr>
          <w:spacing w:val="-108"/>
        </w:rPr>
        <w:t> </w:t>
      </w:r>
      <w:r>
        <w:rPr>
          <w:spacing w:val="-108"/>
        </w:rPr>
      </w:r>
      <w:r>
        <w:rPr/>
        <w:t>粮食收购。羽毛、羽绒的收购、加工及销售；羽绒制品、床上用品、服装、寝具、玩具的加</w:t>
      </w:r>
      <w:r>
        <w:rPr/>
        <w:t> 工制作及销售。</w:t>
      </w:r>
    </w:p>
    <w:p>
      <w:pPr>
        <w:pStyle w:val="BodyText"/>
        <w:spacing w:line="312" w:lineRule="exact"/>
        <w:ind w:left="538" w:right="1128"/>
        <w:jc w:val="left"/>
      </w:pPr>
      <w:r>
        <w:rPr/>
        <w:t>本公司的最终控制人为潢川县财政局。 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日决议批准报出。按照有关法律、行政法规</w:t>
      </w:r>
    </w:p>
    <w:p>
      <w:pPr>
        <w:pStyle w:val="BodyText"/>
        <w:spacing w:line="312" w:lineRule="exact"/>
        <w:ind w:right="0"/>
        <w:jc w:val="left"/>
      </w:pPr>
      <w:r>
        <w:rPr/>
        <w:t>等规定，本公司股东大会有权对报出的财务报告进行修改。 </w:t>
      </w:r>
      <w:r>
        <w:rPr>
          <w:spacing w:val="-2"/>
        </w:rPr>
        <w:t>本公司</w:t>
      </w:r>
      <w:r>
        <w:rPr>
          <w:rFonts w:ascii="Times New Roman" w:hAnsi="Times New Roman" w:cs="Times New Roman" w:eastAsia="Times New Roman" w:hint="default"/>
          <w:spacing w:val="-2"/>
        </w:rPr>
        <w:t>2014</w:t>
      </w:r>
      <w:r>
        <w:rPr>
          <w:spacing w:val="-2"/>
        </w:rPr>
        <w:t>年度纳入合并范围的子公司共</w:t>
      </w:r>
      <w:r>
        <w:rPr>
          <w:rFonts w:ascii="Times New Roman" w:hAnsi="Times New Roman" w:cs="Times New Roman" w:eastAsia="Times New Roman" w:hint="default"/>
          <w:spacing w:val="-2"/>
        </w:rPr>
        <w:t>7</w:t>
      </w:r>
      <w:r>
        <w:rPr>
          <w:spacing w:val="-2"/>
        </w:rPr>
        <w:t>户，详见本附注</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。本公司本</w:t>
      </w:r>
      <w:r>
        <w:rPr>
          <w:spacing w:val="-88"/>
        </w:rPr>
        <w:t> </w:t>
      </w:r>
      <w:r>
        <w:rPr>
          <w:spacing w:val="-88"/>
        </w:rPr>
      </w:r>
      <w:r>
        <w:rPr/>
        <w:t>年度合并范围与上年度相比增加</w:t>
      </w:r>
      <w:r>
        <w:rPr>
          <w:rFonts w:ascii="Times New Roman" w:hAnsi="Times New Roman" w:cs="Times New Roman" w:eastAsia="Times New Roman" w:hint="default"/>
        </w:rPr>
        <w:t>2</w:t>
      </w:r>
      <w:r>
        <w:rPr/>
        <w:t>户，减少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户，详见本附注</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四、财务报表的编制基础" w:id="152"/>
      <w:bookmarkEnd w:id="15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编制基础" w:id="153"/>
      <w:bookmarkEnd w:id="15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pStyle w:val="BodyText"/>
        <w:spacing w:line="230" w:lineRule="auto"/>
        <w:ind w:right="1119" w:firstLine="480"/>
        <w:jc w:val="left"/>
      </w:pPr>
      <w:r>
        <w:rPr/>
        <w:t>本公司财务报表以持续经营假设为基础，根据实际发生的交易和事项，按照财政部发布 的《企业会计准则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rFonts w:ascii="Times New Roman" w:hAnsi="Times New Roman" w:cs="Times New Roman" w:eastAsia="Times New Roman" w:hint="default"/>
          <w:spacing w:val="-48"/>
        </w:rPr>
        <w:t>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日及其后颁布和修订的</w:t>
      </w:r>
      <w:r>
        <w:rPr>
          <w:rFonts w:ascii="Times New Roman" w:hAnsi="Times New Roman" w:cs="Times New Roman" w:eastAsia="Times New Roman" w:hint="default"/>
          <w:spacing w:val="-2"/>
        </w:rPr>
        <w:t>41</w:t>
      </w:r>
      <w:r>
        <w:rPr>
          <w:spacing w:val="-2"/>
        </w:rPr>
        <w:t>项具体会计准则、企业会计准则应用指南、企业会计准则解</w:t>
      </w:r>
      <w:r>
        <w:rPr>
          <w:spacing w:val="-116"/>
        </w:rPr>
        <w:t> </w:t>
      </w:r>
      <w:r>
        <w:rPr>
          <w:spacing w:val="-116"/>
        </w:rPr>
      </w:r>
      <w:r>
        <w:rPr/>
        <w:t>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w:t>
      </w:r>
      <w:r>
        <w:rPr>
          <w:spacing w:val="-84"/>
        </w:rPr>
        <w:t> </w:t>
      </w:r>
      <w:r>
        <w:rPr>
          <w:spacing w:val="-84"/>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w:t>
      </w:r>
      <w:r>
        <w:rPr>
          <w:spacing w:val="-109"/>
        </w:rPr>
        <w:t> </w:t>
      </w:r>
      <w:r>
        <w:rPr>
          <w:spacing w:val="-109"/>
        </w:rPr>
      </w:r>
      <w:r>
        <w:rPr/>
        <w:t>编制。 根据企业会计准则的相关规定，本公司会计核算以权责发生制为基础。除某些金融工具外，</w:t>
      </w:r>
    </w:p>
    <w:p>
      <w:pPr>
        <w:spacing w:after="0" w:line="23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18"/>
        <w:jc w:val="left"/>
      </w:pPr>
      <w:r>
        <w:rPr/>
        <w:t>本财务报表均以历史成本为计量基础。资产如果发生减值，则按照相关规定计提相应的减值 准备。</w:t>
      </w:r>
    </w:p>
    <w:p>
      <w:pPr>
        <w:spacing w:line="240" w:lineRule="auto" w:before="7"/>
        <w:rPr>
          <w:rFonts w:ascii="宋体" w:hAnsi="宋体" w:cs="宋体" w:eastAsia="宋体" w:hint="default"/>
          <w:sz w:val="22"/>
          <w:szCs w:val="22"/>
        </w:rPr>
      </w:pPr>
    </w:p>
    <w:p>
      <w:pPr>
        <w:spacing w:line="477" w:lineRule="auto" w:before="0"/>
        <w:ind w:left="153" w:right="7332" w:firstLine="0"/>
        <w:jc w:val="left"/>
        <w:rPr>
          <w:rFonts w:ascii="宋体" w:hAnsi="宋体" w:cs="宋体" w:eastAsia="宋体" w:hint="default"/>
          <w:sz w:val="24"/>
          <w:szCs w:val="24"/>
        </w:rPr>
      </w:pPr>
      <w:bookmarkStart w:name="2、持续经营" w:id="154"/>
      <w:bookmarkEnd w:id="1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4"/>
          <w:szCs w:val="24"/>
        </w:rPr>
        <w:t>本公司持续经营能力正常。 </w:t>
      </w:r>
      <w:bookmarkStart w:name="五、重要会计政策及会计估计" w:id="155"/>
      <w:bookmarkEnd w:id="155"/>
      <w:r>
        <w:rPr>
          <w:rFonts w:ascii="宋体" w:hAnsi="宋体" w:cs="宋体" w:eastAsia="宋体" w:hint="default"/>
          <w:sz w:val="24"/>
          <w:szCs w:val="24"/>
        </w:rPr>
      </w:r>
      <w:r>
        <w:rPr>
          <w:rFonts w:ascii="宋体" w:hAnsi="宋体" w:cs="宋体" w:eastAsia="宋体" w:hint="default"/>
          <w:b/>
          <w:bCs/>
          <w:w w:val="95"/>
          <w:sz w:val="24"/>
          <w:szCs w:val="24"/>
        </w:rPr>
        <w:t>五、重要会计政策及会计估计</w:t>
      </w:r>
      <w:r>
        <w:rPr>
          <w:rFonts w:ascii="宋体" w:hAnsi="宋体" w:cs="宋体" w:eastAsia="宋体" w:hint="default"/>
          <w:sz w:val="24"/>
          <w:szCs w:val="24"/>
        </w:rPr>
      </w:r>
    </w:p>
    <w:p>
      <w:pPr>
        <w:spacing w:before="110"/>
        <w:ind w:left="153"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12" w:lineRule="exact" w:before="96"/>
        <w:ind w:right="1169"/>
        <w:jc w:val="both"/>
      </w:pPr>
      <w:r>
        <w:rPr/>
        <w:t>本公司编制的财务报表符合企业会计准则的要求，真实、完整地反映了本公司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日的财务状况及</w:t>
      </w:r>
      <w:r>
        <w:rPr>
          <w:rFonts w:ascii="Times New Roman" w:hAnsi="Times New Roman" w:cs="Times New Roman" w:eastAsia="Times New Roman" w:hint="default"/>
        </w:rPr>
        <w:t>2014</w:t>
      </w:r>
      <w:r>
        <w:rPr/>
        <w:t>年度的经营成果和现金流量等有关信息。此外，本公司的财务报表在所 有重大方面符合中国证券监督管理委员会</w:t>
      </w:r>
      <w:r>
        <w:rPr>
          <w:rFonts w:ascii="Times New Roman" w:hAnsi="Times New Roman" w:cs="Times New Roman" w:eastAsia="Times New Roman" w:hint="default"/>
        </w:rPr>
        <w:t>2014</w:t>
      </w:r>
      <w:r>
        <w:rPr/>
        <w:t>年修订的《公开发行证券的公司信息披露编报 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遵循企业会计准则的声明" w:id="156"/>
      <w:bookmarkEnd w:id="15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69"/>
        <w:jc w:val="both"/>
      </w:pPr>
      <w:r>
        <w:rPr/>
        <w:t>本公司编制的财务报表符合企业会计准则的要求，真实、完整地反映了本公司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日的财务状况及</w:t>
      </w:r>
      <w:r>
        <w:rPr>
          <w:rFonts w:ascii="Times New Roman" w:hAnsi="Times New Roman" w:cs="Times New Roman" w:eastAsia="Times New Roman" w:hint="default"/>
        </w:rPr>
        <w:t>2014</w:t>
      </w:r>
      <w:r>
        <w:rPr/>
        <w:t>年度的经营成果和现金流量等有关信息。此外，本公司的财务报表在所 有重大方面符合中国证券监督管理委员会</w:t>
      </w:r>
      <w:r>
        <w:rPr>
          <w:rFonts w:ascii="Times New Roman" w:hAnsi="Times New Roman" w:cs="Times New Roman" w:eastAsia="Times New Roman" w:hint="default"/>
        </w:rPr>
        <w:t>2014</w:t>
      </w:r>
      <w:r>
        <w:rPr/>
        <w:t>年修订的《公开发行证券的公司信息披露编报 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会计期间" w:id="157"/>
      <w:bookmarkEnd w:id="1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0" w:firstLine="480"/>
        <w:jc w:val="left"/>
      </w:pPr>
      <w:r>
        <w:rPr/>
        <w:t>本公司的会计期间分为年度和中期，会计中期指短于一个完整的会计年度的报告期间。 本公司会计年度采用公历年度，即每年自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3、营业周期" w:id="158"/>
      <w:bookmarkEnd w:id="15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0" w:firstLine="480"/>
        <w:jc w:val="left"/>
      </w:pPr>
      <w:r>
        <w:rPr/>
        <w:t>正常营业周期是指本公司从购买用于加工的资产起至实现现金或现金等价物的期间。本 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4、记账本位币" w:id="159"/>
      <w:bookmarkEnd w:id="15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53" w:firstLine="480"/>
        <w:jc w:val="left"/>
      </w:pPr>
      <w:r>
        <w:rPr/>
        <w:t>人民币为本公司及境内子公司经营所处的主要经济环境中的货币，本公司及境内子公司 以人民币为记账本位币。本公司编制本财务报表时所采用的货币为人民币。</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5、同一控制下和非同一控制下企业合并的会计处理方法" w:id="160"/>
      <w:bookmarkEnd w:id="16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6" w:right="0" w:firstLine="480"/>
        <w:jc w:val="left"/>
      </w:pPr>
      <w:r>
        <w:rPr/>
        <w:t>企业合并，是指将两个或两个以上单独的企业合并形成一个报告主体的交易或事项。企 业合并分为同一控制下企业合并和非同一控制下企业合并。</w:t>
      </w:r>
    </w:p>
    <w:p>
      <w:pPr>
        <w:pStyle w:val="BodyText"/>
        <w:spacing w:line="302" w:lineRule="exact"/>
        <w:ind w:left="633" w:right="0"/>
        <w:jc w:val="left"/>
      </w:pPr>
      <w:r>
        <w:rPr/>
        <w:t>（</w:t>
      </w:r>
      <w:r>
        <w:rPr>
          <w:rFonts w:ascii="Times New Roman" w:hAnsi="Times New Roman" w:cs="Times New Roman" w:eastAsia="Times New Roman" w:hint="default"/>
        </w:rPr>
        <w:t>1</w:t>
      </w:r>
      <w:r>
        <w:rPr/>
        <w:t>）同一控制下企业合并</w:t>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0" w:firstLine="480"/>
        <w:jc w:val="left"/>
      </w:pPr>
      <w:r>
        <w:rPr>
          <w:spacing w:val="-3"/>
        </w:rPr>
        <w:t>参与合并的企业在合并前后均受同一方或相同的多方最终控制，且该控制并非暂时性的，</w:t>
      </w:r>
      <w:r>
        <w:rPr/>
        <w:t> 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BodyText"/>
        <w:spacing w:line="312" w:lineRule="exact"/>
        <w:ind w:left="154" w:right="1139" w:firstLine="480"/>
        <w:jc w:val="both"/>
      </w:pPr>
      <w:r>
        <w:rPr/>
        <w:t>合并方取得的资产和负债均按合并日在被合并方的账面价值计量。合并方取得的净资产 账面价值与支付的合并对价账面价值（或发行股份面值总额）的差额，调整资本公积（股本 溢价）；资本公积（股本溢价）不足以冲减的，调整留存收益。</w:t>
      </w:r>
    </w:p>
    <w:p>
      <w:pPr>
        <w:pStyle w:val="BodyText"/>
        <w:spacing w:line="282" w:lineRule="exact"/>
        <w:ind w:left="633" w:right="0"/>
        <w:jc w:val="left"/>
      </w:pPr>
      <w:r>
        <w:rPr/>
        <w:t>合并方为进行企业合并发生的各项直接费用，于发生时计入当期损益。</w:t>
      </w:r>
    </w:p>
    <w:p>
      <w:pPr>
        <w:pStyle w:val="BodyText"/>
        <w:spacing w:line="312" w:lineRule="exact" w:before="29"/>
        <w:ind w:left="633" w:right="0"/>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w:t>
      </w:r>
    </w:p>
    <w:p>
      <w:pPr>
        <w:pStyle w:val="BodyText"/>
        <w:spacing w:line="312" w:lineRule="exact"/>
        <w:ind w:right="1135"/>
        <w:jc w:val="both"/>
      </w:pPr>
      <w:r>
        <w:rPr/>
        <w:t>业合并。非同一控制下的企业合并，在购买日取得对其他参与合并企业控制权的一方为购买 方，参与合并的其他企业为被购买方。购买日，是指为购买方实际取得对被购买方控制权的</w:t>
      </w:r>
      <w:r>
        <w:rPr>
          <w:spacing w:val="-116"/>
        </w:rPr>
        <w:t> </w:t>
      </w:r>
      <w:r>
        <w:rPr>
          <w:spacing w:val="-116"/>
        </w:rPr>
      </w:r>
      <w:r>
        <w:rPr/>
        <w:t>日期。</w:t>
      </w:r>
    </w:p>
    <w:p>
      <w:pPr>
        <w:pStyle w:val="BodyText"/>
        <w:spacing w:line="312" w:lineRule="exact"/>
        <w:ind w:right="1129" w:firstLine="480"/>
        <w:jc w:val="both"/>
      </w:pPr>
      <w:r>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rFonts w:ascii="Times New Roman" w:hAnsi="Times New Roman" w:cs="Times New Roman" w:eastAsia="Times New Roman" w:hint="default"/>
        </w:rPr>
        <w:t>12</w:t>
      </w:r>
      <w:r>
        <w:rPr/>
        <w:t>个月内出</w:t>
      </w:r>
      <w:r>
        <w:rPr>
          <w:spacing w:val="-109"/>
        </w:rPr>
        <w:t> </w:t>
      </w:r>
      <w:r>
        <w:rPr/>
        <w:t>现对购买日已存在情况的新的或进一步证据而需要调整或有对价的，相应调整合并商誉。购</w:t>
      </w:r>
      <w:r>
        <w:rPr>
          <w:spacing w:val="-112"/>
        </w:rPr>
        <w:t> </w:t>
      </w:r>
      <w:r>
        <w:rPr>
          <w:spacing w:val="-112"/>
        </w:rPr>
      </w:r>
      <w:r>
        <w:rPr/>
        <w:t>买方发生的合并成本及在合并中取得的可辨认净资产按购买日的公允价值计量。合并成本大 于合并中取得的被购买方于购买日可辨认净资产公允价值份额的差额，确认为商誉。合并成 本小于合并中取得的被购买方可辨认净资产公允价值份额的，首先对取得的被购买方各项可</w:t>
      </w:r>
    </w:p>
    <w:p>
      <w:pPr>
        <w:pStyle w:val="BodyText"/>
        <w:spacing w:line="312" w:lineRule="exact"/>
        <w:ind w:right="1139"/>
        <w:jc w:val="both"/>
      </w:pPr>
      <w:r>
        <w:rPr/>
        <w:t>辨认资产、负债及或有负债的公允价值以及合并成本的计量进行复核，复核后合并成本仍小 于合并中取得的被购买方可辨认净资产公允价值份额的，其差额计入当期损益。</w:t>
      </w:r>
    </w:p>
    <w:p>
      <w:pPr>
        <w:pStyle w:val="BodyText"/>
        <w:spacing w:line="312" w:lineRule="exact"/>
        <w:ind w:right="1136" w:firstLine="480"/>
        <w:jc w:val="both"/>
      </w:pPr>
      <w:r>
        <w:rPr/>
        <w:t>购买方取得被购买方的可抵扣暂时性差异，在购买日因不符合递延所得税资产确认条件 而未予确认的，在购买日后</w:t>
      </w:r>
      <w:r>
        <w:rPr>
          <w:rFonts w:ascii="Times New Roman" w:hAnsi="Times New Roman" w:cs="Times New Roman" w:eastAsia="Times New Roman" w:hint="default"/>
        </w:rPr>
        <w:t>12</w:t>
      </w:r>
      <w:r>
        <w:rPr/>
        <w:t>个月内，如取得新的或进一步的信息表明购买日的相关情况已</w:t>
      </w:r>
      <w:r>
        <w:rPr>
          <w:spacing w:val="-115"/>
        </w:rPr>
        <w:t> </w:t>
      </w:r>
      <w:r>
        <w:rPr>
          <w:spacing w:val="-115"/>
        </w:rPr>
      </w:r>
      <w:r>
        <w:rPr/>
        <w:t>经存在，预期被购买方在购买日可抵扣暂时性差异带来的经济利益能够实现的，则确认相关 的递延所得税资产，同时减少商誉，商誉不足冲减的，差额部分确认为当期损益；除上述情 况以外，确认与企业合并相关的递延所得税资产的，计入当期损益。</w:t>
      </w:r>
    </w:p>
    <w:p>
      <w:pPr>
        <w:pStyle w:val="BodyText"/>
        <w:spacing w:line="312" w:lineRule="exact"/>
        <w:ind w:right="1129" w:firstLine="480"/>
        <w:jc w:val="both"/>
      </w:pPr>
      <w:r>
        <w:rPr/>
        <w:t>通过多次交易分步实现的非同一控制下企业合并，根据《财政部关于印发企业会计准则 </w:t>
      </w:r>
      <w:r>
        <w:rPr>
          <w:spacing w:val="-2"/>
        </w:rPr>
        <w:t>解释第</w:t>
      </w:r>
      <w:r>
        <w:rPr>
          <w:rFonts w:ascii="Times New Roman" w:hAnsi="Times New Roman" w:cs="Times New Roman" w:eastAsia="Times New Roman" w:hint="default"/>
          <w:spacing w:val="-2"/>
        </w:rPr>
        <w:t>5</w:t>
      </w:r>
      <w:r>
        <w:rPr>
          <w:spacing w:val="-2"/>
        </w:rPr>
        <w:t>号的通知》（财会〔</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19</w:t>
      </w:r>
      <w:r>
        <w:rPr>
          <w:spacing w:val="-2"/>
        </w:rPr>
        <w:t>号）和《企业会计准则第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合并财务报表》第五</w:t>
      </w:r>
      <w:r>
        <w:rPr>
          <w:spacing w:val="-114"/>
        </w:rPr>
        <w:t> </w:t>
      </w:r>
      <w:r>
        <w:rPr>
          <w:spacing w:val="-114"/>
        </w:rPr>
      </w:r>
      <w:r>
        <w:rPr>
          <w:spacing w:val="-1"/>
        </w:rPr>
        <w:t>十一条关于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的判断标准，判断该多次交易是否属于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w:t>
      </w:r>
      <w:r>
        <w:rPr>
          <w:spacing w:val="-95"/>
        </w:rPr>
        <w:t> </w:t>
      </w:r>
      <w:r>
        <w:rPr>
          <w:spacing w:val="-95"/>
        </w:rPr>
      </w:r>
      <w:r>
        <w:rPr>
          <w:spacing w:val="-1"/>
        </w:rPr>
        <w:t>交易</w:t>
      </w:r>
      <w:r>
        <w:rPr>
          <w:rFonts w:ascii="Times New Roman" w:hAnsi="Times New Roman" w:cs="Times New Roman" w:eastAsia="Times New Roman" w:hint="default"/>
          <w:spacing w:val="-1"/>
        </w:rPr>
        <w:t>”</w:t>
      </w:r>
      <w:r>
        <w:rPr>
          <w:spacing w:val="-1"/>
        </w:rPr>
        <w:t>的，参考</w:t>
      </w:r>
      <w:r>
        <w:rPr>
          <w:rFonts w:ascii="Times New Roman" w:hAnsi="Times New Roman" w:cs="Times New Roman" w:eastAsia="Times New Roman" w:hint="default"/>
          <w:spacing w:val="-1"/>
        </w:rPr>
        <w:t>“</w:t>
      </w:r>
      <w:r>
        <w:rPr>
          <w:spacing w:val="-1"/>
        </w:rPr>
        <w:t>长期股权投资</w:t>
      </w:r>
      <w:r>
        <w:rPr>
          <w:rFonts w:ascii="Times New Roman" w:hAnsi="Times New Roman" w:cs="Times New Roman" w:eastAsia="Times New Roman" w:hint="default"/>
          <w:spacing w:val="-1"/>
        </w:rPr>
        <w:t>”</w:t>
      </w:r>
      <w:r>
        <w:rPr>
          <w:spacing w:val="-1"/>
        </w:rPr>
        <w:t>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的，区分个别财务报表和</w:t>
      </w:r>
      <w:r>
        <w:rPr>
          <w:spacing w:val="-92"/>
        </w:rPr>
        <w:t> </w:t>
      </w:r>
      <w:r>
        <w:rPr>
          <w:spacing w:val="-92"/>
        </w:rPr>
      </w:r>
      <w:r>
        <w:rPr/>
        <w:t>合并财务报表进行相关会计处理：</w:t>
      </w:r>
    </w:p>
    <w:p>
      <w:pPr>
        <w:pStyle w:val="BodyText"/>
        <w:spacing w:line="312" w:lineRule="exact"/>
        <w:ind w:right="0" w:firstLine="480"/>
        <w:jc w:val="left"/>
      </w:pPr>
      <w:r>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 计划净负债或净资产导致的变动中的相应份额以外，其余转入当期投资收益）。 在合并财务报表中，对于购买日之前持有的被购买方的股权，按照该股权在购买日的公允价</w:t>
      </w:r>
    </w:p>
    <w:p>
      <w:pPr>
        <w:pStyle w:val="BodyText"/>
        <w:spacing w:line="312" w:lineRule="exact"/>
        <w:ind w:right="1139"/>
        <w:jc w:val="both"/>
      </w:pPr>
      <w:r>
        <w:rPr/>
        <w:t>值进行重新计量，公允价值与其账面价值的差额计入当期投资收益；购买日之前持有的被购 买方的股权涉及其他综合收益的，与其相关的其他综合收益应当采用与被购买方直接处置相 关资产或负债相同的基础进行会计处理（即，除了按照权益法核算的在被购买方重新计量设 定受益计划净负债或净资产导致的变动中的相应份额以外，其余转为购买日所属当期投资收</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before="26"/>
        <w:ind w:right="0"/>
        <w:jc w:val="both"/>
      </w:pPr>
      <w:r>
        <w:rPr/>
        <w:t>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6、合并财务报表的编制方法" w:id="161"/>
      <w:bookmarkEnd w:id="16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4" w:right="0"/>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w:t>
      </w:r>
    </w:p>
    <w:p>
      <w:pPr>
        <w:pStyle w:val="BodyText"/>
        <w:spacing w:line="312" w:lineRule="exact"/>
        <w:ind w:left="154" w:right="1139"/>
        <w:jc w:val="both"/>
      </w:pPr>
      <w:r>
        <w:rPr/>
        <w:t>力，通过参与被投资方的相关活动而享有可变回报，并且有能力运用对被投资方的权力影响 该回报金额。合并范围包括本公司及全部子公司。子公司，是指被本公司控制的主体。</w:t>
      </w:r>
    </w:p>
    <w:p>
      <w:pPr>
        <w:pStyle w:val="BodyText"/>
        <w:spacing w:line="312" w:lineRule="exact"/>
        <w:ind w:right="0" w:firstLine="480"/>
        <w:jc w:val="left"/>
      </w:pPr>
      <w:r>
        <w:rPr/>
        <w:t>一旦相关事实和情况的变化导致上述控制定义涉及的相关要素发生了变化，本公司将进 行重新评估。</w:t>
      </w:r>
    </w:p>
    <w:p>
      <w:pPr>
        <w:pStyle w:val="BodyText"/>
        <w:spacing w:line="312" w:lineRule="exact"/>
        <w:ind w:left="633" w:right="0"/>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w:t>
      </w:r>
    </w:p>
    <w:p>
      <w:pPr>
        <w:pStyle w:val="BodyText"/>
        <w:spacing w:line="312" w:lineRule="exact"/>
        <w:ind w:right="1135"/>
        <w:jc w:val="both"/>
      </w:pPr>
      <w:r>
        <w:rPr/>
        <w:t>范围；从丧失实际控制权之日起停止纳入合并范围。对于处置的子公司，处置日前的经营成 果和现金流量已经适当地包括在合并利润表和合并现金流量表中；当期处置的子公司，不调</w:t>
      </w:r>
      <w:r>
        <w:rPr>
          <w:spacing w:val="-115"/>
        </w:rPr>
        <w:t> </w:t>
      </w:r>
      <w:r>
        <w:rPr>
          <w:spacing w:val="-115"/>
        </w:rPr>
      </w:r>
      <w:r>
        <w:rPr/>
        <w:t>整合并资产负债表的期初数。非同一控制下企业合并增加的子公司，其购买日后的经营成果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BodyText"/>
        <w:spacing w:line="312" w:lineRule="exact"/>
        <w:ind w:right="1132" w:firstLine="480"/>
        <w:jc w:val="both"/>
      </w:pPr>
      <w:r>
        <w:rPr/>
        <w:t>在编制合并财务报表时，子公司与本公司采用的会计政策或会计期间不一致的，按照本 公司的会计政策和会计期间对子公司财务报表进行必要的调整。对于非同一控制下企业合并</w:t>
      </w:r>
      <w:r>
        <w:rPr>
          <w:spacing w:val="-113"/>
        </w:rPr>
        <w:t> </w:t>
      </w:r>
      <w:r>
        <w:rPr>
          <w:spacing w:val="-113"/>
        </w:rPr>
      </w:r>
      <w:r>
        <w:rPr/>
        <w:t>取得的子公司，以购买日可辨认净资产公允价值为基础对其财务报表进行调整。</w:t>
      </w:r>
    </w:p>
    <w:p>
      <w:pPr>
        <w:pStyle w:val="BodyText"/>
        <w:spacing w:line="312" w:lineRule="exact"/>
        <w:ind w:left="633" w:right="0"/>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12" w:lineRule="exact"/>
        <w:ind w:right="1132"/>
        <w:jc w:val="both"/>
      </w:pPr>
      <w:r>
        <w:rPr/>
        <w:t>少数股东损益在合并财务报表中股东权益及净利润项下单独列示。子公司当期净损益中属于 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w:t>
      </w:r>
      <w:r>
        <w:rPr>
          <w:spacing w:val="-83"/>
        </w:rPr>
        <w:t> </w:t>
      </w:r>
      <w:r>
        <w:rPr>
          <w:spacing w:val="-83"/>
        </w:rPr>
      </w:r>
      <w:r>
        <w:rPr/>
        <w:t>分担的子公司的亏损超过了少数股东在该子公司期初股东权益中所享有的份额，仍冲减少数 股东权益。</w:t>
      </w:r>
    </w:p>
    <w:p>
      <w:pPr>
        <w:pStyle w:val="BodyText"/>
        <w:spacing w:line="312" w:lineRule="exact"/>
        <w:ind w:right="0" w:firstLine="480"/>
        <w:jc w:val="left"/>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w:t>
      </w:r>
      <w:r>
        <w:rPr>
          <w:spacing w:val="-3"/>
        </w:rPr>
        <w:t>资收益）。其后，对该部分剩余股权按照《企业会计准则第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spacing w:val="-3"/>
        </w:rPr>
        <w:t>长期股权投资》或《企业</w:t>
      </w:r>
      <w:r>
        <w:rPr>
          <w:spacing w:val="-84"/>
        </w:rPr>
        <w:t> </w:t>
      </w:r>
      <w:r>
        <w:rPr>
          <w:spacing w:val="-84"/>
        </w:rPr>
      </w:r>
      <w:r>
        <w:rPr/>
        <w:t>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或</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 本公司通过多次交易分步处置对子公司股权投资直至丧失控制权的，需区分处置对子公司股 权投资直至丧失控制权的各项交易是否属于一揽子交易。处置对子公司股权投资的各项交易</w:t>
      </w:r>
    </w:p>
    <w:p>
      <w:pPr>
        <w:pStyle w:val="BodyText"/>
        <w:spacing w:line="312" w:lineRule="exact"/>
        <w:ind w:left="154" w:right="1132"/>
        <w:jc w:val="both"/>
      </w:pPr>
      <w:r>
        <w:rPr/>
        <w:t>的条款、条件以及经济影响符合以下一种或多种情况，通常表明应将多次交易事项作为一揽 子交易进行会计处理：①这些交易是同时或者在考虑了彼此影响的情况下订立的；②这些交 易整体才能达成一项完整的商业结果；③一项交易的发生取决于其他至少一项交易的发生；</w:t>
      </w:r>
    </w:p>
    <w:p>
      <w:pPr>
        <w:pStyle w:val="BodyText"/>
        <w:spacing w:line="283" w:lineRule="exact"/>
        <w:ind w:left="154" w:right="0"/>
        <w:jc w:val="both"/>
      </w:pPr>
      <w:r>
        <w:rPr/>
        <w:t>④一项交易单独看是不经济的，但是和其他交易一并考虑时是经济的。不属于一揽子交易的，</w:t>
      </w:r>
    </w:p>
    <w:p>
      <w:pPr>
        <w:spacing w:after="0" w:line="283"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32" w:lineRule="auto" w:before="34"/>
        <w:ind w:right="995"/>
        <w:jc w:val="left"/>
      </w:pPr>
      <w:r>
        <w:rPr>
          <w:spacing w:val="3"/>
        </w:rPr>
        <w:t>对其中的每一项交易视情况分别按照</w:t>
      </w:r>
      <w:r>
        <w:rPr>
          <w:rFonts w:ascii="Times New Roman" w:hAnsi="Times New Roman" w:cs="Times New Roman" w:eastAsia="Times New Roman" w:hint="default"/>
          <w:spacing w:val="3"/>
        </w:rPr>
        <w:t>“</w:t>
      </w:r>
      <w:r>
        <w:rPr>
          <w:spacing w:val="3"/>
        </w:rPr>
        <w:t>不丧失控制权的情况下部分处置对子公司的长期股权</w:t>
      </w:r>
      <w:r>
        <w:rPr>
          <w:spacing w:val="-92"/>
        </w:rPr>
        <w:t> </w:t>
      </w:r>
      <w:r>
        <w:rPr>
          <w:spacing w:val="-92"/>
        </w:rPr>
      </w:r>
      <w:r>
        <w:rPr/>
        <w:t>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（详见前段）适用 </w:t>
      </w:r>
      <w:r>
        <w:rPr>
          <w:spacing w:val="-2"/>
        </w:rPr>
        <w:t>的原则进行会计处理。处置对子公司股权投资直至丧失控制权的各项交易属于一揽子交易的，</w:t>
      </w:r>
      <w:r>
        <w:rPr/>
        <w:t> 将各项交易作为一项处置子公司并丧失控制权的交易进行会计处理；但是，在丧失控制权之 前每一次处置价款与处置投资对应的享有该子公司净资产份额的差额，在合并财务报表中确 认为其他综合收益，在丧失控制权时一并转入丧失控制权当期的损益。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7、合营安排分类及共同经营会计处理方法" w:id="162"/>
      <w:bookmarkEnd w:id="162"/>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70" w:firstLine="480"/>
        <w:jc w:val="both"/>
      </w:pPr>
      <w:r>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 排的净资产享有权利的合营安排。</w:t>
      </w:r>
    </w:p>
    <w:p>
      <w:pPr>
        <w:pStyle w:val="BodyText"/>
        <w:spacing w:line="312" w:lineRule="exact"/>
        <w:ind w:right="1180" w:firstLine="480"/>
        <w:jc w:val="left"/>
      </w:pPr>
      <w:r>
        <w:rPr/>
        <w:t>本公司对合营企业的投资采用权益法核算，按照</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 会计政策处理。</w:t>
      </w:r>
    </w:p>
    <w:p>
      <w:pPr>
        <w:pStyle w:val="BodyText"/>
        <w:spacing w:line="312" w:lineRule="exact"/>
        <w:ind w:right="0" w:firstLine="480"/>
        <w:jc w:val="left"/>
      </w:pPr>
      <w:r>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 当本公司作为合营方向共同经营投出或出售资产（该资产不构成业务，下同）、或者自共同 经营购买资产时，在该等资产出售给第三方之前，本公司仅确认因该交易产生的损益中归属</w:t>
      </w:r>
    </w:p>
    <w:p>
      <w:pPr>
        <w:pStyle w:val="BodyText"/>
        <w:spacing w:line="312" w:lineRule="exact"/>
        <w:ind w:right="1132"/>
        <w:jc w:val="both"/>
      </w:pPr>
      <w:r>
        <w:rPr>
          <w:spacing w:val="-3"/>
        </w:rPr>
        <w:t>于共同经营其他参与方的部分。该等资产发生符合《企业会计准则第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资产减值》等规</w:t>
      </w:r>
      <w:r>
        <w:rPr>
          <w:spacing w:val="-80"/>
        </w:rPr>
        <w:t> </w:t>
      </w:r>
      <w:r>
        <w:rPr>
          <w:spacing w:val="-80"/>
        </w:rPr>
      </w:r>
      <w:r>
        <w:rPr/>
        <w:t>定的资产减值损失的，对于由本公司向共同经营投出或出售资产的情况，本公司全额确认该</w:t>
      </w:r>
      <w:r>
        <w:rPr>
          <w:spacing w:val="-116"/>
        </w:rPr>
        <w:t> </w:t>
      </w:r>
      <w:r>
        <w:rPr>
          <w:spacing w:val="-116"/>
        </w:rPr>
      </w:r>
      <w:r>
        <w:rPr/>
        <w:t>损失；对于本公司自共同经营购买资产的情况，本公司按承担的份额确认该损失。</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8、现金及现金等价物的确定标准" w:id="163"/>
      <w:bookmarkEnd w:id="16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313" w:lineRule="exact"/>
        <w:ind w:right="0"/>
        <w:jc w:val="both"/>
      </w:pPr>
      <w:r>
        <w:rPr/>
        <w:t>本公司现金及现金等价物包括库存现金、可以随时用于支付的存款以及本公司持有的期限短</w:t>
      </w:r>
    </w:p>
    <w:p>
      <w:pPr>
        <w:pStyle w:val="BodyText"/>
        <w:spacing w:line="312" w:lineRule="exact" w:before="29"/>
        <w:ind w:right="1170"/>
        <w:jc w:val="both"/>
      </w:pPr>
      <w:r>
        <w:rPr/>
        <w:t>（一般为从购买日起，三个月内到期）、流动性强、易于转换为已知金额的现金、价值变动 风险很小的投资。</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9、外币业务和外币报表折算" w:id="164"/>
      <w:bookmarkEnd w:id="16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0"/>
        <w:jc w:val="left"/>
      </w:pPr>
      <w:r>
        <w:rPr/>
        <w:t>（</w:t>
      </w:r>
      <w:r>
        <w:rPr>
          <w:rFonts w:ascii="Times New Roman" w:hAnsi="Times New Roman" w:cs="Times New Roman" w:eastAsia="Times New Roman" w:hint="default"/>
        </w:rPr>
        <w:t>1</w:t>
      </w:r>
      <w:r>
        <w:rPr/>
        <w:t>）外币交易的折算方法 本公司发生的外币交易在初始确认时，按交易日的即期汇率折算为记账本位币金额，但</w:t>
      </w:r>
    </w:p>
    <w:p>
      <w:pPr>
        <w:pStyle w:val="BodyText"/>
        <w:spacing w:line="312" w:lineRule="exact"/>
        <w:ind w:right="1134"/>
        <w:jc w:val="both"/>
      </w:pPr>
      <w:r>
        <w:rPr/>
        <w:t>公司发生的外币兑换业务或涉及外币兑换的交易事项，按照实际采用的汇率折算为记账本位</w:t>
      </w:r>
      <w:r>
        <w:rPr>
          <w:spacing w:val="-114"/>
        </w:rPr>
        <w:t> </w:t>
      </w:r>
      <w:r>
        <w:rPr>
          <w:spacing w:val="-114"/>
        </w:rPr>
      </w:r>
      <w:r>
        <w:rPr/>
        <w:t>币金额。</w:t>
      </w:r>
    </w:p>
    <w:p>
      <w:pPr>
        <w:pStyle w:val="BodyText"/>
        <w:spacing w:line="312" w:lineRule="exact"/>
        <w:ind w:left="633" w:right="0"/>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w:t>
      </w:r>
    </w:p>
    <w:p>
      <w:pPr>
        <w:pStyle w:val="BodyText"/>
        <w:spacing w:line="312" w:lineRule="exact"/>
        <w:ind w:right="1139"/>
        <w:jc w:val="both"/>
      </w:pPr>
      <w:r>
        <w:rPr/>
        <w:t>差额，除：①属于与购建符合资本化条件的资产相关的外币专门借款产生的汇兑差额按照借 款费用资本化的原则处理；②可供出售的外币货币性项目除摊余成本之外的其他账面余额变 动产生的汇兑差额计入其他综合收益之外，均计入当期损益。</w:t>
      </w:r>
    </w:p>
    <w:p>
      <w:pPr>
        <w:pStyle w:val="BodyText"/>
        <w:spacing w:line="283" w:lineRule="exact"/>
        <w:ind w:left="633" w:right="0"/>
        <w:jc w:val="left"/>
      </w:pPr>
      <w:r>
        <w:rPr/>
        <w:t>以历史成本计量的外币非货币性项目，仍采用交易发生日的即期汇率折算的记账本位币</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0"/>
        <w:jc w:val="left"/>
      </w:pPr>
      <w:r>
        <w:rPr/>
        <w:t>金额计量。以公允价值计量的外币非货币性项目，采用公允价值确定日的即期汇率折算，折</w:t>
      </w:r>
      <w:r>
        <w:rPr>
          <w:spacing w:val="-114"/>
        </w:rPr>
        <w:t> </w:t>
      </w:r>
      <w:r>
        <w:rPr>
          <w:spacing w:val="-114"/>
        </w:rPr>
      </w:r>
      <w:r>
        <w:rPr>
          <w:spacing w:val="-3"/>
        </w:rPr>
        <w:t>算后的记账本位币金额与原记账本位币金额的差额，作为公允价值变动（含汇率变动）处理，</w:t>
      </w:r>
      <w:r>
        <w:rPr>
          <w:spacing w:val="-81"/>
        </w:rPr>
        <w:t> </w:t>
      </w:r>
      <w:r>
        <w:rPr>
          <w:spacing w:val="-81"/>
        </w:rPr>
      </w:r>
      <w:r>
        <w:rPr/>
        <w:t>计入当期损益或确认为其他综合收益。</w:t>
      </w:r>
    </w:p>
    <w:p>
      <w:pPr>
        <w:pStyle w:val="BodyText"/>
        <w:spacing w:line="292" w:lineRule="exact"/>
        <w:ind w:left="633" w:right="0"/>
        <w:jc w:val="left"/>
      </w:pPr>
      <w:r>
        <w:rPr/>
        <w:t>（</w:t>
      </w:r>
      <w:r>
        <w:rPr>
          <w:rFonts w:ascii="Times New Roman" w:hAnsi="Times New Roman" w:cs="Times New Roman" w:eastAsia="Times New Roman" w:hint="default"/>
        </w:rPr>
        <w:t>3</w:t>
      </w:r>
      <w:r>
        <w:rPr/>
        <w:t>）外币财务报表的折算方法</w:t>
      </w:r>
    </w:p>
    <w:p>
      <w:pPr>
        <w:pStyle w:val="BodyText"/>
        <w:spacing w:line="312" w:lineRule="exact" w:before="20"/>
        <w:ind w:right="1133"/>
        <w:jc w:val="both"/>
      </w:pPr>
      <w:r>
        <w:rPr/>
        <w:t>编制合并财务报表涉及境外经营的，如有实质上构成对境外经营净投资的外币货币性项目， 因汇率变动而产生的汇兑差额，作为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w:t>
      </w:r>
      <w:r>
        <w:rPr>
          <w:spacing w:val="-82"/>
        </w:rPr>
        <w:t> </w:t>
      </w:r>
      <w:r>
        <w:rPr>
          <w:spacing w:val="-82"/>
        </w:rPr>
      </w:r>
      <w:r>
        <w:rPr/>
        <w:t>营时，计入处置当期损益。</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0、金融工具" w:id="165"/>
      <w:bookmarkEnd w:id="165"/>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34" w:firstLine="480"/>
        <w:jc w:val="both"/>
      </w:pPr>
      <w:r>
        <w:rPr/>
        <w:t>在本公司成为金融工具合同的一方时确认一项金融资产或金融负债。金融资产和金融负 债在初始确认时以公允价值计量。对于以公允价值计量且其变动计入当期损益的金融资产和</w:t>
      </w:r>
      <w:r>
        <w:rPr>
          <w:spacing w:val="-114"/>
        </w:rPr>
        <w:t> </w:t>
      </w:r>
      <w:r>
        <w:rPr>
          <w:spacing w:val="-114"/>
        </w:rPr>
      </w:r>
      <w:r>
        <w:rPr/>
        <w:t>金融负债，相关的交易费用直接计入损益，对于其他类别的金融资产和金融负债，相关交易 费用计入初始确认金额。</w:t>
      </w:r>
    </w:p>
    <w:p>
      <w:pPr>
        <w:pStyle w:val="BodyText"/>
        <w:spacing w:line="312" w:lineRule="exact"/>
        <w:ind w:left="634" w:right="0"/>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w:t>
      </w:r>
    </w:p>
    <w:p>
      <w:pPr>
        <w:pStyle w:val="BodyText"/>
        <w:spacing w:line="312" w:lineRule="exact"/>
        <w:ind w:left="154" w:right="1137"/>
        <w:jc w:val="both"/>
      </w:pPr>
      <w:r>
        <w:rPr/>
        <w:t>移一项负债所需支付的价格。金融工具存在活跃市场的，本公司采用活跃市场中的报价确定 其公允价值。活跃市场中的报价是指易于定期从交易所、经纪商、行业协会、定价服务机构 等获得的价格，且代表了在公平交易中实际发生的市场交易的价格。金融工具不存在活跃市 场的，本公司采用估值技术确定其公允价值。估值技术包括参考熟悉情况并自愿交易的各方</w:t>
      </w:r>
      <w:r>
        <w:rPr>
          <w:spacing w:val="-117"/>
        </w:rPr>
        <w:t> </w:t>
      </w:r>
      <w:r>
        <w:rPr>
          <w:spacing w:val="-117"/>
        </w:rPr>
      </w:r>
      <w:r>
        <w:rPr/>
        <w:t>最近进行的市场交易中使用的价格、参照实质上相同的其他金融工具当前的公允价值、现金 流量折现法和期权定价模型等。</w:t>
      </w:r>
    </w:p>
    <w:p>
      <w:pPr>
        <w:pStyle w:val="BodyText"/>
        <w:spacing w:line="312" w:lineRule="exact"/>
        <w:ind w:left="634" w:right="1152"/>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以常规方式买卖金融资产，按交易日进行会计确认和终止确认。金融资产在初始确认时</w:t>
      </w:r>
    </w:p>
    <w:p>
      <w:pPr>
        <w:pStyle w:val="BodyText"/>
        <w:spacing w:line="312" w:lineRule="exact"/>
        <w:ind w:left="154" w:right="1170"/>
        <w:jc w:val="both"/>
      </w:pPr>
      <w:r>
        <w:rPr/>
        <w:t>划分为以公允价值计量且其变动计入当期损益的金融资产、持有至到期投资、贷款和应收款 项以及可供出售金融资产。</w:t>
      </w:r>
    </w:p>
    <w:p>
      <w:pPr>
        <w:pStyle w:val="BodyText"/>
        <w:spacing w:line="312" w:lineRule="exact"/>
        <w:ind w:left="633" w:right="1160"/>
        <w:jc w:val="left"/>
      </w:pPr>
      <w:r>
        <w:rPr/>
        <w:t>①</w:t>
      </w:r>
      <w:r>
        <w:rPr>
          <w:spacing w:val="-24"/>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w:t>
      </w:r>
    </w:p>
    <w:p>
      <w:pPr>
        <w:pStyle w:val="BodyText"/>
        <w:spacing w:line="312" w:lineRule="exact"/>
        <w:ind w:right="1170"/>
        <w:jc w:val="both"/>
      </w:pPr>
      <w:r>
        <w:rPr/>
        <w:t>为了近期内出售；</w:t>
      </w:r>
      <w:r>
        <w:rPr>
          <w:rFonts w:ascii="Times New Roman" w:hAnsi="Times New Roman" w:cs="Times New Roman" w:eastAsia="Times New Roman" w:hint="default"/>
        </w:rPr>
        <w:t>B.</w:t>
      </w:r>
      <w:r>
        <w:rPr/>
        <w:t>属于进行集中管理的可辨认金融工具组合的一部分，且有客观证据表明 本公司近期采用短期获利方式对该组合进行管理；</w:t>
      </w:r>
      <w:r>
        <w:rPr>
          <w:rFonts w:ascii="Times New Roman" w:hAnsi="Times New Roman" w:cs="Times New Roman" w:eastAsia="Times New Roman" w:hint="default"/>
        </w:rPr>
        <w:t>C.</w:t>
      </w:r>
      <w:r>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312" w:lineRule="exact"/>
        <w:ind w:left="154" w:right="1170" w:firstLine="480"/>
        <w:jc w:val="both"/>
      </w:pPr>
      <w:r>
        <w:rPr/>
        <w:t>符合下述条件之一的金融资产，在初始确认时可指定为以公允价值计量且其变动计入当 期损益的金融资产：</w:t>
      </w:r>
      <w:r>
        <w:rPr>
          <w:rFonts w:ascii="Times New Roman" w:hAnsi="Times New Roman" w:cs="Times New Roman" w:eastAsia="Times New Roman" w:hint="default"/>
        </w:rPr>
        <w:t>A.</w:t>
      </w:r>
      <w:r>
        <w:rPr/>
        <w:t>该指定可以消除或明显减少由于该金融资产的计量基础不同所导致的 相关利得或损失在确认或计量方面不一致的情况；</w:t>
      </w:r>
      <w:r>
        <w:rPr>
          <w:rFonts w:ascii="Times New Roman" w:hAnsi="Times New Roman" w:cs="Times New Roman" w:eastAsia="Times New Roman" w:hint="default"/>
        </w:rPr>
        <w:t>B.</w:t>
      </w:r>
      <w:r>
        <w:rPr/>
        <w:t>本公司风险管理或投资策略的正式书面 文件已载明，对该金融资产所在的金融资产组合或金融资产和金融负债组合以公允价值为基 础进行管理、评价并向关键管理人员报告。</w:t>
      </w:r>
    </w:p>
    <w:p>
      <w:pPr>
        <w:pStyle w:val="BodyText"/>
        <w:spacing w:line="312" w:lineRule="exact"/>
        <w:ind w:left="154" w:right="1170"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12" w:lineRule="exact"/>
        <w:ind w:left="634" w:right="1152"/>
        <w:jc w:val="left"/>
      </w:pPr>
      <w:r>
        <w:rPr/>
        <w:t>②</w:t>
      </w:r>
      <w:r>
        <w:rPr>
          <w:spacing w:val="-24"/>
        </w:rPr>
        <w:t> </w:t>
      </w:r>
      <w:r>
        <w:rPr/>
        <w:t>持有至到期投资</w:t>
      </w:r>
      <w:r>
        <w:rPr/>
        <w:t> 是指到期日固定、回收金额固定或可确定，且本公司有明确意图和能力持有至到期的非</w:t>
      </w:r>
    </w:p>
    <w:p>
      <w:pPr>
        <w:pStyle w:val="BodyText"/>
        <w:spacing w:line="312" w:lineRule="exact"/>
        <w:ind w:left="634" w:right="1152" w:hanging="480"/>
        <w:jc w:val="left"/>
      </w:pPr>
      <w:r>
        <w:rPr/>
        <w:t>衍生金融资产。 持有至到期投资采用实际利率法，按摊余成本进行后续计量，在终止确认、发生减值或</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left="633" w:right="1153" w:hanging="480"/>
        <w:jc w:val="left"/>
      </w:pPr>
      <w:r>
        <w:rPr/>
        <w:t>摊销时产生的利得或损失，计入当期损益。 实际利率法是指按照金融资产或金融负债（含一组金融资产或金融负债）的实际利率计</w:t>
      </w:r>
    </w:p>
    <w:p>
      <w:pPr>
        <w:pStyle w:val="BodyText"/>
        <w:spacing w:line="312" w:lineRule="exact"/>
        <w:ind w:right="1170"/>
        <w:jc w:val="both"/>
      </w:pPr>
      <w:r>
        <w:rPr/>
        <w:t>算其摊余成本及各期利息收入或支出的方法。实际利率是指将金融资产或金融负债在预期存 续期间或适用的更短期间内的未来现金流量，折现为该金融资产或金融负债当前账面价值所</w:t>
      </w:r>
    </w:p>
    <w:p>
      <w:pPr>
        <w:pStyle w:val="BodyText"/>
        <w:spacing w:line="283" w:lineRule="exact"/>
        <w:ind w:right="0"/>
        <w:jc w:val="both"/>
      </w:pPr>
      <w:r>
        <w:rPr/>
        <w:t>使用的利率。</w:t>
      </w:r>
    </w:p>
    <w:p>
      <w:pPr>
        <w:pStyle w:val="BodyText"/>
        <w:spacing w:line="312" w:lineRule="exact" w:before="29"/>
        <w:ind w:right="1169" w:firstLine="480"/>
        <w:jc w:val="both"/>
      </w:pPr>
      <w:r>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BodyText"/>
        <w:spacing w:line="312" w:lineRule="exact"/>
        <w:ind w:left="634" w:right="1152"/>
        <w:jc w:val="left"/>
      </w:pPr>
      <w:r>
        <w:rPr/>
        <w:t>③</w:t>
      </w:r>
      <w:r>
        <w:rPr>
          <w:spacing w:val="-24"/>
        </w:rPr>
        <w:t> </w:t>
      </w:r>
      <w:r>
        <w:rPr/>
        <w:t>贷款和应收款项</w:t>
      </w:r>
      <w:r>
        <w:rPr/>
        <w:t> 是指在活跃市场中没有报价、回收金额固定或可确定的非衍生金融资产。本公司划分为</w:t>
      </w:r>
    </w:p>
    <w:p>
      <w:pPr>
        <w:pStyle w:val="BodyText"/>
        <w:spacing w:line="312" w:lineRule="exact"/>
        <w:ind w:left="633" w:right="1153" w:hanging="480"/>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82" w:lineRule="exact"/>
        <w:ind w:right="0"/>
        <w:jc w:val="both"/>
      </w:pPr>
      <w:r>
        <w:rPr/>
        <w:t>摊销时产生的利得或损失，计入当期损益。</w:t>
      </w:r>
    </w:p>
    <w:p>
      <w:pPr>
        <w:pStyle w:val="BodyText"/>
        <w:spacing w:line="312" w:lineRule="exact" w:before="29"/>
        <w:ind w:left="634" w:right="1152"/>
        <w:jc w:val="left"/>
      </w:pPr>
      <w:r>
        <w:rPr/>
        <w:t>④</w:t>
      </w:r>
      <w:r>
        <w:rPr>
          <w:spacing w:val="-24"/>
        </w:rPr>
        <w:t> </w:t>
      </w:r>
      <w:r>
        <w:rPr/>
        <w:t>可供出售金融资产</w:t>
      </w:r>
      <w:r>
        <w:rPr/>
        <w:t> 包括初始确认时即被指定为可供出售的非衍生金融资产，以及除了以公允价值计量且其</w:t>
      </w:r>
    </w:p>
    <w:p>
      <w:pPr>
        <w:pStyle w:val="BodyText"/>
        <w:spacing w:line="312" w:lineRule="exact"/>
        <w:ind w:left="633" w:right="1153" w:hanging="480"/>
        <w:jc w:val="left"/>
      </w:pPr>
      <w:r>
        <w:rPr/>
        <w:t>变动计入当期损益的金融资产、贷款和应收款项、持有至到期投资以外的金融资产。 可供出售债务工具投资的期末成本按照其摊余成本法确定，即初始确认金额扣除已偿还</w:t>
      </w:r>
    </w:p>
    <w:p>
      <w:pPr>
        <w:pStyle w:val="BodyText"/>
        <w:spacing w:line="312" w:lineRule="exact"/>
        <w:ind w:right="1170"/>
        <w:jc w:val="both"/>
      </w:pPr>
      <w:r>
        <w:rPr/>
        <w:t>的本金，加上或减去采用实际利率法将该初始确认金额与到期日金额之间的差额进行摊销形 成的累计摊销额，并扣除已发生的减值损失后的金额。可供出售权益工具投资的期末成本为 其初始取得成本。</w:t>
      </w:r>
    </w:p>
    <w:p>
      <w:pPr>
        <w:pStyle w:val="BodyText"/>
        <w:spacing w:line="312" w:lineRule="exact"/>
        <w:ind w:right="1169" w:firstLine="480"/>
        <w:jc w:val="both"/>
      </w:pPr>
      <w:r>
        <w:rPr/>
        <w:t>可供出售金融资产采用公允价值进行后续计量，公允价值变动形成的利得或损失，除减 值损失和外币货币性金融资产与摊余成本相关的汇兑差额计入当期损益外，确认为其他综合 收益，在该金融资产终止确认时转出，计入当期损益。但是，在活跃市场中没有报价且其公</w:t>
      </w:r>
    </w:p>
    <w:p>
      <w:pPr>
        <w:pStyle w:val="BodyText"/>
        <w:spacing w:line="312" w:lineRule="exact"/>
        <w:ind w:right="1170"/>
        <w:jc w:val="both"/>
      </w:pPr>
      <w:r>
        <w:rPr/>
        <w:t>允价值不能可靠计量的权益工具投资，以及与该权益工具挂钩并须通过交付该权益工具结算 的衍生金融资产，按照成本进行后续计量。</w:t>
      </w:r>
    </w:p>
    <w:p>
      <w:pPr>
        <w:pStyle w:val="BodyText"/>
        <w:spacing w:line="312" w:lineRule="exact"/>
        <w:ind w:right="1170" w:firstLine="480"/>
        <w:jc w:val="both"/>
      </w:pPr>
      <w:r>
        <w:rPr/>
        <w:t>可供出售金融资产持有期间取得的利息及被投资单位宣告发放的现金股利，计入投资收 益。</w:t>
      </w:r>
    </w:p>
    <w:p>
      <w:pPr>
        <w:pStyle w:val="BodyText"/>
        <w:spacing w:line="312" w:lineRule="exact"/>
        <w:ind w:left="634" w:right="1152"/>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w:t>
      </w:r>
    </w:p>
    <w:p>
      <w:pPr>
        <w:pStyle w:val="BodyText"/>
        <w:spacing w:line="312" w:lineRule="exact"/>
        <w:ind w:left="634" w:right="994" w:hanging="480"/>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12" w:lineRule="exact"/>
        <w:ind w:left="154" w:right="1169"/>
        <w:jc w:val="both"/>
      </w:pPr>
      <w:r>
        <w:rPr/>
        <w:t>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BodyText"/>
        <w:spacing w:line="312" w:lineRule="exact"/>
        <w:ind w:left="634" w:right="1152"/>
        <w:jc w:val="left"/>
      </w:pPr>
      <w:r>
        <w:rPr/>
        <w:t>①</w:t>
      </w:r>
      <w:r>
        <w:rPr>
          <w:spacing w:val="-24"/>
        </w:rPr>
        <w:t> </w:t>
      </w:r>
      <w:r>
        <w:rPr/>
        <w:t>持有至到期投资、贷款和应收款项减值</w:t>
      </w:r>
      <w:r>
        <w:rPr/>
        <w:t> 以成本或摊余成本计量的金融资产将其账面价值减记至预计未来现金流量现值，减记金</w:t>
      </w:r>
    </w:p>
    <w:p>
      <w:pPr>
        <w:pStyle w:val="BodyText"/>
        <w:spacing w:line="312" w:lineRule="exact"/>
        <w:ind w:left="154" w:right="1169"/>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w:t>
      </w:r>
    </w:p>
    <w:p>
      <w:pPr>
        <w:pStyle w:val="BodyText"/>
        <w:spacing w:line="283" w:lineRule="exact"/>
        <w:ind w:left="154" w:right="0"/>
        <w:jc w:val="both"/>
      </w:pPr>
      <w:r>
        <w:rPr/>
        <w:t>的摊余成本。</w:t>
      </w:r>
    </w:p>
    <w:p>
      <w:pPr>
        <w:pStyle w:val="BodyText"/>
        <w:spacing w:line="312" w:lineRule="exact" w:before="29"/>
        <w:ind w:left="634" w:right="0"/>
        <w:jc w:val="left"/>
      </w:pPr>
      <w:r>
        <w:rPr/>
        <w:t>②</w:t>
      </w:r>
      <w:r>
        <w:rPr>
          <w:spacing w:val="-24"/>
        </w:rPr>
        <w:t> </w:t>
      </w:r>
      <w:r>
        <w:rPr/>
        <w:t>可供出售金融资产减值</w:t>
      </w:r>
      <w:r>
        <w:rPr/>
        <w:t> 当综合相关因素判断可供出售权益工具投资公允价值下跌是严重或非暂时性下跌时，表</w:t>
      </w:r>
    </w:p>
    <w:p>
      <w:pPr>
        <w:pStyle w:val="BodyText"/>
        <w:spacing w:line="302" w:lineRule="exact"/>
        <w:ind w:left="154" w:right="0"/>
        <w:jc w:val="both"/>
      </w:pPr>
      <w:r>
        <w:rPr/>
        <w:t>明该可供出售权益工具投资发生减值。其中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p>
    <w:p>
      <w:pPr>
        <w:spacing w:after="0" w:line="30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left="633" w:right="1153" w:hanging="480"/>
        <w:jc w:val="left"/>
      </w:pP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w:t>
      </w:r>
    </w:p>
    <w:p>
      <w:pPr>
        <w:pStyle w:val="BodyText"/>
        <w:spacing w:line="312" w:lineRule="exact"/>
        <w:ind w:right="1170"/>
        <w:jc w:val="both"/>
      </w:pPr>
      <w:r>
        <w:rPr/>
        <w:t>失予以转出并计入当期损益，该转出的累计损失为该资产初始取得成本扣除已收回本金和已 摊销金额、当前公允价值和原已计入损益的减值损失后的余额。</w:t>
      </w:r>
    </w:p>
    <w:p>
      <w:pPr>
        <w:pStyle w:val="BodyText"/>
        <w:spacing w:line="312" w:lineRule="exact"/>
        <w:ind w:right="1170" w:firstLine="480"/>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312" w:lineRule="exact"/>
        <w:ind w:right="1170"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12" w:lineRule="exact"/>
        <w:ind w:left="634" w:right="1114"/>
        <w:jc w:val="left"/>
      </w:pPr>
      <w:r>
        <w:rPr/>
        <w:t>（</w:t>
      </w:r>
      <w:r>
        <w:rPr>
          <w:rFonts w:ascii="Times New Roman" w:hAnsi="Times New Roman" w:cs="Times New Roman" w:eastAsia="Times New Roman" w:hint="default"/>
        </w:rPr>
        <w:t>4</w:t>
      </w:r>
      <w:r>
        <w:rPr/>
        <w:t>）金融资产转移的确认依据和计量方法 </w:t>
      </w:r>
      <w:r>
        <w:rPr>
          <w:spacing w:val="-3"/>
        </w:rPr>
        <w:t>满足下列条件之一的金融资产，予以终止确认：①</w:t>
      </w:r>
      <w:r>
        <w:rPr>
          <w:spacing w:val="-16"/>
        </w:rPr>
        <w:t> </w:t>
      </w:r>
      <w:r>
        <w:rPr/>
        <w:t>收取该金融资产现金流量的合同权利</w:t>
      </w:r>
    </w:p>
    <w:p>
      <w:pPr>
        <w:pStyle w:val="BodyText"/>
        <w:spacing w:line="282" w:lineRule="exact"/>
        <w:ind w:left="154" w:right="0"/>
        <w:jc w:val="both"/>
      </w:pPr>
      <w:r>
        <w:rPr/>
        <w:t>终止；②</w:t>
      </w:r>
      <w:r>
        <w:rPr>
          <w:spacing w:val="-24"/>
        </w:rPr>
        <w:t> </w:t>
      </w:r>
      <w:r>
        <w:rPr/>
        <w:t>该金融资产已转移，且将金融资产所有权上几乎所有的风险和报酬转移给转入方；</w:t>
      </w:r>
    </w:p>
    <w:p>
      <w:pPr>
        <w:pStyle w:val="BodyText"/>
        <w:spacing w:line="312" w:lineRule="exact" w:before="29"/>
        <w:ind w:left="154" w:right="1170"/>
        <w:jc w:val="both"/>
      </w:pPr>
      <w:r>
        <w:rPr/>
        <w:t>③该金融资产已转移，虽然企业既没有转移也没有保留金融资产所有权上几乎所有的风险和 报酬，但是放弃了对该金融资产控制。</w:t>
      </w:r>
    </w:p>
    <w:p>
      <w:pPr>
        <w:pStyle w:val="BodyText"/>
        <w:spacing w:line="312" w:lineRule="exact"/>
        <w:ind w:left="154" w:right="1170" w:firstLine="480"/>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312" w:lineRule="exact"/>
        <w:ind w:left="154" w:right="1169"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12" w:lineRule="exact"/>
        <w:ind w:right="1170" w:firstLine="480"/>
        <w:jc w:val="both"/>
      </w:pPr>
      <w:r>
        <w:rPr/>
        <w:t>金融资产部分转移满足终止确认条件的，将所转移金融资产的账面价值在终止确认及未 终止确认部分之间按其相对的公允价值进行分摊，并将因转移而收到的对价与应分摊至终止 确认部分的原计入其他综合收益的公允价值变动累计额之和与分摊的前述账面金额之差额计</w:t>
      </w:r>
    </w:p>
    <w:p>
      <w:pPr>
        <w:pStyle w:val="BodyText"/>
        <w:spacing w:line="282" w:lineRule="exact"/>
        <w:ind w:right="0"/>
        <w:jc w:val="both"/>
      </w:pPr>
      <w:r>
        <w:rPr/>
        <w:t>入当期损益。</w:t>
      </w:r>
    </w:p>
    <w:p>
      <w:pPr>
        <w:pStyle w:val="BodyText"/>
        <w:spacing w:line="312" w:lineRule="exact" w:before="29"/>
        <w:ind w:right="1170" w:firstLine="480"/>
        <w:jc w:val="both"/>
      </w:pPr>
      <w:r>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BodyText"/>
        <w:spacing w:line="312" w:lineRule="exact"/>
        <w:ind w:left="633" w:right="1153"/>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w:t>
      </w:r>
    </w:p>
    <w:p>
      <w:pPr>
        <w:pStyle w:val="BodyText"/>
        <w:spacing w:line="312" w:lineRule="exact"/>
        <w:ind w:right="1169"/>
        <w:jc w:val="both"/>
      </w:pPr>
      <w:r>
        <w:rPr/>
        <w:t>金融负债。初始确认金融负债，以公允价值计量。对于以公允价值计量且其变动计入当期损 益的金融负债，相关的交易费用直接计入当期损益，对于其他金融负债，相关交易费用计入 初始确认金额。</w:t>
      </w:r>
    </w:p>
    <w:p>
      <w:pPr>
        <w:pStyle w:val="BodyText"/>
        <w:spacing w:line="312" w:lineRule="exact"/>
        <w:ind w:left="633" w:right="1153"/>
        <w:jc w:val="left"/>
      </w:pPr>
      <w:r>
        <w:rPr/>
        <w:t>①</w:t>
      </w:r>
      <w:r>
        <w:rPr>
          <w:spacing w:val="-24"/>
        </w:rPr>
        <w:t> </w:t>
      </w:r>
      <w:r>
        <w:rPr/>
        <w:t>以公允价值计量且其变动计入当期损益的金融负债</w:t>
      </w:r>
      <w:r>
        <w:rPr/>
        <w:t> 分类为交易性金融负债和在初始确认时指定为以公允价值计量且其变动计入当期损益的</w:t>
      </w:r>
    </w:p>
    <w:p>
      <w:pPr>
        <w:pStyle w:val="BodyText"/>
        <w:spacing w:line="312" w:lineRule="exact"/>
        <w:ind w:right="1170"/>
        <w:jc w:val="both"/>
      </w:pPr>
      <w:r>
        <w:rPr/>
        <w:t>金融负债的条件与分类为交易性金融资产和在初始确认时指定为以公允价值计量且其变动计 入当期损益的金融资产的条件一致。</w:t>
      </w:r>
    </w:p>
    <w:p>
      <w:pPr>
        <w:pStyle w:val="BodyText"/>
        <w:spacing w:line="283" w:lineRule="exact"/>
        <w:ind w:left="633" w:right="0"/>
        <w:jc w:val="left"/>
      </w:pPr>
      <w:r>
        <w:rPr/>
        <w:t>以公允价值计量且其变动计入当期损益的金融负债采用公允价值进行后续计量，公允价</w:t>
      </w:r>
    </w:p>
    <w:p>
      <w:pPr>
        <w:pStyle w:val="BodyText"/>
        <w:spacing w:line="312" w:lineRule="exact"/>
        <w:ind w:right="0"/>
        <w:jc w:val="both"/>
      </w:pPr>
      <w:r>
        <w:rPr/>
        <w:t>值的变动形成的利得或损失以及与该等金融负债相关的股利和利息支出计入当期损益。</w:t>
      </w:r>
    </w:p>
    <w:p>
      <w:pPr>
        <w:pStyle w:val="BodyText"/>
        <w:spacing w:line="306" w:lineRule="exact"/>
        <w:ind w:left="633" w:right="0"/>
        <w:jc w:val="left"/>
      </w:pPr>
      <w:r>
        <w:rPr/>
        <w:t>②</w:t>
      </w:r>
      <w:r>
        <w:rPr>
          <w:spacing w:val="-24"/>
        </w:rPr>
        <w:t> </w:t>
      </w:r>
      <w:r>
        <w:rPr/>
        <w:t>其他金融负债</w:t>
      </w:r>
    </w:p>
    <w:p>
      <w:pPr>
        <w:pStyle w:val="Heading2"/>
        <w:spacing w:line="312" w:lineRule="exact" w:before="35"/>
        <w:ind w:right="1169" w:firstLine="480"/>
        <w:jc w:val="both"/>
        <w:rPr>
          <w:i w:val="0"/>
        </w:rPr>
      </w:pPr>
      <w:r>
        <w:rPr>
          <w:w w:val="95"/>
        </w:rPr>
        <w:t>与在活跃市场中没有报价、公允价值不能可靠计量的权益工具挂钩并须通过交付该权益</w:t>
      </w:r>
      <w:r>
        <w:rPr>
          <w:w w:val="96"/>
        </w:rPr>
        <w:t> </w:t>
      </w:r>
      <w:r>
        <w:rPr>
          <w:w w:val="95"/>
        </w:rPr>
        <w:t>工具结算的衍生金融负债，按照成本进行后续计量。其他金融负债采用实际利率法，按摊余</w:t>
      </w:r>
      <w:r>
        <w:rPr>
          <w:i w:val="0"/>
        </w:rPr>
      </w:r>
    </w:p>
    <w:p>
      <w:pPr>
        <w:spacing w:after="0" w:line="312" w:lineRule="exact"/>
        <w:jc w:val="both"/>
        <w:sectPr>
          <w:pgSz w:w="11910" w:h="16840"/>
          <w:pgMar w:header="747" w:footer="979" w:top="1060" w:bottom="1160" w:left="980" w:right="0"/>
        </w:sectPr>
      </w:pPr>
    </w:p>
    <w:p>
      <w:pPr>
        <w:spacing w:line="240" w:lineRule="auto" w:before="9"/>
        <w:rPr>
          <w:rFonts w:ascii="宋体" w:hAnsi="宋体" w:cs="宋体" w:eastAsia="宋体" w:hint="default"/>
          <w:i/>
          <w:sz w:val="22"/>
          <w:szCs w:val="22"/>
        </w:rPr>
      </w:pPr>
    </w:p>
    <w:p>
      <w:pPr>
        <w:pStyle w:val="Heading2"/>
        <w:spacing w:line="325" w:lineRule="exact" w:before="25"/>
        <w:ind w:left="154" w:right="0"/>
        <w:jc w:val="both"/>
        <w:rPr>
          <w:i w:val="0"/>
        </w:rPr>
      </w:pPr>
      <w:r>
        <w:rPr/>
        <w:t>成本进行后续计量，终止确认或摊销产生的利得或损失计入当期损益。</w:t>
      </w:r>
      <w:r>
        <w:rPr>
          <w:i w:val="0"/>
        </w:rPr>
      </w:r>
    </w:p>
    <w:p>
      <w:pPr>
        <w:pStyle w:val="BodyText"/>
        <w:spacing w:line="312" w:lineRule="exact" w:before="29"/>
        <w:ind w:left="634" w:right="1152"/>
        <w:jc w:val="left"/>
      </w:pPr>
      <w:r>
        <w:rPr/>
        <w:t>③</w:t>
      </w:r>
      <w:r>
        <w:rPr>
          <w:spacing w:val="-24"/>
        </w:rPr>
        <w:t> </w:t>
      </w:r>
      <w:r>
        <w:rPr/>
        <w:t>财务担保合同</w:t>
      </w:r>
      <w:r>
        <w:rPr/>
        <w:t> 不属于指定为以公允价值计量且其变动计入当期损益的金融负债的财务担保合同，以公</w:t>
      </w:r>
    </w:p>
    <w:p>
      <w:pPr>
        <w:pStyle w:val="BodyText"/>
        <w:spacing w:line="225" w:lineRule="auto"/>
        <w:ind w:right="1169"/>
        <w:jc w:val="both"/>
      </w:pPr>
      <w:r>
        <w:rPr/>
        <w:t>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或有事项》确定的金额和 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 中的较高者进行后续计量。</w:t>
      </w:r>
    </w:p>
    <w:p>
      <w:pPr>
        <w:pStyle w:val="BodyText"/>
        <w:spacing w:line="312" w:lineRule="exact" w:before="30"/>
        <w:ind w:left="633" w:right="1153"/>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w:t>
      </w:r>
    </w:p>
    <w:p>
      <w:pPr>
        <w:pStyle w:val="BodyText"/>
        <w:spacing w:line="312" w:lineRule="exact"/>
        <w:ind w:right="1170"/>
        <w:jc w:val="both"/>
      </w:pPr>
      <w:r>
        <w:rPr/>
        <w:t>公司（债务人）与债权人之间签订协议，以承担新金融负债方式替换现存金融负债，且新金 融负债与现存金融负债的合同条款实质上不同的，终止确认现存金融负债，并同时确认新金 融负债。</w:t>
      </w:r>
    </w:p>
    <w:p>
      <w:pPr>
        <w:pStyle w:val="BodyText"/>
        <w:spacing w:line="312" w:lineRule="exact"/>
        <w:ind w:left="154" w:right="1152" w:firstLine="480"/>
        <w:jc w:val="left"/>
      </w:pPr>
      <w:r>
        <w:rPr/>
        <w:t>金融负债全部或部分终止确认的，将终止确认部分的账面价值与支付的对价（包括转出 的非现金资产或承担的新金融负债）之间的差额，计入当期损益。</w:t>
      </w:r>
    </w:p>
    <w:p>
      <w:pPr>
        <w:pStyle w:val="BodyText"/>
        <w:spacing w:line="312" w:lineRule="exact"/>
        <w:ind w:left="633" w:right="1153"/>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衍生工具于相关合同签署日以公允价值进行初始计量，并以公允价值进行后续计量。衍</w:t>
      </w:r>
    </w:p>
    <w:p>
      <w:pPr>
        <w:pStyle w:val="BodyText"/>
        <w:spacing w:line="312" w:lineRule="exact"/>
        <w:ind w:left="634" w:right="1152" w:hanging="480"/>
        <w:jc w:val="left"/>
      </w:pPr>
      <w:r>
        <w:rPr/>
        <w:t>生工具的公允价值变动计入当期损益。 对包含嵌入衍生工具的混合工具，如未指定为以公允价值计量且其变动计入当期损益的</w:t>
      </w:r>
    </w:p>
    <w:p>
      <w:pPr>
        <w:pStyle w:val="BodyText"/>
        <w:spacing w:line="312" w:lineRule="exact"/>
        <w:ind w:left="154" w:right="1170"/>
        <w:jc w:val="both"/>
      </w:pPr>
      <w:r>
        <w:rPr/>
        <w:t>金融资产或金融负债，嵌入衍生工具与该主合同在经济特征及风险方面不存在紧密关系，且 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BodyText"/>
        <w:spacing w:line="312" w:lineRule="exact"/>
        <w:ind w:left="634" w:right="0"/>
        <w:jc w:val="left"/>
      </w:pPr>
      <w:r>
        <w:rPr/>
        <w:t>（</w:t>
      </w:r>
      <w:r>
        <w:rPr>
          <w:rFonts w:ascii="Times New Roman" w:hAnsi="Times New Roman" w:cs="Times New Roman" w:eastAsia="Times New Roman" w:hint="default"/>
        </w:rPr>
        <w:t>8</w:t>
      </w:r>
      <w:r>
        <w:rPr/>
        <w:t>）金融资产和金融负债的抵销 </w:t>
      </w:r>
      <w:r>
        <w:rPr>
          <w:spacing w:val="-3"/>
        </w:rPr>
        <w:t>当本公司具有抵销已确认金融资产和金融负债的法定权利，且目前可执行该种法定权利，</w:t>
      </w:r>
    </w:p>
    <w:p>
      <w:pPr>
        <w:pStyle w:val="BodyText"/>
        <w:spacing w:line="312" w:lineRule="exact"/>
        <w:ind w:left="154" w:right="1169"/>
        <w:jc w:val="both"/>
      </w:pPr>
      <w:r>
        <w:rPr/>
        <w:t>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BodyText"/>
        <w:spacing w:line="312" w:lineRule="exact"/>
        <w:ind w:left="634" w:right="1152"/>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权益工具是指能证明拥有本公司在扣除所有负债后的资产中的剩余权益的合同。本公司</w:t>
      </w:r>
    </w:p>
    <w:p>
      <w:pPr>
        <w:pStyle w:val="BodyText"/>
        <w:spacing w:line="312" w:lineRule="exact"/>
        <w:ind w:right="0"/>
        <w:jc w:val="left"/>
      </w:pPr>
      <w:r>
        <w:rPr/>
        <w:t>发行（含再融资）、回购、出售或注销权益工具作为权益的变动处理。本公司不确认权益工 具的公允价值变动。与权益性交易相关的交易费用从权益中扣减。 本公司对权益工具持有方的各种分配（不包括股票股利），减少股东权益。本公司不确认权 益工具的公允价值变动额。</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1、应收款项" w:id="166"/>
      <w:bookmarkEnd w:id="166"/>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单项金额重大并单独计提坏账准备的应收款项" w:id="167"/>
      <w:bookmarkEnd w:id="1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 款项确认为单项金额重大的应收款项。</w:t>
            </w:r>
          </w:p>
        </w:tc>
      </w:tr>
      <w:tr>
        <w:trPr>
          <w:trHeight w:val="129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组合中进行减值测试。</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spacing w:before="35"/>
        <w:ind w:left="154" w:right="0" w:firstLine="0"/>
        <w:jc w:val="left"/>
        <w:rPr>
          <w:rFonts w:ascii="宋体" w:hAnsi="宋体" w:cs="宋体" w:eastAsia="宋体" w:hint="default"/>
          <w:sz w:val="21"/>
          <w:szCs w:val="21"/>
        </w:rPr>
      </w:pPr>
      <w:bookmarkStart w:name="（2）按信用风险特征组合计提坏账准备的应收款项" w:id="168"/>
      <w:bookmarkEnd w:id="1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单项金额不重大以及金额重大但单项测试未发生减值的应收 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单项金额上重大但单独计提坏账准备的应收款项" w:id="169"/>
      <w:bookmarkEnd w:id="1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12、存货" w:id="170"/>
      <w:bookmarkEnd w:id="170"/>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634" w:right="0"/>
        <w:jc w:val="left"/>
      </w:pPr>
      <w:r>
        <w:rPr/>
        <w:t>（</w:t>
      </w:r>
      <w:r>
        <w:rPr>
          <w:rFonts w:ascii="Times New Roman" w:hAnsi="Times New Roman" w:cs="Times New Roman" w:eastAsia="Times New Roman" w:hint="default"/>
        </w:rPr>
        <w:t>1</w:t>
      </w:r>
      <w:r>
        <w:rPr/>
        <w:t>）存货的分类 存货主要包括原材料、在产品、库存商品、包装物及低值易耗品、发出商品、消耗性生</w:t>
      </w:r>
    </w:p>
    <w:p>
      <w:pPr>
        <w:pStyle w:val="BodyText"/>
        <w:spacing w:line="282" w:lineRule="exact"/>
        <w:ind w:left="154" w:right="0"/>
        <w:jc w:val="left"/>
      </w:pPr>
      <w:r>
        <w:rPr/>
        <w:t>物资产等。</w:t>
      </w:r>
    </w:p>
    <w:p>
      <w:pPr>
        <w:pStyle w:val="BodyText"/>
        <w:spacing w:line="312" w:lineRule="exact" w:before="29"/>
        <w:ind w:left="634" w:right="0"/>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w:t>
      </w:r>
    </w:p>
    <w:p>
      <w:pPr>
        <w:pStyle w:val="BodyText"/>
        <w:spacing w:line="283" w:lineRule="exact"/>
        <w:ind w:left="154" w:right="0"/>
        <w:jc w:val="left"/>
      </w:pPr>
      <w:r>
        <w:rPr/>
        <w:t>发出时按加权平均法计价。</w:t>
      </w:r>
    </w:p>
    <w:p>
      <w:pPr>
        <w:pStyle w:val="BodyText"/>
        <w:spacing w:line="312" w:lineRule="exact" w:before="30"/>
        <w:ind w:left="633" w:right="1153"/>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可变现净值是指在日常活动中，存货的估计售价减去至完工时估计将要发生的成本、估</w:t>
      </w:r>
    </w:p>
    <w:p>
      <w:pPr>
        <w:pStyle w:val="BodyText"/>
        <w:spacing w:line="310" w:lineRule="exact" w:before="1"/>
        <w:ind w:right="1153"/>
        <w:jc w:val="left"/>
      </w:pPr>
      <w:r>
        <w:rPr/>
        <w:t>计的销售费用以及相关税费后的金额。在确定存货的可变现净值时，以取得的确凿证据为基 础，同时考虑持有存货的目的以及资产负债表日后事项的影响。</w:t>
      </w:r>
    </w:p>
    <w:p>
      <w:pPr>
        <w:spacing w:after="0" w:line="310"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40" w:firstLine="480"/>
        <w:jc w:val="both"/>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312" w:lineRule="exact"/>
        <w:ind w:right="1136" w:firstLine="480"/>
        <w:jc w:val="both"/>
      </w:pPr>
      <w:r>
        <w:rPr/>
        <w:t>计提存货跌价准备后，如果以前减记存货价值的影响因素已经消失，导致存货的可变现 净值高于其账面价值的，在原已计提的存货跌价准备金额内予以转回，转回的金额计入当期</w:t>
      </w:r>
    </w:p>
    <w:p>
      <w:pPr>
        <w:pStyle w:val="BodyText"/>
        <w:spacing w:line="283" w:lineRule="exact"/>
        <w:ind w:right="0"/>
        <w:jc w:val="both"/>
      </w:pPr>
      <w:r>
        <w:rPr/>
        <w:t>损益。</w:t>
      </w:r>
    </w:p>
    <w:p>
      <w:pPr>
        <w:pStyle w:val="BodyText"/>
        <w:spacing w:line="321" w:lineRule="exact"/>
        <w:ind w:left="634" w:right="0"/>
        <w:jc w:val="left"/>
      </w:pPr>
      <w:r>
        <w:rPr/>
        <w:t>（</w:t>
      </w:r>
      <w:r>
        <w:rPr>
          <w:rFonts w:ascii="Times New Roman" w:hAnsi="Times New Roman" w:cs="Times New Roman" w:eastAsia="Times New Roman" w:hint="default"/>
        </w:rPr>
        <w:t>4</w:t>
      </w:r>
      <w:r>
        <w:rPr/>
        <w:t>）存货的盘存制度为永续盘存制。</w:t>
      </w:r>
    </w:p>
    <w:p>
      <w:pPr>
        <w:pStyle w:val="BodyText"/>
        <w:spacing w:line="312" w:lineRule="exact" w:before="20"/>
        <w:ind w:right="2593" w:firstLine="480"/>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3、划分为持有待售资产" w:id="171"/>
      <w:bookmarkEnd w:id="171"/>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0" w:firstLine="480"/>
        <w:jc w:val="both"/>
      </w:pPr>
      <w:r>
        <w:rPr/>
        <w:t>若某项非流动资产在其当前状况下仅根据出售此类资产的惯常条款即可立即出售，本公 司已就处置该项非流动资产作出决议，已经与受让方签订了不可撤销的转让协议，且该项转 让将在一年内完成，则该非流动资产作为持有待售非流动资产核算，自划分为持有待售之日 起不计提折旧或进行摊销，按照账面价值与公允价值减去处置费用后的净额孰低计量。持有 </w:t>
      </w:r>
      <w:r>
        <w:rPr>
          <w:spacing w:val="-2"/>
        </w:rPr>
        <w:t>待售的非流动资产包括单项资产和处置组。如果处置组是一个《企业会计准则第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w:t>
      </w:r>
      <w:r>
        <w:rPr/>
        <w:t> 减值》所定义的资产组，并且按照该准则的规定将企业合并中取得的商誉分摊至该资产组， 或者该处置组是资产组中的一项经营，则该处置组包括企业合并中所形成的商誉。</w:t>
      </w:r>
    </w:p>
    <w:p>
      <w:pPr>
        <w:pStyle w:val="BodyText"/>
        <w:spacing w:line="312" w:lineRule="exact"/>
        <w:ind w:right="0" w:firstLine="480"/>
        <w:jc w:val="left"/>
      </w:pPr>
      <w:r>
        <w:rPr/>
        <w:t>被划分为持有待售的单项非流动资产和处置组中的资产，在资产负债表的流动资产部分 单独列报；被划分为持有待售的处置组中的与转让资产相关的负债，在资产负债表的流动负 债部分单独列报。 某项资产或处置组被划归为持有待售，但后来不再满足持有待售的非流动资产的确认条件，</w:t>
      </w:r>
    </w:p>
    <w:p>
      <w:pPr>
        <w:pStyle w:val="BodyText"/>
        <w:spacing w:line="312" w:lineRule="exact"/>
        <w:ind w:right="1130"/>
        <w:jc w:val="both"/>
      </w:pPr>
      <w:r>
        <w:rPr>
          <w:spacing w:val="-2"/>
        </w:rPr>
        <w:t>本公司停止将其划归为持有待售，并按照下列两项金额中较低者进行计量：（</w:t>
      </w:r>
      <w:r>
        <w:rPr>
          <w:rFonts w:ascii="Times New Roman" w:hAnsi="Times New Roman" w:cs="Times New Roman" w:eastAsia="Times New Roman" w:hint="default"/>
          <w:spacing w:val="-2"/>
        </w:rPr>
        <w:t>1</w:t>
      </w:r>
      <w:r>
        <w:rPr>
          <w:spacing w:val="-2"/>
        </w:rPr>
        <w:t>）该资产或处</w:t>
      </w:r>
      <w:r>
        <w:rPr/>
        <w:t> 置组被划归为持有待售之前的账面价值，按照其假定在没有被划归为持有待售的情况下原应 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4、长期股权投资" w:id="172"/>
      <w:bookmarkEnd w:id="172"/>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69" w:firstLine="480"/>
        <w:jc w:val="both"/>
      </w:pPr>
      <w:r>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为可供出售金融资产或以公允价值计量且其变动计入当期损益的金融资产核算，其会计政策 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exact"/>
        <w:ind w:left="154" w:right="1170" w:firstLine="480"/>
        <w:jc w:val="both"/>
      </w:pPr>
      <w:r>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BodyText"/>
        <w:spacing w:line="312" w:lineRule="exact"/>
        <w:ind w:left="634" w:right="1152"/>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对于同一控制下的企业合并取得的长期股权投资，在合并日按照被合并方股东权益在最</w:t>
      </w:r>
    </w:p>
    <w:p>
      <w:pPr>
        <w:pStyle w:val="BodyText"/>
        <w:spacing w:line="312" w:lineRule="exact"/>
        <w:ind w:left="154" w:right="1169"/>
        <w:jc w:val="both"/>
      </w:pPr>
      <w:r>
        <w:rPr/>
        <w:t>终控制方合并财务报表中的账面价值的份额作为长期股权投资的初始投资成本。长期股权投 资初始投资成本与支付的现金、转让的非现金资产以及所承担债务账面价值之间的差额，调</w:t>
      </w:r>
    </w:p>
    <w:p>
      <w:pPr>
        <w:pStyle w:val="BodyText"/>
        <w:spacing w:line="312" w:lineRule="exact"/>
        <w:ind w:left="154" w:right="1170"/>
        <w:jc w:val="both"/>
      </w:pPr>
      <w:r>
        <w:rPr/>
        <w:t>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w:t>
      </w:r>
    </w:p>
    <w:p>
      <w:pPr>
        <w:spacing w:after="0" w:line="312" w:lineRule="exact"/>
        <w:jc w:val="both"/>
        <w:sectPr>
          <w:footerReference w:type="default" r:id="rId16"/>
          <w:pgSz w:w="11910" w:h="16840"/>
          <w:pgMar w:footer="979" w:header="747" w:top="1060" w:bottom="1160" w:left="980" w:right="0"/>
        </w:sectPr>
      </w:pPr>
    </w:p>
    <w:p>
      <w:pPr>
        <w:spacing w:line="240" w:lineRule="auto" w:before="7"/>
        <w:rPr>
          <w:rFonts w:ascii="宋体" w:hAnsi="宋体" w:cs="宋体" w:eastAsia="宋体" w:hint="default"/>
          <w:sz w:val="23"/>
          <w:szCs w:val="23"/>
        </w:rPr>
      </w:pPr>
    </w:p>
    <w:p>
      <w:pPr>
        <w:pStyle w:val="BodyText"/>
        <w:spacing w:line="235" w:lineRule="auto" w:before="31"/>
        <w:ind w:right="1170"/>
        <w:jc w:val="both"/>
      </w:pPr>
      <w:r>
        <w:rPr/>
        <w:t>多次交易分步取得同一控制下被合并方的股权，最终形成同一控制下企业合并的，应分别是 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 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的，在合并日按照应享有被合并方股东权益在最终控 制方合并财务报表中的账面价值的份额作为长期股权投资的初始投资成本，长期股权投资初 始投资成本与达到合并前的长期股权投资账面价值加上合并日进一步取得股份新支付对价的 账面价值之和的差额，调整资本公积；资本公积不足冲减的，调整留存收益。合并日之前持 有的股权投资因采用权益法核算或为可供出售金融资产而确认的其他综合收益，暂不进行会 计处理。</w:t>
      </w:r>
    </w:p>
    <w:p>
      <w:pPr>
        <w:pStyle w:val="BodyText"/>
        <w:spacing w:line="312" w:lineRule="exact" w:before="29"/>
        <w:ind w:right="1169" w:firstLine="480"/>
        <w:jc w:val="both"/>
      </w:pPr>
      <w:r>
        <w:rPr/>
        <w:t>对于非同一控制下的企业合并取得的长期股权投资，在购买日按照合并成本作为长期股 权投资的初始投资成本，合并成本包括包括购买方付出的资产、发生或承担的负债、发行的 权益性证券的公允价值之和。通过多次交易分步取得被购买方的股权，最终形成非同一控制 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 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 的股权投资账面价值加上新增投资成本之和，作为改按成本法核算的长期股权投资的初始投 资成本。原持有的股权采用权益法核算的，相关其他综合收益暂不进行会计处理。原持有股 权投资为可供出售金融资产的，其公允价值与账面价值之间的差额，以及原计入其他综合收 益的累计公允价值变动转入当期损益。</w:t>
      </w:r>
    </w:p>
    <w:p>
      <w:pPr>
        <w:pStyle w:val="BodyText"/>
        <w:spacing w:line="312" w:lineRule="exact"/>
        <w:ind w:right="1170" w:firstLine="480"/>
        <w:jc w:val="both"/>
      </w:pPr>
      <w:r>
        <w:rPr/>
        <w:t>合并方或购买方为企业合并发生的审计、法律服务、评估咨询等中介费用以及其他相关 管理费用，于发生时计入当期损益。</w:t>
      </w:r>
    </w:p>
    <w:p>
      <w:pPr>
        <w:pStyle w:val="BodyText"/>
        <w:spacing w:line="312" w:lineRule="exact"/>
        <w:ind w:right="1135" w:firstLine="480"/>
        <w:jc w:val="both"/>
      </w:pPr>
      <w:r>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w:t>
      </w:r>
    </w:p>
    <w:p>
      <w:pPr>
        <w:pStyle w:val="BodyText"/>
        <w:spacing w:line="312" w:lineRule="exact"/>
        <w:ind w:right="1130"/>
        <w:jc w:val="both"/>
      </w:pPr>
      <w:r>
        <w:rPr/>
        <w:t>价值或原账面价值、该项长期股权投资自身的公允价值等方式确定。与取得长期股权投资直</w:t>
      </w:r>
      <w:r>
        <w:rPr>
          <w:spacing w:val="-115"/>
        </w:rPr>
        <w:t> </w:t>
      </w:r>
      <w:r>
        <w:rPr>
          <w:spacing w:val="-115"/>
        </w:rPr>
      </w:r>
      <w:r>
        <w:rPr/>
        <w:t>接相关的费用、税金及其他必要支出也计入投资成本。对于因追加投资能够对被投资单位实 施重大影响或实施共同控制但不构成控制的，长期股权投资成本为按照《企业会计准则第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51"/>
        </w:rPr>
        <w:t> </w:t>
      </w:r>
      <w:r>
        <w:rPr/>
        <w:t>号</w:t>
      </w:r>
      <w:r>
        <w:rPr>
          <w:rFonts w:ascii="Times New Roman" w:hAnsi="Times New Roman" w:cs="Times New Roman" w:eastAsia="Times New Roman" w:hint="default"/>
        </w:rPr>
        <w:t>——</w:t>
      </w:r>
      <w:r>
        <w:rPr/>
        <w:t>金融工具确认和计量》确定的原持有股权投资的公允价值加上新增投资成本之和。</w:t>
      </w:r>
    </w:p>
    <w:p>
      <w:pPr>
        <w:pStyle w:val="BodyText"/>
        <w:spacing w:line="312" w:lineRule="exact"/>
        <w:ind w:left="633" w:right="1153"/>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w:t>
      </w:r>
    </w:p>
    <w:p>
      <w:pPr>
        <w:pStyle w:val="BodyText"/>
        <w:spacing w:line="312" w:lineRule="exact"/>
        <w:ind w:right="1170"/>
        <w:jc w:val="both"/>
      </w:pPr>
      <w:r>
        <w:rPr/>
        <w:t>权益法核算。此外，公司财务报表采用成本法核算能够对被投资单位实施控制的长期股权投 资。</w:t>
      </w:r>
    </w:p>
    <w:p>
      <w:pPr>
        <w:pStyle w:val="BodyText"/>
        <w:spacing w:line="312" w:lineRule="exact"/>
        <w:ind w:left="634" w:right="1152"/>
        <w:jc w:val="left"/>
      </w:pPr>
      <w:r>
        <w:rPr/>
        <w:t>①</w:t>
      </w:r>
      <w:r>
        <w:rPr>
          <w:spacing w:val="-24"/>
        </w:rPr>
        <w:t> </w:t>
      </w:r>
      <w:r>
        <w:rPr/>
        <w:t>成本法核算的长期股权投资</w:t>
      </w:r>
      <w:r>
        <w:rPr/>
        <w:t> 采用成本法核算时，长期股权投资按初始投资成本计价，追加或收回投资调整长期股权</w:t>
      </w:r>
    </w:p>
    <w:p>
      <w:pPr>
        <w:pStyle w:val="BodyText"/>
        <w:spacing w:line="312" w:lineRule="exact"/>
        <w:ind w:left="154" w:right="1170"/>
        <w:jc w:val="both"/>
      </w:pPr>
      <w:r>
        <w:rPr/>
        <w:t>投资的成本。除取得投资时实际支付的价款或者对价中包含的已宣告但尚未发放的现金股利 或者利润外，当期投资收益按照享有被投资单位宣告发放的现金股利或利润确认。</w:t>
      </w:r>
    </w:p>
    <w:p>
      <w:pPr>
        <w:pStyle w:val="BodyText"/>
        <w:spacing w:line="312" w:lineRule="exact"/>
        <w:ind w:left="634" w:right="1152"/>
        <w:jc w:val="left"/>
      </w:pPr>
      <w:r>
        <w:rPr/>
        <w:t>②</w:t>
      </w:r>
      <w:r>
        <w:rPr>
          <w:spacing w:val="-24"/>
        </w:rPr>
        <w:t> </w:t>
      </w:r>
      <w:r>
        <w:rPr/>
        <w:t>权益法核算的长期股权投资</w:t>
      </w:r>
      <w:r>
        <w:rPr/>
        <w:t> 采用权益法核算时，长期股权投资的初始投资成本大于投资时应享有被投资单位可辨认</w:t>
      </w:r>
    </w:p>
    <w:p>
      <w:pPr>
        <w:pStyle w:val="BodyText"/>
        <w:spacing w:line="312" w:lineRule="exact"/>
        <w:ind w:left="154" w:right="1170"/>
        <w:jc w:val="both"/>
      </w:pPr>
      <w:r>
        <w:rPr/>
        <w:t>净资产公允价值份额的，不调整长期股权投资的初始投资成本；初始投资成本小于投资时应 享有被投资单位可辨认净资产公允价值份额的，其差额计入当期损益，同时调整长期股权投 资的成本。</w:t>
      </w:r>
    </w:p>
    <w:p>
      <w:pPr>
        <w:pStyle w:val="BodyText"/>
        <w:spacing w:line="283" w:lineRule="exact"/>
        <w:ind w:left="154" w:right="0" w:firstLine="480"/>
        <w:jc w:val="both"/>
      </w:pPr>
      <w:r>
        <w:rPr/>
        <w:t>采用权益法核算时，按照应享有或应分担的被投资单位实现的净损益和其他综合收益的</w:t>
      </w:r>
    </w:p>
    <w:p>
      <w:pPr>
        <w:pStyle w:val="BodyText"/>
        <w:spacing w:line="312" w:lineRule="exact" w:before="30"/>
        <w:ind w:left="154" w:right="1170"/>
        <w:jc w:val="both"/>
      </w:pPr>
      <w:r>
        <w:rPr/>
        <w:t>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w:t>
      </w:r>
    </w:p>
    <w:p>
      <w:pPr>
        <w:spacing w:after="0" w:line="312" w:lineRule="exact"/>
        <w:jc w:val="both"/>
        <w:sectPr>
          <w:footerReference w:type="default" r:id="rId17"/>
          <w:pgSz w:w="11910" w:h="16840"/>
          <w:pgMar w:footer="979" w:header="747" w:top="1060" w:bottom="1160" w:left="980" w:right="0"/>
          <w:pgNumType w:start="101"/>
        </w:sectPr>
      </w:pPr>
    </w:p>
    <w:p>
      <w:pPr>
        <w:spacing w:line="240" w:lineRule="auto" w:before="7"/>
        <w:rPr>
          <w:rFonts w:ascii="宋体" w:hAnsi="宋体" w:cs="宋体" w:eastAsia="宋体" w:hint="default"/>
          <w:sz w:val="23"/>
          <w:szCs w:val="23"/>
        </w:rPr>
      </w:pPr>
    </w:p>
    <w:p>
      <w:pPr>
        <w:pStyle w:val="BodyText"/>
        <w:spacing w:line="237" w:lineRule="auto" w:before="28"/>
        <w:ind w:right="995"/>
        <w:jc w:val="left"/>
      </w:pP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w:t>
      </w:r>
      <w:r>
        <w:rPr>
          <w:spacing w:val="-2"/>
        </w:rPr>
        <w:t>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w:t>
      </w:r>
      <w:r>
        <w:rPr/>
        <w:t> 全额确认与交易相关的利得或损失。</w:t>
      </w:r>
    </w:p>
    <w:p>
      <w:pPr>
        <w:pStyle w:val="BodyText"/>
        <w:spacing w:line="312" w:lineRule="exact" w:before="29"/>
        <w:ind w:left="154" w:right="1169" w:firstLine="480"/>
        <w:jc w:val="both"/>
      </w:pPr>
      <w:r>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BodyText"/>
        <w:spacing w:line="312" w:lineRule="exact"/>
        <w:ind w:left="634" w:right="1152"/>
        <w:jc w:val="left"/>
      </w:pPr>
      <w:r>
        <w:rPr/>
        <w:t>③</w:t>
      </w:r>
      <w:r>
        <w:rPr>
          <w:spacing w:val="-24"/>
        </w:rPr>
        <w:t> </w:t>
      </w:r>
      <w:r>
        <w:rPr/>
        <w:t>收购少数股权</w:t>
      </w:r>
      <w:r>
        <w:rPr/>
        <w:t> 在编制合并财务报表时，因购买少数股权新增的长期股权投资与按照新增持股比例计算</w:t>
      </w:r>
    </w:p>
    <w:p>
      <w:pPr>
        <w:pStyle w:val="BodyText"/>
        <w:spacing w:line="312" w:lineRule="exact"/>
        <w:ind w:left="154" w:right="0"/>
        <w:jc w:val="left"/>
      </w:pPr>
      <w:r>
        <w:rPr>
          <w:spacing w:val="-3"/>
        </w:rPr>
        <w:t>应享有子公司自购买日（或合并日）开始持续计算的净资产份额之间的差额，调整资本公积，</w:t>
      </w:r>
      <w:r>
        <w:rPr>
          <w:spacing w:val="-81"/>
        </w:rPr>
        <w:t> </w:t>
      </w:r>
      <w:r>
        <w:rPr>
          <w:spacing w:val="-81"/>
        </w:rPr>
      </w:r>
      <w:r>
        <w:rPr/>
        <w:t>资本公积不足冲减的，调整留存收益。</w:t>
      </w:r>
    </w:p>
    <w:p>
      <w:pPr>
        <w:pStyle w:val="BodyText"/>
        <w:spacing w:line="312" w:lineRule="exact"/>
        <w:ind w:left="634" w:right="0"/>
        <w:jc w:val="left"/>
      </w:pPr>
      <w:r>
        <w:rPr/>
        <w:t>④</w:t>
      </w:r>
      <w:r>
        <w:rPr>
          <w:spacing w:val="-24"/>
        </w:rPr>
        <w:t> </w:t>
      </w:r>
      <w:r>
        <w:rPr/>
        <w:t>处置长期股权投资</w:t>
      </w:r>
      <w:r>
        <w:rPr/>
        <w:t> </w:t>
      </w:r>
      <w:r>
        <w:rPr>
          <w:spacing w:val="-3"/>
        </w:rPr>
        <w:t>在合并财务报表中，母公司在不丧失控制权的情况下部分处置对子公司的长期股权投资，</w:t>
      </w:r>
    </w:p>
    <w:p>
      <w:pPr>
        <w:pStyle w:val="BodyText"/>
        <w:spacing w:line="312" w:lineRule="exact"/>
        <w:ind w:right="1130"/>
        <w:jc w:val="both"/>
      </w:pPr>
      <w:r>
        <w:rPr/>
        <w:t>处置价款与处置长期股权投资相对应享有子公司净资产的差额计入股东权益；母公司部分处 </w:t>
      </w:r>
      <w:r>
        <w:rPr>
          <w:spacing w:val="-2"/>
        </w:rPr>
        <w:t>置对子公司的长期股权投资导致丧失对子公司控制权的，按本附注四、</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合并财务报</w:t>
      </w:r>
      <w:r>
        <w:rPr>
          <w:spacing w:val="-107"/>
        </w:rPr>
        <w:t> </w:t>
      </w:r>
      <w:r>
        <w:rPr/>
        <w:t>表编制的方法</w:t>
      </w:r>
      <w:r>
        <w:rPr>
          <w:rFonts w:ascii="Times New Roman" w:hAnsi="Times New Roman" w:cs="Times New Roman" w:eastAsia="Times New Roman" w:hint="default"/>
        </w:rPr>
        <w:t>”</w:t>
      </w:r>
      <w:r>
        <w:rPr/>
        <w:t>中所述的相关会计政策处理。</w:t>
      </w:r>
    </w:p>
    <w:p>
      <w:pPr>
        <w:pStyle w:val="BodyText"/>
        <w:spacing w:line="312" w:lineRule="exact"/>
        <w:ind w:right="0" w:firstLine="480"/>
        <w:jc w:val="left"/>
      </w:pPr>
      <w:r>
        <w:rPr>
          <w:spacing w:val="-3"/>
        </w:rPr>
        <w:t>其他情形下的长期股权投资处置，对于处置的股权，其账面价值与实际取得价款的差额，</w:t>
      </w:r>
      <w:r>
        <w:rPr/>
        <w:t> 计入当期损益。</w:t>
      </w:r>
    </w:p>
    <w:p>
      <w:pPr>
        <w:pStyle w:val="BodyText"/>
        <w:spacing w:line="312" w:lineRule="exact"/>
        <w:ind w:right="1170" w:firstLine="480"/>
        <w:jc w:val="both"/>
      </w:pPr>
      <w:r>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BodyText"/>
        <w:spacing w:line="312" w:lineRule="exact"/>
        <w:ind w:right="1169" w:firstLine="480"/>
        <w:jc w:val="both"/>
      </w:pPr>
      <w:r>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BodyText"/>
        <w:spacing w:line="312" w:lineRule="exact"/>
        <w:ind w:right="1169" w:firstLine="480"/>
        <w:jc w:val="both"/>
      </w:pPr>
      <w:r>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w:t>
      </w:r>
    </w:p>
    <w:p>
      <w:pPr>
        <w:pStyle w:val="BodyText"/>
        <w:spacing w:line="312" w:lineRule="exact"/>
        <w:ind w:right="1170"/>
        <w:jc w:val="both"/>
      </w:pPr>
      <w:r>
        <w:rPr/>
        <w:t>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69"/>
        <w:jc w:val="both"/>
      </w:pPr>
      <w:r>
        <w:rPr/>
        <w:t>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BodyText"/>
        <w:spacing w:line="312" w:lineRule="exact"/>
        <w:ind w:right="0" w:firstLine="480"/>
        <w:jc w:val="left"/>
      </w:pPr>
      <w:r>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 本公司通过多次交易分步处置对子公司股权投资直至丧失控制权，如果上述交易属于一揽子 交易的，将各项交易作为一项处置子公司股权投资并丧失控制权的交易进行会计处理，在丧 失控制权之前每一次处置价款与所处置的股权对应的长期股权投资账面价值之间的差额，先 确认为其他综合收益，到丧失控制权时再一并转入丧失控制权的当期损益。</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15、投资性房地产" w:id="173"/>
      <w:bookmarkEnd w:id="173"/>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89" w:lineRule="exact"/>
        <w:ind w:left="154" w:right="0"/>
        <w:jc w:val="both"/>
      </w:pPr>
      <w:r>
        <w:rPr/>
        <w:t>按照与房屋建筑物或土地使用权一致的政策进行折旧或摊销。</w:t>
      </w:r>
    </w:p>
    <w:p>
      <w:pPr>
        <w:spacing w:line="240" w:lineRule="auto" w:before="10"/>
        <w:rPr>
          <w:rFonts w:ascii="宋体" w:hAnsi="宋体" w:cs="宋体" w:eastAsia="宋体" w:hint="default"/>
          <w:sz w:val="24"/>
          <w:szCs w:val="24"/>
        </w:rPr>
      </w:pPr>
    </w:p>
    <w:p>
      <w:pPr>
        <w:spacing w:before="0"/>
        <w:ind w:left="154" w:right="0" w:firstLine="0"/>
        <w:jc w:val="both"/>
        <w:rPr>
          <w:rFonts w:ascii="宋体" w:hAnsi="宋体" w:cs="宋体" w:eastAsia="宋体" w:hint="default"/>
          <w:sz w:val="21"/>
          <w:szCs w:val="21"/>
        </w:rPr>
      </w:pPr>
      <w:bookmarkStart w:name="16、固定资产" w:id="174"/>
      <w:bookmarkEnd w:id="174"/>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确认条件" w:id="175"/>
      <w:bookmarkEnd w:id="1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固定资产是指为生产商品、提供劳务、出租或经营管理而持有的，使用寿命超过一个会计年度的有形资产。固定资产仅在与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其有关的经济利益很可能流入本公司，且其成本能够可靠地计量时才予以确认。固定资产按成本并考虑预计弃置费用因素的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影响进行初始计量。</w:t>
      </w:r>
    </w:p>
    <w:p>
      <w:pPr>
        <w:spacing w:line="240" w:lineRule="auto" w:before="4"/>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折旧方法" w:id="176"/>
      <w:bookmarkEnd w:id="1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2.43-4.85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3.46-6.47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4.85-19.40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8.08-12.13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9.70-19.40</w:t>
            </w:r>
          </w:p>
        </w:tc>
      </w:tr>
    </w:tbl>
    <w:p>
      <w:pPr>
        <w:spacing w:before="11"/>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融资租入固定资产的认定依据、计价和折旧方法" w:id="177"/>
      <w:bookmarkEnd w:id="1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融资租赁为实质上转移了与资产所有权有关的全部风险和报酬的租赁，其所有权最终可能转移，也可能不转移。以融资租赁</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9" w:lineRule="auto" w:before="44"/>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方式租入的固定资产采用与自有固定资产一致的政策计提租赁资产折旧。能够合理确定租赁期届满时取得租赁资产所有权的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在租赁资产使用寿命内计提折旧，无法合理确定租赁期届满能够取得租赁资产所有权的，在租赁期与租赁资产使用寿命两者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中较短的期间内计提折旧。</w:t>
      </w:r>
    </w:p>
    <w:p>
      <w:pPr>
        <w:spacing w:line="240" w:lineRule="auto" w:before="3"/>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17、在建工程" w:id="178"/>
      <w:bookmarkEnd w:id="178"/>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53" w:firstLine="480"/>
        <w:jc w:val="left"/>
      </w:pPr>
      <w:r>
        <w:rPr/>
        <w:t>在建工程成本按实际工程支出确定，包括在建期间发生的各项工程支出以及其他相关费 用等。在建工程在达到预定可使用状态后结转为固定资产。 在建工程的减值测试方法和减值准备计提方法详见</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18、借款费用" w:id="179"/>
      <w:bookmarkEnd w:id="179"/>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69"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BodyText"/>
        <w:spacing w:line="312" w:lineRule="exact"/>
        <w:ind w:right="1170"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283" w:lineRule="exact"/>
        <w:ind w:left="634" w:right="0"/>
        <w:jc w:val="left"/>
      </w:pPr>
      <w:r>
        <w:rPr/>
        <w:t>资本化期间内，外币专门借款的汇兑差额全部予以资本化；外币一般借款的汇兑差额计</w:t>
      </w:r>
    </w:p>
    <w:p>
      <w:pPr>
        <w:pStyle w:val="BodyText"/>
        <w:spacing w:line="312" w:lineRule="exact"/>
        <w:ind w:left="154" w:right="0"/>
        <w:jc w:val="left"/>
      </w:pPr>
      <w:r>
        <w:rPr/>
        <w:t>入当期损益。</w:t>
      </w:r>
    </w:p>
    <w:p>
      <w:pPr>
        <w:pStyle w:val="BodyText"/>
        <w:spacing w:line="312" w:lineRule="exact" w:before="29"/>
        <w:ind w:right="0" w:firstLine="480"/>
        <w:jc w:val="left"/>
      </w:pPr>
      <w:r>
        <w:rPr/>
        <w:t>符合资本化条件的资产指需要经过相当长时间的购建或者生产活动才能达到预定可使用 或可销售状态的固定资产、投资性房地产和存货等资产。 </w:t>
      </w:r>
      <w:r>
        <w:rPr>
          <w:spacing w:val="3"/>
        </w:rPr>
        <w:t>如果符合资本化条件的资产在购建或生产过程中发生非正常中断、并且中断时间连续超过</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40"/>
        </w:rPr>
        <w:t> </w:t>
      </w:r>
      <w:r>
        <w:rPr/>
        <w:t>个月的，暂停借款费用的资本化，直至资产的购建或生产活动重新开始。</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19、生物资产" w:id="180"/>
      <w:bookmarkEnd w:id="180"/>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52" w:firstLine="480"/>
        <w:jc w:val="left"/>
      </w:pPr>
      <w:r>
        <w:rPr/>
        <w:t>生物资产是指有生命的动物和植物，分为消耗性生物资产、生产性生物资产和公益性生 物资产。</w:t>
      </w:r>
    </w:p>
    <w:p>
      <w:pPr>
        <w:pStyle w:val="BodyText"/>
        <w:spacing w:line="312" w:lineRule="exact"/>
        <w:ind w:left="634" w:right="0"/>
        <w:jc w:val="left"/>
      </w:pPr>
      <w:r>
        <w:rPr/>
        <w:t>（</w:t>
      </w:r>
      <w:r>
        <w:rPr>
          <w:rFonts w:ascii="Times New Roman" w:hAnsi="Times New Roman" w:cs="Times New Roman" w:eastAsia="Times New Roman" w:hint="default"/>
        </w:rPr>
        <w:t>1</w:t>
      </w:r>
      <w:r>
        <w:rPr/>
        <w:t>）消耗性生物资产 消耗性生物资产是指为出售而持有的、或在将来收获为农产品的生物资产，包括生长中</w:t>
      </w:r>
    </w:p>
    <w:p>
      <w:pPr>
        <w:pStyle w:val="BodyText"/>
        <w:spacing w:line="312" w:lineRule="exact"/>
        <w:ind w:left="154" w:right="0"/>
        <w:jc w:val="left"/>
      </w:pPr>
      <w:r>
        <w:rPr>
          <w:spacing w:val="-3"/>
        </w:rPr>
        <w:t>的大田作物、蔬菜、用材林以及存栏待售的牲畜等。消耗性生物资产按照成本进行初始计量。</w:t>
      </w:r>
      <w:r>
        <w:rPr>
          <w:spacing w:val="-81"/>
        </w:rPr>
        <w:t> </w:t>
      </w:r>
      <w:r>
        <w:rPr>
          <w:spacing w:val="-81"/>
        </w:rPr>
      </w:r>
      <w:r>
        <w:rPr/>
        <w:t>自行栽培、营造、繁殖或养殖的消耗性生物资产的成本，为该资产在收获（育成）前发生的 可直接归属于该资产的必要支出，包括符合资本化条件的借款费用。消耗性生物资产在收获</w:t>
      </w:r>
    </w:p>
    <w:p>
      <w:pPr>
        <w:pStyle w:val="BodyText"/>
        <w:spacing w:line="312" w:lineRule="exact"/>
        <w:ind w:left="633" w:right="0" w:hanging="480"/>
        <w:jc w:val="left"/>
      </w:pPr>
      <w:r>
        <w:rPr/>
        <w:t>（育成）后发生的管护、饲养费用等后续支出，计入当期损益。 消耗性生物资产在收获或出售时，采用加权平均法按账面价值结转成本。 资产负债表日，消耗性生物资产按照成本与可变现净值孰低计量，并采用与确认存货跌</w:t>
      </w:r>
    </w:p>
    <w:p>
      <w:pPr>
        <w:pStyle w:val="BodyText"/>
        <w:spacing w:line="312" w:lineRule="exact"/>
        <w:ind w:left="0" w:right="1135"/>
        <w:jc w:val="right"/>
      </w:pPr>
      <w:r>
        <w:rPr/>
        <w:t>价准备一致的方法计算确认消耗性生物资产的跌价准备。如果减值的影响因素已经消失的， 减记的金额应当予以恢复，并在原已计提的跌价准备金额内转回，转回金额计入当期损益。 如果消耗性生物资产改变用途，作为生产性生物资产，改变用途后的成本按改变用途时 的账面价值确定。如果消耗性生物资产改变用途，作为公益性生物资产，则按照《企业会计</w:t>
      </w:r>
    </w:p>
    <w:p>
      <w:pPr>
        <w:spacing w:after="0" w:line="312" w:lineRule="exact"/>
        <w:jc w:val="righ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left="154" w:right="1132"/>
        <w:jc w:val="both"/>
      </w:pPr>
      <w:r>
        <w:rPr>
          <w:spacing w:val="-3"/>
        </w:rPr>
        <w:t>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资产减值》规定考虑是否发生减值，发生减值时先计提减值准备，再按计提减</w:t>
      </w:r>
      <w:r>
        <w:rPr>
          <w:spacing w:val="-81"/>
        </w:rPr>
        <w:t> </w:t>
      </w:r>
      <w:r>
        <w:rPr>
          <w:spacing w:val="-81"/>
        </w:rPr>
      </w:r>
      <w:r>
        <w:rPr/>
        <w:t>值准备后的账面价值确定。</w:t>
      </w:r>
    </w:p>
    <w:p>
      <w:pPr>
        <w:pStyle w:val="BodyText"/>
        <w:spacing w:line="312" w:lineRule="exact"/>
        <w:ind w:left="634" w:right="0"/>
        <w:jc w:val="left"/>
      </w:pPr>
      <w:r>
        <w:rPr/>
        <w:t>（</w:t>
      </w:r>
      <w:r>
        <w:rPr>
          <w:rFonts w:ascii="Times New Roman" w:hAnsi="Times New Roman" w:cs="Times New Roman" w:eastAsia="Times New Roman" w:hint="default"/>
        </w:rPr>
        <w:t>2</w:t>
      </w:r>
      <w:r>
        <w:rPr/>
        <w:t>）生产性生物资产 生产性生物资产是指为产出农产品、提供劳务或出租等目的而持有的生物资产，包括经</w:t>
      </w:r>
    </w:p>
    <w:p>
      <w:pPr>
        <w:pStyle w:val="BodyText"/>
        <w:spacing w:line="312" w:lineRule="exact"/>
        <w:ind w:left="154" w:right="1136"/>
        <w:jc w:val="both"/>
      </w:pPr>
      <w:r>
        <w:rPr/>
        <w:t>济林、薪炭林、产畜和役畜等。生产性生物资产按照成本进行初始计量。自行营造或繁殖的</w:t>
      </w:r>
      <w:r>
        <w:rPr>
          <w:spacing w:val="-116"/>
        </w:rPr>
        <w:t> </w:t>
      </w:r>
      <w:r>
        <w:rPr>
          <w:spacing w:val="-116"/>
        </w:rPr>
      </w:r>
      <w:r>
        <w:rPr/>
        <w:t>生产性生物资产的成本，为该资产在达到预定生产经营目的前发生的可直接归属于该资产的 必要支出，包括符合资本化条件的借款费用。</w:t>
      </w:r>
    </w:p>
    <w:p>
      <w:pPr>
        <w:pStyle w:val="BodyText"/>
        <w:spacing w:line="312" w:lineRule="exact"/>
        <w:ind w:left="154" w:right="1152" w:firstLine="480"/>
        <w:jc w:val="left"/>
      </w:pPr>
      <w:r>
        <w:rPr/>
        <w:t>生产性生物资产在达到预定生产经营目的后采用年限平均法计提折旧。各类生产性生物 资产的预计使用年限、预计净残值率和折旧率列示如下：</w:t>
      </w:r>
    </w:p>
    <w:tbl>
      <w:tblPr>
        <w:tblW w:w="0" w:type="auto"/>
        <w:jc w:val="left"/>
        <w:tblInd w:w="146" w:type="dxa"/>
        <w:tblLayout w:type="fixed"/>
        <w:tblCellMar>
          <w:top w:w="0" w:type="dxa"/>
          <w:left w:w="0" w:type="dxa"/>
          <w:bottom w:w="0" w:type="dxa"/>
          <w:right w:w="0" w:type="dxa"/>
        </w:tblCellMar>
        <w:tblLook w:val="01E0"/>
      </w:tblPr>
      <w:tblGrid>
        <w:gridCol w:w="2144"/>
        <w:gridCol w:w="2145"/>
        <w:gridCol w:w="2143"/>
        <w:gridCol w:w="3140"/>
      </w:tblGrid>
      <w:tr>
        <w:trPr>
          <w:trHeight w:val="355" w:hRule="exact"/>
        </w:trPr>
        <w:tc>
          <w:tcPr>
            <w:tcW w:w="214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214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预计使用期限</w:t>
            </w:r>
          </w:p>
        </w:tc>
        <w:tc>
          <w:tcPr>
            <w:tcW w:w="214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预计残值</w:t>
            </w:r>
          </w:p>
        </w:tc>
        <w:tc>
          <w:tcPr>
            <w:tcW w:w="314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r>
      <w:tr>
        <w:trPr>
          <w:trHeight w:val="352" w:hRule="exact"/>
        </w:trPr>
        <w:tc>
          <w:tcPr>
            <w:tcW w:w="21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祖代种鸭</w:t>
            </w:r>
          </w:p>
        </w:tc>
        <w:tc>
          <w:tcPr>
            <w:tcW w:w="214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77</w:t>
            </w:r>
            <w:r>
              <w:rPr>
                <w:rFonts w:ascii="宋体" w:hAnsi="宋体" w:cs="宋体" w:eastAsia="宋体" w:hint="default"/>
                <w:sz w:val="21"/>
                <w:szCs w:val="21"/>
              </w:rPr>
              <w:t>周</w:t>
            </w:r>
          </w:p>
        </w:tc>
        <w:tc>
          <w:tcPr>
            <w:tcW w:w="2143"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只</w:t>
            </w:r>
          </w:p>
        </w:tc>
        <w:tc>
          <w:tcPr>
            <w:tcW w:w="3140" w:type="dxa"/>
            <w:vMerge w:val="restart"/>
            <w:tcBorders>
              <w:top w:val="single" w:sz="12" w:space="0" w:color="000000"/>
              <w:left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自</w:t>
            </w:r>
            <w:r>
              <w:rPr>
                <w:rFonts w:ascii="Times New Roman" w:hAnsi="Times New Roman" w:cs="Times New Roman" w:eastAsia="Times New Roman" w:hint="default"/>
                <w:sz w:val="21"/>
                <w:szCs w:val="21"/>
              </w:rPr>
              <w:t>26</w:t>
            </w:r>
            <w:r>
              <w:rPr>
                <w:rFonts w:ascii="宋体" w:hAnsi="宋体" w:cs="宋体" w:eastAsia="宋体" w:hint="default"/>
                <w:sz w:val="21"/>
                <w:szCs w:val="21"/>
              </w:rPr>
              <w:t>周起对应计折旧额（原值</w:t>
            </w:r>
            <w:r>
              <w:rPr>
                <w:rFonts w:ascii="Times New Roman" w:hAnsi="Times New Roman" w:cs="Times New Roman" w:eastAsia="Times New Roman" w:hint="default"/>
                <w:sz w:val="21"/>
                <w:szCs w:val="21"/>
              </w:rPr>
              <w:t>-</w:t>
            </w:r>
            <w:r>
              <w:rPr>
                <w:rFonts w:ascii="宋体" w:hAnsi="宋体" w:cs="宋体" w:eastAsia="宋体" w:hint="default"/>
                <w:sz w:val="21"/>
                <w:szCs w:val="21"/>
              </w:rPr>
              <w:t>残</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值）按直线法计提折旧</w:t>
            </w:r>
          </w:p>
        </w:tc>
      </w:tr>
      <w:tr>
        <w:trPr>
          <w:trHeight w:val="353" w:hRule="exact"/>
        </w:trPr>
        <w:tc>
          <w:tcPr>
            <w:tcW w:w="21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父母代种鸭</w:t>
            </w:r>
          </w:p>
        </w:tc>
        <w:tc>
          <w:tcPr>
            <w:tcW w:w="214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76</w:t>
            </w:r>
            <w:r>
              <w:rPr>
                <w:rFonts w:ascii="宋体" w:hAnsi="宋体" w:cs="宋体" w:eastAsia="宋体" w:hint="default"/>
                <w:sz w:val="21"/>
                <w:szCs w:val="21"/>
              </w:rPr>
              <w:t>周</w:t>
            </w:r>
          </w:p>
        </w:tc>
        <w:tc>
          <w:tcPr>
            <w:tcW w:w="2143"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只</w:t>
            </w:r>
          </w:p>
        </w:tc>
        <w:tc>
          <w:tcPr>
            <w:tcW w:w="3140" w:type="dxa"/>
            <w:vMerge/>
            <w:tcBorders>
              <w:left w:val="single" w:sz="6" w:space="0" w:color="000000"/>
              <w:right w:val="single" w:sz="6" w:space="0" w:color="000000"/>
            </w:tcBorders>
          </w:tcPr>
          <w:p>
            <w:pPr/>
          </w:p>
        </w:tc>
      </w:tr>
      <w:tr>
        <w:trPr>
          <w:trHeight w:val="352" w:hRule="exact"/>
        </w:trPr>
        <w:tc>
          <w:tcPr>
            <w:tcW w:w="21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父母代种鸡</w:t>
            </w:r>
          </w:p>
        </w:tc>
        <w:tc>
          <w:tcPr>
            <w:tcW w:w="214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69</w:t>
            </w:r>
            <w:r>
              <w:rPr>
                <w:rFonts w:ascii="宋体" w:hAnsi="宋体" w:cs="宋体" w:eastAsia="宋体" w:hint="default"/>
                <w:sz w:val="21"/>
                <w:szCs w:val="21"/>
              </w:rPr>
              <w:t>周</w:t>
            </w:r>
          </w:p>
        </w:tc>
        <w:tc>
          <w:tcPr>
            <w:tcW w:w="2143"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只</w:t>
            </w:r>
          </w:p>
        </w:tc>
        <w:tc>
          <w:tcPr>
            <w:tcW w:w="3140" w:type="dxa"/>
            <w:vMerge/>
            <w:tcBorders>
              <w:left w:val="single" w:sz="6" w:space="0" w:color="000000"/>
              <w:bottom w:val="single" w:sz="12" w:space="0" w:color="000000"/>
              <w:right w:val="single" w:sz="6" w:space="0" w:color="000000"/>
            </w:tcBorders>
          </w:tcPr>
          <w:p>
            <w:pPr/>
          </w:p>
        </w:tc>
      </w:tr>
    </w:tbl>
    <w:p>
      <w:pPr>
        <w:pStyle w:val="BodyText"/>
        <w:spacing w:line="312" w:lineRule="exact"/>
        <w:ind w:left="154" w:right="0" w:firstLine="480"/>
        <w:jc w:val="left"/>
      </w:pPr>
      <w:r>
        <w:rPr>
          <w:spacing w:val="-3"/>
        </w:rPr>
        <w:t>本公司至少于年度终了对生产性生物资产的使用寿命、预计净残值和折旧方法进行复核，</w:t>
      </w:r>
      <w:r>
        <w:rPr/>
        <w:t> 如发生改变则作为会计估计变更处理。</w:t>
      </w:r>
    </w:p>
    <w:p>
      <w:pPr>
        <w:pStyle w:val="BodyText"/>
        <w:spacing w:line="312" w:lineRule="exact"/>
        <w:ind w:left="154" w:right="1170" w:firstLine="480"/>
        <w:jc w:val="both"/>
      </w:pPr>
      <w:r>
        <w:rPr/>
        <w:t>生产性生物资产出售、盘亏、死亡或毁损的处置收入扣除其账面价值和相关税费后的差 额计入当期损益。</w:t>
      </w:r>
    </w:p>
    <w:p>
      <w:pPr>
        <w:pStyle w:val="BodyText"/>
        <w:spacing w:line="312" w:lineRule="exact"/>
        <w:ind w:left="154" w:right="1169" w:firstLine="480"/>
        <w:jc w:val="both"/>
      </w:pPr>
      <w:r>
        <w:rPr/>
        <w:t>本公司在每一个资产负债表日检查生产性生物资产是否存在可能发生减值的迹象。如果 该资产存在减值迹象，则估计其可收回金额。估计资产的可收回金额以单项资产为基础，如 果难以对单项资产的可收回金额进行估计的，则以该资产所属的资产组为基础确定资产组的 可收回金额。如果资产的可收回金额低于其账面价值，按其差额计提资产减值准备，并计入</w:t>
      </w:r>
    </w:p>
    <w:p>
      <w:pPr>
        <w:pStyle w:val="BodyText"/>
        <w:spacing w:line="283" w:lineRule="exact"/>
        <w:ind w:left="154" w:right="0"/>
        <w:jc w:val="both"/>
      </w:pPr>
      <w:r>
        <w:rPr/>
        <w:t>当期损益。</w:t>
      </w:r>
    </w:p>
    <w:p>
      <w:pPr>
        <w:pStyle w:val="BodyText"/>
        <w:spacing w:line="312" w:lineRule="exact" w:before="29"/>
        <w:ind w:left="633" w:right="1153"/>
        <w:jc w:val="left"/>
      </w:pPr>
      <w:r>
        <w:rPr/>
        <w:t>上述资产减值损失一经确认，在以后会计期间不予转回。 如果生产性生物资产改变用途，作为消耗性生物资产，其改变用途后的成本按改变用途</w:t>
      </w:r>
    </w:p>
    <w:p>
      <w:pPr>
        <w:pStyle w:val="BodyText"/>
        <w:spacing w:line="312" w:lineRule="exact"/>
        <w:ind w:right="1132"/>
        <w:jc w:val="both"/>
      </w:pPr>
      <w:r>
        <w:rPr/>
        <w:t>时的账面价值确定；若生产性生物资产改变用途作为公益性生物资产，则按照《企业会计准 </w:t>
      </w:r>
      <w:r>
        <w:rPr>
          <w:spacing w:val="-6"/>
        </w:rPr>
        <w:t>则第</w:t>
      </w:r>
      <w:r>
        <w:rPr>
          <w:rFonts w:ascii="Times New Roman" w:hAnsi="Times New Roman" w:cs="Times New Roman" w:eastAsia="Times New Roman" w:hint="default"/>
          <w:spacing w:val="-6"/>
        </w:rPr>
        <w:t>8</w:t>
      </w:r>
      <w:r>
        <w:rPr>
          <w:spacing w:val="-6"/>
        </w:rPr>
        <w:t>号</w:t>
      </w:r>
      <w:r>
        <w:rPr>
          <w:rFonts w:ascii="Times New Roman" w:hAnsi="Times New Roman" w:cs="Times New Roman" w:eastAsia="Times New Roman" w:hint="default"/>
          <w:spacing w:val="-6"/>
        </w:rPr>
        <w:t>¯¯ </w:t>
      </w:r>
      <w:r>
        <w:rPr>
          <w:spacing w:val="-3"/>
        </w:rPr>
        <w:t>资产减值》规定考虑是否发生减值，发生减值时先计提减值准备，再按计提减值准</w:t>
      </w:r>
      <w:r>
        <w:rPr>
          <w:spacing w:val="-116"/>
        </w:rPr>
        <w:t> </w:t>
      </w:r>
      <w:r>
        <w:rPr>
          <w:spacing w:val="-116"/>
        </w:rPr>
      </w:r>
      <w:r>
        <w:rPr/>
        <w:t>备后的账面价值确定。</w:t>
      </w:r>
    </w:p>
    <w:p>
      <w:pPr>
        <w:pStyle w:val="BodyText"/>
        <w:spacing w:line="312" w:lineRule="exact"/>
        <w:ind w:left="634" w:right="1152"/>
        <w:jc w:val="left"/>
      </w:pPr>
      <w:r>
        <w:rPr/>
        <w:t>（</w:t>
      </w:r>
      <w:r>
        <w:rPr>
          <w:rFonts w:ascii="Times New Roman" w:hAnsi="Times New Roman" w:cs="Times New Roman" w:eastAsia="Times New Roman" w:hint="default"/>
        </w:rPr>
        <w:t>3</w:t>
      </w:r>
      <w:r>
        <w:rPr/>
        <w:t>）公益性生物资产 公益性生物资产是指以防护、环境保护为主要目的的生物资产，包括防风固沙林、水土</w:t>
      </w:r>
    </w:p>
    <w:p>
      <w:pPr>
        <w:pStyle w:val="BodyText"/>
        <w:spacing w:line="312" w:lineRule="exact"/>
        <w:ind w:left="154" w:right="1170"/>
        <w:jc w:val="both"/>
      </w:pPr>
      <w:r>
        <w:rPr/>
        <w:t>保持林和水源涵养林等。公益性生物资产按照成本进行初始计量。自行营造的公益性生物资 产的成本，为该资产在郁闭前发生的可直接归属于该资产的必要支出，包括符合资本化条件 的借款费用。</w:t>
      </w:r>
    </w:p>
    <w:p>
      <w:pPr>
        <w:pStyle w:val="BodyText"/>
        <w:spacing w:line="312" w:lineRule="exact"/>
        <w:ind w:left="633" w:right="1153"/>
        <w:jc w:val="left"/>
      </w:pPr>
      <w:r>
        <w:rPr/>
        <w:t>公益性生物资产在郁闭后发生的管护、饲养费用等后续支出，计入当期损益。 公益性生物资产按成本进行后续计量。公益性生物资产不计提资产减值准备。 公益性生物资产出售、盘亏、死亡或毁损的处置收入扣除其账面价值和相关税费后的差</w:t>
      </w:r>
    </w:p>
    <w:p>
      <w:pPr>
        <w:pStyle w:val="BodyText"/>
        <w:spacing w:line="312" w:lineRule="exact"/>
        <w:ind w:right="0"/>
        <w:jc w:val="left"/>
      </w:pPr>
      <w:r>
        <w:rPr/>
        <w:t>额计入当期损益。 如果公益性生物资产改变用途，作为消耗性生物资产或生产性生物资产，其改变用途后的成 本按改变用途时的账面价值确定。</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0、无形资产" w:id="181"/>
      <w:bookmarkEnd w:id="181"/>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计价方法、使用寿命、减值测试" w:id="182"/>
      <w:bookmarkEnd w:id="1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0"/>
        <w:jc w:val="left"/>
      </w:pPr>
      <w:r>
        <w:rPr/>
        <w:t>无形资产是指本公司拥有或者控制的没有实物形态的可辨认非货币性资产。</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70" w:firstLine="480"/>
        <w:jc w:val="both"/>
      </w:pPr>
      <w:r>
        <w:rPr/>
        <w:t>无形资产按成本进行初始计量。与无形资产有关的支出，如果相关的经济利益很可能流 入本公司且其成本能可靠地计量，则计入无形资产成本。除此以外的其他项目的支出，在发 生时计入当期损益。</w:t>
      </w:r>
    </w:p>
    <w:p>
      <w:pPr>
        <w:pStyle w:val="BodyText"/>
        <w:spacing w:line="283" w:lineRule="exact"/>
        <w:ind w:left="633" w:right="0"/>
        <w:jc w:val="left"/>
      </w:pPr>
      <w:r>
        <w:rPr/>
        <w:t>取得的土地使用权通常作为无形资产核算。自行开发建造厂房等建筑物，相关的土地使</w:t>
      </w:r>
    </w:p>
    <w:p>
      <w:pPr>
        <w:pStyle w:val="BodyText"/>
        <w:spacing w:line="312" w:lineRule="exact" w:before="30"/>
        <w:ind w:right="995"/>
        <w:jc w:val="left"/>
      </w:pP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pStyle w:val="BodyText"/>
        <w:spacing w:line="312" w:lineRule="exact"/>
        <w:ind w:left="154" w:right="1169" w:firstLine="480"/>
        <w:jc w:val="both"/>
      </w:pPr>
      <w:r>
        <w:rPr/>
        <w:t>使用寿命有限的无形资产自可供使用时起，对其原值在其预计使用寿命内采用直线法分 期平均摊销。使用寿命不确定的无形资产不予摊销。</w:t>
      </w:r>
    </w:p>
    <w:p>
      <w:pPr>
        <w:pStyle w:val="BodyText"/>
        <w:spacing w:line="312" w:lineRule="exact"/>
        <w:ind w:right="1139" w:firstLine="420"/>
        <w:jc w:val="both"/>
      </w:pPr>
      <w:r>
        <w:rPr>
          <w:spacing w:val="2"/>
        </w:rPr>
        <w:t>期末，对使用寿命有限的无形资产的使用寿命和摊销方法进行复核，如发生变更则作为</w:t>
      </w:r>
      <w:r>
        <w:rPr/>
        <w:t>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2）内部研究开发支出会计政策" w:id="183"/>
      <w:bookmarkEnd w:id="1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1153"/>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282" w:lineRule="exact"/>
        <w:ind w:left="154" w:right="0"/>
        <w:jc w:val="left"/>
      </w:pPr>
      <w:r>
        <w:rPr/>
        <w:t>的支出计入当期损益：</w:t>
      </w:r>
    </w:p>
    <w:p>
      <w:pPr>
        <w:pStyle w:val="BodyText"/>
        <w:spacing w:line="312" w:lineRule="exact"/>
        <w:ind w:left="634" w:right="0"/>
        <w:jc w:val="left"/>
      </w:pPr>
      <w:r>
        <w:rPr/>
        <w:t>①</w:t>
      </w:r>
      <w:r>
        <w:rPr>
          <w:spacing w:val="-24"/>
        </w:rPr>
        <w:t> </w:t>
      </w:r>
      <w:r>
        <w:rPr/>
        <w:t>完成该无形资产以使其能够使用或出售在技术上具有可行性；</w:t>
      </w:r>
    </w:p>
    <w:p>
      <w:pPr>
        <w:pStyle w:val="BodyText"/>
        <w:spacing w:line="312" w:lineRule="exact"/>
        <w:ind w:left="634" w:right="0"/>
        <w:jc w:val="left"/>
      </w:pPr>
      <w:r>
        <w:rPr/>
        <w:t>②</w:t>
      </w:r>
      <w:r>
        <w:rPr>
          <w:spacing w:val="-24"/>
        </w:rPr>
        <w:t> </w:t>
      </w:r>
      <w:r>
        <w:rPr/>
        <w:t>具有完成该无形资产并使用或出售的意图；</w:t>
      </w:r>
    </w:p>
    <w:p>
      <w:pPr>
        <w:pStyle w:val="BodyText"/>
        <w:spacing w:line="312" w:lineRule="exact" w:before="30"/>
        <w:ind w:left="154" w:right="1132" w:firstLine="480"/>
        <w:jc w:val="both"/>
      </w:pPr>
      <w:r>
        <w:rPr/>
        <w:t>③</w:t>
      </w:r>
      <w:r>
        <w:rPr>
          <w:spacing w:val="-79"/>
        </w:rPr>
        <w:t> </w:t>
      </w:r>
      <w:r>
        <w:rPr/>
        <w:t>无形资产产生经济利益的方式，包括能够证明运用该无形资产生产的产品存在市场或</w:t>
      </w:r>
      <w:r>
        <w:rPr/>
        <w:t> 无形资产自身存在市场，无形资产将在内部使用的，能够证明其有用性；</w:t>
      </w:r>
    </w:p>
    <w:p>
      <w:pPr>
        <w:pStyle w:val="BodyText"/>
        <w:spacing w:line="312" w:lineRule="exact"/>
        <w:ind w:left="154" w:right="1131" w:firstLine="480"/>
        <w:jc w:val="both"/>
      </w:pPr>
      <w:r>
        <w:rPr/>
        <w:t>④</w:t>
      </w:r>
      <w:r>
        <w:rPr>
          <w:spacing w:val="-79"/>
        </w:rPr>
        <w:t> </w:t>
      </w:r>
      <w:r>
        <w:rPr/>
        <w:t>有足够的技术、财务资源和其他资源支持，以完成该无形资产的开发，并有能力使用</w:t>
      </w:r>
      <w:r>
        <w:rPr/>
        <w:t> 或出售该无形资产；</w:t>
      </w:r>
    </w:p>
    <w:p>
      <w:pPr>
        <w:pStyle w:val="BodyText"/>
        <w:spacing w:line="312" w:lineRule="exact"/>
        <w:ind w:left="154" w:right="2112" w:firstLine="480"/>
        <w:jc w:val="left"/>
      </w:pPr>
      <w:r>
        <w:rPr/>
        <w:t>⑤</w:t>
      </w:r>
      <w:r>
        <w:rPr>
          <w:spacing w:val="-24"/>
        </w:rPr>
        <w:t> </w:t>
      </w:r>
      <w:r>
        <w:rPr/>
        <w:t>归属于该无形资产开发阶段的支出能够可靠地计量。</w:t>
      </w:r>
      <w:r>
        <w:rPr/>
        <w:t>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21、长期资产减值" w:id="184"/>
      <w:bookmarkEnd w:id="184"/>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994" w:firstLine="480"/>
        <w:jc w:val="left"/>
      </w:pPr>
      <w:r>
        <w:rPr/>
        <w:t>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 </w:t>
      </w:r>
      <w:r>
        <w:rPr>
          <w:spacing w:val="-2"/>
        </w:rPr>
        <w:t>誉、使用寿命不确定的无形资产和尚未达到可使用状态的无形资产，无论是否存在减值迹象，</w:t>
      </w:r>
      <w:r>
        <w:rPr/>
        <w:t> 每年均进行减值测试。</w:t>
      </w:r>
    </w:p>
    <w:p>
      <w:pPr>
        <w:pStyle w:val="BodyText"/>
        <w:spacing w:line="312" w:lineRule="exact"/>
        <w:ind w:left="154" w:right="1134"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114"/>
        </w:rPr>
        <w:t> </w:t>
      </w:r>
      <w:r>
        <w:rPr>
          <w:spacing w:val="-114"/>
        </w:rPr>
      </w:r>
      <w:r>
        <w:rPr/>
        <w:t>现值两者之间的较高者。资产的公允价值根据公平交易中销售协议价格确定；不存在销售协 议但存在资产活跃市场的，公允价值按照该资产的买方出价确定；不存在销售协议和资产活</w:t>
      </w:r>
    </w:p>
    <w:p>
      <w:pPr>
        <w:pStyle w:val="BodyText"/>
        <w:spacing w:line="312" w:lineRule="exact"/>
        <w:ind w:left="154" w:right="1129"/>
        <w:jc w:val="both"/>
      </w:pPr>
      <w:r>
        <w:rPr/>
        <w:t>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0"/>
        <w:jc w:val="left"/>
      </w:pPr>
      <w:r>
        <w:rPr/>
        <w:t>算并确认，如果难以对单项资产的可收回金额进行估计的，以该资产所属的资产组确定资产 组的可收回金额。资产组是能够独立产生现金流入的最小资产组合。</w:t>
      </w:r>
    </w:p>
    <w:p>
      <w:pPr>
        <w:pStyle w:val="BodyText"/>
        <w:spacing w:line="312" w:lineRule="exact"/>
        <w:ind w:right="0" w:firstLine="480"/>
        <w:jc w:val="left"/>
      </w:pPr>
      <w:r>
        <w:rPr/>
        <w:t>在财务报表中单独列示的商誉，在进行减值测试时，将商誉的账面价值分摊至预期从企 业合并的协同效应中受益的资产组或资产组组合。测试结果表明包含分摊的商誉的资产组或</w:t>
      </w:r>
    </w:p>
    <w:p>
      <w:pPr>
        <w:pStyle w:val="BodyText"/>
        <w:spacing w:line="312" w:lineRule="exact"/>
        <w:ind w:right="0"/>
        <w:jc w:val="left"/>
      </w:pPr>
      <w:r>
        <w:rPr/>
        <w:t>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 上述资产减值损失一经确认，以后期间不予转回价值得以恢复的部分。</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2、长期待摊费用" w:id="185"/>
      <w:bookmarkEnd w:id="185"/>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52"/>
        <w:jc w:val="left"/>
      </w:pPr>
      <w:r>
        <w:rPr/>
        <w:t>长期待摊费用为已经发生但应由报告期和以后各期负担的分摊期限在一年以上的各项费用。 长期待摊费用在预计受益期间按直线法摊销。</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23、职工薪酬" w:id="186"/>
      <w:bookmarkEnd w:id="186"/>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短期薪酬的会计处理方法" w:id="187"/>
      <w:bookmarkEnd w:id="1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70"/>
        <w:jc w:val="both"/>
      </w:pPr>
      <w:r>
        <w:rPr/>
        <w:t>短期薪酬主要包括工资、奖金、津贴和补贴、职工福利费、医疗保险费、生育保险费、工伤 保险费、住房公积金、工会经费和职工教育经费、非货币性福利等。本公司在职工为本公司 提供服务的会计期间将实际发生的短期职工薪酬确认为负债，并计入当期损益或相关资产成 本。其中非货币性福利按公允价值计量。</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bookmarkStart w:name="（2）离职后福利的会计处理方法" w:id="188"/>
      <w:bookmarkEnd w:id="1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995" w:firstLine="480"/>
        <w:jc w:val="left"/>
      </w:pPr>
      <w:r>
        <w:rPr/>
        <w:t>离职后福利主要包括设定提存计划，设定提存计划主要包括基本养老保险、失业保险以 及年金等，相应的应缴存金额于发生时计入相关资产成本或当期损益。 在职工劳动合同到期之前解除与职工的劳动关系，或为鼓励职工自愿接受裁减而提出给予补 偿的建议，在本公司不能单方面撤回因解除劳动关系计划或裁减建议所提供的辞退福利时， 和本公司确认与涉及支付辞退福利的重组相关的成本两者孰早日，确认辞退福利产生的职工 </w:t>
      </w:r>
      <w:r>
        <w:rPr>
          <w:spacing w:val="-2"/>
        </w:rPr>
        <w:t>薪酬负债，并计入当期损益。但辞退福利预期在年度报告期结束后十二个月不能完全支付的，</w:t>
      </w:r>
      <w:r>
        <w:rPr/>
        <w:t> 按照其他长期职工薪酬处理。</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3）辞退福利的会计处理方法"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995"/>
        <w:jc w:val="left"/>
      </w:pPr>
      <w:r>
        <w:rPr/>
        <w:t>职工内部退休计划采用上述辞退福利相同的原则处理。本公司将自职工停止提供服务日至正 </w:t>
      </w:r>
      <w:r>
        <w:rPr>
          <w:spacing w:val="-2"/>
        </w:rPr>
        <w:t>常退休日的期间拟支付的内退人员工资和缴纳的社会保险费等，在符合预计负债确认条件时，</w:t>
      </w:r>
      <w:r>
        <w:rPr/>
        <w:t> 计入当期损益（辞退福利）。</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4）其他长期职工福利的会计处理方法" w:id="190"/>
      <w:bookmarkEnd w:id="1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53"/>
        <w:jc w:val="left"/>
      </w:pPr>
      <w:r>
        <w:rPr/>
        <w:t>本公司向职工提供的其他长期职工福利，符合设定提存计划的，按照设定提存计划进行会计 处理，除此之外按照设定收益计划进行会计处理。</w:t>
      </w:r>
    </w:p>
    <w:p>
      <w:pPr>
        <w:spacing w:after="0" w:line="312"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both"/>
        <w:rPr>
          <w:rFonts w:ascii="宋体" w:hAnsi="宋体" w:cs="宋体" w:eastAsia="宋体" w:hint="default"/>
          <w:sz w:val="21"/>
          <w:szCs w:val="21"/>
        </w:rPr>
      </w:pPr>
      <w:bookmarkStart w:name="24、预计负债" w:id="191"/>
      <w:bookmarkEnd w:id="191"/>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0" w:firstLine="480"/>
        <w:jc w:val="both"/>
      </w:pPr>
      <w:r>
        <w:rPr>
          <w:spacing w:val="-3"/>
        </w:rPr>
        <w:t>当与或有事项相关的义务同时符合以下条件，确认为预计负债：（</w:t>
      </w:r>
      <w:r>
        <w:rPr>
          <w:rFonts w:ascii="Times New Roman" w:hAnsi="Times New Roman" w:cs="Times New Roman" w:eastAsia="Times New Roman" w:hint="default"/>
          <w:spacing w:val="-3"/>
        </w:rPr>
        <w:t>1</w:t>
      </w:r>
      <w:r>
        <w:rPr>
          <w:spacing w:val="-3"/>
        </w:rPr>
        <w:t>）该义务是本公司承</w:t>
      </w:r>
      <w:r>
        <w:rPr/>
        <w:t> 担的现时义务；（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 计量。</w:t>
      </w:r>
    </w:p>
    <w:p>
      <w:pPr>
        <w:pStyle w:val="BodyText"/>
        <w:spacing w:line="312" w:lineRule="exact"/>
        <w:ind w:right="0" w:firstLine="480"/>
        <w:jc w:val="left"/>
      </w:pPr>
      <w:r>
        <w:rPr/>
        <w:t>在资产负债表日，考虑与或有事项有关的风险、不确定性和货币时间价值等因素，按照 履行相关现时义务所需支出的最佳估计数对预计负债进行计量。 如果清偿预计负债所需支出全部或部分预期由第三方补偿的，补偿金额在基本确定能够收到 时，作为资产单独确认，且确认的补偿金额不超过预计负债的账面价值。</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5、股份支付" w:id="192"/>
      <w:bookmarkEnd w:id="192"/>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1153"/>
        <w:jc w:val="left"/>
      </w:pPr>
      <w:r>
        <w:rPr/>
        <w:t>（</w:t>
      </w: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w:t>
      </w:r>
    </w:p>
    <w:p>
      <w:pPr>
        <w:pStyle w:val="BodyText"/>
        <w:spacing w:line="282" w:lineRule="exact"/>
        <w:ind w:right="0"/>
        <w:jc w:val="both"/>
      </w:pPr>
      <w:r>
        <w:rPr/>
        <w:t>确定的负债的交易。股份支付分为以权益结算的股份支付和以现金结算的股份支付。</w:t>
      </w:r>
    </w:p>
    <w:p>
      <w:pPr>
        <w:pStyle w:val="BodyText"/>
        <w:spacing w:line="312" w:lineRule="exact" w:before="29"/>
        <w:ind w:left="634" w:right="1152"/>
        <w:jc w:val="left"/>
      </w:pPr>
      <w:r>
        <w:rPr/>
        <w:t>①</w:t>
      </w:r>
      <w:r>
        <w:rPr>
          <w:spacing w:val="-24"/>
        </w:rPr>
        <w:t> </w:t>
      </w:r>
      <w:r>
        <w:rPr/>
        <w:t>以权益结算的股份支付</w:t>
      </w:r>
      <w:r>
        <w:rPr/>
        <w:t> 用以换取职工提供的服务的权益结算的股份支付，以授予职工权益工具在授予日的公允</w:t>
      </w:r>
    </w:p>
    <w:p>
      <w:pPr>
        <w:pStyle w:val="BodyText"/>
        <w:spacing w:line="312" w:lineRule="exact"/>
        <w:ind w:left="154" w:right="994"/>
        <w:jc w:val="left"/>
      </w:pPr>
      <w:r>
        <w:rPr>
          <w:spacing w:val="-2"/>
        </w:rPr>
        <w:t>价值计量。该公允价值的金额在完成等待期内的服务或达到规定业绩条件才可行权的情况下，</w:t>
      </w:r>
      <w:r>
        <w:rPr/>
        <w:t> 在等待期内以对可行权权益工具数量的最佳估计为基础，按直线法计算计入相关成本或费用</w:t>
      </w:r>
      <w:r>
        <w:rPr>
          <w:rFonts w:ascii="Times New Roman" w:hAnsi="Times New Roman" w:cs="Times New Roman" w:eastAsia="Times New Roman" w:hint="default"/>
        </w:rPr>
        <w:t>/ </w:t>
      </w:r>
      <w:r>
        <w:rPr/>
        <w:t>在授予后立即可行权时，在授予日计入相关成本或费用，相应增加资本公积。</w:t>
      </w:r>
    </w:p>
    <w:p>
      <w:pPr>
        <w:pStyle w:val="BodyText"/>
        <w:spacing w:line="312" w:lineRule="exact"/>
        <w:ind w:left="154" w:right="994" w:firstLine="480"/>
        <w:jc w:val="left"/>
      </w:pPr>
      <w:r>
        <w:rPr/>
        <w:t>在等待期内每个资产负债表日，本公司根据最新取得的可行权职工人数变动等后续信息 </w:t>
      </w:r>
      <w:r>
        <w:rPr>
          <w:spacing w:val="-2"/>
        </w:rPr>
        <w:t>做出最佳估计，修正预计可行权的权益工具数量。上述估计的影响计入当期相关成本或费用，</w:t>
      </w:r>
    </w:p>
    <w:p>
      <w:pPr>
        <w:pStyle w:val="BodyText"/>
        <w:spacing w:line="312" w:lineRule="exact"/>
        <w:ind w:left="634" w:right="0" w:hanging="480"/>
        <w:jc w:val="left"/>
      </w:pPr>
      <w:r>
        <w:rPr/>
        <w:t>并相应调整资本公积。 </w:t>
      </w:r>
      <w:r>
        <w:rPr>
          <w:spacing w:val="-3"/>
        </w:rPr>
        <w:t>用以换取其他方服务的权益结算的股份支付，如果其他方服务的公允价值能够可靠计量，</w:t>
      </w:r>
    </w:p>
    <w:p>
      <w:pPr>
        <w:pStyle w:val="BodyText"/>
        <w:spacing w:line="312" w:lineRule="exact"/>
        <w:ind w:left="154" w:right="1170"/>
        <w:jc w:val="both"/>
      </w:pPr>
      <w:r>
        <w:rPr/>
        <w:t>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BodyText"/>
        <w:spacing w:line="312" w:lineRule="exact"/>
        <w:ind w:left="634" w:right="1152"/>
        <w:jc w:val="left"/>
      </w:pPr>
      <w:r>
        <w:rPr/>
        <w:t>②</w:t>
      </w:r>
      <w:r>
        <w:rPr>
          <w:spacing w:val="-24"/>
        </w:rPr>
        <w:t> </w:t>
      </w:r>
      <w:r>
        <w:rPr/>
        <w:t>以现金结算的股份支付</w:t>
      </w:r>
      <w:r>
        <w:rPr/>
        <w:t> 以现金结算的股份支付，按照本公司承担的以股份或其他权益工具为基础确定的负债的</w:t>
      </w:r>
    </w:p>
    <w:p>
      <w:pPr>
        <w:pStyle w:val="BodyText"/>
        <w:spacing w:line="312" w:lineRule="exact"/>
        <w:ind w:left="154" w:right="1169"/>
        <w:jc w:val="both"/>
      </w:pPr>
      <w:r>
        <w:rPr/>
        <w:t>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BodyText"/>
        <w:spacing w:line="312" w:lineRule="exact"/>
        <w:ind w:left="154" w:right="1152" w:firstLine="480"/>
        <w:jc w:val="left"/>
      </w:pPr>
      <w:r>
        <w:rPr/>
        <w:t>在相关负债结算前的每个资产负债表日以及结算日，对负债的公允价值重新计量，其变 动计入当期损益。</w:t>
      </w:r>
    </w:p>
    <w:p>
      <w:pPr>
        <w:pStyle w:val="BodyText"/>
        <w:spacing w:line="312" w:lineRule="exact"/>
        <w:ind w:left="634" w:right="1152"/>
        <w:jc w:val="left"/>
      </w:pPr>
      <w:r>
        <w:rPr/>
        <w:t>（</w:t>
      </w:r>
      <w:r>
        <w:rPr>
          <w:rFonts w:ascii="Times New Roman" w:hAnsi="Times New Roman" w:cs="Times New Roman" w:eastAsia="Times New Roman" w:hint="default"/>
        </w:rPr>
        <w:t>2</w:t>
      </w:r>
      <w:r>
        <w:rPr/>
        <w:t>）修改、终止股份支付计划的相关会计处理 本公司对股份支付计划进行修改时，若修改增加了所授予权益工具的公允价值，按照权</w:t>
      </w:r>
    </w:p>
    <w:p>
      <w:pPr>
        <w:pStyle w:val="BodyText"/>
        <w:spacing w:line="312" w:lineRule="exact"/>
        <w:ind w:left="154" w:right="1169"/>
        <w:jc w:val="both"/>
      </w:pPr>
      <w:r>
        <w:rPr/>
        <w:t>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w:t>
      </w:r>
    </w:p>
    <w:p>
      <w:pPr>
        <w:pStyle w:val="BodyText"/>
        <w:spacing w:line="312" w:lineRule="exact"/>
        <w:ind w:left="634" w:right="1152" w:hanging="480"/>
        <w:jc w:val="left"/>
      </w:pPr>
      <w:r>
        <w:rPr/>
        <w:t>公司取消了部分或全部已授予的权益工具。 在等待期内，如果取消了授予的权益工具，本公司对取消所授予的权益性工具作为加速</w:t>
      </w:r>
    </w:p>
    <w:p>
      <w:pPr>
        <w:pStyle w:val="BodyText"/>
        <w:spacing w:line="312" w:lineRule="exact"/>
        <w:ind w:left="154" w:right="1170"/>
        <w:jc w:val="both"/>
      </w:pPr>
      <w:r>
        <w:rPr/>
        <w:t>行权处理，将剩余等待期内应确认的金额立即计入当期损益，同时确认资本公积。职工或其 他方能够选择满足非可行权条件但在等待期内未满足的，本公司将其作为授予权益工具的取</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3" w:lineRule="exact" w:before="26"/>
        <w:ind w:right="0"/>
        <w:jc w:val="left"/>
      </w:pPr>
      <w:r>
        <w:rPr/>
        <w:t>消处理。</w:t>
      </w:r>
    </w:p>
    <w:p>
      <w:pPr>
        <w:pStyle w:val="BodyText"/>
        <w:spacing w:line="312" w:lineRule="exact" w:before="29"/>
        <w:ind w:left="633" w:right="1153"/>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w:t>
      </w:r>
    </w:p>
    <w:p>
      <w:pPr>
        <w:pStyle w:val="BodyText"/>
        <w:spacing w:line="283" w:lineRule="exact"/>
        <w:ind w:right="0"/>
        <w:jc w:val="left"/>
      </w:pPr>
      <w:r>
        <w:rPr/>
        <w:t>一在本公司内，另一在本公司外的，在本公司合并财务报表中按照以下规定进行会计处理：</w:t>
      </w:r>
    </w:p>
    <w:p>
      <w:pPr>
        <w:pStyle w:val="BodyText"/>
        <w:spacing w:line="312" w:lineRule="exact" w:before="30"/>
        <w:ind w:right="1297" w:firstLine="480"/>
        <w:jc w:val="left"/>
      </w:pPr>
      <w:r>
        <w:rPr/>
        <w:t>①</w:t>
      </w:r>
      <w:r>
        <w:rPr>
          <w:spacing w:val="-24"/>
        </w:rPr>
        <w:t> </w:t>
      </w:r>
      <w:r>
        <w:rPr/>
        <w:t>结算企业以其本身权益工具结算的，将该股份支付交易作为权益结算的股份支付处</w:t>
      </w:r>
      <w:r>
        <w:rPr/>
        <w:t> 理；除此之外，作为现金结算的股份支付处理。</w:t>
      </w:r>
    </w:p>
    <w:p>
      <w:pPr>
        <w:pStyle w:val="BodyText"/>
        <w:spacing w:line="312" w:lineRule="exact"/>
        <w:ind w:right="1170" w:firstLine="480"/>
        <w:jc w:val="both"/>
      </w:pPr>
      <w:r>
        <w:rPr/>
        <w:t>结算企业是接受服务企业的投资者的，按照授予日权益工具的公允价值或应承担负债的 公允价值确认为对接受服务企业的长期股权投资，同时确认资本公积（其他资本公积）或负 债。</w:t>
      </w:r>
    </w:p>
    <w:p>
      <w:pPr>
        <w:pStyle w:val="BodyText"/>
        <w:spacing w:line="312" w:lineRule="exact"/>
        <w:ind w:right="1112" w:firstLine="480"/>
        <w:jc w:val="left"/>
      </w:pPr>
      <w:r>
        <w:rPr/>
        <w:t>②</w:t>
      </w:r>
      <w:r>
        <w:rPr>
          <w:spacing w:val="-79"/>
        </w:rPr>
        <w:t> </w:t>
      </w:r>
      <w:r>
        <w:rPr/>
        <w:t>接受服务企业没有结算义务或授予本企业职工的是其本身权益工具的，将该股份支付</w:t>
      </w:r>
      <w:r>
        <w:rPr/>
        <w:t> 交易作为权益结算的股份支付处理；接受服务企业具有结算义务且授予本企业职工的并非其 本身权益工具的，将该股份支付交易作为现金结算的股份支付处理。 本公司内各企业之间发生的股份支付交易，接受服务企业和结算企业不是同一企业的，在接 受服务企业和结算企业各自的个别财务报表中对该股份支付交易的确认和计量，比照上述原 则处理。</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6、优先股、永续债等其他金融工具" w:id="193"/>
      <w:bookmarkEnd w:id="193"/>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1633"/>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2" w:lineRule="exact"/>
        <w:ind w:right="1153" w:firstLine="480"/>
        <w:jc w:val="left"/>
      </w:pPr>
      <w:r>
        <w:rPr/>
        <w:t>①该金融工具不包括交付现金或其他金融资产给其他方，或在潜在不利条件下与其他方 交换金融资产或金融负债的合同义务；</w:t>
      </w:r>
    </w:p>
    <w:p>
      <w:pPr>
        <w:pStyle w:val="BodyText"/>
        <w:spacing w:line="312" w:lineRule="exact"/>
        <w:ind w:left="154" w:right="0" w:firstLine="480"/>
        <w:jc w:val="left"/>
      </w:pPr>
      <w:r>
        <w:rPr>
          <w:spacing w:val="-3"/>
        </w:rPr>
        <w:t>②如将来须用或可用企业自身权益工具结算该金融工具的，如该金融工具为非衍生工具，</w:t>
      </w:r>
      <w:r>
        <w:rPr/>
        <w:t> 则不包括交付可变数量的自身权益工具进行结算的合同义务；如为衍生工具，则本公司只能 通过以固定数量的自身权益工具交换固定金额的现金或其他金融资产结算该金融工具。</w:t>
      </w:r>
    </w:p>
    <w:p>
      <w:pPr>
        <w:pStyle w:val="BodyText"/>
        <w:spacing w:line="312" w:lineRule="exact"/>
        <w:ind w:right="1153" w:firstLine="480"/>
        <w:jc w:val="left"/>
      </w:pPr>
      <w:r>
        <w:rPr/>
        <w:t>除按上述条件可归类为权益工具的金融工具以外，本公司发行的其他金融工具应归类为 金融负债。</w:t>
      </w:r>
    </w:p>
    <w:p>
      <w:pPr>
        <w:pStyle w:val="BodyText"/>
        <w:spacing w:line="312" w:lineRule="exact"/>
        <w:ind w:right="995" w:firstLine="480"/>
        <w:jc w:val="left"/>
      </w:pPr>
      <w:r>
        <w:rPr/>
        <w:t>本公司发行的金融工具为复合金融工具的，按照负债成分的公允价值确认为一项负债， 按实际收到的金额扣除负债成分的公允价值后的金额，确认为</w:t>
      </w:r>
      <w:r>
        <w:rPr>
          <w:rFonts w:ascii="Times New Roman" w:hAnsi="Times New Roman" w:cs="Times New Roman" w:eastAsia="Times New Roman" w:hint="default"/>
        </w:rPr>
        <w:t>“</w:t>
      </w:r>
      <w:r>
        <w:rPr/>
        <w:t>其他权益工具</w:t>
      </w:r>
      <w:r>
        <w:rPr>
          <w:rFonts w:ascii="Times New Roman" w:hAnsi="Times New Roman" w:cs="Times New Roman" w:eastAsia="Times New Roman" w:hint="default"/>
        </w:rPr>
        <w:t>”</w:t>
      </w:r>
      <w:r>
        <w:rPr/>
        <w:t>。发行复合金 </w:t>
      </w:r>
      <w:r>
        <w:rPr>
          <w:spacing w:val="-2"/>
        </w:rPr>
        <w:t>融工具发生的交易费用，在负债成分和权益成分之间按照各自占总发行价款的比例进行分摊。</w:t>
      </w:r>
    </w:p>
    <w:p>
      <w:pPr>
        <w:pStyle w:val="BodyText"/>
        <w:spacing w:line="312" w:lineRule="exact"/>
        <w:ind w:left="634" w:right="1152"/>
        <w:jc w:val="left"/>
      </w:pPr>
      <w:r>
        <w:rPr/>
        <w:t>（</w:t>
      </w:r>
      <w:r>
        <w:rPr>
          <w:rFonts w:ascii="Times New Roman" w:hAnsi="Times New Roman" w:cs="Times New Roman" w:eastAsia="Times New Roman" w:hint="default"/>
        </w:rPr>
        <w:t>2</w:t>
      </w:r>
      <w:r>
        <w:rPr/>
        <w:t>）永续债和优先股等的会计处理方法 归类为金融负债的永续债和优先股等金融工具，其相关利息、股利（或股息）、利得或</w:t>
      </w:r>
    </w:p>
    <w:p>
      <w:pPr>
        <w:pStyle w:val="BodyText"/>
        <w:spacing w:line="312" w:lineRule="exact"/>
        <w:ind w:left="154" w:right="1152"/>
        <w:jc w:val="left"/>
      </w:pPr>
      <w:r>
        <w:rPr/>
        <w:t>损失，以及赎回或再融资产生的利得或损失等，除符合资本化条件的借款费用以外，均计入 当期损益。</w:t>
      </w:r>
    </w:p>
    <w:p>
      <w:pPr>
        <w:pStyle w:val="BodyText"/>
        <w:spacing w:line="312" w:lineRule="exact"/>
        <w:ind w:left="154" w:right="1170" w:firstLine="480"/>
        <w:jc w:val="both"/>
      </w:pPr>
      <w:r>
        <w:rPr/>
        <w:t>归类为权益工具的永续债和优先股等金融工具，其发行（含再融资）、回购、出售或注 销时，本公司作为权益的变动处理，相关交易费用亦从权益中扣减。本公司对权益工具持有 方的分配作为利润分配处理。</w:t>
      </w:r>
    </w:p>
    <w:p>
      <w:pPr>
        <w:pStyle w:val="BodyText"/>
        <w:spacing w:line="283" w:lineRule="exact"/>
        <w:ind w:left="154" w:right="0"/>
        <w:jc w:val="left"/>
      </w:pPr>
      <w:r>
        <w:rPr/>
        <w:t>本公司不确认权益工具的公允价值变动。</w:t>
      </w:r>
    </w:p>
    <w:p>
      <w:pPr>
        <w:spacing w:line="240" w:lineRule="auto" w:before="9"/>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27、收入" w:id="194"/>
      <w:bookmarkEnd w:id="194"/>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4" w:right="1152"/>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w:t>
      </w:r>
    </w:p>
    <w:p>
      <w:pPr>
        <w:pStyle w:val="BodyText"/>
        <w:spacing w:line="283" w:lineRule="exact"/>
        <w:ind w:left="154" w:right="0"/>
        <w:jc w:val="left"/>
      </w:pPr>
      <w:r>
        <w:rPr/>
        <w:t>继续管理权，也没有对已售商品实施有效控制，收入的金额能够可靠地计量，相关的经济利</w:t>
      </w:r>
    </w:p>
    <w:p>
      <w:pPr>
        <w:spacing w:after="0" w:line="283"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53"/>
        <w:jc w:val="left"/>
      </w:pPr>
      <w:r>
        <w:rPr/>
        <w:t>益很可能流入企业，相关的已发生或将发生的成本能够可靠地计量时，确认商品销售收入的 实现。</w:t>
      </w:r>
    </w:p>
    <w:p>
      <w:pPr>
        <w:pStyle w:val="BodyText"/>
        <w:spacing w:line="312" w:lineRule="exact"/>
        <w:ind w:left="634" w:right="1152"/>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w:t>
      </w:r>
    </w:p>
    <w:p>
      <w:pPr>
        <w:pStyle w:val="BodyText"/>
        <w:spacing w:line="312" w:lineRule="exact"/>
        <w:ind w:left="633" w:right="1153" w:hanging="480"/>
        <w:jc w:val="left"/>
      </w:pPr>
      <w:r>
        <w:rPr/>
        <w:t>提供的劳务收入。劳务交易的完工进度按已经提供的劳务占应提供劳务总量的比例确定。 提供劳务交易的结果能够可靠估计是指同时满足：①收入的金额能够可靠地计量；②相</w:t>
      </w:r>
    </w:p>
    <w:p>
      <w:pPr>
        <w:pStyle w:val="BodyText"/>
        <w:spacing w:line="312" w:lineRule="exact"/>
        <w:ind w:right="1153"/>
        <w:jc w:val="left"/>
      </w:pPr>
      <w:r>
        <w:rPr/>
        <w:t>关的经济利益很可能流入企业；③交易的完工程度能够可靠地确定；④交易中已发生和将发 生的成本能够可靠地计量。</w:t>
      </w:r>
    </w:p>
    <w:p>
      <w:pPr>
        <w:pStyle w:val="BodyText"/>
        <w:spacing w:line="312" w:lineRule="exact"/>
        <w:ind w:left="154" w:right="1170" w:firstLine="480"/>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BodyText"/>
        <w:spacing w:line="312" w:lineRule="exact"/>
        <w:ind w:left="154" w:right="1169" w:firstLine="480"/>
        <w:jc w:val="both"/>
      </w:pPr>
      <w:r>
        <w:rPr/>
        <w:t>本公司与其他企业签订的合同或协议包括销售商品和提供劳务时，如销售商品部分和提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BodyText"/>
        <w:spacing w:line="286" w:lineRule="exact"/>
        <w:ind w:left="634" w:right="0"/>
        <w:jc w:val="left"/>
      </w:pPr>
      <w:r>
        <w:rPr/>
        <w:t>（</w:t>
      </w:r>
      <w:r>
        <w:rPr>
          <w:rFonts w:ascii="Times New Roman" w:hAnsi="Times New Roman" w:cs="Times New Roman" w:eastAsia="Times New Roman" w:hint="default"/>
        </w:rPr>
        <w:t>3</w:t>
      </w:r>
      <w:r>
        <w:rPr/>
        <w:t>）建造合同收入</w:t>
      </w:r>
    </w:p>
    <w:p>
      <w:pPr>
        <w:pStyle w:val="Heading2"/>
        <w:spacing w:line="312" w:lineRule="exact" w:before="26"/>
        <w:ind w:right="1170" w:firstLine="480"/>
        <w:jc w:val="right"/>
        <w:rPr>
          <w:i w:val="0"/>
        </w:rPr>
      </w:pPr>
      <w:r>
        <w:rPr>
          <w:w w:val="95"/>
        </w:rPr>
        <w:t>在建造合同的结果能够可靠估计的情况下，于资产负债表日按照完工百分比法确认合同</w:t>
      </w:r>
      <w:r>
        <w:rPr>
          <w:w w:val="96"/>
        </w:rPr>
        <w:t> </w:t>
      </w:r>
      <w:r>
        <w:rPr>
          <w:w w:val="95"/>
        </w:rPr>
        <w:t>收入和合同费用。合同完工进度按已经完成的合同工作量占合同预计总工作量的比例确定。</w:t>
      </w:r>
      <w:r>
        <w:rPr>
          <w:spacing w:val="-26"/>
          <w:w w:val="95"/>
        </w:rPr>
        <w:t> </w:t>
      </w:r>
      <w:r>
        <w:rPr>
          <w:w w:val="95"/>
        </w:rPr>
        <w:t>建造合同的结果能够可靠估计是指同时满足：①合同总收入能够可靠地计量；②与合同</w:t>
      </w:r>
      <w:r>
        <w:rPr>
          <w:w w:val="96"/>
        </w:rPr>
        <w:t> </w:t>
      </w:r>
      <w:r>
        <w:rPr>
          <w:w w:val="95"/>
        </w:rPr>
        <w:t>相关的经济利益很可能流入企业；③实际发生的合同成本能够清楚地区分和可靠地计量；④</w:t>
      </w:r>
      <w:r>
        <w:rPr>
          <w:i w:val="0"/>
        </w:rPr>
      </w:r>
    </w:p>
    <w:p>
      <w:pPr>
        <w:pStyle w:val="Heading2"/>
        <w:spacing w:line="312" w:lineRule="exact"/>
        <w:ind w:left="633" w:right="0" w:hanging="480"/>
        <w:jc w:val="left"/>
        <w:rPr>
          <w:i w:val="0"/>
        </w:rPr>
      </w:pPr>
      <w:r>
        <w:rPr/>
        <w:t>合同完工进度和为完成合同尚需发生的成本能够可靠地确定。</w:t>
      </w:r>
      <w:r>
        <w:rPr>
          <w:w w:val="96"/>
        </w:rPr>
        <w:t> </w:t>
      </w:r>
      <w:r>
        <w:rPr>
          <w:w w:val="95"/>
        </w:rPr>
        <w:t>如建造合同的结果不能可靠地估计，但合同成本能够收回的，合同收入根据能够收回的</w:t>
      </w:r>
      <w:r>
        <w:rPr>
          <w:i w:val="0"/>
        </w:rPr>
      </w:r>
    </w:p>
    <w:p>
      <w:pPr>
        <w:pStyle w:val="Heading2"/>
        <w:spacing w:line="312" w:lineRule="exact"/>
        <w:ind w:right="0"/>
        <w:jc w:val="left"/>
        <w:rPr>
          <w:i w:val="0"/>
        </w:rPr>
      </w:pPr>
      <w:r>
        <w:rPr>
          <w:spacing w:val="-3"/>
          <w:w w:val="95"/>
        </w:rPr>
        <w:t>实际合同成本予以确认，合同成本在其发生的当期确认为合同费用；合同成本不可能收回的，</w:t>
      </w:r>
      <w:r>
        <w:rPr>
          <w:spacing w:val="24"/>
          <w:w w:val="95"/>
        </w:rPr>
        <w:t> </w:t>
      </w:r>
      <w:r>
        <w:rPr>
          <w:spacing w:val="24"/>
          <w:w w:val="95"/>
        </w:rPr>
      </w:r>
      <w:r>
        <w:rPr>
          <w:w w:val="95"/>
        </w:rPr>
        <w:t>在发生时立即确认为合同费用，不确认合同收入。使建造合同的结果不能可靠估计的不确定</w:t>
      </w:r>
      <w:r>
        <w:rPr>
          <w:spacing w:val="-19"/>
          <w:w w:val="95"/>
        </w:rPr>
        <w:t> </w:t>
      </w:r>
      <w:r>
        <w:rPr/>
        <w:t>因素不复存在的，按照完工百分比法确定与建造合同有关的收入和费用。</w:t>
      </w:r>
      <w:r>
        <w:rPr>
          <w:i w:val="0"/>
        </w:rPr>
      </w:r>
    </w:p>
    <w:p>
      <w:pPr>
        <w:pStyle w:val="BodyText"/>
        <w:spacing w:line="312" w:lineRule="exact"/>
        <w:ind w:left="633" w:right="1233"/>
        <w:jc w:val="left"/>
      </w:pPr>
      <w:r>
        <w:rPr/>
        <w:t>合同预计总成本超过合同总收入的，将预计损失确认为当期费用。 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与已结算的价款在资产负债表中</w:t>
      </w:r>
    </w:p>
    <w:p>
      <w:pPr>
        <w:pStyle w:val="BodyText"/>
        <w:spacing w:line="312" w:lineRule="exact"/>
        <w:ind w:right="1153"/>
        <w:jc w:val="left"/>
      </w:pPr>
      <w:r>
        <w:rPr/>
        <w:t>以抵销后的净额列示。在建合同累计已发生的成本和累计已确认的毛利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之和超过已结 算价款的部分作为存货列示；在建合同已结算的价款超过累计已发生的成本与累计已确认的 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286" w:lineRule="exact"/>
        <w:ind w:left="634" w:right="0"/>
        <w:jc w:val="left"/>
      </w:pPr>
      <w:r>
        <w:rPr/>
        <w:t>（</w:t>
      </w:r>
      <w:r>
        <w:rPr>
          <w:rFonts w:ascii="Times New Roman" w:hAnsi="Times New Roman" w:cs="Times New Roman" w:eastAsia="Times New Roman" w:hint="default"/>
        </w:rPr>
        <w:t>4</w:t>
      </w:r>
      <w:r>
        <w:rPr/>
        <w:t>）使用费收入</w:t>
      </w:r>
    </w:p>
    <w:p>
      <w:pPr>
        <w:pStyle w:val="Heading2"/>
        <w:spacing w:line="309" w:lineRule="exact"/>
        <w:ind w:left="633" w:right="0"/>
        <w:jc w:val="left"/>
        <w:rPr>
          <w:i w:val="0"/>
        </w:rPr>
      </w:pPr>
      <w:r>
        <w:rPr/>
        <w:t>根据有关合同或协议，按权责发生制确认收入。</w:t>
      </w:r>
      <w:r>
        <w:rPr>
          <w:i w:val="0"/>
        </w:rPr>
      </w:r>
    </w:p>
    <w:p>
      <w:pPr>
        <w:pStyle w:val="BodyText"/>
        <w:spacing w:line="312" w:lineRule="exact" w:before="29"/>
        <w:ind w:right="4513" w:firstLine="480"/>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8、政府补助" w:id="195"/>
      <w:bookmarkEnd w:id="195"/>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与资产相关的政府补助判断依据及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35" w:lineRule="auto"/>
        <w:ind w:right="1132"/>
        <w:jc w:val="both"/>
      </w:pPr>
      <w:r>
        <w:rPr/>
        <w:t>本公司将所取得的用于购建或以其他方式形成长期资产的政府补助界定为与资产相关的政府 补助；其余政府补助界定为与收益相关的政府补助。若政府文件未明确规定补助对象，则采 </w:t>
      </w:r>
      <w:r>
        <w:rPr>
          <w:spacing w:val="-3"/>
        </w:rPr>
        <w:t>用以下方式将补助款划分为与收益相关的政府补助和与资产相关的政府补助：（</w:t>
      </w:r>
      <w:r>
        <w:rPr>
          <w:rFonts w:ascii="Times New Roman" w:hAnsi="Times New Roman" w:cs="Times New Roman" w:eastAsia="Times New Roman" w:hint="default"/>
          <w:spacing w:val="-3"/>
        </w:rPr>
        <w:t>1</w:t>
      </w:r>
      <w:r>
        <w:rPr>
          <w:spacing w:val="-3"/>
        </w:rPr>
        <w:t>）政府文件</w:t>
      </w:r>
      <w:r>
        <w:rPr>
          <w:spacing w:val="-80"/>
        </w:rPr>
        <w:t> </w:t>
      </w:r>
      <w:r>
        <w:rPr>
          <w:spacing w:val="-80"/>
        </w:rPr>
      </w:r>
      <w:r>
        <w:rPr/>
        <w:t>明确了补助所针对的特定项目的，根据该特定项目的预算中将形成资产的支出金额和计入费 用的支出金额的相对比例进行划分，对该划分比例需在每个资产负债表日进行复核，必要时</w:t>
      </w:r>
    </w:p>
    <w:p>
      <w:pPr>
        <w:spacing w:after="0" w:line="235"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3"/>
        <w:jc w:val="both"/>
      </w:pPr>
      <w:r>
        <w:rPr>
          <w:spacing w:val="-3"/>
        </w:rPr>
        <w:t>进行变更；（</w:t>
      </w:r>
      <w:r>
        <w:rPr>
          <w:rFonts w:ascii="Times New Roman" w:hAnsi="Times New Roman" w:cs="Times New Roman" w:eastAsia="Times New Roman" w:hint="default"/>
          <w:spacing w:val="-3"/>
        </w:rPr>
        <w:t>2</w:t>
      </w:r>
      <w:r>
        <w:rPr>
          <w:spacing w:val="-3"/>
        </w:rPr>
        <w:t>）政府文件中对用途仅作一般性表述，没有指明特定项目的，作为与收益相关</w:t>
      </w:r>
      <w:r>
        <w:rPr>
          <w:spacing w:val="-82"/>
        </w:rPr>
        <w:t> </w:t>
      </w:r>
      <w:r>
        <w:rPr>
          <w:spacing w:val="-82"/>
        </w:rPr>
      </w:r>
      <w:r>
        <w:rPr/>
        <w:t>的政府补助。与资产相关的政府补助，确认为递延收益，并在相关资产的使用寿命内平均分 配计入当期损益。</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与收益相关的政府补助判断依据及会计处理方法" w:id="197"/>
      <w:bookmarkEnd w:id="1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2"/>
        <w:jc w:val="both"/>
      </w:pPr>
      <w:r>
        <w:rPr/>
        <w:t>本公司将所取得的用于购建或以其他方式形成长期资产的政府补助界定为与资产相关的政府 补助；其余政府补助界定为与收益相关的政府补助。若政府文件未明确规定补助对象，则采 </w:t>
      </w:r>
      <w:r>
        <w:rPr>
          <w:spacing w:val="-3"/>
        </w:rPr>
        <w:t>用以下方式将补助款划分为与收益相关的政府补助和与资产相关的政府补助：（</w:t>
      </w:r>
      <w:r>
        <w:rPr>
          <w:rFonts w:ascii="Times New Roman" w:hAnsi="Times New Roman" w:cs="Times New Roman" w:eastAsia="Times New Roman" w:hint="default"/>
          <w:spacing w:val="-3"/>
        </w:rPr>
        <w:t>1</w:t>
      </w:r>
      <w:r>
        <w:rPr>
          <w:spacing w:val="-3"/>
        </w:rPr>
        <w:t>）政府文件</w:t>
      </w:r>
      <w:r>
        <w:rPr>
          <w:spacing w:val="-80"/>
        </w:rPr>
        <w:t> </w:t>
      </w:r>
      <w:r>
        <w:rPr>
          <w:spacing w:val="-80"/>
        </w:rPr>
      </w:r>
      <w:r>
        <w:rPr/>
        <w:t>明确了补助所针对的特定项目的，根据该特定项目的预算中将形成资产的支出金额和计入费 用的支出金额的相对比例进行划分，对该划分比例需在每个资产负债表日进行复核，必要时 </w:t>
      </w:r>
      <w:r>
        <w:rPr>
          <w:spacing w:val="-3"/>
        </w:rPr>
        <w:t>进行变更；（</w:t>
      </w:r>
      <w:r>
        <w:rPr>
          <w:rFonts w:ascii="Times New Roman" w:hAnsi="Times New Roman" w:cs="Times New Roman" w:eastAsia="Times New Roman" w:hint="default"/>
          <w:spacing w:val="-3"/>
        </w:rPr>
        <w:t>2</w:t>
      </w:r>
      <w:r>
        <w:rPr>
          <w:spacing w:val="-3"/>
        </w:rPr>
        <w:t>）政府文件中对用途仅作一般性表述，没有指明特定项目的，作为与收益相关</w:t>
      </w:r>
      <w:r>
        <w:rPr>
          <w:spacing w:val="-82"/>
        </w:rPr>
        <w:t> </w:t>
      </w:r>
      <w:r>
        <w:rPr>
          <w:spacing w:val="-82"/>
        </w:rPr>
      </w:r>
      <w:r>
        <w:rPr/>
        <w:t>的政府补助。与收益相关的政府补助，用于补偿以后期间的相关费用和损失的，确认为递延 收益，并在确认相关费用的期间计入当期损益；用于补偿已经发生的相关费用和损失的，直</w:t>
      </w:r>
      <w:r>
        <w:rPr/>
        <w:t> 接计入当期损益。</w:t>
      </w:r>
    </w:p>
    <w:p>
      <w:pPr>
        <w:spacing w:line="240" w:lineRule="auto" w:before="7"/>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9、递延所得税资产/递延所得税负债" w:id="198"/>
      <w:bookmarkEnd w:id="198"/>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4" w:right="115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w:t>
      </w:r>
    </w:p>
    <w:p>
      <w:pPr>
        <w:pStyle w:val="BodyText"/>
        <w:spacing w:line="312" w:lineRule="exact"/>
        <w:ind w:left="154" w:right="1170"/>
        <w:jc w:val="both"/>
      </w:pPr>
      <w:r>
        <w:rPr/>
        <w:t>定计算的预期应交纳（或返还）的所得税金额计量。计算当期所得税费用所依据的应纳税所 得额系根据有关税法规定对本年度税前会计利润作相应调整后计算得出。</w:t>
      </w:r>
    </w:p>
    <w:p>
      <w:pPr>
        <w:pStyle w:val="BodyText"/>
        <w:spacing w:line="312" w:lineRule="exact"/>
        <w:ind w:left="634" w:right="1152"/>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w:t>
      </w:r>
    </w:p>
    <w:p>
      <w:pPr>
        <w:pStyle w:val="BodyText"/>
        <w:spacing w:line="312" w:lineRule="exact"/>
        <w:ind w:left="154" w:right="1170"/>
        <w:jc w:val="both"/>
      </w:pPr>
      <w:r>
        <w:rPr/>
        <w:t>但按照税法规定可以确定其计税基础的项目的账面价值与计税基础之间的差额产生的暂时性 差异，采用资产负债表债务法确认递延所得税资产及递延所得税负债。</w:t>
      </w:r>
    </w:p>
    <w:p>
      <w:pPr>
        <w:pStyle w:val="BodyText"/>
        <w:spacing w:line="312" w:lineRule="exact"/>
        <w:ind w:right="1170" w:firstLine="480"/>
        <w:jc w:val="both"/>
      </w:pPr>
      <w:r>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BodyText"/>
        <w:spacing w:line="312" w:lineRule="exact"/>
        <w:ind w:left="154" w:right="994"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BodyText"/>
        <w:spacing w:line="283" w:lineRule="exact"/>
        <w:ind w:left="634" w:right="0"/>
        <w:jc w:val="left"/>
      </w:pPr>
      <w:r>
        <w:rPr/>
        <w:t>对于能够结转以后年度的可抵扣亏损和税款抵减，以很可能获得用来抵扣可抵扣亏损和</w:t>
      </w:r>
    </w:p>
    <w:p>
      <w:pPr>
        <w:pStyle w:val="BodyText"/>
        <w:spacing w:line="312" w:lineRule="exact" w:before="30"/>
        <w:ind w:left="633" w:right="1153" w:hanging="480"/>
        <w:jc w:val="left"/>
      </w:pPr>
      <w:r>
        <w:rPr/>
        <w:t>税款抵减的未来应纳税所得额为限，确认相应的递延所得税资产。 资产负债表日，对于递延所得税资产和递延所得税负债，根据税法规定，按照预期收回</w:t>
      </w:r>
    </w:p>
    <w:p>
      <w:pPr>
        <w:pStyle w:val="BodyText"/>
        <w:spacing w:line="312" w:lineRule="exact"/>
        <w:ind w:left="634" w:right="1152" w:hanging="480"/>
        <w:jc w:val="left"/>
      </w:pPr>
      <w:r>
        <w:rPr/>
        <w:t>相关资产或清偿相关负债期间的适用税率计量。 于资产负债表日，对递延所得税资产的账面价值进行复核，如果未来很可能无法获得足</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53"/>
        <w:jc w:val="left"/>
      </w:pPr>
      <w:r>
        <w:rPr/>
        <w:t>够的应纳税所得额用以抵扣递延所得税资产的利益，则减记递延所得税资产的账面价值。在 很可能获得足够的应纳税所得额时，减记的金额予以转回。</w:t>
      </w:r>
    </w:p>
    <w:p>
      <w:pPr>
        <w:pStyle w:val="BodyText"/>
        <w:spacing w:line="312" w:lineRule="exact"/>
        <w:ind w:left="634" w:right="571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2" w:lineRule="exact"/>
        <w:ind w:left="154" w:right="1169"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312" w:lineRule="exact"/>
        <w:ind w:left="634" w:right="1152"/>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w:t>
      </w:r>
    </w:p>
    <w:p>
      <w:pPr>
        <w:pStyle w:val="BodyText"/>
        <w:spacing w:line="312" w:lineRule="exact"/>
        <w:ind w:right="0"/>
        <w:jc w:val="left"/>
      </w:pPr>
      <w:r>
        <w:rPr/>
        <w:t>本公司当期所得税资产及当期所得税负债以抵销后的净额列报。 当拥有以净额结算当期所得税资产及当期所得税负债的法定权利，且递延所得税资产及递延 所得税负债是与同一税收征管部门对同一纳税主体征收的所得税相关或者是对不同的纳税主 体相关，但在未来每一具有重要性的递延所得税资产及负债转回的期间内，涉及的纳税主体</w:t>
      </w:r>
      <w:r>
        <w:rPr>
          <w:spacing w:val="-117"/>
        </w:rPr>
        <w:t> </w:t>
      </w:r>
      <w:r>
        <w:rPr>
          <w:spacing w:val="-117"/>
        </w:rPr>
      </w:r>
      <w:r>
        <w:rPr/>
        <w:t>意图以净额结算当期所得税资产和负债或是同时取得资产、清偿负债时，本公司递延所得税 资产及递延所得税负债以抵销后的净额列报。</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30、租赁" w:id="199"/>
      <w:bookmarkEnd w:id="199"/>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bookmarkStart w:name="（1）经营租赁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4" w:right="1152"/>
        <w:jc w:val="left"/>
      </w:pPr>
      <w:r>
        <w:rPr/>
        <w:t>（</w:t>
      </w:r>
      <w:r>
        <w:rPr>
          <w:rFonts w:ascii="Times New Roman" w:hAnsi="Times New Roman" w:cs="Times New Roman" w:eastAsia="Times New Roman" w:hint="default"/>
        </w:rPr>
        <w:t>1</w:t>
      </w:r>
      <w:r>
        <w:rPr/>
        <w:t>）本公司作为承租人记录经营租赁业务 经营租赁的租金支出在租赁期内的各个期间按直线法计入相关资产成本或当期损益。初</w:t>
      </w:r>
    </w:p>
    <w:p>
      <w:pPr>
        <w:pStyle w:val="BodyText"/>
        <w:spacing w:line="283" w:lineRule="exact"/>
        <w:ind w:left="154" w:right="0"/>
        <w:jc w:val="both"/>
      </w:pPr>
      <w:r>
        <w:rPr/>
        <w:t>始直接费用计入当期损益。或有租金于实际发生时计入当期损益。</w:t>
      </w:r>
    </w:p>
    <w:p>
      <w:pPr>
        <w:pStyle w:val="BodyText"/>
        <w:spacing w:line="312" w:lineRule="exact" w:before="29"/>
        <w:ind w:left="154" w:right="0" w:firstLine="480"/>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w:t>
      </w:r>
      <w:r>
        <w:rPr>
          <w:spacing w:val="-109"/>
        </w:rPr>
        <w:t> </w:t>
      </w:r>
      <w:r>
        <w:rPr>
          <w:spacing w:val="-109"/>
        </w:rPr>
      </w:r>
      <w:r>
        <w:rPr/>
        <w:t>接费用于发生时予以资本化，在整个租赁期间内按照与确认租金收入相同的基础分期计入当</w:t>
      </w:r>
      <w:r>
        <w:rPr/>
        <w:t> 期损益；其他金额较小的初始直接费用于发生时计入当期损益。或有租金于实际发生时计入 当期损益。</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2）融资租赁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4" w:right="1152"/>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w:t>
      </w:r>
    </w:p>
    <w:p>
      <w:pPr>
        <w:pStyle w:val="BodyText"/>
        <w:spacing w:line="312" w:lineRule="exact"/>
        <w:ind w:left="154" w:right="1169"/>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312" w:lineRule="exact"/>
        <w:ind w:left="154" w:right="1152" w:firstLine="480"/>
        <w:jc w:val="left"/>
      </w:pPr>
      <w:r>
        <w:rPr/>
        <w:t>未确认融资费用在租赁期内采用实际利率法计算确认当期的融资费用。或有租金于实际 发生时计入当期损益。</w:t>
      </w:r>
    </w:p>
    <w:p>
      <w:pPr>
        <w:pStyle w:val="BodyText"/>
        <w:spacing w:line="292" w:lineRule="exact"/>
        <w:ind w:left="634" w:right="0"/>
        <w:jc w:val="left"/>
      </w:pPr>
      <w:r>
        <w:rPr/>
        <w:t>（</w:t>
      </w:r>
      <w:r>
        <w:rPr>
          <w:rFonts w:ascii="Times New Roman" w:hAnsi="Times New Roman" w:cs="Times New Roman" w:eastAsia="Times New Roman" w:hint="default"/>
        </w:rPr>
        <w:t>2</w:t>
      </w:r>
      <w:r>
        <w:rPr/>
        <w:t>）本公司作为出租人记录融资租赁业务</w:t>
      </w:r>
    </w:p>
    <w:p>
      <w:pPr>
        <w:pStyle w:val="BodyText"/>
        <w:spacing w:line="312" w:lineRule="exact" w:before="20"/>
        <w:ind w:left="154" w:right="1139"/>
        <w:jc w:val="both"/>
      </w:pPr>
      <w:r>
        <w:rPr/>
        <w:t>于租赁期开始日，将租赁开始日最低租赁收款额与初始直接费用之和作为应收融资租赁款的 入账价值，同时记录未担保余值；将最低租赁收款额、初始直接费用及未担保余值之和与其 现值之和的差额确认为未实现融资收益。应收融资租赁款扣除未实现融资收益后的余额分别 长期债权和一年内到期的长期债权列示。</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0" w:firstLine="480"/>
        <w:jc w:val="left"/>
      </w:pPr>
      <w:r>
        <w:rPr/>
        <w:t>未实现融资收益在租赁期内采用实际利率法计算确认当期的融资收入。或有租金于实际 发生时计入当期损益。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31、其他重要的会计政策和会计估计" w:id="202"/>
      <w:bookmarkEnd w:id="202"/>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2、重要会计政策和会计估计变更" w:id="203"/>
      <w:bookmarkEnd w:id="203"/>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会计政策变更"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公允价值计量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财政部财会（</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会计准则修订</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财务报表列报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财政部财会（</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会计准则修订</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财政部财会（</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会计准则修订</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合并财务报表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财政部财会（</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会计准则修订</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合营安排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财政部财会（</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会计准则修订</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财政部财会（</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会计准则修订</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在其他主体中权益的披露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财政部财会（</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会计准则修订</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金融工具列报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财政部财会（</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会计准则修订</w:t>
            </w:r>
          </w:p>
        </w:tc>
      </w:tr>
    </w:tbl>
    <w:p>
      <w:pPr>
        <w:pStyle w:val="BodyText"/>
        <w:spacing w:line="283" w:lineRule="exact"/>
        <w:ind w:right="0"/>
        <w:jc w:val="left"/>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w:t>
      </w:r>
    </w:p>
    <w:p>
      <w:pPr>
        <w:pStyle w:val="BodyText"/>
        <w:spacing w:line="312" w:lineRule="exact" w:before="20"/>
        <w:ind w:right="1121"/>
        <w:jc w:val="left"/>
      </w:pPr>
      <w:r>
        <w:rPr/>
        <w:t>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 </w:t>
      </w:r>
      <w:r>
        <w:rPr>
          <w:spacing w:val="-2"/>
        </w:rPr>
        <w:t>订）》、《企业会计准则第</w:t>
      </w:r>
      <w:r>
        <w:rPr>
          <w:rFonts w:ascii="Times New Roman" w:hAnsi="Times New Roman" w:cs="Times New Roman" w:eastAsia="Times New Roman" w:hint="default"/>
          <w:spacing w:val="-2"/>
        </w:rPr>
        <w:t>9</w:t>
      </w:r>
      <w:r>
        <w:rPr>
          <w:spacing w:val="-2"/>
        </w:rPr>
        <w:t>号</w:t>
      </w:r>
      <w:r>
        <w:rPr>
          <w:rFonts w:ascii="Times New Roman" w:hAnsi="Times New Roman" w:cs="Times New Roman" w:eastAsia="Times New Roman" w:hint="default"/>
          <w:spacing w:val="-2"/>
        </w:rPr>
        <w:t>——</w:t>
      </w:r>
      <w:r>
        <w:rPr>
          <w:spacing w:val="-2"/>
        </w:rPr>
        <w:t>职工薪酬（</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58"/>
        </w:rPr>
        <w:t> </w:t>
      </w:r>
      <w:r>
        <w:rPr/>
        <w:t>合并财务报表（</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 </w:t>
      </w:r>
      <w:r>
        <w:rPr>
          <w:spacing w:val="-2"/>
        </w:rPr>
        <w:t>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2014</w:t>
      </w:r>
      <w:r>
        <w:rPr>
          <w:spacing w:val="-2"/>
        </w:rPr>
        <w:t>年修订）》及《企业会计准则第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w:t>
      </w:r>
      <w:r>
        <w:rPr>
          <w:spacing w:val="-116"/>
        </w:rPr>
        <w:t> </w:t>
      </w:r>
      <w:r>
        <w:rPr/>
        <w:t>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日起在所有执行企业会计准则的企业范围内施行，鼓励在境外上 市的企业提前执行。同时，财政部以财会</w:t>
      </w:r>
      <w:r>
        <w:rPr>
          <w:rFonts w:ascii="Times New Roman" w:hAnsi="Times New Roman" w:cs="Times New Roman" w:eastAsia="Times New Roman" w:hint="default"/>
        </w:rPr>
        <w:t>[2014]23</w:t>
      </w:r>
      <w:r>
        <w:rPr/>
        <w:t>号发布了《企业会计准则第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 工具列报（</w:t>
      </w:r>
      <w:r>
        <w:rPr>
          <w:rFonts w:ascii="Times New Roman" w:hAnsi="Times New Roman" w:cs="Times New Roman" w:eastAsia="Times New Roman" w:hint="default"/>
        </w:rPr>
        <w:t>2014</w:t>
      </w:r>
      <w:r>
        <w:rPr/>
        <w:t>年修订）》（以下简称</w:t>
      </w:r>
      <w:r>
        <w:rPr>
          <w:rFonts w:ascii="Times New Roman" w:hAnsi="Times New Roman" w:cs="Times New Roman" w:eastAsia="Times New Roman" w:hint="default"/>
        </w:rPr>
        <w:t>“</w:t>
      </w:r>
      <w:r>
        <w:rPr/>
        <w:t>金融工具列报准则</w:t>
      </w:r>
      <w:r>
        <w:rPr>
          <w:rFonts w:ascii="Times New Roman" w:hAnsi="Times New Roman" w:cs="Times New Roman" w:eastAsia="Times New Roman" w:hint="default"/>
        </w:rPr>
        <w:t>”</w:t>
      </w:r>
      <w:r>
        <w:rPr/>
        <w:t>），要求在</w:t>
      </w:r>
      <w:r>
        <w:rPr>
          <w:rFonts w:ascii="Times New Roman" w:hAnsi="Times New Roman" w:cs="Times New Roman" w:eastAsia="Times New Roman" w:hint="default"/>
        </w:rPr>
        <w:t>2014</w:t>
      </w:r>
      <w:r>
        <w:rPr/>
        <w:t>年年度及以后期 间的财务报告中按照该准则的要求对金融工具进行列报。</w:t>
      </w:r>
    </w:p>
    <w:p>
      <w:pPr>
        <w:pStyle w:val="BodyText"/>
        <w:spacing w:line="312" w:lineRule="exact"/>
        <w:ind w:left="154" w:right="1131" w:firstLine="480"/>
        <w:jc w:val="both"/>
      </w:pPr>
      <w:r>
        <w:rPr>
          <w:spacing w:val="3"/>
        </w:rPr>
        <w:t>本公司于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日开始执行前述除金融工具列报准则以外的</w:t>
      </w:r>
      <w:r>
        <w:rPr>
          <w:rFonts w:ascii="Times New Roman" w:hAnsi="Times New Roman" w:cs="Times New Roman" w:eastAsia="Times New Roman" w:hint="default"/>
          <w:spacing w:val="3"/>
        </w:rPr>
        <w:t>7</w:t>
      </w:r>
      <w:r>
        <w:rPr>
          <w:spacing w:val="3"/>
        </w:rPr>
        <w:t>项新颁布或修订的企</w:t>
      </w:r>
      <w:r>
        <w:rPr/>
        <w:t> 业会计准则，在编制</w:t>
      </w:r>
      <w:r>
        <w:rPr>
          <w:rFonts w:ascii="Times New Roman" w:hAnsi="Times New Roman" w:cs="Times New Roman" w:eastAsia="Times New Roman" w:hint="default"/>
        </w:rPr>
        <w:t>2014</w:t>
      </w:r>
      <w:r>
        <w:rPr/>
        <w:t>年年度财务报告时开始执行金融工具列报准则，并根据各准则衔接</w:t>
      </w:r>
      <w:r>
        <w:rPr>
          <w:spacing w:val="-116"/>
        </w:rPr>
        <w:t> </w:t>
      </w:r>
      <w:r>
        <w:rPr>
          <w:spacing w:val="-116"/>
        </w:rPr>
      </w:r>
      <w:r>
        <w:rPr/>
        <w:t>要求进行了调整，对当期和列报前期财务报表项目及金额的影响如下：</w:t>
      </w:r>
    </w:p>
    <w:tbl>
      <w:tblPr>
        <w:tblW w:w="0" w:type="auto"/>
        <w:jc w:val="left"/>
        <w:tblInd w:w="146" w:type="dxa"/>
        <w:tblLayout w:type="fixed"/>
        <w:tblCellMar>
          <w:top w:w="0" w:type="dxa"/>
          <w:left w:w="0" w:type="dxa"/>
          <w:bottom w:w="0" w:type="dxa"/>
          <w:right w:w="0" w:type="dxa"/>
        </w:tblCellMar>
        <w:tblLook w:val="01E0"/>
      </w:tblPr>
      <w:tblGrid>
        <w:gridCol w:w="1240"/>
        <w:gridCol w:w="4767"/>
        <w:gridCol w:w="1191"/>
        <w:gridCol w:w="2078"/>
      </w:tblGrid>
      <w:tr>
        <w:trPr>
          <w:trHeight w:val="667" w:hRule="exact"/>
        </w:trPr>
        <w:tc>
          <w:tcPr>
            <w:tcW w:w="1240" w:type="dxa"/>
            <w:vMerge w:val="restart"/>
            <w:tcBorders>
              <w:top w:val="single" w:sz="6" w:space="0" w:color="000000"/>
              <w:left w:val="single" w:sz="6" w:space="0" w:color="000000"/>
              <w:right w:val="single" w:sz="6" w:space="0" w:color="000000"/>
            </w:tcBorders>
          </w:tcPr>
          <w:p>
            <w:pPr>
              <w:pStyle w:val="TableParagraph"/>
              <w:spacing w:line="273" w:lineRule="auto"/>
              <w:ind w:left="401" w:right="401"/>
              <w:jc w:val="left"/>
              <w:rPr>
                <w:rFonts w:ascii="宋体" w:hAnsi="宋体" w:cs="宋体" w:eastAsia="宋体" w:hint="default"/>
                <w:sz w:val="21"/>
                <w:szCs w:val="21"/>
              </w:rPr>
            </w:pPr>
            <w:r>
              <w:rPr>
                <w:rFonts w:ascii="宋体" w:hAnsi="宋体" w:cs="宋体" w:eastAsia="宋体" w:hint="default"/>
                <w:sz w:val="21"/>
                <w:szCs w:val="21"/>
              </w:rPr>
              <w:t>准则 名称</w:t>
            </w:r>
          </w:p>
        </w:tc>
        <w:tc>
          <w:tcPr>
            <w:tcW w:w="4767" w:type="dxa"/>
            <w:vMerge w:val="restart"/>
            <w:tcBorders>
              <w:top w:val="single" w:sz="6" w:space="0" w:color="000000"/>
              <w:left w:val="single" w:sz="6" w:space="0" w:color="000000"/>
              <w:right w:val="single" w:sz="6" w:space="0" w:color="000000"/>
            </w:tcBorders>
          </w:tcPr>
          <w:p>
            <w:pPr>
              <w:pStyle w:val="TableParagraph"/>
              <w:spacing w:line="273" w:lineRule="auto"/>
              <w:ind w:left="1850" w:right="801" w:hanging="1050"/>
              <w:jc w:val="left"/>
              <w:rPr>
                <w:rFonts w:ascii="宋体" w:hAnsi="宋体" w:cs="宋体" w:eastAsia="宋体" w:hint="default"/>
                <w:sz w:val="21"/>
                <w:szCs w:val="21"/>
              </w:rPr>
            </w:pPr>
            <w:r>
              <w:rPr>
                <w:rFonts w:ascii="宋体" w:hAnsi="宋体" w:cs="宋体" w:eastAsia="宋体" w:hint="default"/>
                <w:sz w:val="21"/>
                <w:szCs w:val="21"/>
              </w:rPr>
              <w:t>会计政策变更的内容及其对本公司 的影响说明</w:t>
            </w:r>
          </w:p>
        </w:tc>
        <w:tc>
          <w:tcPr>
            <w:tcW w:w="3269" w:type="dxa"/>
            <w:gridSpan w:val="2"/>
            <w:tcBorders>
              <w:top w:val="single" w:sz="6" w:space="0" w:color="000000"/>
              <w:left w:val="single" w:sz="6" w:space="0" w:color="000000"/>
              <w:bottom w:val="single" w:sz="12" w:space="0" w:color="000000"/>
              <w:right w:val="nil" w:sz="6" w:space="0" w:color="auto"/>
            </w:tcBorders>
          </w:tcPr>
          <w:p>
            <w:pPr>
              <w:pStyle w:val="TableParagraph"/>
              <w:spacing w:line="256" w:lineRule="auto"/>
              <w:ind w:left="681" w:right="29" w:hanging="659"/>
              <w:jc w:val="left"/>
              <w:rPr>
                <w:rFonts w:ascii="宋体" w:hAnsi="宋体" w:cs="宋体" w:eastAsia="宋体" w:hint="default"/>
                <w:sz w:val="21"/>
                <w:szCs w:val="21"/>
              </w:rPr>
            </w:pPr>
            <w:r>
              <w:rPr>
                <w:rFonts w:ascii="宋体" w:hAnsi="宋体" w:cs="宋体" w:eastAsia="宋体" w:hint="default"/>
                <w:sz w:val="21"/>
                <w:szCs w:val="21"/>
              </w:rPr>
              <w:t>对</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年度相关财务 报表项目的影响金额</w:t>
            </w:r>
          </w:p>
        </w:tc>
      </w:tr>
      <w:tr>
        <w:trPr>
          <w:trHeight w:val="664" w:hRule="exact"/>
        </w:trPr>
        <w:tc>
          <w:tcPr>
            <w:tcW w:w="1240" w:type="dxa"/>
            <w:vMerge/>
            <w:tcBorders>
              <w:left w:val="single" w:sz="6" w:space="0" w:color="000000"/>
              <w:bottom w:val="single" w:sz="12" w:space="0" w:color="000000"/>
              <w:right w:val="single" w:sz="6" w:space="0" w:color="000000"/>
            </w:tcBorders>
          </w:tcPr>
          <w:p>
            <w:pPr/>
          </w:p>
        </w:tc>
        <w:tc>
          <w:tcPr>
            <w:tcW w:w="4767" w:type="dxa"/>
            <w:vMerge/>
            <w:tcBorders>
              <w:left w:val="single" w:sz="6" w:space="0" w:color="000000"/>
              <w:bottom w:val="single" w:sz="12" w:space="0" w:color="000000"/>
              <w:right w:val="single" w:sz="6" w:space="0" w:color="000000"/>
            </w:tcBorders>
          </w:tcPr>
          <w:p>
            <w:pP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影响金额</w:t>
            </w:r>
          </w:p>
          <w:p>
            <w:pPr>
              <w:pStyle w:val="TableParagraph"/>
              <w:spacing w:line="240" w:lineRule="auto" w:before="37"/>
              <w:ind w:right="4"/>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减少</w:t>
            </w:r>
            <w:r>
              <w:rPr>
                <w:rFonts w:ascii="Times New Roman" w:hAnsi="Times New Roman" w:cs="Times New Roman" w:eastAsia="Times New Roman" w:hint="default"/>
                <w:sz w:val="21"/>
                <w:szCs w:val="21"/>
              </w:rPr>
              <w:t>-</w:t>
            </w:r>
          </w:p>
        </w:tc>
      </w:tr>
      <w:tr>
        <w:trPr>
          <w:trHeight w:val="665" w:hRule="exact"/>
        </w:trPr>
        <w:tc>
          <w:tcPr>
            <w:tcW w:w="1240" w:type="dxa"/>
            <w:vMerge w:val="restart"/>
            <w:tcBorders>
              <w:top w:val="single" w:sz="12" w:space="0" w:color="000000"/>
              <w:left w:val="single" w:sz="6" w:space="0" w:color="000000"/>
              <w:right w:val="single" w:sz="6" w:space="0" w:color="000000"/>
            </w:tcBorders>
          </w:tcPr>
          <w:p>
            <w:pPr>
              <w:pStyle w:val="TableParagraph"/>
              <w:spacing w:line="260" w:lineRule="exact"/>
              <w:ind w:left="2" w:right="-17"/>
              <w:jc w:val="left"/>
              <w:rPr>
                <w:rFonts w:ascii="宋体" w:hAnsi="宋体" w:cs="宋体" w:eastAsia="宋体" w:hint="default"/>
                <w:sz w:val="21"/>
                <w:szCs w:val="21"/>
              </w:rPr>
            </w:pPr>
            <w:r>
              <w:rPr>
                <w:rFonts w:ascii="宋体" w:hAnsi="宋体" w:cs="宋体" w:eastAsia="宋体" w:hint="default"/>
                <w:spacing w:val="31"/>
                <w:sz w:val="21"/>
                <w:szCs w:val="21"/>
              </w:rPr>
              <w:t>《企业会</w:t>
            </w:r>
            <w:r>
              <w:rPr>
                <w:rFonts w:ascii="宋体" w:hAnsi="宋体" w:cs="宋体" w:eastAsia="宋体" w:hint="default"/>
                <w:spacing w:val="-61"/>
                <w:sz w:val="21"/>
                <w:szCs w:val="21"/>
              </w:rPr>
              <w:t> </w:t>
            </w:r>
            <w:r>
              <w:rPr>
                <w:rFonts w:ascii="宋体" w:hAnsi="宋体" w:cs="宋体" w:eastAsia="宋体" w:hint="default"/>
                <w:sz w:val="21"/>
                <w:szCs w:val="21"/>
              </w:rPr>
              <w:t>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pacing w:val="45"/>
                <w:sz w:val="21"/>
                <w:szCs w:val="21"/>
              </w:rPr>
              <w:t>准则第</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号</w:t>
            </w:r>
          </w:p>
          <w:p>
            <w:pPr>
              <w:pStyle w:val="TableParagraph"/>
              <w:spacing w:line="240" w:lineRule="auto" w:before="21"/>
              <w:ind w:left="2" w:right="-17"/>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pacing w:val="28"/>
                <w:sz w:val="21"/>
                <w:szCs w:val="21"/>
              </w:rPr>
              <w:t>长期</w:t>
            </w:r>
            <w:r>
              <w:rPr>
                <w:rFonts w:ascii="宋体" w:hAnsi="宋体" w:cs="宋体" w:eastAsia="宋体" w:hint="default"/>
                <w:spacing w:val="-46"/>
                <w:sz w:val="21"/>
                <w:szCs w:val="21"/>
              </w:rPr>
              <w:t> </w:t>
            </w:r>
            <w:r>
              <w:rPr>
                <w:rFonts w:ascii="宋体" w:hAnsi="宋体" w:cs="宋体" w:eastAsia="宋体" w:hint="default"/>
                <w:sz w:val="21"/>
                <w:szCs w:val="21"/>
              </w:rPr>
              <w:t>股</w:t>
            </w:r>
            <w:r>
              <w:rPr>
                <w:rFonts w:ascii="宋体" w:hAnsi="宋体" w:cs="宋体" w:eastAsia="宋体" w:hint="default"/>
                <w:spacing w:val="-85"/>
                <w:sz w:val="21"/>
                <w:szCs w:val="21"/>
              </w:rPr>
              <w:t> </w:t>
            </w:r>
            <w:r>
              <w:rPr>
                <w:rFonts w:ascii="宋体" w:hAnsi="宋体" w:cs="宋体" w:eastAsia="宋体" w:hint="default"/>
                <w:sz w:val="21"/>
                <w:szCs w:val="21"/>
              </w:rPr>
            </w:r>
          </w:p>
        </w:tc>
        <w:tc>
          <w:tcPr>
            <w:tcW w:w="4767" w:type="dxa"/>
            <w:vMerge w:val="restart"/>
            <w:tcBorders>
              <w:top w:val="single" w:sz="12" w:space="0" w:color="000000"/>
              <w:left w:val="single" w:sz="6"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执行《企业会计准则第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4"/>
                <w:sz w:val="21"/>
                <w:szCs w:val="21"/>
              </w:rPr>
              <w:t> </w:t>
            </w:r>
            <w:r>
              <w:rPr>
                <w:rFonts w:ascii="宋体" w:hAnsi="宋体" w:cs="宋体" w:eastAsia="宋体" w:hint="default"/>
                <w:spacing w:val="-6"/>
                <w:sz w:val="21"/>
                <w:szCs w:val="21"/>
              </w:rPr>
              <w:t>号</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长期股权投资（</w:t>
            </w:r>
            <w:r>
              <w:rPr>
                <w:rFonts w:ascii="Times New Roman" w:hAnsi="Times New Roman" w:cs="Times New Roman" w:eastAsia="Times New Roman" w:hint="default"/>
                <w:spacing w:val="-6"/>
                <w:sz w:val="21"/>
                <w:szCs w:val="21"/>
              </w:rPr>
              <w:t>2014</w:t>
            </w:r>
          </w:p>
          <w:p>
            <w:pPr>
              <w:pStyle w:val="TableParagraph"/>
              <w:spacing w:line="273" w:lineRule="auto" w:before="21"/>
              <w:ind w:left="2" w:right="3"/>
              <w:jc w:val="left"/>
              <w:rPr>
                <w:rFonts w:ascii="宋体" w:hAnsi="宋体" w:cs="宋体" w:eastAsia="宋体" w:hint="default"/>
                <w:sz w:val="21"/>
                <w:szCs w:val="21"/>
              </w:rPr>
            </w:pPr>
            <w:r>
              <w:rPr>
                <w:rFonts w:ascii="宋体" w:hAnsi="宋体" w:cs="宋体" w:eastAsia="宋体" w:hint="default"/>
                <w:sz w:val="21"/>
                <w:szCs w:val="21"/>
              </w:rPr>
              <w:t>年修订） 》之前，本公司对被投资单位不具有共同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4"/>
                <w:sz w:val="21"/>
                <w:szCs w:val="21"/>
              </w:rPr>
              <w:t>控制或重大影响，并且在活跃市场中没有报价、公允</w:t>
            </w: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融资产</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+18,500,000.00</w:t>
            </w:r>
          </w:p>
        </w:tc>
      </w:tr>
      <w:tr>
        <w:trPr>
          <w:trHeight w:val="352" w:hRule="exact"/>
        </w:trPr>
        <w:tc>
          <w:tcPr>
            <w:tcW w:w="1240" w:type="dxa"/>
            <w:vMerge/>
            <w:tcBorders>
              <w:left w:val="single" w:sz="6" w:space="0" w:color="000000"/>
              <w:bottom w:val="single" w:sz="12" w:space="0" w:color="000000"/>
              <w:right w:val="single" w:sz="6" w:space="0" w:color="000000"/>
            </w:tcBorders>
          </w:tcPr>
          <w:p>
            <w:pPr/>
          </w:p>
        </w:tc>
        <w:tc>
          <w:tcPr>
            <w:tcW w:w="4767" w:type="dxa"/>
            <w:vMerge/>
            <w:tcBorders>
              <w:left w:val="single" w:sz="6" w:space="0" w:color="000000"/>
              <w:bottom w:val="single" w:sz="12" w:space="0" w:color="000000"/>
              <w:right w:val="single" w:sz="6" w:space="0" w:color="000000"/>
            </w:tcBorders>
          </w:tcPr>
          <w:p>
            <w:pP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长期股权投</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-18,500,000.00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240"/>
        <w:gridCol w:w="4767"/>
        <w:gridCol w:w="1191"/>
        <w:gridCol w:w="2078"/>
      </w:tblGrid>
      <w:tr>
        <w:trPr>
          <w:trHeight w:val="2227" w:hRule="exact"/>
        </w:trPr>
        <w:tc>
          <w:tcPr>
            <w:tcW w:w="1240" w:type="dxa"/>
            <w:tcBorders>
              <w:top w:val="single" w:sz="6" w:space="0" w:color="000000"/>
              <w:left w:val="single" w:sz="6" w:space="0" w:color="000000"/>
              <w:bottom w:val="single" w:sz="12" w:space="0" w:color="000000"/>
              <w:right w:val="single" w:sz="6" w:space="0" w:color="000000"/>
            </w:tcBorders>
          </w:tcPr>
          <w:p>
            <w:pPr>
              <w:pStyle w:val="TableParagraph"/>
              <w:spacing w:line="256" w:lineRule="auto"/>
              <w:ind w:left="2" w:right="1"/>
              <w:jc w:val="left"/>
              <w:rPr>
                <w:rFonts w:ascii="宋体" w:hAnsi="宋体" w:cs="宋体" w:eastAsia="宋体" w:hint="default"/>
                <w:sz w:val="21"/>
                <w:szCs w:val="21"/>
              </w:rPr>
            </w:pPr>
            <w:r>
              <w:rPr>
                <w:rFonts w:ascii="宋体" w:hAnsi="宋体" w:cs="宋体" w:eastAsia="宋体" w:hint="default"/>
                <w:spacing w:val="-6"/>
                <w:sz w:val="21"/>
                <w:szCs w:val="21"/>
              </w:rPr>
              <w:t>权投资（</w:t>
            </w:r>
            <w:r>
              <w:rPr>
                <w:rFonts w:ascii="Times New Roman" w:hAnsi="Times New Roman" w:cs="Times New Roman" w:eastAsia="Times New Roman" w:hint="default"/>
                <w:spacing w:val="-6"/>
                <w:sz w:val="21"/>
                <w:szCs w:val="21"/>
              </w:rPr>
              <w:t>2014</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年修订）》</w:t>
            </w:r>
          </w:p>
        </w:tc>
        <w:tc>
          <w:tcPr>
            <w:tcW w:w="4767"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4"/>
                <w:sz w:val="21"/>
                <w:szCs w:val="21"/>
              </w:rPr>
              <w:t>价值不能可靠计量的股权投资，作为长期股权投资并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采用成本法进行核算。执行《企业会计准则第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号</w:t>
            </w:r>
          </w:p>
          <w:p>
            <w:pPr>
              <w:pStyle w:val="TableParagraph"/>
              <w:spacing w:line="268" w:lineRule="auto"/>
              <w:ind w:left="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长期股权投资（</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年修订）</w:t>
            </w:r>
            <w:r>
              <w:rPr>
                <w:rFonts w:ascii="宋体" w:hAnsi="宋体" w:cs="宋体" w:eastAsia="宋体" w:hint="default"/>
                <w:spacing w:val="-63"/>
                <w:sz w:val="21"/>
                <w:szCs w:val="21"/>
              </w:rPr>
              <w:t> </w:t>
            </w:r>
            <w:r>
              <w:rPr>
                <w:rFonts w:ascii="宋体" w:hAnsi="宋体" w:cs="宋体" w:eastAsia="宋体" w:hint="default"/>
                <w:spacing w:val="-3"/>
                <w:sz w:val="21"/>
                <w:szCs w:val="21"/>
              </w:rPr>
              <w:t>》后，本公司将</w:t>
            </w:r>
            <w:r>
              <w:rPr>
                <w:rFonts w:ascii="宋体" w:hAnsi="宋体" w:cs="宋体" w:eastAsia="宋体" w:hint="default"/>
                <w:sz w:val="21"/>
                <w:szCs w:val="21"/>
              </w:rPr>
              <w:t> </w:t>
            </w:r>
            <w:r>
              <w:rPr>
                <w:rFonts w:ascii="宋体" w:hAnsi="宋体" w:cs="宋体" w:eastAsia="宋体" w:hint="default"/>
                <w:spacing w:val="-4"/>
                <w:sz w:val="21"/>
                <w:szCs w:val="21"/>
              </w:rPr>
              <w:t>对被投资单位不具有共同控制或重大影响，并且在活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跃市场中没有报价、公允价值不能可靠计量的股权投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资作为可供出售金融资产核算。本公司采用追溯调整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法对上述会计政策变更进行会计处理。</w:t>
            </w:r>
          </w:p>
        </w:tc>
        <w:tc>
          <w:tcPr>
            <w:tcW w:w="119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资</w:t>
            </w:r>
          </w:p>
        </w:tc>
        <w:tc>
          <w:tcPr>
            <w:tcW w:w="2078"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1240" w:type="dxa"/>
            <w:vMerge w:val="restart"/>
            <w:tcBorders>
              <w:top w:val="single" w:sz="12" w:space="0" w:color="000000"/>
              <w:left w:val="single" w:sz="6" w:space="0" w:color="000000"/>
              <w:right w:val="single" w:sz="6" w:space="0" w:color="000000"/>
            </w:tcBorders>
          </w:tcPr>
          <w:p>
            <w:pPr>
              <w:pStyle w:val="TableParagraph"/>
              <w:spacing w:line="260" w:lineRule="exact"/>
              <w:ind w:left="2" w:right="-17"/>
              <w:jc w:val="left"/>
              <w:rPr>
                <w:rFonts w:ascii="宋体" w:hAnsi="宋体" w:cs="宋体" w:eastAsia="宋体" w:hint="default"/>
                <w:sz w:val="21"/>
                <w:szCs w:val="21"/>
              </w:rPr>
            </w:pPr>
            <w:r>
              <w:rPr>
                <w:rFonts w:ascii="宋体" w:hAnsi="宋体" w:cs="宋体" w:eastAsia="宋体" w:hint="default"/>
                <w:spacing w:val="31"/>
                <w:sz w:val="21"/>
                <w:szCs w:val="21"/>
              </w:rPr>
              <w:t>《企业会</w:t>
            </w:r>
            <w:r>
              <w:rPr>
                <w:rFonts w:ascii="宋体" w:hAnsi="宋体" w:cs="宋体" w:eastAsia="宋体" w:hint="default"/>
                <w:spacing w:val="-61"/>
                <w:sz w:val="21"/>
                <w:szCs w:val="21"/>
              </w:rPr>
              <w:t> </w:t>
            </w:r>
            <w:r>
              <w:rPr>
                <w:rFonts w:ascii="宋体" w:hAnsi="宋体" w:cs="宋体" w:eastAsia="宋体" w:hint="default"/>
                <w:sz w:val="21"/>
                <w:szCs w:val="21"/>
              </w:rPr>
              <w:t>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准则第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p>
          <w:p>
            <w:pPr>
              <w:pStyle w:val="TableParagraph"/>
              <w:tabs>
                <w:tab w:pos="506" w:val="left" w:leader="none"/>
                <w:tab w:pos="1010" w:val="left" w:leader="none"/>
              </w:tabs>
              <w:spacing w:line="256" w:lineRule="auto" w:before="21"/>
              <w:ind w:left="2" w:right="-5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pacing w:val="37"/>
                <w:sz w:val="21"/>
                <w:szCs w:val="21"/>
              </w:rPr>
              <w:t>财务报</w:t>
            </w:r>
            <w:r>
              <w:rPr>
                <w:rFonts w:ascii="宋体" w:hAnsi="宋体" w:cs="宋体" w:eastAsia="宋体" w:hint="default"/>
                <w:spacing w:val="-49"/>
                <w:sz w:val="21"/>
                <w:szCs w:val="21"/>
              </w:rPr>
              <w:t> </w:t>
            </w:r>
            <w:r>
              <w:rPr>
                <w:rFonts w:ascii="宋体" w:hAnsi="宋体" w:cs="宋体" w:eastAsia="宋体" w:hint="default"/>
                <w:sz w:val="21"/>
                <w:szCs w:val="21"/>
              </w:rPr>
              <w:t>表</w:t>
              <w:tab/>
              <w:t>列</w:t>
              <w:tab/>
              <w:t>报</w:t>
            </w:r>
          </w:p>
          <w:p>
            <w:pPr>
              <w:pStyle w:val="TableParagraph"/>
              <w:spacing w:line="256" w:lineRule="auto" w:before="22"/>
              <w:ind w:left="2" w:right="-2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8"/>
                <w:sz w:val="21"/>
                <w:szCs w:val="21"/>
              </w:rPr>
              <w:t> </w:t>
            </w:r>
            <w:r>
              <w:rPr>
                <w:rFonts w:ascii="宋体" w:hAnsi="宋体" w:cs="宋体" w:eastAsia="宋体" w:hint="default"/>
                <w:spacing w:val="14"/>
                <w:sz w:val="21"/>
                <w:szCs w:val="21"/>
              </w:rPr>
              <w:t>年修</w:t>
            </w:r>
            <w:r>
              <w:rPr>
                <w:rFonts w:ascii="宋体" w:hAnsi="宋体" w:cs="宋体" w:eastAsia="宋体" w:hint="default"/>
                <w:spacing w:val="-77"/>
                <w:sz w:val="21"/>
                <w:szCs w:val="21"/>
              </w:rPr>
              <w:t> </w:t>
            </w:r>
            <w:r>
              <w:rPr>
                <w:rFonts w:ascii="宋体" w:hAnsi="宋体" w:cs="宋体" w:eastAsia="宋体" w:hint="default"/>
                <w:sz w:val="21"/>
                <w:szCs w:val="21"/>
              </w:rPr>
              <w:t>订）</w:t>
            </w:r>
            <w:r>
              <w:rPr>
                <w:rFonts w:ascii="宋体" w:hAnsi="宋体" w:cs="宋体" w:eastAsia="宋体" w:hint="default"/>
                <w:spacing w:val="-21"/>
                <w:sz w:val="21"/>
                <w:szCs w:val="21"/>
              </w:rPr>
              <w:t> </w:t>
            </w:r>
            <w:r>
              <w:rPr>
                <w:rFonts w:ascii="宋体" w:hAnsi="宋体" w:cs="宋体" w:eastAsia="宋体" w:hint="default"/>
                <w:sz w:val="21"/>
                <w:szCs w:val="21"/>
              </w:rPr>
              <w:t>》</w:t>
            </w:r>
          </w:p>
        </w:tc>
        <w:tc>
          <w:tcPr>
            <w:tcW w:w="4767" w:type="dxa"/>
            <w:vMerge w:val="restart"/>
            <w:tcBorders>
              <w:top w:val="single" w:sz="12" w:space="0" w:color="000000"/>
              <w:left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本公司将递延收益单独列报</w:t>
            </w: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+42,074,095.10</w:t>
            </w:r>
          </w:p>
        </w:tc>
      </w:tr>
      <w:tr>
        <w:trPr>
          <w:trHeight w:val="665" w:hRule="exact"/>
        </w:trPr>
        <w:tc>
          <w:tcPr>
            <w:tcW w:w="1240" w:type="dxa"/>
            <w:vMerge/>
            <w:tcBorders>
              <w:left w:val="single" w:sz="6" w:space="0" w:color="000000"/>
              <w:right w:val="single" w:sz="6" w:space="0" w:color="000000"/>
            </w:tcBorders>
          </w:tcPr>
          <w:p>
            <w:pPr/>
          </w:p>
        </w:tc>
        <w:tc>
          <w:tcPr>
            <w:tcW w:w="4767" w:type="dxa"/>
            <w:vMerge/>
            <w:tcBorders>
              <w:left w:val="single" w:sz="6" w:space="0" w:color="000000"/>
              <w:bottom w:val="single" w:sz="12" w:space="0" w:color="000000"/>
              <w:right w:val="single" w:sz="6" w:space="0" w:color="000000"/>
            </w:tcBorders>
          </w:tcPr>
          <w:p>
            <w:pP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其他非流动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-42,074,095.10</w:t>
            </w:r>
          </w:p>
        </w:tc>
      </w:tr>
      <w:tr>
        <w:trPr>
          <w:trHeight w:val="664" w:hRule="exact"/>
        </w:trPr>
        <w:tc>
          <w:tcPr>
            <w:tcW w:w="1240" w:type="dxa"/>
            <w:vMerge/>
            <w:tcBorders>
              <w:left w:val="single" w:sz="6" w:space="0" w:color="000000"/>
              <w:right w:val="single" w:sz="6" w:space="0" w:color="000000"/>
            </w:tcBorders>
          </w:tcPr>
          <w:p>
            <w:pPr/>
          </w:p>
        </w:tc>
        <w:tc>
          <w:tcPr>
            <w:tcW w:w="4767" w:type="dxa"/>
            <w:vMerge w:val="restart"/>
            <w:tcBorders>
              <w:top w:val="single" w:sz="12" w:space="0" w:color="000000"/>
              <w:left w:val="single" w:sz="6" w:space="0" w:color="000000"/>
              <w:right w:val="single" w:sz="6" w:space="0" w:color="000000"/>
            </w:tcBorders>
          </w:tcPr>
          <w:p>
            <w:pPr>
              <w:pStyle w:val="TableParagraph"/>
              <w:spacing w:line="260" w:lineRule="exact"/>
              <w:ind w:left="2" w:right="-3"/>
              <w:jc w:val="left"/>
              <w:rPr>
                <w:rFonts w:ascii="宋体" w:hAnsi="宋体" w:cs="宋体" w:eastAsia="宋体" w:hint="default"/>
                <w:sz w:val="21"/>
                <w:szCs w:val="21"/>
              </w:rPr>
            </w:pPr>
            <w:r>
              <w:rPr>
                <w:rFonts w:ascii="宋体" w:hAnsi="宋体" w:cs="宋体" w:eastAsia="宋体" w:hint="default"/>
                <w:spacing w:val="6"/>
                <w:sz w:val="21"/>
                <w:szCs w:val="21"/>
              </w:rPr>
              <w:t>本公司将预付购建非流动资产款项列报为其他非流</w:t>
            </w:r>
            <w:r>
              <w:rPr>
                <w:rFonts w:ascii="宋体" w:hAnsi="宋体" w:cs="宋体" w:eastAsia="宋体" w:hint="default"/>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其他非流动</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+16,502,952.95</w:t>
            </w:r>
          </w:p>
        </w:tc>
      </w:tr>
      <w:tr>
        <w:trPr>
          <w:trHeight w:val="352" w:hRule="exact"/>
        </w:trPr>
        <w:tc>
          <w:tcPr>
            <w:tcW w:w="1240" w:type="dxa"/>
            <w:vMerge/>
            <w:tcBorders>
              <w:left w:val="single" w:sz="6" w:space="0" w:color="000000"/>
              <w:right w:val="single" w:sz="6" w:space="0" w:color="000000"/>
            </w:tcBorders>
          </w:tcPr>
          <w:p>
            <w:pPr/>
          </w:p>
        </w:tc>
        <w:tc>
          <w:tcPr>
            <w:tcW w:w="4767" w:type="dxa"/>
            <w:vMerge/>
            <w:tcBorders>
              <w:left w:val="single" w:sz="6" w:space="0" w:color="000000"/>
              <w:bottom w:val="single" w:sz="12" w:space="0" w:color="000000"/>
              <w:right w:val="single" w:sz="6" w:space="0" w:color="000000"/>
            </w:tcBorders>
          </w:tcPr>
          <w:p>
            <w:pP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-16,502,952.95</w:t>
            </w:r>
          </w:p>
        </w:tc>
      </w:tr>
      <w:tr>
        <w:trPr>
          <w:trHeight w:val="665" w:hRule="exact"/>
        </w:trPr>
        <w:tc>
          <w:tcPr>
            <w:tcW w:w="1240" w:type="dxa"/>
            <w:vMerge/>
            <w:tcBorders>
              <w:left w:val="single" w:sz="6" w:space="0" w:color="000000"/>
              <w:right w:val="single" w:sz="6" w:space="0" w:color="000000"/>
            </w:tcBorders>
          </w:tcPr>
          <w:p>
            <w:pPr/>
          </w:p>
        </w:tc>
        <w:tc>
          <w:tcPr>
            <w:tcW w:w="4767" w:type="dxa"/>
            <w:vMerge w:val="restart"/>
            <w:tcBorders>
              <w:top w:val="single" w:sz="12" w:space="0" w:color="000000"/>
              <w:left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本公司将增值税留抵进项税额列报为其他流动资产</w:t>
            </w: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其他流动资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产</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+44,841,272.97</w:t>
            </w:r>
          </w:p>
        </w:tc>
      </w:tr>
      <w:tr>
        <w:trPr>
          <w:trHeight w:val="352" w:hRule="exact"/>
        </w:trPr>
        <w:tc>
          <w:tcPr>
            <w:tcW w:w="1240" w:type="dxa"/>
            <w:vMerge/>
            <w:tcBorders>
              <w:left w:val="single" w:sz="6" w:space="0" w:color="000000"/>
              <w:bottom w:val="single" w:sz="12" w:space="0" w:color="000000"/>
              <w:right w:val="single" w:sz="6" w:space="0" w:color="000000"/>
            </w:tcBorders>
          </w:tcPr>
          <w:p>
            <w:pPr/>
          </w:p>
        </w:tc>
        <w:tc>
          <w:tcPr>
            <w:tcW w:w="4767" w:type="dxa"/>
            <w:vMerge/>
            <w:tcBorders>
              <w:left w:val="single" w:sz="6" w:space="0" w:color="000000"/>
              <w:bottom w:val="single" w:sz="12" w:space="0" w:color="000000"/>
              <w:right w:val="single" w:sz="6" w:space="0" w:color="000000"/>
            </w:tcBorders>
          </w:tcPr>
          <w:p>
            <w:pPr/>
          </w:p>
        </w:tc>
        <w:tc>
          <w:tcPr>
            <w:tcW w:w="11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20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+44,841,272.97</w:t>
            </w:r>
          </w:p>
        </w:tc>
      </w:tr>
    </w:tbl>
    <w:p>
      <w:pPr>
        <w:spacing w:line="240" w:lineRule="auto" w:before="2"/>
        <w:rPr>
          <w:rFonts w:ascii="宋体" w:hAnsi="宋体" w:cs="宋体" w:eastAsia="宋体" w:hint="default"/>
          <w:sz w:val="19"/>
          <w:szCs w:val="19"/>
        </w:rPr>
      </w:pPr>
    </w:p>
    <w:p>
      <w:pPr>
        <w:spacing w:before="35"/>
        <w:ind w:left="154" w:right="0" w:firstLine="0"/>
        <w:jc w:val="both"/>
        <w:rPr>
          <w:rFonts w:ascii="宋体" w:hAnsi="宋体" w:cs="宋体" w:eastAsia="宋体" w:hint="default"/>
          <w:sz w:val="21"/>
          <w:szCs w:val="21"/>
        </w:rPr>
      </w:pPr>
      <w:bookmarkStart w:name="（2）重要会计估计变更"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33、其他" w:id="206"/>
      <w:bookmarkEnd w:id="206"/>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132" w:firstLine="480"/>
        <w:jc w:val="both"/>
      </w:pPr>
      <w:r>
        <w:rPr/>
        <w:t>本公司在运用会计政策过程中，由于经营活动内在的不确定性，本公司需要对无法准确 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w:t>
      </w:r>
      <w:r>
        <w:rPr>
          <w:spacing w:val="-113"/>
        </w:rPr>
        <w:t> </w:t>
      </w:r>
      <w:r>
        <w:rPr>
          <w:spacing w:val="-113"/>
        </w:rPr>
      </w:r>
      <w:r>
        <w:rPr/>
        <w:t>影响的资产或负债的账面金额进行重大调整。</w:t>
      </w:r>
    </w:p>
    <w:p>
      <w:pPr>
        <w:pStyle w:val="BodyText"/>
        <w:spacing w:line="312" w:lineRule="exact"/>
        <w:ind w:left="154" w:right="1139" w:firstLine="480"/>
        <w:jc w:val="both"/>
      </w:pPr>
      <w:r>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BodyText"/>
        <w:spacing w:line="282" w:lineRule="exact"/>
        <w:ind w:left="634" w:right="0"/>
        <w:jc w:val="left"/>
      </w:pPr>
      <w:r>
        <w:rPr>
          <w:spacing w:val="-3"/>
        </w:rPr>
        <w:t>于资产负债表日，本公司需对财务报表项目金额进行判断、估计和假设的重要领域如下：</w:t>
      </w:r>
    </w:p>
    <w:p>
      <w:pPr>
        <w:pStyle w:val="BodyText"/>
        <w:spacing w:line="312" w:lineRule="exact" w:before="29"/>
        <w:ind w:left="634" w:right="0"/>
        <w:jc w:val="left"/>
      </w:pPr>
      <w:r>
        <w:rPr/>
        <w:t>（</w:t>
      </w:r>
      <w:r>
        <w:rPr>
          <w:rFonts w:ascii="Times New Roman" w:hAnsi="Times New Roman" w:cs="Times New Roman" w:eastAsia="Times New Roman" w:hint="default"/>
        </w:rPr>
        <w:t>1</w:t>
      </w:r>
      <w:r>
        <w:rPr/>
        <w:t>）租赁的归类 本公司根据《企业会计准则第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租赁》的规定，将租赁归类为经营租赁和融资租</w:t>
      </w:r>
    </w:p>
    <w:p>
      <w:pPr>
        <w:pStyle w:val="BodyText"/>
        <w:spacing w:line="312" w:lineRule="exact"/>
        <w:ind w:right="1139"/>
        <w:jc w:val="both"/>
      </w:pPr>
      <w:r>
        <w:rPr/>
        <w:t>赁，在进行归类时，管理层需要对是否已将与租出资产所有权有关的全部风险和报酬实质上 转移给承租人，或者本公司是否已经实质上承担与租入资产所有权有关的全部风险和报酬， 作出分析和判断。</w:t>
      </w:r>
    </w:p>
    <w:p>
      <w:pPr>
        <w:pStyle w:val="BodyText"/>
        <w:spacing w:line="225" w:lineRule="auto"/>
        <w:ind w:left="634" w:right="0"/>
        <w:jc w:val="left"/>
      </w:pPr>
      <w:r>
        <w:rPr/>
        <w:t>（</w:t>
      </w:r>
      <w:r>
        <w:rPr>
          <w:rFonts w:ascii="Times New Roman" w:hAnsi="Times New Roman" w:cs="Times New Roman" w:eastAsia="Times New Roman" w:hint="default"/>
        </w:rPr>
        <w:t>2</w:t>
      </w:r>
      <w:r>
        <w:rPr/>
        <w:t>）坏账准备计提 本公司根据应收款项的会计政策，采用备抵法核算坏账损失。应收账款减值是基于评估</w:t>
      </w:r>
    </w:p>
    <w:p>
      <w:pPr>
        <w:pStyle w:val="BodyText"/>
        <w:spacing w:line="312" w:lineRule="exact" w:before="30"/>
        <w:ind w:left="154" w:right="1139"/>
        <w:jc w:val="both"/>
      </w:pPr>
      <w:r>
        <w:rPr/>
        <w:t>应收账款的可收回性。鉴定应收账款减值要求管理层的判断和估计。实际的结果与原先估计 的差异将在估计被改变的期间影响应收账款的账面价值及应收账款坏账准备的计提或转回。</w:t>
      </w:r>
    </w:p>
    <w:p>
      <w:pPr>
        <w:pStyle w:val="BodyText"/>
        <w:spacing w:line="302" w:lineRule="exact"/>
        <w:ind w:left="633" w:right="0"/>
        <w:jc w:val="left"/>
      </w:pPr>
      <w:r>
        <w:rPr/>
        <w:t>（</w:t>
      </w:r>
      <w:r>
        <w:rPr>
          <w:rFonts w:ascii="Times New Roman" w:hAnsi="Times New Roman" w:cs="Times New Roman" w:eastAsia="Times New Roman" w:hint="default"/>
        </w:rPr>
        <w:t>3</w:t>
      </w:r>
      <w:r>
        <w:rPr/>
        <w:t>）存货跌价准备</w:t>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37" w:lineRule="auto" w:before="28"/>
        <w:ind w:right="1132" w:firstLine="480"/>
        <w:jc w:val="both"/>
      </w:pPr>
      <w:r>
        <w:rPr/>
        <w:t>本公司根据存货会计政策，按照成本与可变现净值孰低计量，对成本高于可变现净值及 陈旧和滞销的存货，计提存货跌价准备。存货减值至可变现净值是基于评估存货的可售性及</w:t>
      </w:r>
      <w:r>
        <w:rPr>
          <w:spacing w:val="-114"/>
        </w:rPr>
        <w:t> </w:t>
      </w:r>
      <w:r>
        <w:rPr>
          <w:spacing w:val="-114"/>
        </w:rPr>
      </w:r>
      <w:r>
        <w:rPr/>
        <w:t>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BodyText"/>
        <w:spacing w:line="312" w:lineRule="exact" w:before="29"/>
        <w:ind w:left="633" w:right="0"/>
        <w:jc w:val="left"/>
      </w:pPr>
      <w:r>
        <w:rPr/>
        <w:t>（</w:t>
      </w:r>
      <w:r>
        <w:rPr>
          <w:rFonts w:ascii="Times New Roman" w:hAnsi="Times New Roman" w:cs="Times New Roman" w:eastAsia="Times New Roman" w:hint="default"/>
        </w:rPr>
        <w:t>4</w:t>
      </w:r>
      <w:r>
        <w:rPr/>
        <w:t>）可供出售金融资产减值 本公司确定可供出售金融资产是否减值在很大程度上依赖于管理层的判断和假设，以确</w:t>
      </w:r>
    </w:p>
    <w:p>
      <w:pPr>
        <w:pStyle w:val="BodyText"/>
        <w:spacing w:line="312" w:lineRule="exact"/>
        <w:ind w:right="995"/>
        <w:jc w:val="left"/>
      </w:pPr>
      <w:r>
        <w:rPr/>
        <w:t>定是否需要在利润表中确认其减值损失。在进行判断和作出假设的过程中，本公司需评估该 </w:t>
      </w:r>
      <w:r>
        <w:rPr>
          <w:spacing w:val="-2"/>
        </w:rPr>
        <w:t>项投资的公允价值低于成本的程度和持续期间，以及被投资对象的财务状况和短期业务展望，</w:t>
      </w:r>
      <w:r>
        <w:rPr/>
        <w:t> 包括行业状况、技术变革、信用评级、违约率和对手方的风险。</w:t>
      </w:r>
    </w:p>
    <w:p>
      <w:pPr>
        <w:pStyle w:val="BodyText"/>
        <w:spacing w:line="312" w:lineRule="exact"/>
        <w:ind w:left="634" w:right="0"/>
        <w:jc w:val="left"/>
      </w:pPr>
      <w:r>
        <w:rPr/>
        <w:t>（</w:t>
      </w:r>
      <w:r>
        <w:rPr>
          <w:rFonts w:ascii="Times New Roman" w:hAnsi="Times New Roman" w:cs="Times New Roman" w:eastAsia="Times New Roman" w:hint="default"/>
        </w:rPr>
        <w:t>5</w:t>
      </w:r>
      <w:r>
        <w:rPr/>
        <w:t>）非金融非流动资产减值准备 本公司于资产负债表日对除金融资产之外的非流动资产判断是否存在可能发生减值的迹</w:t>
      </w:r>
    </w:p>
    <w:p>
      <w:pPr>
        <w:pStyle w:val="BodyText"/>
        <w:spacing w:line="312" w:lineRule="exact"/>
        <w:ind w:left="154" w:right="1139"/>
        <w:jc w:val="both"/>
      </w:pPr>
      <w:r>
        <w:rPr/>
        <w:t>象。对使用寿命不确定的无形资产，除每年进行的减值测试外，当其存在减值迹象时，也进 行减值测试。其他除金融资产之外的非流动资产，当存在迹象表明其账面金额不可收回时， 进行减值测试。</w:t>
      </w:r>
    </w:p>
    <w:p>
      <w:pPr>
        <w:pStyle w:val="BodyText"/>
        <w:spacing w:line="312" w:lineRule="exact"/>
        <w:ind w:left="154" w:right="1140" w:firstLine="480"/>
        <w:jc w:val="both"/>
      </w:pPr>
      <w:r>
        <w:rPr/>
        <w:t>当资产或资产组的账面价值高于可收回金额，即公允价值减去处置费用后的净额和预计 未来现金流量的现值中的较高者，表明发生了减值。</w:t>
      </w:r>
    </w:p>
    <w:p>
      <w:pPr>
        <w:pStyle w:val="BodyText"/>
        <w:spacing w:line="312" w:lineRule="exact"/>
        <w:ind w:left="154" w:right="1134" w:firstLine="480"/>
        <w:jc w:val="both"/>
      </w:pPr>
      <w:r>
        <w:rPr/>
        <w:t>公允价值减去处置费用后的净额，参考公平交易中类似资产的销售协议价格或可观察到 的市场价格，减去可直接归属于该资产处置的增量成本确定。</w:t>
      </w:r>
    </w:p>
    <w:p>
      <w:pPr>
        <w:pStyle w:val="BodyText"/>
        <w:spacing w:line="312" w:lineRule="exact"/>
        <w:ind w:right="1139" w:firstLine="480"/>
        <w:jc w:val="both"/>
      </w:pPr>
      <w:r>
        <w:rPr/>
        <w:t>在预计未来现金流量现值时，需要对该资产（或资产组）的产量、售价、相关经营成本 以及计算现值时使用的折现率等作出重大判断。本公司在估计可收回金额时会采用所有能够 获得的相关资料，包括根据合理和可支持的假设所作出有关产量、售价和相关经营成本的预</w:t>
      </w:r>
    </w:p>
    <w:p>
      <w:pPr>
        <w:pStyle w:val="BodyText"/>
        <w:spacing w:line="283" w:lineRule="exact"/>
        <w:ind w:right="0"/>
        <w:jc w:val="both"/>
      </w:pPr>
      <w:r>
        <w:rPr/>
        <w:t>测。</w:t>
      </w:r>
    </w:p>
    <w:p>
      <w:pPr>
        <w:pStyle w:val="BodyText"/>
        <w:spacing w:line="312" w:lineRule="exact" w:before="29"/>
        <w:ind w:left="154" w:right="1139" w:firstLine="480"/>
        <w:jc w:val="both"/>
      </w:pPr>
      <w:r>
        <w:rPr/>
        <w:t>本公司至少每年测试商誉是否发生减值。这要求对分配了商誉的资产组或者资产组组合 的未来现金流量的现值进行预计。对未来现金流量的现值进行预计时，本公司需要预计未来 资产组或者资产组组合产生的现金流量，同时选择恰当的折现率确定未来现金流量的现值。</w:t>
      </w:r>
    </w:p>
    <w:p>
      <w:pPr>
        <w:pStyle w:val="BodyText"/>
        <w:spacing w:line="312" w:lineRule="exact"/>
        <w:ind w:left="634" w:right="0"/>
        <w:jc w:val="left"/>
      </w:pPr>
      <w:r>
        <w:rPr/>
        <w:t>（</w:t>
      </w:r>
      <w:r>
        <w:rPr>
          <w:rFonts w:ascii="Times New Roman" w:hAnsi="Times New Roman" w:cs="Times New Roman" w:eastAsia="Times New Roman" w:hint="default"/>
        </w:rPr>
        <w:t>6</w:t>
      </w:r>
      <w:r>
        <w:rPr/>
        <w:t>）折旧和摊销 本公司对投资性房地产、固定资产、生产性生物资产和无形资产在考虑其残值后，在使</w:t>
      </w:r>
    </w:p>
    <w:p>
      <w:pPr>
        <w:pStyle w:val="BodyText"/>
        <w:spacing w:line="312" w:lineRule="exact"/>
        <w:ind w:left="154" w:right="1139"/>
        <w:jc w:val="both"/>
      </w:pPr>
      <w:r>
        <w:rPr/>
        <w:t>用寿命内按直线法计提折旧和摊销。本公司定期复核使用寿命，以决定将计入每个报告期的 折旧和摊销费用数额。使用寿命是本公司根据对同类资产的以往经验并结合预期的技术更新 而确定的。如果以前的估计发生重大变化，则会在未来期间对折旧和摊销费用进行调整。</w:t>
      </w:r>
    </w:p>
    <w:p>
      <w:pPr>
        <w:pStyle w:val="BodyText"/>
        <w:spacing w:line="312" w:lineRule="exact"/>
        <w:ind w:left="634" w:right="0"/>
        <w:jc w:val="left"/>
      </w:pPr>
      <w:r>
        <w:rPr/>
        <w:t>（</w:t>
      </w:r>
      <w:r>
        <w:rPr>
          <w:rFonts w:ascii="Times New Roman" w:hAnsi="Times New Roman" w:cs="Times New Roman" w:eastAsia="Times New Roman" w:hint="default"/>
        </w:rPr>
        <w:t>7</w:t>
      </w:r>
      <w:r>
        <w:rPr/>
        <w:t>）递延所得税资产 在很有可能有足够的应纳税利润来抵扣亏损的限度内，本公司就所有未利用的税务亏损</w:t>
      </w:r>
    </w:p>
    <w:p>
      <w:pPr>
        <w:pStyle w:val="BodyText"/>
        <w:spacing w:line="312" w:lineRule="exact"/>
        <w:ind w:left="154" w:right="1136"/>
        <w:jc w:val="both"/>
      </w:pPr>
      <w:r>
        <w:rPr/>
        <w:t>确认递延所得税资产。这需要本公司管理层运用大量的判断来估计未来应纳税利润发生的时</w:t>
      </w:r>
      <w:r>
        <w:rPr>
          <w:spacing w:val="-116"/>
        </w:rPr>
        <w:t> </w:t>
      </w:r>
      <w:r>
        <w:rPr>
          <w:spacing w:val="-116"/>
        </w:rPr>
      </w:r>
      <w:r>
        <w:rPr/>
        <w:t>间和金额，结合纳税筹划策略，以决定应确认的递延所得税资产的金额。</w:t>
      </w:r>
    </w:p>
    <w:p>
      <w:pPr>
        <w:pStyle w:val="BodyText"/>
        <w:spacing w:line="312" w:lineRule="exact"/>
        <w:ind w:left="154" w:right="1118" w:firstLine="480"/>
        <w:jc w:val="left"/>
      </w:pPr>
      <w:r>
        <w:rPr/>
        <w:t>（</w:t>
      </w:r>
      <w:r>
        <w:rPr>
          <w:rFonts w:ascii="Times New Roman" w:hAnsi="Times New Roman" w:cs="Times New Roman" w:eastAsia="Times New Roman" w:hint="default"/>
        </w:rPr>
        <w:t>8</w:t>
      </w:r>
      <w:r>
        <w:rPr/>
        <w:t>）所得税 本公司在正常的经营活动中，有部分交易其最终的税务处理和计算存在一定的不确定性。部 分项目是否能够在税前列支需要税收主管机关的审批。如果这些税务事项的最终认定结果同 最初估计的金额存在差异，则该差异将对其最终认定期间的当期所得税和递延所得税产生影 响。</w:t>
      </w:r>
    </w:p>
    <w:p>
      <w:pPr>
        <w:spacing w:after="0" w:line="312" w:lineRule="exact"/>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left="153" w:right="0"/>
        <w:jc w:val="left"/>
        <w:rPr>
          <w:b w:val="0"/>
          <w:bCs w:val="0"/>
        </w:rPr>
      </w:pPr>
      <w:bookmarkStart w:name="六、税项" w:id="207"/>
      <w:bookmarkEnd w:id="20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主要税种及税率" w:id="208"/>
      <w:bookmarkEnd w:id="20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78"/>
        <w:gridCol w:w="3202"/>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19" w:lineRule="auto" w:before="51"/>
              <w:ind w:left="28" w:right="95"/>
              <w:jc w:val="both"/>
              <w:rPr>
                <w:rFonts w:ascii="宋体" w:hAnsi="宋体" w:cs="宋体" w:eastAsia="宋体" w:hint="default"/>
                <w:sz w:val="18"/>
                <w:szCs w:val="18"/>
              </w:rPr>
            </w:pPr>
            <w:r>
              <w:rPr>
                <w:rFonts w:ascii="宋体" w:hAnsi="宋体" w:cs="宋体" w:eastAsia="宋体" w:hint="default"/>
                <w:sz w:val="18"/>
                <w:szCs w:val="18"/>
              </w:rPr>
              <w:t>应税收入计算销项税额，并按扣除当期 允许抵扣的进项税额后的差额计缴增值 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按应税营业额计缴营业税。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税收优惠" w:id="209"/>
      <w:bookmarkEnd w:id="2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54" w:right="0"/>
        <w:jc w:val="left"/>
      </w:pPr>
      <w:r>
        <w:rPr>
          <w:spacing w:val="-3"/>
        </w:rPr>
        <w:t>根据《中华人民共和国企业所得税法》、《中华人民共和国企业所得税法实施条例》的规定，</w:t>
      </w:r>
      <w:r>
        <w:rPr>
          <w:spacing w:val="-82"/>
        </w:rPr>
        <w:t> </w:t>
      </w:r>
      <w:r>
        <w:rPr>
          <w:spacing w:val="-82"/>
        </w:rPr>
      </w:r>
      <w:r>
        <w:rPr/>
        <w:t>本公司家禽饲养、农产品初加工相关业务所得免征企业所得税。</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3、其他" w:id="210"/>
      <w:bookmarkEnd w:id="2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七、合并财务报表项目注释" w:id="211"/>
      <w:bookmarkEnd w:id="211"/>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货币资金" w:id="212"/>
      <w:bookmarkEnd w:id="2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70,620.90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57,349.53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983,368,965.14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906,973,913.46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435,515,782.40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1,418,955,368.44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1,091,831,262.99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0"/>
        <w:jc w:val="left"/>
      </w:pPr>
      <w:r>
        <w:rPr>
          <w:spacing w:val="-2"/>
        </w:rPr>
        <w:t>其他货币资金中</w:t>
      </w:r>
      <w:r>
        <w:rPr>
          <w:rFonts w:ascii="Times New Roman" w:hAnsi="Times New Roman" w:cs="Times New Roman" w:eastAsia="Times New Roman" w:hint="default"/>
          <w:spacing w:val="-2"/>
        </w:rPr>
        <w:t>421,000,000.00</w:t>
      </w:r>
      <w:r>
        <w:rPr>
          <w:spacing w:val="-2"/>
        </w:rPr>
        <w:t>元为应付票据保证金，</w:t>
      </w:r>
      <w:r>
        <w:rPr>
          <w:rFonts w:ascii="Times New Roman" w:hAnsi="Times New Roman" w:cs="Times New Roman" w:eastAsia="Times New Roman" w:hint="default"/>
          <w:spacing w:val="-2"/>
        </w:rPr>
        <w:t>5,000,000.00</w:t>
      </w:r>
      <w:r>
        <w:rPr>
          <w:spacing w:val="-2"/>
        </w:rPr>
        <w:t>元为用于短期借款质押的定</w:t>
      </w:r>
      <w:r>
        <w:rPr>
          <w:spacing w:val="-92"/>
        </w:rPr>
        <w:t> </w:t>
      </w:r>
      <w:r>
        <w:rPr/>
        <w:t>期存单；</w:t>
      </w:r>
      <w:r>
        <w:rPr>
          <w:rFonts w:ascii="Times New Roman" w:hAnsi="Times New Roman" w:cs="Times New Roman" w:eastAsia="Times New Roman" w:hint="default"/>
        </w:rPr>
        <w:t>9,000,000.00</w:t>
      </w:r>
      <w:r>
        <w:rPr/>
        <w:t>元为短期借款质押保证金；</w:t>
      </w:r>
      <w:r>
        <w:rPr>
          <w:rFonts w:ascii="Times New Roman" w:hAnsi="Times New Roman" w:cs="Times New Roman" w:eastAsia="Times New Roman" w:hint="default"/>
        </w:rPr>
        <w:t>400,000.00</w:t>
      </w:r>
      <w:r>
        <w:rPr/>
        <w:t>元为向农户借款提供担保的担保 保证金，</w:t>
      </w:r>
      <w:r>
        <w:rPr>
          <w:rFonts w:ascii="Times New Roman" w:hAnsi="Times New Roman" w:cs="Times New Roman" w:eastAsia="Times New Roman" w:hint="default"/>
        </w:rPr>
        <w:t>115,782.40</w:t>
      </w:r>
      <w:r>
        <w:rPr/>
        <w:t>元为支付宝平台保证金。</w:t>
      </w:r>
    </w:p>
    <w:p>
      <w:pPr>
        <w:spacing w:after="0" w:line="312"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应收账款" w:id="213"/>
      <w:bookmarkEnd w:id="2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162,254,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158.75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15,330,4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146,923,7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16.49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191,368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,709.07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19,180,38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172,188,32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5.29</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162,254,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158.75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15,330,4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9.45%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146,923,7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16.49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191,368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,709.07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19,180,38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172,188,32</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5.29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0" w:lineRule="auto" w:before="116"/>
        <w:ind w:left="15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6"/>
        <w:ind w:left="15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130,245,541.35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6,512,277.07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130,245,541.35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6,512,277.07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16,083,756.46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1,608,375.64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8,880,135.96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1,776,027.18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7,044,724.98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5,433,762.37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1,363,596.27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681,798.14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1,858,328.97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929,164.49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3,822,799.74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3,822,799.74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162,254,158.75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15,330,442.26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37" w:lineRule="auto" w:before="69"/>
        <w:ind w:left="154" w:right="1170"/>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before="88"/>
        <w:ind w:left="153"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本期计提、收回或转回的坏账准备情况"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-1,875,631.43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1,974,310.09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099" w:space="1731"/>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本期实际核销的应收账款情况"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1,974,310.09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312" w:lineRule="exact" w:before="97"/>
        <w:ind w:right="1153"/>
        <w:jc w:val="left"/>
      </w:pPr>
      <w:r>
        <w:rPr/>
        <w:t>本期核销的应收账款均为超过</w:t>
      </w:r>
      <w:r>
        <w:rPr>
          <w:rFonts w:ascii="Times New Roman" w:hAnsi="Times New Roman" w:cs="Times New Roman" w:eastAsia="Times New Roman" w:hint="default"/>
        </w:rPr>
        <w:t>5</w:t>
      </w:r>
      <w:r>
        <w:rPr/>
        <w:t>年以上无法收回并且均</w:t>
      </w:r>
      <w:r>
        <w:rPr>
          <w:rFonts w:ascii="Times New Roman" w:hAnsi="Times New Roman" w:cs="Times New Roman" w:eastAsia="Times New Roman" w:hint="default"/>
        </w:rPr>
        <w:t>100</w:t>
      </w:r>
      <w:r>
        <w:rPr/>
        <w:t>％计提了坏账准备的款项，核销的 应收账款单项金额较小，无单项金额较大的重要应收账款。</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4）按欠款方归集的期末余额前五吊的应收账款情况"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124"/>
        <w:gridCol w:w="1475"/>
        <w:gridCol w:w="1620"/>
        <w:gridCol w:w="1622"/>
        <w:gridCol w:w="1571"/>
      </w:tblGrid>
      <w:tr>
        <w:trPr>
          <w:trHeight w:val="667" w:hRule="exact"/>
        </w:trPr>
        <w:tc>
          <w:tcPr>
            <w:tcW w:w="312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7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81"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622"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90" w:right="66" w:hanging="123"/>
              <w:jc w:val="left"/>
              <w:rPr>
                <w:rFonts w:ascii="宋体" w:hAnsi="宋体" w:cs="宋体" w:eastAsia="宋体" w:hint="default"/>
                <w:sz w:val="21"/>
                <w:szCs w:val="21"/>
              </w:rPr>
            </w:pPr>
            <w:r>
              <w:rPr>
                <w:rFonts w:ascii="宋体" w:hAnsi="宋体" w:cs="宋体" w:eastAsia="宋体" w:hint="default"/>
                <w:sz w:val="21"/>
                <w:szCs w:val="21"/>
              </w:rPr>
              <w:t>占应收账款总额 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71"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358" w:right="362"/>
              <w:jc w:val="left"/>
              <w:rPr>
                <w:rFonts w:ascii="宋体" w:hAnsi="宋体" w:cs="宋体" w:eastAsia="宋体" w:hint="default"/>
                <w:sz w:val="21"/>
                <w:szCs w:val="21"/>
              </w:rPr>
            </w:pPr>
            <w:r>
              <w:rPr>
                <w:rFonts w:ascii="宋体" w:hAnsi="宋体" w:cs="宋体" w:eastAsia="宋体" w:hint="default"/>
                <w:sz w:val="21"/>
                <w:szCs w:val="21"/>
              </w:rPr>
              <w:t>坏账准备 年末余额</w:t>
            </w:r>
          </w:p>
        </w:tc>
      </w:tr>
      <w:tr>
        <w:trPr>
          <w:trHeight w:val="353" w:hRule="exact"/>
        </w:trPr>
        <w:tc>
          <w:tcPr>
            <w:tcW w:w="31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潢川县东兴羽绒有限公司</w:t>
            </w:r>
          </w:p>
        </w:tc>
        <w:tc>
          <w:tcPr>
            <w:tcW w:w="147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11,681,634.02</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19" w:right="0"/>
              <w:jc w:val="left"/>
              <w:rPr>
                <w:rFonts w:ascii="Times New Roman" w:hAnsi="Times New Roman" w:cs="Times New Roman" w:eastAsia="Times New Roman" w:hint="default"/>
                <w:sz w:val="21"/>
                <w:szCs w:val="21"/>
              </w:rPr>
            </w:pPr>
            <w:r>
              <w:rPr>
                <w:rFonts w:ascii="Times New Roman"/>
                <w:sz w:val="21"/>
              </w:rPr>
              <w:t>7.20</w:t>
            </w:r>
          </w:p>
        </w:tc>
        <w:tc>
          <w:tcPr>
            <w:tcW w:w="15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741,804.71</w:t>
            </w:r>
          </w:p>
        </w:tc>
      </w:tr>
      <w:tr>
        <w:trPr>
          <w:trHeight w:val="352" w:hRule="exact"/>
        </w:trPr>
        <w:tc>
          <w:tcPr>
            <w:tcW w:w="31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上海日永华英食品销售有限公司</w:t>
            </w:r>
          </w:p>
        </w:tc>
        <w:tc>
          <w:tcPr>
            <w:tcW w:w="147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6,394,332.99</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19" w:right="0"/>
              <w:jc w:val="left"/>
              <w:rPr>
                <w:rFonts w:ascii="Times New Roman" w:hAnsi="Times New Roman" w:cs="Times New Roman" w:eastAsia="Times New Roman" w:hint="default"/>
                <w:sz w:val="21"/>
                <w:szCs w:val="21"/>
              </w:rPr>
            </w:pPr>
            <w:r>
              <w:rPr>
                <w:rFonts w:ascii="Times New Roman"/>
                <w:sz w:val="21"/>
              </w:rPr>
              <w:t>3.94</w:t>
            </w:r>
          </w:p>
        </w:tc>
        <w:tc>
          <w:tcPr>
            <w:tcW w:w="15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319,716.65</w:t>
            </w:r>
          </w:p>
        </w:tc>
      </w:tr>
      <w:tr>
        <w:trPr>
          <w:trHeight w:val="352" w:hRule="exact"/>
        </w:trPr>
        <w:tc>
          <w:tcPr>
            <w:tcW w:w="31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上海岸宝实业有限公司</w:t>
            </w:r>
          </w:p>
        </w:tc>
        <w:tc>
          <w:tcPr>
            <w:tcW w:w="147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6,222,706.46</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19" w:right="0"/>
              <w:jc w:val="left"/>
              <w:rPr>
                <w:rFonts w:ascii="Times New Roman" w:hAnsi="Times New Roman" w:cs="Times New Roman" w:eastAsia="Times New Roman" w:hint="default"/>
                <w:sz w:val="21"/>
                <w:szCs w:val="21"/>
              </w:rPr>
            </w:pPr>
            <w:r>
              <w:rPr>
                <w:rFonts w:ascii="Times New Roman"/>
                <w:sz w:val="21"/>
              </w:rPr>
              <w:t>3.84</w:t>
            </w:r>
          </w:p>
        </w:tc>
        <w:tc>
          <w:tcPr>
            <w:tcW w:w="15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311,135.32</w:t>
            </w:r>
          </w:p>
        </w:tc>
      </w:tr>
      <w:tr>
        <w:trPr>
          <w:trHeight w:val="353" w:hRule="exact"/>
        </w:trPr>
        <w:tc>
          <w:tcPr>
            <w:tcW w:w="31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日本陵川公司</w:t>
            </w:r>
          </w:p>
        </w:tc>
        <w:tc>
          <w:tcPr>
            <w:tcW w:w="147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5,857,900.77</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19" w:right="0"/>
              <w:jc w:val="left"/>
              <w:rPr>
                <w:rFonts w:ascii="Times New Roman" w:hAnsi="Times New Roman" w:cs="Times New Roman" w:eastAsia="Times New Roman" w:hint="default"/>
                <w:sz w:val="21"/>
                <w:szCs w:val="21"/>
              </w:rPr>
            </w:pPr>
            <w:r>
              <w:rPr>
                <w:rFonts w:ascii="Times New Roman"/>
                <w:sz w:val="21"/>
              </w:rPr>
              <w:t>3.61</w:t>
            </w:r>
          </w:p>
        </w:tc>
        <w:tc>
          <w:tcPr>
            <w:tcW w:w="15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292,895.04</w:t>
            </w:r>
          </w:p>
        </w:tc>
      </w:tr>
      <w:tr>
        <w:trPr>
          <w:trHeight w:val="352" w:hRule="exact"/>
        </w:trPr>
        <w:tc>
          <w:tcPr>
            <w:tcW w:w="31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曹家胜（石家庄）</w:t>
            </w:r>
          </w:p>
        </w:tc>
        <w:tc>
          <w:tcPr>
            <w:tcW w:w="147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4,130,536.02</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19" w:right="0"/>
              <w:jc w:val="left"/>
              <w:rPr>
                <w:rFonts w:ascii="Times New Roman" w:hAnsi="Times New Roman" w:cs="Times New Roman" w:eastAsia="Times New Roman" w:hint="default"/>
                <w:sz w:val="21"/>
                <w:szCs w:val="21"/>
              </w:rPr>
            </w:pPr>
            <w:r>
              <w:rPr>
                <w:rFonts w:ascii="Times New Roman"/>
                <w:sz w:val="21"/>
              </w:rPr>
              <w:t>2.55</w:t>
            </w:r>
          </w:p>
        </w:tc>
        <w:tc>
          <w:tcPr>
            <w:tcW w:w="15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206,526.80</w:t>
            </w:r>
          </w:p>
        </w:tc>
      </w:tr>
      <w:tr>
        <w:trPr>
          <w:trHeight w:val="352" w:hRule="exact"/>
        </w:trPr>
        <w:tc>
          <w:tcPr>
            <w:tcW w:w="31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5" w:type="dxa"/>
            <w:tcBorders>
              <w:top w:val="single" w:sz="12" w:space="0" w:color="000000"/>
              <w:left w:val="single" w:sz="6" w:space="0" w:color="000000"/>
              <w:bottom w:val="single" w:sz="12" w:space="0" w:color="000000"/>
              <w:right w:val="single" w:sz="6" w:space="0" w:color="000000"/>
            </w:tcBorders>
          </w:tcPr>
          <w:p>
            <w:pP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34,287,110.26</w:t>
            </w:r>
          </w:p>
        </w:tc>
        <w:tc>
          <w:tcPr>
            <w:tcW w:w="1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566" w:right="0"/>
              <w:jc w:val="left"/>
              <w:rPr>
                <w:rFonts w:ascii="Times New Roman" w:hAnsi="Times New Roman" w:cs="Times New Roman" w:eastAsia="Times New Roman" w:hint="default"/>
                <w:sz w:val="21"/>
                <w:szCs w:val="21"/>
              </w:rPr>
            </w:pPr>
            <w:r>
              <w:rPr>
                <w:rFonts w:ascii="Times New Roman"/>
                <w:sz w:val="21"/>
              </w:rPr>
              <w:t>21.14</w:t>
            </w:r>
          </w:p>
        </w:tc>
        <w:tc>
          <w:tcPr>
            <w:tcW w:w="15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1,872,078.52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0"/>
        </w:sectPr>
      </w:pPr>
    </w:p>
    <w:p>
      <w:pPr>
        <w:spacing w:line="240" w:lineRule="auto" w:before="10"/>
        <w:rPr>
          <w:rFonts w:ascii="宋体" w:hAnsi="宋体" w:cs="宋体" w:eastAsia="宋体" w:hint="default"/>
          <w:b/>
          <w:bCs/>
          <w:sz w:val="24"/>
          <w:szCs w:val="24"/>
        </w:rPr>
      </w:pPr>
    </w:p>
    <w:p>
      <w:pPr>
        <w:spacing w:before="35"/>
        <w:ind w:left="153" w:right="0" w:firstLine="0"/>
        <w:jc w:val="left"/>
        <w:rPr>
          <w:rFonts w:ascii="宋体" w:hAnsi="宋体" w:cs="宋体" w:eastAsia="宋体" w:hint="default"/>
          <w:sz w:val="21"/>
          <w:szCs w:val="21"/>
        </w:rPr>
      </w:pPr>
      <w:bookmarkStart w:name="3、预付款项" w:id="218"/>
      <w:bookmarkEnd w:id="21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预付款项按账龄列示" w:id="219"/>
      <w:bookmarkEnd w:id="2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156,737,257.79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30,910,437.68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1,785,092.41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3,298,373.79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1,463,572.79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1,720,011.85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6,030,645.90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6,392,141.95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166,016,568.89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42,320,965.27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5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无</w:t>
      </w:r>
    </w:p>
    <w:p>
      <w:pPr>
        <w:spacing w:line="240" w:lineRule="auto" w:before="4"/>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按预付对象归集的期末余额前五吊的预付款情况"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810"/>
        <w:gridCol w:w="1418"/>
        <w:gridCol w:w="1559"/>
        <w:gridCol w:w="1418"/>
        <w:gridCol w:w="1134"/>
        <w:gridCol w:w="1874"/>
      </w:tblGrid>
      <w:tr>
        <w:trPr>
          <w:trHeight w:val="667" w:hRule="exact"/>
        </w:trPr>
        <w:tc>
          <w:tcPr>
            <w:tcW w:w="181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7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 w:right="-35" w:firstLine="68"/>
              <w:jc w:val="left"/>
              <w:rPr>
                <w:rFonts w:ascii="宋体" w:hAnsi="宋体" w:cs="宋体" w:eastAsia="宋体" w:hint="default"/>
                <w:sz w:val="21"/>
                <w:szCs w:val="21"/>
              </w:rPr>
            </w:pPr>
            <w:r>
              <w:rPr>
                <w:rFonts w:ascii="宋体" w:hAnsi="宋体" w:cs="宋体" w:eastAsia="宋体" w:hint="default"/>
                <w:sz w:val="21"/>
                <w:szCs w:val="21"/>
              </w:rPr>
              <w:t>占预付款项总 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期限</w:t>
            </w:r>
          </w:p>
        </w:tc>
        <w:tc>
          <w:tcPr>
            <w:tcW w:w="1874"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404"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64"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郑州粮食批发市场</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16,985,546.52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63"/>
              <w:jc w:val="right"/>
              <w:rPr>
                <w:rFonts w:ascii="Times New Roman" w:hAnsi="Times New Roman" w:cs="Times New Roman" w:eastAsia="Times New Roman" w:hint="default"/>
                <w:sz w:val="21"/>
                <w:szCs w:val="21"/>
              </w:rPr>
            </w:pPr>
            <w:r>
              <w:rPr>
                <w:rFonts w:ascii="Times New Roman"/>
                <w:sz w:val="21"/>
              </w:rPr>
              <w:t>10.23</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r>
        <w:trPr>
          <w:trHeight w:val="664"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河南省粮食交易物</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流市场有限公司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14,405,794.08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15"/>
              <w:jc w:val="right"/>
              <w:rPr>
                <w:rFonts w:ascii="Times New Roman" w:hAnsi="Times New Roman" w:cs="Times New Roman" w:eastAsia="Times New Roman" w:hint="default"/>
                <w:sz w:val="21"/>
                <w:szCs w:val="21"/>
              </w:rPr>
            </w:pPr>
            <w:r>
              <w:rPr>
                <w:rFonts w:ascii="Times New Roman"/>
                <w:sz w:val="21"/>
              </w:rPr>
              <w:t>8.68</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尚未到货结算</w:t>
            </w:r>
          </w:p>
        </w:tc>
      </w:tr>
      <w:tr>
        <w:trPr>
          <w:trHeight w:val="353"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彭中安</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9,908,000.00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15"/>
              <w:jc w:val="right"/>
              <w:rPr>
                <w:rFonts w:ascii="Times New Roman" w:hAnsi="Times New Roman" w:cs="Times New Roman" w:eastAsia="Times New Roman" w:hint="default"/>
                <w:sz w:val="21"/>
                <w:szCs w:val="21"/>
              </w:rPr>
            </w:pPr>
            <w:r>
              <w:rPr>
                <w:rFonts w:ascii="Times New Roman"/>
                <w:sz w:val="21"/>
              </w:rPr>
              <w:t>5.97</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交易解除待退回</w:t>
            </w:r>
          </w:p>
        </w:tc>
      </w:tr>
      <w:tr>
        <w:trPr>
          <w:trHeight w:val="35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熊明强</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6,904,000.00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15"/>
              <w:jc w:val="right"/>
              <w:rPr>
                <w:rFonts w:ascii="Times New Roman" w:hAnsi="Times New Roman" w:cs="Times New Roman" w:eastAsia="Times New Roman" w:hint="default"/>
                <w:sz w:val="21"/>
                <w:szCs w:val="21"/>
              </w:rPr>
            </w:pPr>
            <w:r>
              <w:rPr>
                <w:rFonts w:ascii="Times New Roman"/>
                <w:sz w:val="21"/>
              </w:rPr>
              <w:t>4.16</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交易解除待退回</w:t>
            </w:r>
          </w:p>
        </w:tc>
      </w:tr>
      <w:tr>
        <w:trPr>
          <w:trHeight w:val="352"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赵卫</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5,890,000.00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515"/>
              <w:jc w:val="right"/>
              <w:rPr>
                <w:rFonts w:ascii="Times New Roman" w:hAnsi="Times New Roman" w:cs="Times New Roman" w:eastAsia="Times New Roman" w:hint="default"/>
                <w:sz w:val="21"/>
                <w:szCs w:val="21"/>
              </w:rPr>
            </w:pPr>
            <w:r>
              <w:rPr>
                <w:rFonts w:ascii="Times New Roman"/>
                <w:sz w:val="21"/>
              </w:rPr>
              <w:t>3.55</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7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交易解除待退回</w:t>
            </w:r>
          </w:p>
        </w:tc>
      </w:tr>
      <w:tr>
        <w:trPr>
          <w:trHeight w:val="353" w:hRule="exact"/>
        </w:trPr>
        <w:tc>
          <w:tcPr>
            <w:tcW w:w="18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54,093,340.60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63"/>
              <w:jc w:val="right"/>
              <w:rPr>
                <w:rFonts w:ascii="Times New Roman" w:hAnsi="Times New Roman" w:cs="Times New Roman" w:eastAsia="Times New Roman" w:hint="default"/>
                <w:sz w:val="21"/>
                <w:szCs w:val="21"/>
              </w:rPr>
            </w:pPr>
            <w:r>
              <w:rPr>
                <w:rFonts w:ascii="Times New Roman"/>
                <w:sz w:val="21"/>
              </w:rPr>
              <w:t>32.59</w:t>
            </w:r>
          </w:p>
        </w:tc>
        <w:tc>
          <w:tcPr>
            <w:tcW w:w="1134" w:type="dxa"/>
            <w:tcBorders>
              <w:top w:val="single" w:sz="12" w:space="0" w:color="000000"/>
              <w:left w:val="single" w:sz="6" w:space="0" w:color="000000"/>
              <w:bottom w:val="single" w:sz="12" w:space="0" w:color="000000"/>
              <w:right w:val="single" w:sz="6" w:space="0" w:color="000000"/>
            </w:tcBorders>
          </w:tcPr>
          <w:p>
            <w:pPr/>
          </w:p>
        </w:tc>
        <w:tc>
          <w:tcPr>
            <w:tcW w:w="187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spacing w:line="357" w:lineRule="auto" w:before="44"/>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其他应收款" w:id="221"/>
      <w:bookmarkEnd w:id="22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其他应收款分类披露"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13,815,0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2,324,75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11,490,28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1.71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8,766,3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12.79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2,097,234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6,669,077.8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13,815,0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33.17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2,324,75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11,490,28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1.71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8,766,3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12.79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2,097,234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6,669,077.8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10,048,779.25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502,438.96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10,048,779.25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502,438.96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1,532,592.40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153,259.24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472,794.29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94,558.86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1,760,867.23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1,574,494.40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20,634.98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10,317.49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352,110.68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176,055.34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1,388,121.57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1,388,121.57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6"/>
        <w:ind w:left="154" w:right="1169"/>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before="59"/>
        <w:ind w:left="153"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17"/>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9"/>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2）本期计提、收回或转回的坏账准备情况"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spacing w:line="338" w:lineRule="auto" w:before="44"/>
        <w:ind w:left="15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256,631.70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26,050.60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725" w:space="210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本期实际核销的其他应收款情况"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业务借支款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26,050.60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其他应收款核销说明： 核销的其他应收款为无法收回的应收款。</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按欠款方归集的期末余额前五吊的其他应收款情况"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农业发展银行潢川 县支行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3,211,177.78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160,558.89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河南省畜牧业投资 担保股份有限公司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苏秋生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业务借支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318,445.49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15,922.27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赵本安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业务借支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256,695.16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12,834.76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梁振国</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业务借支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5,037,318.43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251,865.92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存货" w:id="226"/>
      <w:bookmarkEnd w:id="22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存货分类" w:id="227"/>
      <w:bookmarkEnd w:id="2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115,863,603.69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115,863,603.69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136,291,676.67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136,291,676.67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21,884,250.16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21,884,250.16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21,458,643.00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21,458,643.00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374,437,468.43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1,630,179.51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372,807,288.92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324,875,608.00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1,388,677.39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323,486,930.61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2,730,674.93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2,730,674.93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3,938,019.35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3,938,019.35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11,518,256.46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11,518,256.46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9,502,243.66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9,502,243.66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526,434,253.67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1,630,179.51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524,804,074.16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496,066,190.68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1,388,677.39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494,677,513.29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存货跌价准备"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1,388,677.39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241,502.12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1,630,179.51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1,388,677.39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241,502.12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1,630,179.51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6、其他流动资产" w:id="229"/>
      <w:bookmarkEnd w:id="22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44,160,216.78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44,841,272.97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44,160,216.78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44,841,272.97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56" w:lineRule="auto" w:before="89"/>
        <w:ind w:left="153" w:right="1120" w:firstLine="0"/>
        <w:jc w:val="left"/>
        <w:rPr>
          <w:rFonts w:ascii="宋体" w:hAnsi="宋体" w:cs="宋体" w:eastAsia="宋体" w:hint="default"/>
          <w:sz w:val="21"/>
          <w:szCs w:val="21"/>
        </w:rPr>
      </w:pPr>
      <w:r>
        <w:rPr>
          <w:rFonts w:ascii="宋体" w:hAnsi="宋体" w:cs="宋体" w:eastAsia="宋体" w:hint="default"/>
          <w:sz w:val="21"/>
          <w:szCs w:val="21"/>
        </w:rPr>
        <w:t>根据《企业会计准则第 </w:t>
      </w:r>
      <w:r>
        <w:rPr>
          <w:rFonts w:ascii="Times New Roman" w:hAnsi="Times New Roman" w:cs="Times New Roman" w:eastAsia="Times New Roman" w:hint="default"/>
          <w:sz w:val="21"/>
          <w:szCs w:val="21"/>
        </w:rPr>
        <w:t>30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财务报表列报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年修订）</w:t>
      </w:r>
      <w:r>
        <w:rPr>
          <w:rFonts w:ascii="宋体" w:hAnsi="宋体" w:cs="宋体" w:eastAsia="宋体" w:hint="default"/>
          <w:spacing w:val="-27"/>
          <w:sz w:val="21"/>
          <w:szCs w:val="21"/>
        </w:rPr>
        <w:t> </w:t>
      </w:r>
      <w:r>
        <w:rPr>
          <w:rFonts w:ascii="宋体" w:hAnsi="宋体" w:cs="宋体" w:eastAsia="宋体" w:hint="default"/>
          <w:sz w:val="21"/>
          <w:szCs w:val="21"/>
        </w:rPr>
        <w:t>》，本公司将增值税留抵进项税额列报</w:t>
      </w:r>
      <w:r>
        <w:rPr>
          <w:rFonts w:ascii="宋体" w:hAnsi="宋体" w:cs="宋体" w:eastAsia="宋体" w:hint="default"/>
          <w:sz w:val="21"/>
          <w:szCs w:val="21"/>
        </w:rPr>
        <w:t> 为其他流动资产。</w:t>
      </w:r>
    </w:p>
    <w:p>
      <w:pPr>
        <w:spacing w:line="240" w:lineRule="auto" w:before="10"/>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7、可供出售金融资产" w:id="230"/>
      <w:bookmarkEnd w:id="23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可供出售金融资产情况"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期末按成本计量的可供出售金融资产"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中原银行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18,500,000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18"/>
                <w:szCs w:val="18"/>
              </w:rPr>
            </w:pPr>
            <w:r>
              <w:rPr>
                <w:rFonts w:ascii="Times New Roman"/>
                <w:sz w:val="18"/>
              </w:rPr>
              <w:t>18,500,000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2,235,501.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62</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2,235,501.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报告期内可供出售金融资产减值的变动情况"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0"/>
        <w:gridCol w:w="1339"/>
        <w:gridCol w:w="1329"/>
        <w:gridCol w:w="1327"/>
        <w:gridCol w:w="1327"/>
        <w:gridCol w:w="1329"/>
        <w:gridCol w:w="1327"/>
      </w:tblGrid>
      <w:tr>
        <w:trPr>
          <w:trHeight w:val="16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04" w:right="63"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8"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1" w:hRule="exact"/>
        </w:trPr>
        <w:tc>
          <w:tcPr>
            <w:tcW w:w="1580" w:type="dxa"/>
            <w:vMerge/>
            <w:tcBorders>
              <w:left w:val="single" w:sz="4" w:space="0" w:color="000000"/>
              <w:right w:val="single" w:sz="4" w:space="0" w:color="000000"/>
            </w:tcBorders>
            <w:shd w:val="clear" w:color="auto" w:fill="D2D2D2"/>
          </w:tcPr>
          <w:p>
            <w:pPr/>
          </w:p>
        </w:tc>
        <w:tc>
          <w:tcPr>
            <w:tcW w:w="1339" w:type="dxa"/>
            <w:vMerge/>
            <w:tcBorders>
              <w:left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right w:val="single" w:sz="4" w:space="0" w:color="000000"/>
            </w:tcBorders>
            <w:shd w:val="clear" w:color="auto" w:fill="D2D2D2"/>
          </w:tcPr>
          <w:p>
            <w:pPr/>
          </w:p>
        </w:tc>
      </w:tr>
      <w:tr>
        <w:trPr>
          <w:trHeight w:val="16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9" w:type="dxa"/>
            <w:tcBorders>
              <w:top w:val="single" w:sz="4" w:space="0" w:color="000000"/>
              <w:left w:val="single" w:sz="13" w:space="0" w:color="D2D2D2"/>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3" w:space="0" w:color="D2D2D2"/>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8、长期股权投资" w:id="234"/>
      <w:bookmarkEnd w:id="23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7,571,207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1,071,875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7,571,207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1,071,875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7,571,207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1,071,875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9、投资性房地产" w:id="235"/>
      <w:bookmarkEnd w:id="23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采用成本计量模式的投资性房地产"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33,010,738.54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14,748,754.06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47,759,492.60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1,258,000.00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1,258,000.00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34,294,738.54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14,748,754.06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49,043,492.60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7,856,539.35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2,333,139.54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10,189,678.89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1,296,172.48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296,781.12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1,592,953.60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1,296,172.48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296,781.12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1,592,953.60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9,152,711.83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2,629,920.66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11,782,632.49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25,142,026.71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12,118,833.40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37,260,860.11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25,154,199.19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12,415,614.52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37,569,813.71</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10、固定资产" w:id="237"/>
      <w:bookmarkEnd w:id="237"/>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固定资产情况"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1,135,764,143.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367,645,260.08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26,150,465.05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7,080,035.37</w:t>
            </w:r>
          </w:p>
        </w:tc>
        <w:tc>
          <w:tcPr>
            <w:tcW w:w="1286"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1,536,639,904.14</w:t>
            </w:r>
          </w:p>
        </w:tc>
      </w:tr>
      <w:tr>
        <w:trPr>
          <w:trHeight w:val="392" w:hRule="exact"/>
        </w:trPr>
        <w:tc>
          <w:tcPr>
            <w:tcW w:w="2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vMerge/>
            <w:tcBorders>
              <w:left w:val="single" w:sz="10" w:space="0" w:color="D2D2D2"/>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2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220,769,580.60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62,365,935.86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1,635,767.72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376,999.28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285,148,283.46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16,905,303.47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16,255,798.16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1,635,767.72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376,999.28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35,173,868.63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203,864,277.13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46,110,137.70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249,974,414.83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278,070.00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173,431.91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451,501.91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278,070.00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173,431.91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451,501.91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1,356,533,724.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429,733,125.94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27,612,800.86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7,457,034.65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1,821,336,685.69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231,328,390.51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160,907,908.62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13,928,115.93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2,419,830.96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408,584,246.02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44,552,072.21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24,363,010.21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2,565,264.79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583,088.21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72,063,435.42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44,552,072.21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24,363,010.21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2,565,264.79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583,088.21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72,063,435.42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72,969.32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173,431.91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246,401.23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72,969.32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173,431.91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246,401.23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275,880,462.72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185,197,949.51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16,319,948.81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3,002,919.17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480,401,280.21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1,080,653,261.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244,535,176.43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11,292,852.05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4,454,115.48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1,340,935,405.48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904,435,753.13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206,737,351.46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12,222,349.12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4,660,204.41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1,128,055,658.12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暂时闲置的固定资产情况"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通过经营租赁租出的固定资产"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2,804,883.79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134,411.15</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2,939,294.94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1、在建工程" w:id="241"/>
      <w:bookmarkEnd w:id="241"/>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在建工程情况"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单县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 </w:t>
            </w:r>
            <w:r>
              <w:rPr>
                <w:rFonts w:ascii="宋体" w:hAnsi="宋体" w:cs="宋体" w:eastAsia="宋体" w:hint="default"/>
                <w:sz w:val="18"/>
                <w:szCs w:val="18"/>
              </w:rPr>
              <w:t>年樱桃谷商品雏 鸭生产项目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22,725,483.20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22,725,483.20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 </w:t>
            </w:r>
            <w:r>
              <w:rPr>
                <w:rFonts w:ascii="宋体" w:hAnsi="宋体" w:cs="宋体" w:eastAsia="宋体" w:hint="default"/>
                <w:sz w:val="18"/>
                <w:szCs w:val="18"/>
              </w:rPr>
              <w:t>年商品鸡养殖场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45,744,032.46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45,744,032.46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66,234,195.95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66,234,195.95</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潢川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 </w:t>
            </w:r>
            <w:r>
              <w:rPr>
                <w:rFonts w:ascii="宋体" w:hAnsi="宋体" w:cs="宋体" w:eastAsia="宋体" w:hint="default"/>
                <w:sz w:val="18"/>
                <w:szCs w:val="18"/>
              </w:rPr>
              <w:t>年商品鸭屠宰项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6,961,124.70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6,961,124.70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65,314,720.40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65,314,720.40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华隆职工宿舍楼 及餐厅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淮滨</w:t>
            </w:r>
            <w:r>
              <w:rPr>
                <w:rFonts w:ascii="Times New Roman" w:hAnsi="Times New Roman" w:cs="Times New Roman" w:eastAsia="Times New Roman" w:hint="default"/>
                <w:sz w:val="18"/>
                <w:szCs w:val="18"/>
              </w:rPr>
              <w:t>"</w:t>
            </w:r>
            <w:r>
              <w:rPr>
                <w:rFonts w:ascii="宋体" w:hAnsi="宋体" w:cs="宋体" w:eastAsia="宋体" w:hint="default"/>
                <w:sz w:val="18"/>
                <w:szCs w:val="18"/>
              </w:rPr>
              <w:t>半截子</w:t>
            </w:r>
            <w:r>
              <w:rPr>
                <w:rFonts w:ascii="Times New Roman" w:hAnsi="Times New Roman" w:cs="Times New Roman" w:eastAsia="Times New Roman" w:hint="default"/>
                <w:sz w:val="18"/>
                <w:szCs w:val="18"/>
              </w:rPr>
              <w:t>"</w:t>
            </w:r>
            <w:r>
              <w:rPr>
                <w:rFonts w:ascii="宋体" w:hAnsi="宋体" w:cs="宋体" w:eastAsia="宋体" w:hint="default"/>
                <w:sz w:val="18"/>
                <w:szCs w:val="18"/>
              </w:rPr>
              <w:t>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1,274,605.30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1,274,605.30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丰城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 </w:t>
            </w:r>
            <w:r>
              <w:rPr>
                <w:rFonts w:ascii="宋体" w:hAnsi="宋体" w:cs="宋体" w:eastAsia="宋体" w:hint="default"/>
                <w:sz w:val="18"/>
                <w:szCs w:val="18"/>
              </w:rPr>
              <w:t>年鸭屠宰加工项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395,065.50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395,065.50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54,474,827.96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54,474,827.96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155,382,399.55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155,382,399.55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重要在建工程项目本期变动情况"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22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单县</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4"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年樱 桃谷商 品雏鸭 生产项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22,725,4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83.20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54,075,3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76,800,8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16.81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淮阳</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2"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品鸡养 殖场项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16,132.0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66,234,1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15,319,6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78.70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35,809,8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42.19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45,744,0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潢川</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9"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品鸭屠 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65,314,7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20.40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77,856,1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136,209,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755.83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6,961,12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华隆职 工宿舍 楼及餐 厅</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1,258,00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其他零 星工程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1,008,00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淮滨</w:t>
            </w:r>
            <w:r>
              <w:rPr>
                <w:rFonts w:ascii="Times New Roman" w:hAnsi="Times New Roman" w:cs="Times New Roman" w:eastAsia="Times New Roman" w:hint="default"/>
                <w:sz w:val="18"/>
                <w:szCs w:val="18"/>
              </w:rPr>
              <w:t>"</w:t>
            </w:r>
            <w:r>
              <w:rPr>
                <w:rFonts w:ascii="宋体" w:hAnsi="宋体" w:cs="宋体" w:eastAsia="宋体" w:hint="default"/>
                <w:sz w:val="18"/>
                <w:szCs w:val="18"/>
              </w:rPr>
              <w:t>半 截子</w:t>
            </w:r>
            <w:r>
              <w:rPr>
                <w:rFonts w:ascii="Times New Roman" w:hAnsi="Times New Roman" w:cs="Times New Roman" w:eastAsia="Times New Roman" w:hint="default"/>
                <w:sz w:val="18"/>
                <w:szCs w:val="18"/>
              </w:rPr>
              <w:t>"</w:t>
            </w:r>
            <w:r>
              <w:rPr>
                <w:rFonts w:ascii="宋体" w:hAnsi="宋体" w:cs="宋体" w:eastAsia="宋体" w:hint="default"/>
                <w:sz w:val="18"/>
                <w:szCs w:val="18"/>
              </w:rPr>
              <w:t>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1,420,60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1,274,60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5.30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80.00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丰城</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9"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年鸭 屠宰加 工项目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28,262.0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395,065.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395,065.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68,356.0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155,382,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399.55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150,324,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843.24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251,232,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414.83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54,474,8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27.96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2、生产性生物资产" w:id="244"/>
      <w:bookmarkEnd w:id="244"/>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采用成本计量模式的生产性生物资产"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64"/>
        <w:gridCol w:w="1194"/>
        <w:gridCol w:w="798"/>
        <w:gridCol w:w="268"/>
        <w:gridCol w:w="528"/>
        <w:gridCol w:w="668"/>
        <w:gridCol w:w="134"/>
        <w:gridCol w:w="798"/>
        <w:gridCol w:w="931"/>
        <w:gridCol w:w="797"/>
        <w:gridCol w:w="793"/>
        <w:gridCol w:w="1195"/>
      </w:tblGrid>
      <w:tr>
        <w:trPr>
          <w:trHeight w:val="206" w:hRule="exact"/>
        </w:trPr>
        <w:tc>
          <w:tcPr>
            <w:tcW w:w="1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5"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5" w:type="dxa"/>
            <w:gridSpan w:val="6"/>
            <w:vMerge/>
            <w:tcBorders>
              <w:left w:val="single" w:sz="4" w:space="0" w:color="000000"/>
              <w:bottom w:val="single" w:sz="4" w:space="0" w:color="000000"/>
              <w:right w:val="single" w:sz="4" w:space="0" w:color="000000"/>
            </w:tcBorders>
            <w:shd w:val="clear" w:color="auto" w:fill="D2D2D2"/>
          </w:tcPr>
          <w:p>
            <w:pPr/>
          </w:p>
        </w:tc>
        <w:tc>
          <w:tcPr>
            <w:tcW w:w="2522" w:type="dxa"/>
            <w:gridSpan w:val="3"/>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464"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3" w:right="0"/>
              <w:jc w:val="left"/>
              <w:rPr>
                <w:rFonts w:ascii="宋体" w:hAnsi="宋体" w:cs="宋体" w:eastAsia="宋体" w:hint="default"/>
                <w:sz w:val="18"/>
                <w:szCs w:val="18"/>
              </w:rPr>
            </w:pPr>
            <w:r>
              <w:rPr>
                <w:rFonts w:ascii="宋体" w:hAnsi="宋体" w:cs="宋体" w:eastAsia="宋体" w:hint="default"/>
                <w:sz w:val="18"/>
                <w:szCs w:val="18"/>
              </w:rPr>
              <w:t>外购</w:t>
            </w:r>
          </w:p>
        </w:tc>
        <w:tc>
          <w:tcPr>
            <w:tcW w:w="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 w:right="0"/>
              <w:jc w:val="left"/>
              <w:rPr>
                <w:rFonts w:ascii="宋体" w:hAnsi="宋体" w:cs="宋体" w:eastAsia="宋体" w:hint="default"/>
                <w:sz w:val="18"/>
                <w:szCs w:val="18"/>
              </w:rPr>
            </w:pPr>
            <w:r>
              <w:rPr>
                <w:rFonts w:ascii="宋体" w:hAnsi="宋体" w:cs="宋体" w:eastAsia="宋体" w:hint="default"/>
                <w:sz w:val="18"/>
                <w:szCs w:val="18"/>
              </w:rPr>
              <w:t>自行培育</w:t>
            </w:r>
          </w:p>
        </w:tc>
        <w:tc>
          <w:tcPr>
            <w:tcW w:w="8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6" w:type="dxa"/>
            <w:gridSpan w:val="2"/>
            <w:vMerge/>
            <w:tcBorders>
              <w:left w:val="single" w:sz="4" w:space="0" w:color="000000"/>
              <w:bottom w:val="single" w:sz="4" w:space="0" w:color="000000"/>
              <w:right w:val="single" w:sz="4" w:space="0" w:color="000000"/>
            </w:tcBorders>
            <w:shd w:val="clear" w:color="auto" w:fill="D2D2D2"/>
          </w:tcPr>
          <w:p>
            <w:pPr/>
          </w:p>
        </w:tc>
        <w:tc>
          <w:tcPr>
            <w:tcW w:w="803" w:type="dxa"/>
            <w:gridSpan w:val="2"/>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286,362,409.21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172,284,7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33.17</w:t>
            </w:r>
          </w:p>
        </w:tc>
        <w:tc>
          <w:tcPr>
            <w:tcW w:w="796" w:type="dxa"/>
            <w:gridSpan w:val="2"/>
            <w:vMerge w:val="restart"/>
            <w:tcBorders>
              <w:top w:val="single" w:sz="4" w:space="0" w:color="000000"/>
              <w:left w:val="single" w:sz="4" w:space="0" w:color="000000"/>
              <w:right w:val="single" w:sz="4" w:space="0" w:color="000000"/>
            </w:tcBorders>
          </w:tcPr>
          <w:p>
            <w:pPr/>
          </w:p>
        </w:tc>
        <w:tc>
          <w:tcPr>
            <w:tcW w:w="803" w:type="dxa"/>
            <w:gridSpan w:val="2"/>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172,284,7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33.17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80,086,781.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797" w:type="dxa"/>
            <w:vMerge w:val="restart"/>
            <w:tcBorders>
              <w:top w:val="single" w:sz="4" w:space="0" w:color="000000"/>
              <w:left w:val="single" w:sz="4" w:space="0" w:color="000000"/>
              <w:right w:val="single" w:sz="4" w:space="0" w:color="000000"/>
            </w:tcBorders>
          </w:tcPr>
          <w:p>
            <w:pPr/>
          </w:p>
        </w:tc>
        <w:tc>
          <w:tcPr>
            <w:tcW w:w="79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80,086,78</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1.09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378,560,361.29</w:t>
            </w:r>
          </w:p>
        </w:tc>
      </w:tr>
      <w:tr>
        <w:trPr>
          <w:trHeight w:val="393" w:hRule="exact"/>
        </w:trPr>
        <w:tc>
          <w:tcPr>
            <w:tcW w:w="14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一、账面原值合计</w:t>
            </w:r>
          </w:p>
        </w:tc>
        <w:tc>
          <w:tcPr>
            <w:tcW w:w="1194" w:type="dxa"/>
            <w:vMerge/>
            <w:tcBorders>
              <w:left w:val="single" w:sz="9" w:space="0" w:color="D2D2D2"/>
              <w:right w:val="single" w:sz="4" w:space="0" w:color="000000"/>
            </w:tcBorders>
          </w:tcPr>
          <w:p>
            <w:pPr/>
          </w:p>
        </w:tc>
        <w:tc>
          <w:tcPr>
            <w:tcW w:w="798" w:type="dxa"/>
            <w:vMerge/>
            <w:tcBorders>
              <w:left w:val="single" w:sz="4" w:space="0" w:color="000000"/>
              <w:right w:val="single" w:sz="4" w:space="0" w:color="000000"/>
            </w:tcBorders>
          </w:tcPr>
          <w:p>
            <w:pPr/>
          </w:p>
        </w:tc>
        <w:tc>
          <w:tcPr>
            <w:tcW w:w="796" w:type="dxa"/>
            <w:gridSpan w:val="2"/>
            <w:vMerge/>
            <w:tcBorders>
              <w:left w:val="single" w:sz="4" w:space="0" w:color="000000"/>
              <w:right w:val="single" w:sz="4" w:space="0" w:color="000000"/>
            </w:tcBorders>
          </w:tcPr>
          <w:p>
            <w:pPr/>
          </w:p>
        </w:tc>
        <w:tc>
          <w:tcPr>
            <w:tcW w:w="803" w:type="dxa"/>
            <w:gridSpan w:val="2"/>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gridSpan w:val="2"/>
            <w:vMerge/>
            <w:tcBorders>
              <w:left w:val="single" w:sz="4" w:space="0" w:color="000000"/>
              <w:bottom w:val="single" w:sz="4" w:space="0" w:color="000000"/>
              <w:right w:val="single" w:sz="4" w:space="0" w:color="000000"/>
            </w:tcBorders>
          </w:tcPr>
          <w:p>
            <w:pPr/>
          </w:p>
        </w:tc>
        <w:tc>
          <w:tcPr>
            <w:tcW w:w="803" w:type="dxa"/>
            <w:gridSpan w:val="2"/>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161" w:hRule="exact"/>
        </w:trPr>
        <w:tc>
          <w:tcPr>
            <w:tcW w:w="1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286,362,409.21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172,284,7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33.17</w:t>
            </w:r>
          </w:p>
        </w:tc>
        <w:tc>
          <w:tcPr>
            <w:tcW w:w="796" w:type="dxa"/>
            <w:gridSpan w:val="2"/>
            <w:vMerge w:val="restart"/>
            <w:tcBorders>
              <w:top w:val="single" w:sz="4" w:space="0" w:color="000000"/>
              <w:left w:val="single" w:sz="4" w:space="0" w:color="000000"/>
              <w:right w:val="single" w:sz="4" w:space="0" w:color="000000"/>
            </w:tcBorders>
          </w:tcPr>
          <w:p>
            <w:pPr/>
          </w:p>
        </w:tc>
        <w:tc>
          <w:tcPr>
            <w:tcW w:w="803" w:type="dxa"/>
            <w:gridSpan w:val="2"/>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172,284,7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33.17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80,086,781.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797" w:type="dxa"/>
            <w:vMerge w:val="restart"/>
            <w:tcBorders>
              <w:top w:val="single" w:sz="4" w:space="0" w:color="000000"/>
              <w:left w:val="single" w:sz="4" w:space="0" w:color="000000"/>
              <w:right w:val="single" w:sz="4" w:space="0" w:color="000000"/>
            </w:tcBorders>
          </w:tcPr>
          <w:p>
            <w:pPr/>
          </w:p>
        </w:tc>
        <w:tc>
          <w:tcPr>
            <w:tcW w:w="79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80,086,78</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1.09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378,560,361.29</w:t>
            </w:r>
          </w:p>
        </w:tc>
      </w:tr>
      <w:tr>
        <w:trPr>
          <w:trHeight w:val="392" w:hRule="exact"/>
        </w:trPr>
        <w:tc>
          <w:tcPr>
            <w:tcW w:w="14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194" w:type="dxa"/>
            <w:vMerge/>
            <w:tcBorders>
              <w:left w:val="single" w:sz="9" w:space="0" w:color="D2D2D2"/>
              <w:right w:val="single" w:sz="4" w:space="0" w:color="000000"/>
            </w:tcBorders>
          </w:tcPr>
          <w:p>
            <w:pPr/>
          </w:p>
        </w:tc>
        <w:tc>
          <w:tcPr>
            <w:tcW w:w="798" w:type="dxa"/>
            <w:vMerge/>
            <w:tcBorders>
              <w:left w:val="single" w:sz="4" w:space="0" w:color="000000"/>
              <w:right w:val="single" w:sz="4" w:space="0" w:color="000000"/>
            </w:tcBorders>
          </w:tcPr>
          <w:p>
            <w:pPr/>
          </w:p>
        </w:tc>
        <w:tc>
          <w:tcPr>
            <w:tcW w:w="796" w:type="dxa"/>
            <w:gridSpan w:val="2"/>
            <w:vMerge/>
            <w:tcBorders>
              <w:left w:val="single" w:sz="4" w:space="0" w:color="000000"/>
              <w:right w:val="single" w:sz="4" w:space="0" w:color="000000"/>
            </w:tcBorders>
          </w:tcPr>
          <w:p>
            <w:pPr/>
          </w:p>
        </w:tc>
        <w:tc>
          <w:tcPr>
            <w:tcW w:w="803" w:type="dxa"/>
            <w:gridSpan w:val="2"/>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6" w:type="dxa"/>
            <w:gridSpan w:val="2"/>
            <w:vMerge/>
            <w:tcBorders>
              <w:left w:val="single" w:sz="4" w:space="0" w:color="000000"/>
              <w:bottom w:val="single" w:sz="4" w:space="0" w:color="000000"/>
              <w:right w:val="single" w:sz="4" w:space="0" w:color="000000"/>
            </w:tcBorders>
          </w:tcPr>
          <w:p>
            <w:pPr/>
          </w:p>
        </w:tc>
        <w:tc>
          <w:tcPr>
            <w:tcW w:w="803" w:type="dxa"/>
            <w:gridSpan w:val="2"/>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71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祖代种鸭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37,181,079.69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14,697,49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4.62</w:t>
            </w:r>
          </w:p>
        </w:tc>
        <w:tc>
          <w:tcPr>
            <w:tcW w:w="796" w:type="dxa"/>
            <w:gridSpan w:val="2"/>
            <w:tcBorders>
              <w:top w:val="single" w:sz="4" w:space="0" w:color="000000"/>
              <w:left w:val="single" w:sz="4" w:space="0" w:color="000000"/>
              <w:bottom w:val="single" w:sz="4" w:space="0" w:color="000000"/>
              <w:right w:val="single" w:sz="4" w:space="0" w:color="000000"/>
            </w:tcBorders>
          </w:tcPr>
          <w:p>
            <w:pPr/>
          </w:p>
        </w:tc>
        <w:tc>
          <w:tcPr>
            <w:tcW w:w="803" w:type="dxa"/>
            <w:gridSpan w:val="2"/>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14,697,49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4.62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33,047,204.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33,047,20</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4.28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18,831,370.03</w:t>
            </w:r>
          </w:p>
        </w:tc>
      </w:tr>
      <w:tr>
        <w:trPr>
          <w:trHeight w:val="71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213,314,127.19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119,545,6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85.20</w:t>
            </w:r>
          </w:p>
        </w:tc>
        <w:tc>
          <w:tcPr>
            <w:tcW w:w="796" w:type="dxa"/>
            <w:gridSpan w:val="2"/>
            <w:tcBorders>
              <w:top w:val="single" w:sz="4" w:space="0" w:color="000000"/>
              <w:left w:val="single" w:sz="4" w:space="0" w:color="000000"/>
              <w:bottom w:val="single" w:sz="4" w:space="0" w:color="000000"/>
              <w:right w:val="single" w:sz="4" w:space="0" w:color="000000"/>
            </w:tcBorders>
          </w:tcPr>
          <w:p>
            <w:pPr/>
          </w:p>
        </w:tc>
        <w:tc>
          <w:tcPr>
            <w:tcW w:w="803" w:type="dxa"/>
            <w:gridSpan w:val="2"/>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119,545,6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85.20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30,585,781.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30,585,78</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1.20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302,274,031.19</w:t>
            </w:r>
          </w:p>
        </w:tc>
      </w:tr>
      <w:tr>
        <w:trPr>
          <w:trHeight w:val="71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种鸡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35,867,202.33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38,041,55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3.35</w:t>
            </w:r>
          </w:p>
        </w:tc>
        <w:tc>
          <w:tcPr>
            <w:tcW w:w="796" w:type="dxa"/>
            <w:gridSpan w:val="2"/>
            <w:tcBorders>
              <w:top w:val="single" w:sz="4" w:space="0" w:color="000000"/>
              <w:left w:val="single" w:sz="4" w:space="0" w:color="000000"/>
              <w:bottom w:val="single" w:sz="4" w:space="0" w:color="000000"/>
              <w:right w:val="single" w:sz="4" w:space="0" w:color="000000"/>
            </w:tcBorders>
          </w:tcPr>
          <w:p>
            <w:pPr/>
          </w:p>
        </w:tc>
        <w:tc>
          <w:tcPr>
            <w:tcW w:w="803" w:type="dxa"/>
            <w:gridSpan w:val="2"/>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38,041,55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16,453,795.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16,453,79</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5.61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57,454,960.07</w:t>
            </w:r>
          </w:p>
        </w:tc>
      </w:tr>
      <w:tr>
        <w:trPr>
          <w:trHeight w:val="206" w:hRule="exact"/>
        </w:trPr>
        <w:tc>
          <w:tcPr>
            <w:tcW w:w="1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5"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5" w:type="dxa"/>
            <w:gridSpan w:val="6"/>
            <w:vMerge/>
            <w:tcBorders>
              <w:left w:val="single" w:sz="4" w:space="0" w:color="000000"/>
              <w:bottom w:val="single" w:sz="4" w:space="0" w:color="000000"/>
              <w:right w:val="single" w:sz="4" w:space="0" w:color="000000"/>
            </w:tcBorders>
            <w:shd w:val="clear" w:color="auto" w:fill="D2D2D2"/>
          </w:tcPr>
          <w:p>
            <w:pPr/>
          </w:p>
        </w:tc>
        <w:tc>
          <w:tcPr>
            <w:tcW w:w="2522" w:type="dxa"/>
            <w:gridSpan w:val="3"/>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464"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0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8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gridSpan w:val="2"/>
            <w:vMerge/>
            <w:tcBorders>
              <w:left w:val="single" w:sz="4" w:space="0" w:color="000000"/>
              <w:bottom w:val="single" w:sz="4" w:space="0" w:color="000000"/>
              <w:right w:val="single" w:sz="4" w:space="0" w:color="000000"/>
            </w:tcBorders>
            <w:shd w:val="clear" w:color="auto" w:fill="D2D2D2"/>
          </w:tcPr>
          <w:p>
            <w:pPr/>
          </w:p>
        </w:tc>
        <w:tc>
          <w:tcPr>
            <w:tcW w:w="1197" w:type="dxa"/>
            <w:gridSpan w:val="2"/>
            <w:vMerge/>
            <w:tcBorders>
              <w:left w:val="single" w:sz="4" w:space="0" w:color="000000"/>
              <w:bottom w:val="single" w:sz="4" w:space="0" w:color="000000"/>
              <w:right w:val="single" w:sz="4" w:space="0" w:color="000000"/>
            </w:tcBorders>
            <w:shd w:val="clear" w:color="auto" w:fill="D2D2D2"/>
          </w:tcPr>
          <w:p>
            <w:pPr/>
          </w:p>
        </w:tc>
        <w:tc>
          <w:tcPr>
            <w:tcW w:w="932"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117,156,296.67</w:t>
            </w:r>
          </w:p>
        </w:tc>
        <w:tc>
          <w:tcPr>
            <w:tcW w:w="1066" w:type="dxa"/>
            <w:gridSpan w:val="2"/>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131,972,952.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1197" w:type="dxa"/>
            <w:gridSpan w:val="2"/>
            <w:vMerge w:val="restart"/>
            <w:tcBorders>
              <w:top w:val="single" w:sz="4" w:space="0" w:color="000000"/>
              <w:left w:val="single" w:sz="4" w:space="0" w:color="000000"/>
              <w:right w:val="single" w:sz="4" w:space="0" w:color="000000"/>
            </w:tcBorders>
          </w:tcPr>
          <w:p>
            <w:pPr/>
          </w:p>
        </w:tc>
        <w:tc>
          <w:tcPr>
            <w:tcW w:w="932" w:type="dxa"/>
            <w:gridSpan w:val="2"/>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131,972,95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2.02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71,243,119.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797" w:type="dxa"/>
            <w:vMerge w:val="restart"/>
            <w:tcBorders>
              <w:top w:val="single" w:sz="4" w:space="0" w:color="000000"/>
              <w:left w:val="single" w:sz="4" w:space="0" w:color="000000"/>
              <w:right w:val="single" w:sz="4" w:space="0" w:color="000000"/>
            </w:tcBorders>
          </w:tcPr>
          <w:p>
            <w:pPr/>
          </w:p>
        </w:tc>
        <w:tc>
          <w:tcPr>
            <w:tcW w:w="79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71,243,11</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9.20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177,886,129.49</w:t>
            </w:r>
          </w:p>
        </w:tc>
      </w:tr>
      <w:tr>
        <w:trPr>
          <w:trHeight w:val="392" w:hRule="exact"/>
        </w:trPr>
        <w:tc>
          <w:tcPr>
            <w:tcW w:w="14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二、累计折旧合计</w:t>
            </w:r>
          </w:p>
        </w:tc>
        <w:tc>
          <w:tcPr>
            <w:tcW w:w="1194" w:type="dxa"/>
            <w:vMerge/>
            <w:tcBorders>
              <w:left w:val="single" w:sz="9" w:space="0" w:color="D2D2D2"/>
              <w:right w:val="single" w:sz="4" w:space="0" w:color="000000"/>
            </w:tcBorders>
          </w:tcPr>
          <w:p>
            <w:pPr/>
          </w:p>
        </w:tc>
        <w:tc>
          <w:tcPr>
            <w:tcW w:w="1066" w:type="dxa"/>
            <w:gridSpan w:val="2"/>
            <w:vMerge/>
            <w:tcBorders>
              <w:left w:val="single" w:sz="4" w:space="0" w:color="000000"/>
              <w:right w:val="single" w:sz="4" w:space="0" w:color="000000"/>
            </w:tcBorders>
          </w:tcPr>
          <w:p>
            <w:pPr/>
          </w:p>
        </w:tc>
        <w:tc>
          <w:tcPr>
            <w:tcW w:w="1197" w:type="dxa"/>
            <w:gridSpan w:val="2"/>
            <w:vMerge/>
            <w:tcBorders>
              <w:left w:val="single" w:sz="4" w:space="0" w:color="000000"/>
              <w:right w:val="single" w:sz="4" w:space="0" w:color="000000"/>
            </w:tcBorders>
          </w:tcPr>
          <w:p>
            <w:pPr/>
          </w:p>
        </w:tc>
        <w:tc>
          <w:tcPr>
            <w:tcW w:w="932" w:type="dxa"/>
            <w:gridSpan w:val="2"/>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1066" w:type="dxa"/>
            <w:gridSpan w:val="2"/>
            <w:vMerge/>
            <w:tcBorders>
              <w:left w:val="single" w:sz="4" w:space="0" w:color="000000"/>
              <w:bottom w:val="single" w:sz="4" w:space="0" w:color="000000"/>
              <w:right w:val="single" w:sz="4" w:space="0" w:color="000000"/>
            </w:tcBorders>
          </w:tcPr>
          <w:p>
            <w:pPr/>
          </w:p>
        </w:tc>
        <w:tc>
          <w:tcPr>
            <w:tcW w:w="1197" w:type="dxa"/>
            <w:gridSpan w:val="2"/>
            <w:vMerge/>
            <w:tcBorders>
              <w:left w:val="single" w:sz="4" w:space="0" w:color="000000"/>
              <w:bottom w:val="single" w:sz="4" w:space="0" w:color="000000"/>
              <w:right w:val="single" w:sz="4" w:space="0" w:color="000000"/>
            </w:tcBorders>
          </w:tcPr>
          <w:p>
            <w:pPr/>
          </w:p>
        </w:tc>
        <w:tc>
          <w:tcPr>
            <w:tcW w:w="932" w:type="dxa"/>
            <w:gridSpan w:val="2"/>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161" w:hRule="exact"/>
        </w:trPr>
        <w:tc>
          <w:tcPr>
            <w:tcW w:w="14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117,156,296.67</w:t>
            </w:r>
          </w:p>
        </w:tc>
        <w:tc>
          <w:tcPr>
            <w:tcW w:w="1066" w:type="dxa"/>
            <w:gridSpan w:val="2"/>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131,972,952.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1197" w:type="dxa"/>
            <w:gridSpan w:val="2"/>
            <w:vMerge w:val="restart"/>
            <w:tcBorders>
              <w:top w:val="single" w:sz="4" w:space="0" w:color="000000"/>
              <w:left w:val="single" w:sz="4" w:space="0" w:color="000000"/>
              <w:right w:val="single" w:sz="4" w:space="0" w:color="000000"/>
            </w:tcBorders>
          </w:tcPr>
          <w:p>
            <w:pPr/>
          </w:p>
        </w:tc>
        <w:tc>
          <w:tcPr>
            <w:tcW w:w="932" w:type="dxa"/>
            <w:gridSpan w:val="2"/>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131,972,95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2.02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71,243,119.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797" w:type="dxa"/>
            <w:vMerge w:val="restart"/>
            <w:tcBorders>
              <w:top w:val="single" w:sz="4" w:space="0" w:color="000000"/>
              <w:left w:val="single" w:sz="4" w:space="0" w:color="000000"/>
              <w:right w:val="single" w:sz="4" w:space="0" w:color="000000"/>
            </w:tcBorders>
          </w:tcPr>
          <w:p>
            <w:pPr/>
          </w:p>
        </w:tc>
        <w:tc>
          <w:tcPr>
            <w:tcW w:w="79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71,243,11</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9.20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177,886,129.49</w:t>
            </w:r>
          </w:p>
        </w:tc>
      </w:tr>
      <w:tr>
        <w:trPr>
          <w:trHeight w:val="392" w:hRule="exact"/>
        </w:trPr>
        <w:tc>
          <w:tcPr>
            <w:tcW w:w="14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194" w:type="dxa"/>
            <w:vMerge/>
            <w:tcBorders>
              <w:left w:val="single" w:sz="9" w:space="0" w:color="D2D2D2"/>
              <w:right w:val="single" w:sz="4" w:space="0" w:color="000000"/>
            </w:tcBorders>
          </w:tcPr>
          <w:p>
            <w:pPr/>
          </w:p>
        </w:tc>
        <w:tc>
          <w:tcPr>
            <w:tcW w:w="1066" w:type="dxa"/>
            <w:gridSpan w:val="2"/>
            <w:vMerge/>
            <w:tcBorders>
              <w:left w:val="single" w:sz="4" w:space="0" w:color="000000"/>
              <w:right w:val="single" w:sz="4" w:space="0" w:color="000000"/>
            </w:tcBorders>
          </w:tcPr>
          <w:p>
            <w:pPr/>
          </w:p>
        </w:tc>
        <w:tc>
          <w:tcPr>
            <w:tcW w:w="1197" w:type="dxa"/>
            <w:gridSpan w:val="2"/>
            <w:vMerge/>
            <w:tcBorders>
              <w:left w:val="single" w:sz="4" w:space="0" w:color="000000"/>
              <w:right w:val="single" w:sz="4" w:space="0" w:color="000000"/>
            </w:tcBorders>
          </w:tcPr>
          <w:p>
            <w:pPr/>
          </w:p>
        </w:tc>
        <w:tc>
          <w:tcPr>
            <w:tcW w:w="932" w:type="dxa"/>
            <w:gridSpan w:val="2"/>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4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1066" w:type="dxa"/>
            <w:gridSpan w:val="2"/>
            <w:vMerge/>
            <w:tcBorders>
              <w:left w:val="single" w:sz="4" w:space="0" w:color="000000"/>
              <w:bottom w:val="single" w:sz="4" w:space="0" w:color="000000"/>
              <w:right w:val="single" w:sz="4" w:space="0" w:color="000000"/>
            </w:tcBorders>
          </w:tcPr>
          <w:p>
            <w:pPr/>
          </w:p>
        </w:tc>
        <w:tc>
          <w:tcPr>
            <w:tcW w:w="1197" w:type="dxa"/>
            <w:gridSpan w:val="2"/>
            <w:vMerge/>
            <w:tcBorders>
              <w:left w:val="single" w:sz="4" w:space="0" w:color="000000"/>
              <w:bottom w:val="single" w:sz="4" w:space="0" w:color="000000"/>
              <w:right w:val="single" w:sz="4" w:space="0" w:color="000000"/>
            </w:tcBorders>
          </w:tcPr>
          <w:p>
            <w:pPr/>
          </w:p>
        </w:tc>
        <w:tc>
          <w:tcPr>
            <w:tcW w:w="932" w:type="dxa"/>
            <w:gridSpan w:val="2"/>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71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祖代种鸭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25,123,413.18</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14,493,090.6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197" w:type="dxa"/>
            <w:gridSpan w:val="2"/>
            <w:tcBorders>
              <w:top w:val="single" w:sz="4" w:space="0" w:color="000000"/>
              <w:left w:val="single" w:sz="4" w:space="0" w:color="000000"/>
              <w:bottom w:val="single" w:sz="4" w:space="0" w:color="000000"/>
              <w:right w:val="single" w:sz="4" w:space="0" w:color="000000"/>
            </w:tcBorders>
          </w:tcPr>
          <w:p>
            <w:pP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14,493,090.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32,726,181.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32,726,18</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1.35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6,890,322.43</w:t>
            </w:r>
          </w:p>
        </w:tc>
      </w:tr>
      <w:tr>
        <w:trPr>
          <w:trHeight w:val="71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81,048,873.67</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92,154,066.8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197" w:type="dxa"/>
            <w:gridSpan w:val="2"/>
            <w:tcBorders>
              <w:top w:val="single" w:sz="4" w:space="0" w:color="000000"/>
              <w:left w:val="single" w:sz="4" w:space="0" w:color="000000"/>
              <w:bottom w:val="single" w:sz="4" w:space="0" w:color="000000"/>
              <w:right w:val="single" w:sz="4" w:space="0" w:color="000000"/>
            </w:tcBorders>
          </w:tcPr>
          <w:p>
            <w:pP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92,154,066.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24,884,633.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24,884,63</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3.49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148,318,307.01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4"/>
        <w:gridCol w:w="1194"/>
        <w:gridCol w:w="1066"/>
        <w:gridCol w:w="1197"/>
        <w:gridCol w:w="596"/>
        <w:gridCol w:w="336"/>
        <w:gridCol w:w="931"/>
        <w:gridCol w:w="797"/>
        <w:gridCol w:w="793"/>
        <w:gridCol w:w="1195"/>
      </w:tblGrid>
      <w:tr>
        <w:trPr>
          <w:trHeight w:val="71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种鸡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10,984,009.82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25,325,794.5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25,325,794.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13,632,304.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13,632,30</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4.36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22,677,500.05</w:t>
            </w: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祖代种鸭</w:t>
            </w:r>
          </w:p>
        </w:tc>
        <w:tc>
          <w:tcPr>
            <w:tcW w:w="11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932" w:type="dxa"/>
            <w:gridSpan w:val="2"/>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1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932" w:type="dxa"/>
            <w:gridSpan w:val="2"/>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种鸡</w:t>
            </w:r>
          </w:p>
        </w:tc>
        <w:tc>
          <w:tcPr>
            <w:tcW w:w="11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932" w:type="dxa"/>
            <w:gridSpan w:val="2"/>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0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期初账面价值</w:t>
            </w:r>
          </w:p>
        </w:tc>
        <w:tc>
          <w:tcPr>
            <w:tcW w:w="405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四、账面价值合计</w:t>
            </w:r>
          </w:p>
        </w:tc>
        <w:tc>
          <w:tcPr>
            <w:tcW w:w="4053"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169,206,112.54</w:t>
            </w:r>
          </w:p>
        </w:tc>
        <w:tc>
          <w:tcPr>
            <w:tcW w:w="40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200,674,231.80</w:t>
            </w: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4053"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169,206,112.54</w:t>
            </w:r>
          </w:p>
        </w:tc>
        <w:tc>
          <w:tcPr>
            <w:tcW w:w="40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200,674,231.80</w:t>
            </w: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祖代种鸭</w:t>
            </w:r>
          </w:p>
        </w:tc>
        <w:tc>
          <w:tcPr>
            <w:tcW w:w="40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12,057,666.51</w:t>
            </w:r>
          </w:p>
        </w:tc>
        <w:tc>
          <w:tcPr>
            <w:tcW w:w="40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11,941,047.60</w:t>
            </w: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40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132,265,253.52</w:t>
            </w:r>
          </w:p>
        </w:tc>
        <w:tc>
          <w:tcPr>
            <w:tcW w:w="40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153,955,724.18</w:t>
            </w:r>
          </w:p>
        </w:tc>
      </w:tr>
      <w:tr>
        <w:trPr>
          <w:trHeight w:val="40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种鸡</w:t>
            </w:r>
          </w:p>
        </w:tc>
        <w:tc>
          <w:tcPr>
            <w:tcW w:w="40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24,883,192.51</w:t>
            </w:r>
          </w:p>
        </w:tc>
        <w:tc>
          <w:tcPr>
            <w:tcW w:w="40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34,777,460.02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3、无形资产" w:id="246"/>
      <w:bookmarkEnd w:id="246"/>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无形资产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290,169,904.73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1,781,889.90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291,951,794.63</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17,572,280.00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17,572,280.00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17,572,280.00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17,572,280.00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86,914,274.18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86,914,274.18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86,914,274.18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86,914,274.18</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220,827,910.55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1,781,889.90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222,609,800.45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26,266,059.06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1,063,227.61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27,329,286.67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4,310,333.83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287,697.62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4,598,031.45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4,310,333.83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287,697.62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4,598,031.45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3,972,910.47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3,972,910.47</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3,972,910.47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3,972,910.47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26,603,482.42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1,350,925.23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27,954,407.65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194,224,428.13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430,964.67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194,655,392.80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263,903,845.67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718,662.29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264,622,507.96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未办妥产权证书的土地使用权情况"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14、长期待摊费用" w:id="249"/>
      <w:bookmarkEnd w:id="249"/>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486,184.11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526,062.71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586,121.40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330,750.80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894,487.00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1,021,957.20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203,280.60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连锁店装修费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171,591.60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538,637.00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188,605.66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521,622.94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988,526.51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2,059,124.00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1,736,625.57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1,311,024.94</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15、递延所得税资产/递延所得税负债" w:id="250"/>
      <w:bookmarkEnd w:id="250"/>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未经抵销的递延所得税资产" w:id="251"/>
      <w:bookmarkEnd w:id="2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999,971.88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249,992.97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2,751,024.12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687,756.03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999,971.88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249,992.97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2,751,024.12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687,756.03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以抵销后净额列示的递延所得税资产或负债"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61" w:right="0"/>
              <w:jc w:val="left"/>
              <w:rPr>
                <w:rFonts w:ascii="Times New Roman" w:hAnsi="Times New Roman" w:cs="Times New Roman" w:eastAsia="Times New Roman" w:hint="default"/>
                <w:sz w:val="18"/>
                <w:szCs w:val="18"/>
              </w:rPr>
            </w:pPr>
            <w:r>
              <w:rPr>
                <w:rFonts w:ascii="Times New Roman"/>
                <w:sz w:val="18"/>
              </w:rPr>
              <w:t>999,971.88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249,992.97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2,751,024.12</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687,756.03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未确认递延所得税资产明细"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999,971.88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2,751,024.12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999,971.88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2,751,024.12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6、其他非流动资产" w:id="254"/>
      <w:bookmarkEnd w:id="254"/>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6,931,046.00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64,830,712.03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9,571,906.95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15,406,560.00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107,037,272.03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16,502,952.95</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17、短期借款" w:id="255"/>
      <w:bookmarkEnd w:id="255"/>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短期借款分类" w:id="256"/>
      <w:bookmarkEnd w:id="2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727,870,000.00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777,870,000.00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370,460,000.00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1,318,070,000.00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1,233,130,000.00</w:t>
            </w:r>
          </w:p>
        </w:tc>
      </w:tr>
    </w:tbl>
    <w:p>
      <w:pPr>
        <w:spacing w:line="357" w:lineRule="auto" w:before="51"/>
        <w:ind w:left="154" w:right="5712" w:firstLine="0"/>
        <w:jc w:val="left"/>
        <w:rPr>
          <w:rFonts w:ascii="宋体" w:hAnsi="宋体" w:cs="宋体" w:eastAsia="宋体" w:hint="default"/>
          <w:sz w:val="18"/>
          <w:szCs w:val="18"/>
        </w:rPr>
      </w:pPr>
      <w:r>
        <w:rPr>
          <w:rFonts w:ascii="宋体" w:hAnsi="宋体" w:cs="宋体" w:eastAsia="宋体" w:hint="default"/>
          <w:sz w:val="18"/>
          <w:szCs w:val="18"/>
        </w:rPr>
        <w:t>短期借款分类的说明： 短期借款分类为：质押借款、抵押借款、保证借款、信用借款。</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已逾期未偿还的短期借款情况"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18、应付票据" w:id="258"/>
      <w:bookmarkEnd w:id="258"/>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19、应付账款" w:id="259"/>
      <w:bookmarkEnd w:id="259"/>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账款列示"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303,579,256.56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209,041,338.82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39,433,892.85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37,870,680.03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343,013,149.41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246,912,018.85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账龄超过1年的重要应付账款"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樱桃谷农场（香河）有限公司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河南五建第二建筑安装有限公司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2,685,677.67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北京科利民饲料技术有限公司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潢川县宏冠装饰设计有限公司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1,314,600.00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8,935,977.67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0、预收款项" w:id="262"/>
      <w:bookmarkEnd w:id="262"/>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预收款项列示"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98,806,156.17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55,092,512.42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4,366,510.90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1,916,281.13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103,172,667.07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57,008,793.55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预收款项"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1、应付职工薪酬" w:id="265"/>
      <w:bookmarkEnd w:id="265"/>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职工薪酬列示"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37,946,217.76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206,837,257.71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201,489,442.05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43,294,033.42</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267,869.40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8,747,280.68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6,919,802.09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2,095,347.99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38,214,087.16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215,584,538.39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208,409,244.14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45,389,381.41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短期薪酬列示"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37,662,305.70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199,424,570.43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194,199,863.14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42,887,012.99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4,075,302.67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4,075,302.67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281,654.46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3,142,654.21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3,081,236.24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343,072.43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215,757.25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2,450,957.99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2,450,946.85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215,768.39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42,489.39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386,976.57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325,668.38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103,797.58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304,719.65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282,357.96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23,506.46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失业保险费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22,263.05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82,630.40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63,948.00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37,946,217.76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206,837,257.71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201,489,442.05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43,294,033.42</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设定提存计划列示"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267,869.40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8,747,280.68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6,919,802.09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2,095,347.99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267,869.40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8,747,280.68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6,919,802.09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2,095,347.99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6"/>
        <w:ind w:right="1153"/>
        <w:jc w:val="left"/>
      </w:pPr>
      <w:r>
        <w:rPr/>
        <w:t>本公司按规定参加由政府机构设立的养老保险计划，除上述每月缴存费用外，本公司不再承 担进一步支付义务。相应的支出于发生时计入当期损益或相关资产的成本。</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2、应交税费" w:id="269"/>
      <w:bookmarkEnd w:id="269"/>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28,696.69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1,670,547.71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3,240,472.95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4,568,931.94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708,778.90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673,838.28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27,080.79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34,520.98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1,398,084.50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1,658,465.45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3,499,479.28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3,362,196.80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1,888.80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8,902,624.61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11,997,470.75</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3、应付利息" w:id="270"/>
      <w:bookmarkEnd w:id="270"/>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135,564.84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135,564.84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4、其他应付款" w:id="271"/>
      <w:bookmarkEnd w:id="271"/>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按款项性质列示其他应付款"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72,542,285.23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65,353,603.64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52,453,035.03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工程尾款及质保金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13,776,872.34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15,731,657.10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37,690,302.65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39,426,341.54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9,224,511.73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7,884,105.04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198,587,575.59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132,145,138.71</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账龄超过1年的重要其他应付款"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杭州东兴羽绒制品有限公司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班鹏飞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3,787,179.96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2,448,285.23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曹家胜</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曹家兵</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青岛鑫福泰科技有限公司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河南省振华工程有限公司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1,385,977.44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 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1,346,405.95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冯立勇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胡文亮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26,190,848.58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5、一年内到期的非流动负债" w:id="274"/>
      <w:bookmarkEnd w:id="274"/>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28,500,000.00</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6、长期借款" w:id="275"/>
      <w:bookmarkEnd w:id="275"/>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长期借款分类"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65,500,000.00</w:t>
            </w:r>
          </w:p>
        </w:tc>
      </w:tr>
    </w:tbl>
    <w:p>
      <w:pPr>
        <w:spacing w:line="360" w:lineRule="auto" w:before="51"/>
        <w:ind w:left="153" w:right="8593" w:firstLine="0"/>
        <w:jc w:val="left"/>
        <w:rPr>
          <w:rFonts w:ascii="宋体" w:hAnsi="宋体" w:cs="宋体" w:eastAsia="宋体" w:hint="default"/>
          <w:sz w:val="18"/>
          <w:szCs w:val="18"/>
        </w:rPr>
      </w:pPr>
      <w:r>
        <w:rPr>
          <w:rFonts w:ascii="宋体" w:hAnsi="宋体" w:cs="宋体" w:eastAsia="宋体" w:hint="default"/>
          <w:sz w:val="18"/>
          <w:szCs w:val="18"/>
        </w:rPr>
        <w:t>长期借款分类的说明： 长期借款 其他说明，包括利率区间：</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02"/>
        <w:gridCol w:w="2410"/>
        <w:gridCol w:w="1418"/>
        <w:gridCol w:w="2268"/>
        <w:gridCol w:w="993"/>
        <w:gridCol w:w="1231"/>
      </w:tblGrid>
      <w:tr>
        <w:trPr>
          <w:trHeight w:val="667" w:hRule="exact"/>
        </w:trPr>
        <w:tc>
          <w:tcPr>
            <w:tcW w:w="321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80"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705" w:right="0"/>
              <w:jc w:val="left"/>
              <w:rPr>
                <w:rFonts w:ascii="宋体" w:hAnsi="宋体" w:cs="宋体" w:eastAsia="宋体" w:hint="default"/>
                <w:sz w:val="21"/>
                <w:szCs w:val="21"/>
              </w:rPr>
            </w:pPr>
            <w:r>
              <w:rPr>
                <w:rFonts w:ascii="宋体" w:hAnsi="宋体" w:cs="宋体" w:eastAsia="宋体" w:hint="default"/>
                <w:sz w:val="21"/>
                <w:szCs w:val="21"/>
              </w:rPr>
              <w:t>借款期限</w:t>
            </w:r>
          </w:p>
        </w:tc>
        <w:tc>
          <w:tcPr>
            <w:tcW w:w="99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74" w:right="0"/>
              <w:jc w:val="left"/>
              <w:rPr>
                <w:rFonts w:ascii="宋体" w:hAnsi="宋体" w:cs="宋体" w:eastAsia="宋体" w:hint="default"/>
                <w:sz w:val="21"/>
                <w:szCs w:val="21"/>
              </w:rPr>
            </w:pPr>
            <w:r>
              <w:rPr>
                <w:rFonts w:ascii="宋体" w:hAnsi="宋体" w:cs="宋体" w:eastAsia="宋体" w:hint="default"/>
                <w:sz w:val="21"/>
                <w:szCs w:val="21"/>
              </w:rPr>
              <w:t>年利率</w:t>
            </w:r>
          </w:p>
          <w:p>
            <w:pPr>
              <w:pStyle w:val="TableParagraph"/>
              <w:spacing w:line="240" w:lineRule="auto" w:before="37"/>
              <w:ind w:left="19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1"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502" w:right="89" w:hanging="420"/>
              <w:jc w:val="left"/>
              <w:rPr>
                <w:rFonts w:ascii="宋体" w:hAnsi="宋体" w:cs="宋体" w:eastAsia="宋体" w:hint="default"/>
                <w:sz w:val="21"/>
                <w:szCs w:val="21"/>
              </w:rPr>
            </w:pPr>
            <w:r>
              <w:rPr>
                <w:rFonts w:ascii="宋体" w:hAnsi="宋体" w:cs="宋体" w:eastAsia="宋体" w:hint="default"/>
                <w:sz w:val="21"/>
                <w:szCs w:val="21"/>
              </w:rPr>
              <w:t>抵押情况说 明</w:t>
            </w:r>
          </w:p>
        </w:tc>
      </w:tr>
      <w:tr>
        <w:trPr>
          <w:trHeight w:val="352" w:hRule="exact"/>
        </w:trPr>
        <w:tc>
          <w:tcPr>
            <w:tcW w:w="802" w:type="dxa"/>
            <w:vMerge w:val="restart"/>
            <w:tcBorders>
              <w:top w:val="single" w:sz="12" w:space="0" w:color="000000"/>
              <w:left w:val="single" w:sz="6" w:space="0" w:color="000000"/>
              <w:right w:val="single" w:sz="6" w:space="0" w:color="000000"/>
            </w:tcBorders>
          </w:tcPr>
          <w:p>
            <w:pPr>
              <w:pStyle w:val="TableParagraph"/>
              <w:spacing w:line="260" w:lineRule="exact"/>
              <w:ind w:left="2" w:right="0"/>
              <w:jc w:val="both"/>
              <w:rPr>
                <w:rFonts w:ascii="宋体" w:hAnsi="宋体" w:cs="宋体" w:eastAsia="宋体" w:hint="default"/>
                <w:sz w:val="21"/>
                <w:szCs w:val="21"/>
              </w:rPr>
            </w:pPr>
            <w:r>
              <w:rPr>
                <w:rFonts w:ascii="宋体" w:hAnsi="宋体" w:cs="宋体" w:eastAsia="宋体" w:hint="default"/>
                <w:spacing w:val="37"/>
                <w:sz w:val="21"/>
                <w:szCs w:val="21"/>
              </w:rPr>
              <w:t>潢川</w:t>
            </w:r>
            <w:r>
              <w:rPr>
                <w:rFonts w:ascii="宋体" w:hAnsi="宋体" w:cs="宋体" w:eastAsia="宋体" w:hint="default"/>
                <w:spacing w:val="-29"/>
                <w:sz w:val="21"/>
                <w:szCs w:val="21"/>
              </w:rPr>
              <w:t> </w:t>
            </w:r>
            <w:r>
              <w:rPr>
                <w:rFonts w:ascii="宋体" w:hAnsi="宋体" w:cs="宋体" w:eastAsia="宋体" w:hint="default"/>
                <w:sz w:val="21"/>
                <w:szCs w:val="21"/>
              </w:rPr>
              <w:t>县</w:t>
            </w:r>
          </w:p>
          <w:p>
            <w:pPr>
              <w:pStyle w:val="TableParagraph"/>
              <w:spacing w:line="273" w:lineRule="auto" w:before="37"/>
              <w:ind w:left="2" w:right="3"/>
              <w:jc w:val="both"/>
              <w:rPr>
                <w:rFonts w:ascii="宋体" w:hAnsi="宋体" w:cs="宋体" w:eastAsia="宋体" w:hint="default"/>
                <w:sz w:val="21"/>
                <w:szCs w:val="21"/>
              </w:rPr>
            </w:pPr>
            <w:r>
              <w:rPr>
                <w:rFonts w:ascii="宋体" w:hAnsi="宋体" w:cs="宋体" w:eastAsia="宋体" w:hint="default"/>
                <w:spacing w:val="37"/>
                <w:sz w:val="21"/>
                <w:szCs w:val="21"/>
              </w:rPr>
              <w:t>农村</w:t>
            </w:r>
            <w:r>
              <w:rPr>
                <w:rFonts w:ascii="宋体" w:hAnsi="宋体" w:cs="宋体" w:eastAsia="宋体" w:hint="default"/>
                <w:spacing w:val="-30"/>
                <w:sz w:val="21"/>
                <w:szCs w:val="21"/>
              </w:rPr>
              <w:t> </w:t>
            </w:r>
            <w:r>
              <w:rPr>
                <w:rFonts w:ascii="宋体" w:hAnsi="宋体" w:cs="宋体" w:eastAsia="宋体" w:hint="default"/>
                <w:sz w:val="21"/>
                <w:szCs w:val="21"/>
              </w:rPr>
              <w:t>信</w:t>
            </w:r>
            <w:r>
              <w:rPr>
                <w:rFonts w:ascii="宋体" w:hAnsi="宋体" w:cs="宋体" w:eastAsia="宋体" w:hint="default"/>
                <w:sz w:val="21"/>
                <w:szCs w:val="21"/>
              </w:rPr>
              <w:t> </w:t>
            </w:r>
            <w:r>
              <w:rPr>
                <w:rFonts w:ascii="宋体" w:hAnsi="宋体" w:cs="宋体" w:eastAsia="宋体" w:hint="default"/>
                <w:spacing w:val="37"/>
                <w:sz w:val="21"/>
                <w:szCs w:val="21"/>
              </w:rPr>
              <w:t>用合</w:t>
            </w:r>
            <w:r>
              <w:rPr>
                <w:rFonts w:ascii="宋体" w:hAnsi="宋体" w:cs="宋体" w:eastAsia="宋体" w:hint="default"/>
                <w:spacing w:val="-30"/>
                <w:sz w:val="21"/>
                <w:szCs w:val="21"/>
              </w:rPr>
              <w:t> </w:t>
            </w:r>
            <w:r>
              <w:rPr>
                <w:rFonts w:ascii="宋体" w:hAnsi="宋体" w:cs="宋体" w:eastAsia="宋体" w:hint="default"/>
                <w:sz w:val="21"/>
                <w:szCs w:val="21"/>
              </w:rPr>
              <w:t>作</w:t>
            </w:r>
            <w:r>
              <w:rPr>
                <w:rFonts w:ascii="宋体" w:hAnsi="宋体" w:cs="宋体" w:eastAsia="宋体" w:hint="default"/>
                <w:sz w:val="21"/>
                <w:szCs w:val="21"/>
              </w:rPr>
              <w:t> 联社</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淮滨县农村信用合作联社</w:t>
            </w:r>
          </w:p>
        </w:tc>
        <w:tc>
          <w:tcPr>
            <w:tcW w:w="1418" w:type="dxa"/>
            <w:vMerge w:val="restart"/>
            <w:tcBorders>
              <w:top w:val="single" w:sz="12" w:space="0" w:color="000000"/>
              <w:left w:val="single" w:sz="6" w:space="0" w:color="000000"/>
              <w:right w:val="single" w:sz="6" w:space="0" w:color="000000"/>
            </w:tcBorders>
          </w:tcPr>
          <w:p>
            <w:pPr>
              <w:pStyle w:val="TableParagraph"/>
              <w:spacing w:line="240" w:lineRule="auto" w:before="34"/>
              <w:ind w:left="192" w:right="0"/>
              <w:jc w:val="left"/>
              <w:rPr>
                <w:rFonts w:ascii="Times New Roman" w:hAnsi="Times New Roman" w:cs="Times New Roman" w:eastAsia="Times New Roman" w:hint="default"/>
                <w:sz w:val="21"/>
                <w:szCs w:val="21"/>
              </w:rPr>
            </w:pPr>
            <w:r>
              <w:rPr>
                <w:rFonts w:ascii="Times New Roman"/>
                <w:sz w:val="21"/>
              </w:rPr>
              <w:t>60,000,000.00</w:t>
            </w:r>
          </w:p>
        </w:tc>
        <w:tc>
          <w:tcPr>
            <w:tcW w:w="2268" w:type="dxa"/>
            <w:vMerge w:val="restart"/>
            <w:tcBorders>
              <w:top w:val="single" w:sz="12" w:space="0" w:color="000000"/>
              <w:left w:val="single" w:sz="6" w:space="0" w:color="000000"/>
              <w:right w:val="single" w:sz="6" w:space="0" w:color="000000"/>
            </w:tcBorders>
          </w:tcPr>
          <w:p>
            <w:pPr>
              <w:pStyle w:val="TableParagraph"/>
              <w:spacing w:line="240" w:lineRule="auto" w:before="34"/>
              <w:ind w:left="290" w:right="0"/>
              <w:jc w:val="left"/>
              <w:rPr>
                <w:rFonts w:ascii="Times New Roman" w:hAnsi="Times New Roman" w:cs="Times New Roman" w:eastAsia="Times New Roman" w:hint="default"/>
                <w:sz w:val="21"/>
                <w:szCs w:val="21"/>
              </w:rPr>
            </w:pPr>
            <w:r>
              <w:rPr>
                <w:rFonts w:ascii="Times New Roman"/>
                <w:sz w:val="21"/>
              </w:rPr>
              <w:t>2013.06.28-2016.06.27</w:t>
            </w:r>
          </w:p>
        </w:tc>
        <w:tc>
          <w:tcPr>
            <w:tcW w:w="993" w:type="dxa"/>
            <w:vMerge w:val="restart"/>
            <w:tcBorders>
              <w:top w:val="single" w:sz="12" w:space="0" w:color="000000"/>
              <w:left w:val="single" w:sz="6" w:space="0" w:color="000000"/>
              <w:right w:val="single" w:sz="6" w:space="0" w:color="000000"/>
            </w:tcBorders>
          </w:tcPr>
          <w:p>
            <w:pPr>
              <w:pStyle w:val="TableParagraph"/>
              <w:spacing w:line="240" w:lineRule="auto" w:before="34"/>
              <w:ind w:left="305" w:right="0"/>
              <w:jc w:val="left"/>
              <w:rPr>
                <w:rFonts w:ascii="Times New Roman" w:hAnsi="Times New Roman" w:cs="Times New Roman" w:eastAsia="Times New Roman" w:hint="default"/>
                <w:sz w:val="21"/>
                <w:szCs w:val="21"/>
              </w:rPr>
            </w:pPr>
            <w:r>
              <w:rPr>
                <w:rFonts w:ascii="Times New Roman"/>
                <w:sz w:val="21"/>
              </w:rPr>
              <w:t>7.38</w:t>
            </w:r>
          </w:p>
        </w:tc>
        <w:tc>
          <w:tcPr>
            <w:tcW w:w="1231" w:type="dxa"/>
            <w:vMerge w:val="restart"/>
            <w:tcBorders>
              <w:top w:val="single" w:sz="12" w:space="0" w:color="000000"/>
              <w:left w:val="single" w:sz="6"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抵</w:t>
            </w:r>
            <w:r>
              <w:rPr>
                <w:rFonts w:ascii="宋体" w:hAnsi="宋体" w:cs="宋体" w:eastAsia="宋体" w:hint="default"/>
                <w:spacing w:val="-65"/>
                <w:sz w:val="21"/>
                <w:szCs w:val="21"/>
              </w:rPr>
              <w:t> </w:t>
            </w:r>
            <w:r>
              <w:rPr>
                <w:rFonts w:ascii="宋体" w:hAnsi="宋体" w:cs="宋体" w:eastAsia="宋体" w:hint="default"/>
                <w:sz w:val="21"/>
                <w:szCs w:val="21"/>
              </w:rPr>
              <w:t>押</w:t>
            </w:r>
            <w:r>
              <w:rPr>
                <w:rFonts w:ascii="宋体" w:hAnsi="宋体" w:cs="宋体" w:eastAsia="宋体" w:hint="default"/>
                <w:spacing w:val="-65"/>
                <w:sz w:val="21"/>
                <w:szCs w:val="21"/>
              </w:rPr>
              <w:t> </w:t>
            </w:r>
            <w:r>
              <w:rPr>
                <w:rFonts w:ascii="宋体" w:hAnsi="宋体" w:cs="宋体" w:eastAsia="宋体" w:hint="default"/>
                <w:sz w:val="21"/>
                <w:szCs w:val="21"/>
              </w:rPr>
              <w:t>物</w:t>
            </w:r>
            <w:r>
              <w:rPr>
                <w:rFonts w:ascii="宋体" w:hAnsi="宋体" w:cs="宋体" w:eastAsia="宋体" w:hint="default"/>
                <w:spacing w:val="-66"/>
                <w:sz w:val="21"/>
                <w:szCs w:val="21"/>
              </w:rPr>
              <w:t> </w:t>
            </w:r>
            <w:r>
              <w:rPr>
                <w:rFonts w:ascii="宋体" w:hAnsi="宋体" w:cs="宋体" w:eastAsia="宋体" w:hint="default"/>
                <w:sz w:val="21"/>
                <w:szCs w:val="21"/>
              </w:rPr>
              <w:t>评</w:t>
            </w:r>
            <w:r>
              <w:rPr>
                <w:rFonts w:ascii="宋体" w:hAnsi="宋体" w:cs="宋体" w:eastAsia="宋体" w:hint="default"/>
                <w:spacing w:val="-65"/>
                <w:sz w:val="21"/>
                <w:szCs w:val="21"/>
              </w:rPr>
              <w:t> </w:t>
            </w:r>
            <w:r>
              <w:rPr>
                <w:rFonts w:ascii="宋体" w:hAnsi="宋体" w:cs="宋体" w:eastAsia="宋体" w:hint="default"/>
                <w:sz w:val="21"/>
                <w:szCs w:val="21"/>
              </w:rPr>
              <w:t>估</w:t>
            </w:r>
          </w:p>
          <w:p>
            <w:pPr>
              <w:pStyle w:val="TableParagraph"/>
              <w:spacing w:line="240" w:lineRule="auto" w:before="37"/>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16,209.61</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353" w:hRule="exact"/>
        </w:trPr>
        <w:tc>
          <w:tcPr>
            <w:tcW w:w="802" w:type="dxa"/>
            <w:vMerge/>
            <w:tcBorders>
              <w:left w:val="single" w:sz="6"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潢川县农村信用合作联社</w:t>
            </w:r>
          </w:p>
        </w:tc>
        <w:tc>
          <w:tcPr>
            <w:tcW w:w="1418"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993" w:type="dxa"/>
            <w:vMerge/>
            <w:tcBorders>
              <w:left w:val="single" w:sz="6" w:space="0" w:color="000000"/>
              <w:right w:val="single" w:sz="6" w:space="0" w:color="000000"/>
            </w:tcBorders>
          </w:tcPr>
          <w:p>
            <w:pPr/>
          </w:p>
        </w:tc>
        <w:tc>
          <w:tcPr>
            <w:tcW w:w="1231" w:type="dxa"/>
            <w:vMerge/>
            <w:tcBorders>
              <w:left w:val="single" w:sz="6" w:space="0" w:color="000000"/>
              <w:right w:val="nil" w:sz="6" w:space="0" w:color="auto"/>
            </w:tcBorders>
          </w:tcPr>
          <w:p>
            <w:pPr/>
          </w:p>
        </w:tc>
      </w:tr>
      <w:tr>
        <w:trPr>
          <w:trHeight w:val="352" w:hRule="exact"/>
        </w:trPr>
        <w:tc>
          <w:tcPr>
            <w:tcW w:w="802" w:type="dxa"/>
            <w:vMerge/>
            <w:tcBorders>
              <w:left w:val="single" w:sz="6"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息县农村信用合作联社</w:t>
            </w:r>
          </w:p>
        </w:tc>
        <w:tc>
          <w:tcPr>
            <w:tcW w:w="1418"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993" w:type="dxa"/>
            <w:vMerge/>
            <w:tcBorders>
              <w:left w:val="single" w:sz="6" w:space="0" w:color="000000"/>
              <w:right w:val="single" w:sz="6" w:space="0" w:color="000000"/>
            </w:tcBorders>
          </w:tcPr>
          <w:p>
            <w:pPr/>
          </w:p>
        </w:tc>
        <w:tc>
          <w:tcPr>
            <w:tcW w:w="1231" w:type="dxa"/>
            <w:vMerge/>
            <w:tcBorders>
              <w:left w:val="single" w:sz="6" w:space="0" w:color="000000"/>
              <w:right w:val="nil" w:sz="6" w:space="0" w:color="auto"/>
            </w:tcBorders>
          </w:tcPr>
          <w:p>
            <w:pPr/>
          </w:p>
        </w:tc>
      </w:tr>
      <w:tr>
        <w:trPr>
          <w:trHeight w:val="353" w:hRule="exact"/>
        </w:trPr>
        <w:tc>
          <w:tcPr>
            <w:tcW w:w="802" w:type="dxa"/>
            <w:vMerge/>
            <w:tcBorders>
              <w:left w:val="single" w:sz="6" w:space="0" w:color="000000"/>
              <w:bottom w:val="single" w:sz="12" w:space="0" w:color="000000"/>
              <w:right w:val="single" w:sz="6" w:space="0" w:color="000000"/>
            </w:tcBorders>
          </w:tcPr>
          <w:p>
            <w:pP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商城县农村信用合作联社</w:t>
            </w:r>
          </w:p>
        </w:tc>
        <w:tc>
          <w:tcPr>
            <w:tcW w:w="1418" w:type="dxa"/>
            <w:vMerge/>
            <w:tcBorders>
              <w:left w:val="single" w:sz="6" w:space="0" w:color="000000"/>
              <w:bottom w:val="single" w:sz="12" w:space="0" w:color="000000"/>
              <w:right w:val="single" w:sz="6" w:space="0" w:color="000000"/>
            </w:tcBorders>
          </w:tcPr>
          <w:p>
            <w:pPr/>
          </w:p>
        </w:tc>
        <w:tc>
          <w:tcPr>
            <w:tcW w:w="2268" w:type="dxa"/>
            <w:vMerge/>
            <w:tcBorders>
              <w:left w:val="single" w:sz="6" w:space="0" w:color="000000"/>
              <w:bottom w:val="single" w:sz="12" w:space="0" w:color="000000"/>
              <w:right w:val="single" w:sz="6" w:space="0" w:color="000000"/>
            </w:tcBorders>
          </w:tcPr>
          <w:p>
            <w:pPr/>
          </w:p>
        </w:tc>
        <w:tc>
          <w:tcPr>
            <w:tcW w:w="993" w:type="dxa"/>
            <w:vMerge/>
            <w:tcBorders>
              <w:left w:val="single" w:sz="6" w:space="0" w:color="000000"/>
              <w:bottom w:val="single" w:sz="12" w:space="0" w:color="000000"/>
              <w:right w:val="single" w:sz="6" w:space="0" w:color="000000"/>
            </w:tcBorders>
          </w:tcPr>
          <w:p>
            <w:pPr/>
          </w:p>
        </w:tc>
        <w:tc>
          <w:tcPr>
            <w:tcW w:w="1231" w:type="dxa"/>
            <w:vMerge/>
            <w:tcBorders>
              <w:left w:val="single" w:sz="6" w:space="0" w:color="000000"/>
              <w:bottom w:val="single" w:sz="12" w:space="0" w:color="000000"/>
              <w:right w:val="nil" w:sz="6" w:space="0" w:color="auto"/>
            </w:tcBorders>
          </w:tcPr>
          <w:p>
            <w:pPr/>
          </w:p>
        </w:tc>
      </w:tr>
      <w:tr>
        <w:trPr>
          <w:trHeight w:val="352" w:hRule="exact"/>
        </w:trPr>
        <w:tc>
          <w:tcPr>
            <w:tcW w:w="3212"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92" w:right="0"/>
              <w:jc w:val="left"/>
              <w:rPr>
                <w:rFonts w:ascii="Times New Roman" w:hAnsi="Times New Roman" w:cs="Times New Roman" w:eastAsia="Times New Roman" w:hint="default"/>
                <w:sz w:val="21"/>
                <w:szCs w:val="21"/>
              </w:rPr>
            </w:pPr>
            <w:r>
              <w:rPr>
                <w:rFonts w:ascii="Times New Roman"/>
                <w:sz w:val="21"/>
              </w:rPr>
              <w:t>60,000,000.00</w:t>
            </w:r>
          </w:p>
        </w:tc>
        <w:tc>
          <w:tcPr>
            <w:tcW w:w="2268" w:type="dxa"/>
            <w:tcBorders>
              <w:top w:val="single" w:sz="12" w:space="0" w:color="000000"/>
              <w:left w:val="single" w:sz="6" w:space="0" w:color="000000"/>
              <w:bottom w:val="single" w:sz="12" w:space="0" w:color="000000"/>
              <w:right w:val="single" w:sz="6" w:space="0" w:color="000000"/>
            </w:tcBorders>
          </w:tcPr>
          <w:p>
            <w:pPr/>
          </w:p>
        </w:tc>
        <w:tc>
          <w:tcPr>
            <w:tcW w:w="993" w:type="dxa"/>
            <w:tcBorders>
              <w:top w:val="single" w:sz="12" w:space="0" w:color="000000"/>
              <w:left w:val="single" w:sz="6" w:space="0" w:color="000000"/>
              <w:bottom w:val="single" w:sz="12" w:space="0" w:color="000000"/>
              <w:right w:val="single" w:sz="6" w:space="0" w:color="000000"/>
            </w:tcBorders>
          </w:tcPr>
          <w:p>
            <w:pPr/>
          </w:p>
        </w:tc>
        <w:tc>
          <w:tcPr>
            <w:tcW w:w="123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7、长期应付款" w:id="277"/>
      <w:bookmarkEnd w:id="277"/>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按款项性质列示长期应付款"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应付江西丰城市政府借款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22,450,130.00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22,450,130.00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25" w:lineRule="auto" w:before="82"/>
        <w:ind w:left="154" w:right="993"/>
        <w:jc w:val="left"/>
      </w:pPr>
      <w:r>
        <w:rPr/>
        <w:t>上述长期应付款中，</w:t>
      </w:r>
      <w:r>
        <w:rPr>
          <w:rFonts w:ascii="Times New Roman" w:hAnsi="Times New Roman" w:cs="Times New Roman" w:eastAsia="Times New Roman" w:hint="default"/>
        </w:rPr>
        <w:t>2,000</w:t>
      </w:r>
      <w:r>
        <w:rPr/>
        <w:t>万元系本公司设立江西丰城华英禽业有限公司时，由江西省丰城市 </w:t>
      </w:r>
      <w:r>
        <w:rPr>
          <w:spacing w:val="-3"/>
        </w:rPr>
        <w:t>政府提供给本公司的资金，本金</w:t>
      </w:r>
      <w:r>
        <w:rPr>
          <w:rFonts w:ascii="Times New Roman" w:hAnsi="Times New Roman" w:cs="Times New Roman" w:eastAsia="Times New Roman" w:hint="default"/>
          <w:spacing w:val="-3"/>
        </w:rPr>
        <w:t>2,000</w:t>
      </w:r>
      <w:r>
        <w:rPr>
          <w:spacing w:val="-3"/>
        </w:rPr>
        <w:t>万元，无需支付利息，约定本金分</w:t>
      </w:r>
      <w:r>
        <w:rPr>
          <w:rFonts w:ascii="Times New Roman" w:hAnsi="Times New Roman" w:cs="Times New Roman" w:eastAsia="Times New Roman" w:hint="default"/>
          <w:spacing w:val="-3"/>
        </w:rPr>
        <w:t>10</w:t>
      </w:r>
      <w:r>
        <w:rPr>
          <w:spacing w:val="-3"/>
        </w:rPr>
        <w:t>年自</w:t>
      </w:r>
      <w:r>
        <w:rPr>
          <w:rFonts w:ascii="Times New Roman" w:hAnsi="Times New Roman" w:cs="Times New Roman" w:eastAsia="Times New Roman" w:hint="default"/>
          <w:spacing w:val="-3"/>
        </w:rPr>
        <w:t>2007</w:t>
      </w:r>
      <w:r>
        <w:rPr>
          <w:spacing w:val="-3"/>
        </w:rPr>
        <w:t>年起偿还；</w:t>
      </w:r>
      <w:r>
        <w:rPr/>
        <w:t> </w:t>
      </w:r>
      <w:r>
        <w:rPr>
          <w:rFonts w:ascii="Times New Roman" w:hAnsi="Times New Roman" w:cs="Times New Roman" w:eastAsia="Times New Roman" w:hint="default"/>
        </w:rPr>
        <w:t>1000</w:t>
      </w:r>
      <w:r>
        <w:rPr/>
        <w:t>万元系本公司在江西丰城市建设种鸭养殖项目，由江西省丰城市政府先期垫付的项目建 设资金，无需支付利息，自</w:t>
      </w:r>
      <w:r>
        <w:rPr>
          <w:rFonts w:ascii="Times New Roman" w:hAnsi="Times New Roman" w:cs="Times New Roman" w:eastAsia="Times New Roman" w:hint="default"/>
        </w:rPr>
        <w:t>2009</w:t>
      </w:r>
      <w:r>
        <w:rPr/>
        <w:t>年起分</w:t>
      </w:r>
      <w:r>
        <w:rPr>
          <w:rFonts w:ascii="Times New Roman" w:hAnsi="Times New Roman" w:cs="Times New Roman" w:eastAsia="Times New Roman" w:hint="default"/>
        </w:rPr>
        <w:t>10</w:t>
      </w:r>
      <w:r>
        <w:rPr/>
        <w:t>年偿还。</w:t>
      </w:r>
    </w:p>
    <w:p>
      <w:pPr>
        <w:spacing w:line="240" w:lineRule="auto" w:before="7"/>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28、递延收益" w:id="279"/>
      <w:bookmarkEnd w:id="279"/>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42,074,095.10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5,000,000.00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4,354,777.56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42,719,317.54</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392"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42,074,095.10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4,354,777.56</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42,719,317.54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肉鸡综合加工项 目专项补贴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5,264,796.00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1,316,199.00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3,948,597.00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种鸡繁育专项补 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1,367,652.00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341,913.00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1,025,739.00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商品鸭加工项目 专项补贴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31,441,647.10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1,796,665.56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29,644,981.54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8"/>
              <w:jc w:val="both"/>
              <w:rPr>
                <w:rFonts w:ascii="宋体" w:hAnsi="宋体" w:cs="宋体" w:eastAsia="宋体" w:hint="default"/>
                <w:sz w:val="18"/>
                <w:szCs w:val="18"/>
              </w:rPr>
            </w:pPr>
            <w:r>
              <w:rPr>
                <w:rFonts w:ascii="宋体" w:hAnsi="宋体" w:cs="宋体" w:eastAsia="宋体" w:hint="default"/>
                <w:sz w:val="18"/>
                <w:szCs w:val="18"/>
              </w:rPr>
              <w:t>续建富民计划</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半截子</w:t>
            </w:r>
            <w:r>
              <w:rPr>
                <w:rFonts w:ascii="Times New Roman" w:hAnsi="Times New Roman" w:cs="Times New Roman" w:eastAsia="Times New Roman" w:hint="default"/>
                <w:sz w:val="18"/>
                <w:szCs w:val="18"/>
              </w:rPr>
              <w:t>"</w:t>
            </w:r>
            <w:r>
              <w:rPr>
                <w:rFonts w:ascii="宋体" w:hAnsi="宋体" w:cs="宋体" w:eastAsia="宋体" w:hint="default"/>
                <w:sz w:val="18"/>
                <w:szCs w:val="18"/>
              </w:rPr>
              <w:t>工程项 目补贴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42,074,095.10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4,354,777.56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42,719,317.54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1133" w:firstLine="480"/>
        <w:jc w:val="both"/>
      </w:pPr>
      <w:r>
        <w:rPr/>
        <w:t>本公司子公司河南陈州华英禽业有限公司收到淮阳县政府拨付的肉鸡综合加工项目专项 补贴</w:t>
      </w:r>
      <w:r>
        <w:rPr>
          <w:rFonts w:ascii="Times New Roman" w:hAnsi="Times New Roman" w:cs="Times New Roman" w:eastAsia="Times New Roman" w:hint="default"/>
        </w:rPr>
        <w:t>13,161,990.00</w:t>
      </w:r>
      <w:r>
        <w:rPr/>
        <w:t>元，种鸡繁育专项补贴</w:t>
      </w:r>
      <w:r>
        <w:rPr>
          <w:rFonts w:ascii="Times New Roman" w:hAnsi="Times New Roman" w:cs="Times New Roman" w:eastAsia="Times New Roman" w:hint="default"/>
        </w:rPr>
        <w:t>3,419,130.00</w:t>
      </w:r>
      <w:r>
        <w:rPr/>
        <w:t>元，合计</w:t>
      </w:r>
      <w:r>
        <w:rPr>
          <w:rFonts w:ascii="Times New Roman" w:hAnsi="Times New Roman" w:cs="Times New Roman" w:eastAsia="Times New Roman" w:hint="default"/>
        </w:rPr>
        <w:t>16,581,120.00</w:t>
      </w:r>
      <w:r>
        <w:rPr/>
        <w:t>元。上述政府补</w:t>
      </w:r>
      <w:r>
        <w:rPr>
          <w:spacing w:val="-37"/>
        </w:rPr>
        <w:t> </w:t>
      </w:r>
      <w:r>
        <w:rPr>
          <w:spacing w:val="-37"/>
        </w:rPr>
      </w:r>
      <w:r>
        <w:rPr/>
        <w:t>助与商品肉鸡养殖、繁育及加工生产项目建设相关，系与资产相关的政府补助，作为递延收 </w:t>
      </w:r>
      <w:r>
        <w:rPr>
          <w:spacing w:val="26"/>
        </w:rPr>
        <w:t>益在项目开始生产经营起，</w:t>
      </w:r>
      <w:r>
        <w:rPr>
          <w:spacing w:val="-90"/>
        </w:rPr>
        <w:t> </w:t>
      </w:r>
      <w:r>
        <w:rPr/>
        <w:t>按</w:t>
      </w:r>
      <w:r>
        <w:rPr>
          <w:spacing w:val="-87"/>
        </w:rPr>
        <w:t> </w:t>
      </w: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spacing w:val="26"/>
        </w:rPr>
        <w:t>年平均分摊转入当期收入，</w:t>
      </w:r>
      <w:r>
        <w:rPr>
          <w:spacing w:val="-8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9"/>
        </w:rPr>
        <w:t> </w:t>
      </w:r>
      <w:r>
        <w:rPr>
          <w:spacing w:val="24"/>
        </w:rPr>
        <w:t>年计入营业外收入</w:t>
      </w:r>
      <w:r>
        <w:rPr/>
        <w:t> </w:t>
      </w:r>
      <w:r>
        <w:rPr>
          <w:rFonts w:ascii="Times New Roman" w:hAnsi="Times New Roman" w:cs="Times New Roman" w:eastAsia="Times New Roman" w:hint="default"/>
        </w:rPr>
        <w:t>1,658,112.00</w:t>
      </w:r>
      <w:r>
        <w:rPr/>
        <w:t>元，累计摊转</w:t>
      </w:r>
      <w:r>
        <w:rPr>
          <w:rFonts w:ascii="Times New Roman" w:hAnsi="Times New Roman" w:cs="Times New Roman" w:eastAsia="Times New Roman" w:hint="default"/>
        </w:rPr>
        <w:t>11,606,784.00</w:t>
      </w:r>
      <w:r>
        <w:rPr/>
        <w:t>元。</w:t>
      </w:r>
    </w:p>
    <w:p>
      <w:pPr>
        <w:pStyle w:val="BodyText"/>
        <w:spacing w:line="312" w:lineRule="exact"/>
        <w:ind w:right="0" w:firstLine="480"/>
        <w:jc w:val="left"/>
      </w:pPr>
      <w:r>
        <w:rPr/>
        <w:t>本公司子公司菏泽华英禽业有限公司收到单县经济开发区政府拨付的商品鸭加工项目专 项补贴</w:t>
      </w:r>
      <w:r>
        <w:rPr>
          <w:rFonts w:ascii="Times New Roman" w:hAnsi="Times New Roman" w:cs="Times New Roman" w:eastAsia="Times New Roman" w:hint="default"/>
        </w:rPr>
        <w:t>35,933,311.00</w:t>
      </w:r>
      <w:r>
        <w:rPr/>
        <w:t>元。该项政府补助与商品鸭加工生产项目建设相关，系与资产相关的政</w:t>
      </w:r>
      <w:r>
        <w:rPr>
          <w:spacing w:val="-41"/>
        </w:rPr>
        <w:t> </w:t>
      </w:r>
      <w:r>
        <w:rPr>
          <w:spacing w:val="-41"/>
        </w:rPr>
      </w:r>
      <w:r>
        <w:rPr/>
        <w:t>府补助，作为递延收益在项目开始生产经营起，按</w:t>
      </w:r>
      <w:r>
        <w:rPr>
          <w:rFonts w:ascii="Times New Roman" w:hAnsi="Times New Roman" w:cs="Times New Roman" w:eastAsia="Times New Roman" w:hint="default"/>
        </w:rPr>
        <w:t>20</w:t>
      </w:r>
      <w:r>
        <w:rPr/>
        <w:t>年平均分摊转入当期收入，</w:t>
      </w:r>
      <w:r>
        <w:rPr>
          <w:rFonts w:ascii="Times New Roman" w:hAnsi="Times New Roman" w:cs="Times New Roman" w:eastAsia="Times New Roman" w:hint="default"/>
        </w:rPr>
        <w:t>2014</w:t>
      </w:r>
      <w:r>
        <w:rPr/>
        <w:t>年度计</w:t>
      </w:r>
      <w:r>
        <w:rPr>
          <w:spacing w:val="-109"/>
        </w:rPr>
        <w:t> </w:t>
      </w:r>
      <w:r>
        <w:rPr>
          <w:spacing w:val="-109"/>
        </w:rPr>
      </w:r>
      <w:r>
        <w:rPr/>
        <w:t>入营业外收入</w:t>
      </w:r>
      <w:r>
        <w:rPr>
          <w:rFonts w:ascii="Times New Roman" w:hAnsi="Times New Roman" w:cs="Times New Roman" w:eastAsia="Times New Roman" w:hint="default"/>
        </w:rPr>
        <w:t>1,796,665.56</w:t>
      </w:r>
      <w:r>
        <w:rPr/>
        <w:t>元，累计摊转</w:t>
      </w:r>
      <w:r>
        <w:rPr>
          <w:rFonts w:ascii="Times New Roman" w:hAnsi="Times New Roman" w:cs="Times New Roman" w:eastAsia="Times New Roman" w:hint="default"/>
        </w:rPr>
        <w:t>6,288,329.46</w:t>
      </w:r>
      <w:r>
        <w:rPr/>
        <w:t>元。 </w:t>
      </w:r>
      <w:r>
        <w:rPr>
          <w:spacing w:val="4"/>
        </w:rPr>
        <w:t>本公司本期收到淮滨县财政局拨付的续建富民计划</w:t>
      </w:r>
      <w:r>
        <w:rPr>
          <w:rFonts w:ascii="Times New Roman" w:hAnsi="Times New Roman" w:cs="Times New Roman" w:eastAsia="Times New Roman" w:hint="default"/>
          <w:spacing w:val="4"/>
        </w:rPr>
        <w:t>“</w:t>
      </w:r>
      <w:r>
        <w:rPr>
          <w:spacing w:val="4"/>
        </w:rPr>
        <w:t>半截子</w:t>
      </w:r>
      <w:r>
        <w:rPr>
          <w:rFonts w:ascii="Times New Roman" w:hAnsi="Times New Roman" w:cs="Times New Roman" w:eastAsia="Times New Roman" w:hint="default"/>
          <w:spacing w:val="4"/>
        </w:rPr>
        <w:t>”</w:t>
      </w:r>
      <w:r>
        <w:rPr>
          <w:spacing w:val="4"/>
        </w:rPr>
        <w:t>工程项目补贴资金</w:t>
      </w:r>
      <w:r>
        <w:rPr>
          <w:rFonts w:ascii="Times New Roman" w:hAnsi="Times New Roman" w:cs="Times New Roman" w:eastAsia="Times New Roman" w:hint="default"/>
          <w:spacing w:val="4"/>
        </w:rPr>
        <w:t>5,000,000.00</w:t>
      </w:r>
      <w:r>
        <w:rPr>
          <w:rFonts w:ascii="Times New Roman" w:hAnsi="Times New Roman" w:cs="Times New Roman" w:eastAsia="Times New Roman" w:hint="default"/>
          <w:spacing w:val="-34"/>
        </w:rPr>
        <w:t> </w:t>
      </w:r>
      <w:r>
        <w:rPr>
          <w:spacing w:val="-1"/>
        </w:rPr>
        <w:t>元，累计收到该工程项目补贴资金</w:t>
      </w:r>
      <w:r>
        <w:rPr>
          <w:rFonts w:ascii="Times New Roman" w:hAnsi="Times New Roman" w:cs="Times New Roman" w:eastAsia="Times New Roman" w:hint="default"/>
          <w:spacing w:val="-1"/>
        </w:rPr>
        <w:t>9,000,000.00</w:t>
      </w:r>
      <w:r>
        <w:rPr>
          <w:spacing w:val="-1"/>
        </w:rPr>
        <w:t>元。该项政府补助与富民计划养殖小区续建项</w:t>
      </w:r>
      <w:r>
        <w:rPr>
          <w:spacing w:val="-95"/>
        </w:rPr>
        <w:t> </w:t>
      </w:r>
      <w:r>
        <w:rPr>
          <w:spacing w:val="-95"/>
        </w:rPr>
      </w:r>
      <w:r>
        <w:rPr/>
        <w:t>目相关，系与资产相关的政府补助，作为递延收益在项目开始生产经营起，按</w:t>
      </w:r>
      <w:r>
        <w:rPr>
          <w:rFonts w:ascii="Times New Roman" w:hAnsi="Times New Roman" w:cs="Times New Roman" w:eastAsia="Times New Roman" w:hint="default"/>
        </w:rPr>
        <w:t>10</w:t>
      </w:r>
      <w:r>
        <w:rPr/>
        <w:t>年平均分摊</w:t>
      </w:r>
      <w:r>
        <w:rPr>
          <w:spacing w:val="-108"/>
        </w:rPr>
        <w:t> </w:t>
      </w:r>
      <w:r>
        <w:rPr/>
        <w:t>转入当期收入，</w:t>
      </w:r>
      <w:r>
        <w:rPr>
          <w:rFonts w:ascii="Times New Roman" w:hAnsi="Times New Roman" w:cs="Times New Roman" w:eastAsia="Times New Roman" w:hint="default"/>
        </w:rPr>
        <w:t>2014</w:t>
      </w:r>
      <w:r>
        <w:rPr/>
        <w:t>年度计入营业外收入</w:t>
      </w:r>
      <w:r>
        <w:rPr>
          <w:rFonts w:ascii="Times New Roman" w:hAnsi="Times New Roman" w:cs="Times New Roman" w:eastAsia="Times New Roman" w:hint="default"/>
        </w:rPr>
        <w:t>900,000.00</w:t>
      </w:r>
      <w:r>
        <w:rPr/>
        <w:t>元。</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9、股本" w:id="280"/>
      <w:bookmarkEnd w:id="280"/>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425,800,000.00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425,800,000.00</w:t>
            </w:r>
          </w:p>
        </w:tc>
      </w:tr>
    </w:tbl>
    <w:p>
      <w:pPr>
        <w:spacing w:line="357" w:lineRule="auto" w:before="51"/>
        <w:ind w:left="153" w:right="9493" w:firstLine="0"/>
        <w:jc w:val="left"/>
        <w:rPr>
          <w:rFonts w:ascii="宋体" w:hAnsi="宋体" w:cs="宋体" w:eastAsia="宋体" w:hint="default"/>
          <w:sz w:val="18"/>
          <w:szCs w:val="18"/>
        </w:rPr>
      </w:pPr>
      <w:r>
        <w:rPr>
          <w:rFonts w:ascii="宋体" w:hAnsi="宋体" w:cs="宋体" w:eastAsia="宋体" w:hint="default"/>
          <w:sz w:val="18"/>
          <w:szCs w:val="18"/>
        </w:rPr>
        <w:t>其他说明： 本期股本无变化</w:t>
      </w:r>
    </w:p>
    <w:p>
      <w:pPr>
        <w:spacing w:line="240" w:lineRule="auto" w:before="2"/>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0、资本公积" w:id="281"/>
      <w:bookmarkEnd w:id="281"/>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863,710,128.21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863,710,128.21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21,380,102.93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21,380,102.93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885,090,231.14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885,090,231.14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1、盈余公积" w:id="282"/>
      <w:bookmarkEnd w:id="282"/>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39,721,528.52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282,996.54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40,004,525.06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39,721,528.52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282,996.54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40,004,525.06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312" w:lineRule="exact" w:before="97"/>
        <w:ind w:right="1193"/>
        <w:jc w:val="left"/>
      </w:pPr>
      <w:r>
        <w:rPr/>
        <w:t>根据公司法、章程的规定，本公司按净利润的</w:t>
      </w:r>
      <w:r>
        <w:rPr>
          <w:rFonts w:ascii="Times New Roman" w:hAnsi="Times New Roman" w:cs="Times New Roman" w:eastAsia="Times New Roman" w:hint="default"/>
        </w:rPr>
        <w:t>10%</w:t>
      </w:r>
      <w:r>
        <w:rPr/>
        <w:t>提取法定盈余公积金。法定盈余公积累计 额为本公司注册资本</w:t>
      </w:r>
      <w:r>
        <w:rPr>
          <w:rFonts w:ascii="Times New Roman" w:hAnsi="Times New Roman" w:cs="Times New Roman" w:eastAsia="Times New Roman" w:hint="default"/>
        </w:rPr>
        <w:t>50%</w:t>
      </w:r>
      <w:r>
        <w:rPr/>
        <w:t>以上的，可不再提取。本期盈余公积未发生变化。</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32、未分配利润" w:id="283"/>
      <w:bookmarkEnd w:id="283"/>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99,118,019.66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226,487,456.91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99,118,019.66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226,487,456.91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12,579,130.24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-127,369,437.25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282,996.54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111,414,153.36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99,118,019.66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33、营业收入和营业成本" w:id="284"/>
      <w:bookmarkEnd w:id="284"/>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1,839,445,085.92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1,677,056,404.56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1,751,046,416.54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1,721,863,387.19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3,657,744.89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2,621,266.34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5,322,803.26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2,574,450.00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1,843,102,830.81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1,679,677,670.90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1,756,369,219.80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1,724,437,837.19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4、营业税金及附加" w:id="285"/>
      <w:bookmarkEnd w:id="28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166,784.65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263,615.35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107,769.96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159,941.70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109,943.48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159,941.69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16,725.66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401,223.75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603,498.74</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5、销售费用" w:id="286"/>
      <w:bookmarkEnd w:id="286"/>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10,153,925.15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12,051,908.92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5,140,776.04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7,776,905.07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6,350,765.43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6,754,083.00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1,570,225.57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2,411,812.34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1,558,944.37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2,024,167.72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362,579.20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470,594.45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冷藏费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523,017.38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966,286.23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检疫费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428,765.17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575,570.28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199,721.51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373,209.55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出口业务费用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508,238.87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606,026.48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627,633.16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622,396.40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4,706,274.60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3,291,638.23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门店租赁装修费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665,841.71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209,666.22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277,196.79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1,121,640.29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33,073,904.95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39,255,905.18</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6、管理费用" w:id="287"/>
      <w:bookmarkEnd w:id="287"/>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20,129,087.84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19,631,771.37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1,722,396.40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2,024,162.82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3,190,906.54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3,319,957.03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5,677,995.55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8,272,832.72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469,166.30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616,928.50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5,520,237.52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6,026,184.97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9,122,907.70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13,753,106.93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1,783,435.50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2,072,081.15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5,261,029.12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5,936,670.41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1,709,746.63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1,732,234.35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4,179,914.62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3,602,262.30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1,632,019.09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1,431,139.62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5,366,945.37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4,477,502.81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649,721.89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1,025,270.98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3,614,468.33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5,262,063.94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存货盘盈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-129,362.70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-26,154.25</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4,594,622.36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5,751,292.82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2,343,535.50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2,131,543.23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w:t>
            </w:r>
            <w:r>
              <w:rPr>
                <w:rFonts w:ascii="Times New Roman" w:hAnsi="Times New Roman" w:cs="Times New Roman" w:eastAsia="Times New Roman" w:hint="default"/>
                <w:sz w:val="18"/>
                <w:szCs w:val="18"/>
              </w:rPr>
              <w:t>.</w:t>
            </w:r>
            <w:r>
              <w:rPr>
                <w:rFonts w:ascii="宋体" w:hAnsi="宋体" w:cs="宋体" w:eastAsia="宋体" w:hint="default"/>
                <w:sz w:val="18"/>
                <w:szCs w:val="18"/>
              </w:rPr>
              <w:t>评估</w:t>
            </w:r>
            <w:r>
              <w:rPr>
                <w:rFonts w:ascii="Times New Roman" w:hAnsi="Times New Roman" w:cs="Times New Roman" w:eastAsia="Times New Roman" w:hint="default"/>
                <w:sz w:val="18"/>
                <w:szCs w:val="18"/>
              </w:rPr>
              <w:t>.</w:t>
            </w:r>
            <w:r>
              <w:rPr>
                <w:rFonts w:ascii="宋体" w:hAnsi="宋体" w:cs="宋体" w:eastAsia="宋体" w:hint="default"/>
                <w:sz w:val="18"/>
                <w:szCs w:val="18"/>
              </w:rPr>
              <w:t>验资费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3,744,164.86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3,133,553.40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661,600.00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1,206,259.96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710,244.65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82,325,698.38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91,546,249.75</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7、财务费用" w:id="288"/>
      <w:bookmarkEnd w:id="288"/>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91,924,833.53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72,801,222.58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-13,132,506.41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-10,641,987.74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782,735.95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973,538.60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1,021,180.00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120,612.28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698,645.12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82,309,075.35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64,852,598.56</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8、资产减值损失" w:id="289"/>
      <w:bookmarkEnd w:id="289"/>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-1,622,064.33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866,526.46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241,502.12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1,388,677.39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-1,380,562.21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2,255,203.85</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9、投资收益" w:id="290"/>
      <w:bookmarkEnd w:id="290"/>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1,071,875.13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1,225,844.05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2,235,501.62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1,753,030.00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注销清算子公司损益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-1,590,961.79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1,716,414.96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2,978,874.05</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0、营业外收入" w:id="291"/>
      <w:bookmarkEnd w:id="291"/>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13,679,431.37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1,874.00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1,874.00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13,677,557.37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13,677,557.37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34,426,038.94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37,004,354.35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34,426,038.94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11,309.00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48,116,779.31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37,006,238.55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48,116,779.31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肉鸡综合加工项目专项补贴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1,658,112.00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1,658,112.00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商品鸭综合加工项目补贴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1,796,665.56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1,796,665.56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续建富民计划</w:t>
            </w:r>
            <w:r>
              <w:rPr>
                <w:rFonts w:ascii="Times New Roman" w:hAnsi="Times New Roman" w:cs="Times New Roman" w:eastAsia="Times New Roman" w:hint="default"/>
                <w:sz w:val="18"/>
                <w:szCs w:val="18"/>
              </w:rPr>
              <w:t>"</w:t>
            </w:r>
            <w:r>
              <w:rPr>
                <w:rFonts w:ascii="宋体" w:hAnsi="宋体" w:cs="宋体" w:eastAsia="宋体" w:hint="default"/>
                <w:sz w:val="18"/>
                <w:szCs w:val="18"/>
              </w:rPr>
              <w:t>半截子</w:t>
            </w:r>
            <w:r>
              <w:rPr>
                <w:rFonts w:ascii="Times New Roman" w:hAnsi="Times New Roman" w:cs="Times New Roman" w:eastAsia="Times New Roman" w:hint="default"/>
                <w:sz w:val="18"/>
                <w:szCs w:val="18"/>
              </w:rPr>
              <w:t>"</w:t>
            </w:r>
            <w:r>
              <w:rPr>
                <w:rFonts w:ascii="宋体" w:hAnsi="宋体" w:cs="宋体" w:eastAsia="宋体" w:hint="default"/>
                <w:sz w:val="18"/>
                <w:szCs w:val="18"/>
              </w:rPr>
              <w:t>工程项 目补贴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清洁生产及废水深度治理专</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外贸出口奖励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2,287,850.00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1,773,561.38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现代农业产业技术体系建设 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中小企业国际市场开拓项目 资金补助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畜牧业新技术推广资金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扶持</w:t>
            </w:r>
            <w:r>
              <w:rPr>
                <w:rFonts w:ascii="Times New Roman" w:hAnsi="Times New Roman" w:cs="Times New Roman" w:eastAsia="Times New Roman" w:hint="default"/>
                <w:sz w:val="18"/>
                <w:szCs w:val="18"/>
              </w:rPr>
              <w:t>"</w:t>
            </w:r>
            <w:r>
              <w:rPr>
                <w:rFonts w:ascii="宋体" w:hAnsi="宋体" w:cs="宋体" w:eastAsia="宋体" w:hint="default"/>
                <w:sz w:val="18"/>
                <w:szCs w:val="18"/>
              </w:rPr>
              <w:t>菜篮子</w:t>
            </w:r>
            <w:r>
              <w:rPr>
                <w:rFonts w:ascii="Times New Roman" w:hAnsi="Times New Roman" w:cs="Times New Roman" w:eastAsia="Times New Roman" w:hint="default"/>
                <w:sz w:val="18"/>
                <w:szCs w:val="18"/>
              </w:rPr>
              <w:t>"</w:t>
            </w:r>
            <w:r>
              <w:rPr>
                <w:rFonts w:ascii="宋体" w:hAnsi="宋体" w:cs="宋体" w:eastAsia="宋体" w:hint="default"/>
                <w:sz w:val="18"/>
                <w:szCs w:val="18"/>
              </w:rPr>
              <w:t>产品生产畜牧项 目补助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扶持企业专项补贴资金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综治和平安建设工作先进奖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先进集体和个人奖励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优良畜禽品种资源保护和利 用补助资金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农业产业化集群发展补助资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大气污染治理科技专项资金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星火计划补助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出口信用保险扶持资金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156,900.00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企业信用奖励资金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产业集聚区建设先进奖励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招商引资先进单位奖励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质量监督局标准化项目资金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商标奖励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科技项目经费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环保在线测评补助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优秀外贸企业奖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高校见习生补助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出口食品农产品质量安全示 范区奖励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扶贫贷款项目贴息</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产业化龙头企业贷款贴息</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种禽补贴资金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4,736,450.00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种鸡繁育生产扶持资金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1,037,476.79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畜禽良种繁育补贴专项资金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禽类加工企业收储补助资金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畜牧业发展扶持资金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34,426,038.94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37,004,354.35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3" w:lineRule="exact" w:before="66"/>
        <w:ind w:left="634" w:right="0"/>
        <w:jc w:val="left"/>
      </w:pPr>
      <w:r>
        <w:rPr/>
        <w:t>主要政府补助说明：</w:t>
      </w:r>
    </w:p>
    <w:p>
      <w:pPr>
        <w:pStyle w:val="BodyText"/>
        <w:spacing w:line="312" w:lineRule="exact" w:before="29"/>
        <w:ind w:left="154" w:right="1128" w:firstLine="480"/>
        <w:jc w:val="both"/>
      </w:pPr>
      <w:r>
        <w:rPr>
          <w:spacing w:val="2"/>
        </w:rPr>
        <w:t>①根据信阳市政府信政</w:t>
      </w:r>
      <w:r>
        <w:rPr>
          <w:rFonts w:ascii="Times New Roman" w:hAnsi="Times New Roman" w:cs="Times New Roman" w:eastAsia="Times New Roman" w:hint="default"/>
          <w:spacing w:val="2"/>
        </w:rPr>
        <w:t>[2010]13</w:t>
      </w:r>
      <w:r>
        <w:rPr>
          <w:spacing w:val="2"/>
        </w:rPr>
        <w:t>号《关于进一步加快外经贸发展的意见》、潢川县商务</w:t>
      </w:r>
      <w:r>
        <w:rPr/>
        <w:t> 局《关于兑现</w:t>
      </w:r>
      <w:r>
        <w:rPr>
          <w:rFonts w:ascii="Times New Roman" w:hAnsi="Times New Roman" w:cs="Times New Roman" w:eastAsia="Times New Roman" w:hint="default"/>
        </w:rPr>
        <w:t>2013</w:t>
      </w:r>
      <w:r>
        <w:rPr/>
        <w:t>年度外贸出口奖励资金的请示》，本期收到潢川县商务局拨付外贸出口奖</w:t>
      </w:r>
      <w:r>
        <w:rPr>
          <w:spacing w:val="-107"/>
        </w:rPr>
        <w:t> </w:t>
      </w:r>
      <w:r>
        <w:rPr>
          <w:spacing w:val="-107"/>
        </w:rPr>
      </w:r>
      <w:r>
        <w:rPr/>
        <w:t>励资金</w:t>
      </w:r>
      <w:r>
        <w:rPr>
          <w:rFonts w:ascii="Times New Roman" w:hAnsi="Times New Roman" w:cs="Times New Roman" w:eastAsia="Times New Roman" w:hint="default"/>
        </w:rPr>
        <w:t>133.4</w:t>
      </w:r>
      <w:r>
        <w:rPr/>
        <w:t>万元，系与收益相关的政府补助。</w:t>
      </w:r>
    </w:p>
    <w:p>
      <w:pPr>
        <w:pStyle w:val="BodyText"/>
        <w:spacing w:line="312" w:lineRule="exact"/>
        <w:ind w:left="154" w:right="1132" w:firstLine="480"/>
        <w:jc w:val="both"/>
      </w:pPr>
      <w:r>
        <w:rPr/>
        <w:t>②根据河南省财政厅豫财教</w:t>
      </w:r>
      <w:r>
        <w:rPr>
          <w:rFonts w:ascii="Times New Roman" w:hAnsi="Times New Roman" w:cs="Times New Roman" w:eastAsia="Times New Roman" w:hint="default"/>
        </w:rPr>
        <w:t>[2013]296</w:t>
      </w:r>
      <w:r>
        <w:rPr/>
        <w:t>号《关于提前下达</w:t>
      </w:r>
      <w:r>
        <w:rPr>
          <w:rFonts w:ascii="Times New Roman" w:hAnsi="Times New Roman" w:cs="Times New Roman" w:eastAsia="Times New Roman" w:hint="default"/>
        </w:rPr>
        <w:t>2014</w:t>
      </w:r>
      <w:r>
        <w:rPr/>
        <w:t>年国家现代农业产业技术体 系建设专项资金预算的通知》，本期收到潢川县财政局拨付</w:t>
      </w:r>
      <w:r>
        <w:rPr>
          <w:rFonts w:ascii="Times New Roman" w:hAnsi="Times New Roman" w:cs="Times New Roman" w:eastAsia="Times New Roman" w:hint="default"/>
        </w:rPr>
        <w:t>2014</w:t>
      </w:r>
      <w:r>
        <w:rPr/>
        <w:t>年国家现代农业产业技术体</w:t>
      </w:r>
      <w:r>
        <w:rPr>
          <w:spacing w:val="-111"/>
        </w:rPr>
        <w:t> </w:t>
      </w:r>
      <w:r>
        <w:rPr>
          <w:spacing w:val="-111"/>
        </w:rPr>
      </w:r>
      <w:r>
        <w:rPr/>
        <w:t>系建设资金</w:t>
      </w:r>
      <w:r>
        <w:rPr>
          <w:rFonts w:ascii="Times New Roman" w:hAnsi="Times New Roman" w:cs="Times New Roman" w:eastAsia="Times New Roman" w:hint="default"/>
        </w:rPr>
        <w:t>50</w:t>
      </w:r>
      <w:r>
        <w:rPr/>
        <w:t>万元，系与收益相关的政府补助。</w:t>
      </w:r>
    </w:p>
    <w:p>
      <w:pPr>
        <w:pStyle w:val="BodyText"/>
        <w:spacing w:line="312" w:lineRule="exact"/>
        <w:ind w:right="1130" w:firstLine="480"/>
        <w:jc w:val="both"/>
      </w:pPr>
      <w:r>
        <w:rPr/>
        <w:t>③根据河南省财政厅、河南省畜牧局豫政农</w:t>
      </w:r>
      <w:r>
        <w:rPr>
          <w:rFonts w:ascii="Times New Roman" w:hAnsi="Times New Roman" w:cs="Times New Roman" w:eastAsia="Times New Roman" w:hint="default"/>
        </w:rPr>
        <w:t>[2013]160</w:t>
      </w:r>
      <w:r>
        <w:rPr/>
        <w:t>号《关于下达</w:t>
      </w:r>
      <w:r>
        <w:rPr>
          <w:rFonts w:ascii="Times New Roman" w:hAnsi="Times New Roman" w:cs="Times New Roman" w:eastAsia="Times New Roman" w:hint="default"/>
        </w:rPr>
        <w:t>2013</w:t>
      </w:r>
      <w:r>
        <w:rPr/>
        <w:t>年畜牧业新技术 推广资金的通知》；本期收到潢川县财政局拨付畜牧业新技术推广资金</w:t>
      </w:r>
      <w:r>
        <w:rPr>
          <w:rFonts w:ascii="Times New Roman" w:hAnsi="Times New Roman" w:cs="Times New Roman" w:eastAsia="Times New Roman" w:hint="default"/>
        </w:rPr>
        <w:t>30</w:t>
      </w:r>
      <w:r>
        <w:rPr/>
        <w:t>万元，系与收益相</w:t>
      </w:r>
      <w:r>
        <w:rPr>
          <w:spacing w:val="-111"/>
        </w:rPr>
        <w:t> </w:t>
      </w:r>
      <w:r>
        <w:rPr/>
        <w:t>关的政府补助。</w:t>
      </w:r>
    </w:p>
    <w:p>
      <w:pPr>
        <w:pStyle w:val="BodyText"/>
        <w:spacing w:line="312" w:lineRule="exact"/>
        <w:ind w:right="1129" w:firstLine="480"/>
        <w:jc w:val="both"/>
      </w:pPr>
      <w:r>
        <w:rPr>
          <w:spacing w:val="-5"/>
          <w:w w:val="100"/>
        </w:rPr>
        <w:t>④根据周口市财政局、周口市畜牧局周财预农</w:t>
      </w:r>
      <w:r>
        <w:rPr>
          <w:rFonts w:ascii="Times New Roman" w:hAnsi="Times New Roman" w:cs="Times New Roman" w:eastAsia="Times New Roman" w:hint="default"/>
          <w:spacing w:val="-5"/>
          <w:w w:val="100"/>
        </w:rPr>
        <w:t>[2013]141</w:t>
      </w:r>
      <w:r>
        <w:rPr>
          <w:spacing w:val="-5"/>
          <w:w w:val="100"/>
        </w:rPr>
        <w:t>号《关于下达</w:t>
      </w:r>
      <w:r>
        <w:rPr>
          <w:rFonts w:ascii="Times New Roman" w:hAnsi="Times New Roman" w:cs="Times New Roman" w:eastAsia="Times New Roman" w:hint="default"/>
          <w:spacing w:val="-5"/>
          <w:w w:val="100"/>
        </w:rPr>
        <w:t>2013</w:t>
      </w:r>
      <w:r>
        <w:rPr>
          <w:spacing w:val="-5"/>
          <w:w w:val="100"/>
        </w:rPr>
        <w:t>年扶持</w:t>
      </w:r>
      <w:r>
        <w:rPr>
          <w:rFonts w:ascii="Times New Roman" w:hAnsi="Times New Roman" w:cs="Times New Roman" w:eastAsia="Times New Roman" w:hint="default"/>
          <w:spacing w:val="-5"/>
          <w:w w:val="100"/>
        </w:rPr>
        <w:t>“</w:t>
      </w:r>
      <w:r>
        <w:rPr>
          <w:spacing w:val="-5"/>
          <w:w w:val="100"/>
        </w:rPr>
        <w:t>菜篮子</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 </w:t>
      </w:r>
      <w:r>
        <w:rPr/>
        <w:t>产品生产畜牧项目补助资金的通知》，本期收到淮阳县财政局拨付扶持</w:t>
      </w:r>
      <w:r>
        <w:rPr>
          <w:rFonts w:ascii="Times New Roman" w:hAnsi="Times New Roman" w:cs="Times New Roman" w:eastAsia="Times New Roman" w:hint="default"/>
        </w:rPr>
        <w:t>“</w:t>
      </w:r>
      <w:r>
        <w:rPr/>
        <w:t>菜篮子</w:t>
      </w:r>
      <w:r>
        <w:rPr>
          <w:rFonts w:ascii="Times New Roman" w:hAnsi="Times New Roman" w:cs="Times New Roman" w:eastAsia="Times New Roman" w:hint="default"/>
        </w:rPr>
        <w:t>”</w:t>
      </w:r>
      <w:r>
        <w:rPr/>
        <w:t>产品生产畜</w:t>
      </w:r>
      <w:r>
        <w:rPr>
          <w:spacing w:val="-76"/>
        </w:rPr>
        <w:t> </w:t>
      </w:r>
      <w:r>
        <w:rPr/>
        <w:t>牧项目补助资金</w:t>
      </w:r>
      <w:r>
        <w:rPr>
          <w:rFonts w:ascii="Times New Roman" w:hAnsi="Times New Roman" w:cs="Times New Roman" w:eastAsia="Times New Roman" w:hint="default"/>
        </w:rPr>
        <w:t>50</w:t>
      </w:r>
      <w:r>
        <w:rPr/>
        <w:t>万元，系与收益相关的政府补助。</w:t>
      </w:r>
    </w:p>
    <w:p>
      <w:pPr>
        <w:pStyle w:val="BodyText"/>
        <w:spacing w:line="312" w:lineRule="exact"/>
        <w:ind w:left="154" w:right="1132" w:firstLine="480"/>
        <w:jc w:val="both"/>
      </w:pPr>
      <w:r>
        <w:rPr>
          <w:spacing w:val="-6"/>
        </w:rPr>
        <w:t>⑤根据河南潢川经济开发区管理委员会潢开委</w:t>
      </w:r>
      <w:r>
        <w:rPr>
          <w:rFonts w:ascii="Times New Roman" w:hAnsi="Times New Roman" w:cs="Times New Roman" w:eastAsia="Times New Roman" w:hint="default"/>
          <w:spacing w:val="-6"/>
        </w:rPr>
        <w:t>[2014]005</w:t>
      </w:r>
      <w:r>
        <w:rPr>
          <w:spacing w:val="-6"/>
        </w:rPr>
        <w:t>号、</w:t>
      </w:r>
      <w:r>
        <w:rPr>
          <w:rFonts w:ascii="Times New Roman" w:hAnsi="Times New Roman" w:cs="Times New Roman" w:eastAsia="Times New Roman" w:hint="default"/>
          <w:spacing w:val="-6"/>
        </w:rPr>
        <w:t>[2014]008</w:t>
      </w:r>
      <w:r>
        <w:rPr>
          <w:spacing w:val="-6"/>
        </w:rPr>
        <w:t>号、</w:t>
      </w:r>
      <w:r>
        <w:rPr>
          <w:rFonts w:ascii="Times New Roman" w:hAnsi="Times New Roman" w:cs="Times New Roman" w:eastAsia="Times New Roman" w:hint="default"/>
          <w:spacing w:val="-6"/>
        </w:rPr>
        <w:t>[2014]026</w:t>
      </w:r>
      <w:r>
        <w:rPr>
          <w:spacing w:val="-6"/>
        </w:rPr>
        <w:t>号《关</w:t>
      </w:r>
      <w:r>
        <w:rPr/>
        <w:t> 于对企业进行财政补贴的通知》，本期收到潢川经济开发区财政局分别拨付扶持企业专项补 贴资金</w:t>
      </w:r>
      <w:r>
        <w:rPr>
          <w:rFonts w:ascii="Times New Roman" w:hAnsi="Times New Roman" w:cs="Times New Roman" w:eastAsia="Times New Roman" w:hint="default"/>
        </w:rPr>
        <w:t>830</w:t>
      </w:r>
      <w:r>
        <w:rPr/>
        <w:t>万元、</w:t>
      </w:r>
      <w:r>
        <w:rPr>
          <w:rFonts w:ascii="Times New Roman" w:hAnsi="Times New Roman" w:cs="Times New Roman" w:eastAsia="Times New Roman" w:hint="default"/>
        </w:rPr>
        <w:t>830</w:t>
      </w:r>
      <w:r>
        <w:rPr/>
        <w:t>万元和</w:t>
      </w:r>
      <w:r>
        <w:rPr>
          <w:rFonts w:ascii="Times New Roman" w:hAnsi="Times New Roman" w:cs="Times New Roman" w:eastAsia="Times New Roman" w:hint="default"/>
        </w:rPr>
        <w:t>520</w:t>
      </w:r>
      <w:r>
        <w:rPr/>
        <w:t>万元，共计</w:t>
      </w:r>
      <w:r>
        <w:rPr>
          <w:rFonts w:ascii="Times New Roman" w:hAnsi="Times New Roman" w:cs="Times New Roman" w:eastAsia="Times New Roman" w:hint="default"/>
        </w:rPr>
        <w:t>2,180</w:t>
      </w:r>
      <w:r>
        <w:rPr/>
        <w:t>万元，系与收益相关的政府补助。</w:t>
      </w:r>
    </w:p>
    <w:p>
      <w:pPr>
        <w:pStyle w:val="BodyText"/>
        <w:spacing w:line="312" w:lineRule="exact"/>
        <w:ind w:right="1130" w:firstLine="480"/>
        <w:jc w:val="both"/>
      </w:pPr>
      <w:r>
        <w:rPr/>
        <w:t>⑥根据河南省财政厅、河南省畜牧局豫财农</w:t>
      </w:r>
      <w:r>
        <w:rPr>
          <w:rFonts w:ascii="Times New Roman" w:hAnsi="Times New Roman" w:cs="Times New Roman" w:eastAsia="Times New Roman" w:hint="default"/>
        </w:rPr>
        <w:t>[2013]139</w:t>
      </w:r>
      <w:r>
        <w:rPr/>
        <w:t>号《关于下达</w:t>
      </w:r>
      <w:r>
        <w:rPr>
          <w:rFonts w:ascii="Times New Roman" w:hAnsi="Times New Roman" w:cs="Times New Roman" w:eastAsia="Times New Roman" w:hint="default"/>
        </w:rPr>
        <w:t>2013</w:t>
      </w:r>
      <w:r>
        <w:rPr/>
        <w:t>年地方优良畜禽 品种资源保护和利用补助资金的通知》，本期收到潢川财政局拨付优良畜禽品种资源保护和 利用补助资金</w:t>
      </w:r>
      <w:r>
        <w:rPr>
          <w:rFonts w:ascii="Times New Roman" w:hAnsi="Times New Roman" w:cs="Times New Roman" w:eastAsia="Times New Roman" w:hint="default"/>
        </w:rPr>
        <w:t>18</w:t>
      </w:r>
      <w:r>
        <w:rPr/>
        <w:t>万元，系与收益相关的政府补助。</w:t>
      </w:r>
    </w:p>
    <w:p>
      <w:pPr>
        <w:pStyle w:val="BodyText"/>
        <w:spacing w:line="312" w:lineRule="exact"/>
        <w:ind w:right="1131" w:firstLine="480"/>
        <w:jc w:val="both"/>
      </w:pPr>
      <w:r>
        <w:rPr/>
        <w:t>⑦根据河南省财政厅、河南省农业产业化集群发展工作领导小组办公室豫财农</w:t>
      </w:r>
      <w:r>
        <w:rPr>
          <w:rFonts w:ascii="Times New Roman" w:hAnsi="Times New Roman" w:cs="Times New Roman" w:eastAsia="Times New Roman" w:hint="default"/>
        </w:rPr>
        <w:t>[2013]359 </w:t>
      </w:r>
      <w:r>
        <w:rPr/>
        <w:t>号《关于下达</w:t>
      </w:r>
      <w:r>
        <w:rPr>
          <w:rFonts w:ascii="Times New Roman" w:hAnsi="Times New Roman" w:cs="Times New Roman" w:eastAsia="Times New Roman" w:hint="default"/>
        </w:rPr>
        <w:t>2013</w:t>
      </w:r>
      <w:r>
        <w:rPr/>
        <w:t>年农业产业化集群发展补助资金的通知》，本期收到潢川财政局拨付农业</w:t>
      </w:r>
      <w:r>
        <w:rPr>
          <w:spacing w:val="-115"/>
        </w:rPr>
        <w:t> </w:t>
      </w:r>
      <w:r>
        <w:rPr>
          <w:spacing w:val="-115"/>
        </w:rPr>
      </w:r>
      <w:r>
        <w:rPr/>
        <w:t>产业化集群发展补助资金</w:t>
      </w:r>
      <w:r>
        <w:rPr>
          <w:rFonts w:ascii="Times New Roman" w:hAnsi="Times New Roman" w:cs="Times New Roman" w:eastAsia="Times New Roman" w:hint="default"/>
        </w:rPr>
        <w:t>233</w:t>
      </w:r>
      <w:r>
        <w:rPr/>
        <w:t>万元，系与收益相关的政府补助。</w:t>
      </w:r>
    </w:p>
    <w:p>
      <w:pPr>
        <w:pStyle w:val="BodyText"/>
        <w:spacing w:line="312" w:lineRule="exact"/>
        <w:ind w:right="1129" w:firstLine="480"/>
        <w:jc w:val="both"/>
      </w:pPr>
      <w:r>
        <w:rPr/>
        <w:t>⑧根据河南省财政厅、河南省科技厅豫财教</w:t>
      </w:r>
      <w:r>
        <w:rPr>
          <w:rFonts w:ascii="Times New Roman" w:hAnsi="Times New Roman" w:cs="Times New Roman" w:eastAsia="Times New Roman" w:hint="default"/>
        </w:rPr>
        <w:t>[2013]332</w:t>
      </w:r>
      <w:r>
        <w:rPr/>
        <w:t>号《关于下达河南省大气污染治理 科技专项项目经费的通知》，本期收到潢川财政局拨付大气治理专项补助资金</w:t>
      </w:r>
      <w:r>
        <w:rPr>
          <w:rFonts w:ascii="Times New Roman" w:hAnsi="Times New Roman" w:cs="Times New Roman" w:eastAsia="Times New Roman" w:hint="default"/>
        </w:rPr>
        <w:t>30</w:t>
      </w:r>
      <w:r>
        <w:rPr/>
        <w:t>万元，系与</w:t>
      </w:r>
      <w:r>
        <w:rPr>
          <w:spacing w:val="-108"/>
        </w:rPr>
        <w:t> </w:t>
      </w:r>
      <w:r>
        <w:rPr/>
        <w:t>收益相关的政府补助。</w:t>
      </w:r>
    </w:p>
    <w:p>
      <w:pPr>
        <w:pStyle w:val="BodyText"/>
        <w:spacing w:line="312" w:lineRule="exact"/>
        <w:ind w:right="1130" w:firstLine="480"/>
        <w:jc w:val="both"/>
      </w:pPr>
      <w:r>
        <w:rPr/>
        <w:t>⑨根据科技部星火计划办公司国科星火办</w:t>
      </w:r>
      <w:r>
        <w:rPr>
          <w:rFonts w:ascii="Times New Roman" w:hAnsi="Times New Roman" w:cs="Times New Roman" w:eastAsia="Times New Roman" w:hint="default"/>
        </w:rPr>
        <w:t>[2014]1</w:t>
      </w:r>
      <w:r>
        <w:rPr/>
        <w:t>号《关于入选</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农村领域科技计 划预备项目库国家级星火计划项目公示的通知》，本期收到科学技术部条财司拨付星火计划 补助</w:t>
      </w:r>
      <w:r>
        <w:rPr>
          <w:rFonts w:ascii="Times New Roman" w:hAnsi="Times New Roman" w:cs="Times New Roman" w:eastAsia="Times New Roman" w:hint="default"/>
        </w:rPr>
        <w:t>60</w:t>
      </w:r>
      <w:r>
        <w:rPr/>
        <w:t>万元，系与收益相关的政府补助。</w:t>
      </w:r>
    </w:p>
    <w:p>
      <w:pPr>
        <w:pStyle w:val="BodyText"/>
        <w:spacing w:line="312" w:lineRule="exact"/>
        <w:ind w:left="154" w:right="1130"/>
        <w:jc w:val="both"/>
      </w:pPr>
      <w:r>
        <w:rPr>
          <w:spacing w:val="2"/>
        </w:rPr>
        <w:t>⑩根据河南省财政厅豫财企</w:t>
      </w:r>
      <w:r>
        <w:rPr>
          <w:rFonts w:ascii="Times New Roman" w:hAnsi="Times New Roman" w:cs="Times New Roman" w:eastAsia="Times New Roman" w:hint="default"/>
          <w:spacing w:val="2"/>
        </w:rPr>
        <w:t>[2014]64</w:t>
      </w:r>
      <w:r>
        <w:rPr>
          <w:spacing w:val="2"/>
        </w:rPr>
        <w:t>号《关于拨付</w:t>
      </w:r>
      <w:r>
        <w:rPr>
          <w:rFonts w:ascii="Times New Roman" w:hAnsi="Times New Roman" w:cs="Times New Roman" w:eastAsia="Times New Roman" w:hint="default"/>
          <w:spacing w:val="2"/>
        </w:rPr>
        <w:t>2013</w:t>
      </w:r>
      <w:r>
        <w:rPr>
          <w:spacing w:val="2"/>
        </w:rPr>
        <w:t>年度企业出口信用保险专项扶持资金</w:t>
      </w:r>
      <w:r>
        <w:rPr>
          <w:spacing w:val="-110"/>
        </w:rPr>
        <w:t> </w:t>
      </w:r>
      <w:r>
        <w:rPr>
          <w:spacing w:val="-110"/>
        </w:rPr>
      </w:r>
      <w:r>
        <w:rPr>
          <w:spacing w:val="-1"/>
        </w:rPr>
        <w:t>的通知》，本期收到潢川县财政局拨付出口信用保险专项扶持资金</w:t>
      </w:r>
      <w:r>
        <w:rPr>
          <w:rFonts w:ascii="Times New Roman" w:hAnsi="Times New Roman" w:cs="Times New Roman" w:eastAsia="Times New Roman" w:hint="default"/>
          <w:spacing w:val="-1"/>
        </w:rPr>
        <w:t>15.69</w:t>
      </w:r>
      <w:r>
        <w:rPr>
          <w:spacing w:val="-1"/>
        </w:rPr>
        <w:t>万元，系与收益相关</w:t>
      </w:r>
      <w:r>
        <w:rPr>
          <w:spacing w:val="-101"/>
        </w:rPr>
        <w:t> </w:t>
      </w:r>
      <w:r>
        <w:rPr>
          <w:spacing w:val="-101"/>
        </w:rPr>
      </w:r>
      <w:r>
        <w:rPr/>
        <w:t>的政府补助。</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bookmarkStart w:name="41、营业外支出" w:id="292"/>
      <w:bookmarkEnd w:id="292"/>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403"/>
        <w:gridCol w:w="2369"/>
      </w:tblGrid>
      <w:tr>
        <w:trPr>
          <w:trHeight w:val="162"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88" w:right="98"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69"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540" w:right="0"/>
              <w:jc w:val="left"/>
              <w:rPr>
                <w:rFonts w:ascii="Times New Roman" w:hAnsi="Times New Roman" w:cs="Times New Roman" w:eastAsia="Times New Roman" w:hint="default"/>
                <w:sz w:val="18"/>
                <w:szCs w:val="18"/>
              </w:rPr>
            </w:pPr>
            <w:r>
              <w:rPr>
                <w:rFonts w:ascii="Times New Roman"/>
                <w:sz w:val="18"/>
              </w:rPr>
              <w:t>197,472.68</w:t>
            </w:r>
          </w:p>
        </w:tc>
        <w:tc>
          <w:tcPr>
            <w:tcW w:w="2403" w:type="dxa"/>
            <w:tcBorders>
              <w:top w:val="single" w:sz="4" w:space="0" w:color="000000"/>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197,472.68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197,472.68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757,962.34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561,535.00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757,962.34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60,734.67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57,038.41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60,734.67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1,016,169.69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618,573.41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1,016,169.69</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2、所得税费用" w:id="293"/>
      <w:bookmarkEnd w:id="293"/>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所得税费用表"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1,451,485.12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2,975,757.03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437,763.06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-136,966.95</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-240,000.00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-300,000.00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1,649,248.18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2,538,790.08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会计利润与所得税费用调整过程"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15,512,844.27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930,406.33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53,760.63</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905,081.22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-240,000.00</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1,649,248.18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3、现金流量表项目" w:id="296"/>
      <w:bookmarkEnd w:id="296"/>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收到的其他与经营活动有关的现金"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收到销售及其他业务保证金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18,705,115.00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27,260,700.00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13,132,506.41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10,641,987.74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28,297,700.00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30,629,576.79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收到与单位及个人往来款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100,481,472.80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23,227,701.29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罚款及其他收入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160,628,103.21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91,761,850.02</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支付的其他与经营活动有关的现金"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支付销售费用及管理费用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60,063,569.00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74,690,412.63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782,735.95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973,538.60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捐赠及其他支出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818,697.01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618,573.41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1,458,135.50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2,436,857.25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退付经营业务保证金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24,274,206.00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支付与单位及个人往来款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37,710,222.99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37,014,104.20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125,107,566.45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116,050,486.09</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3）收到的其他与投资活动有关的现金" w:id="299"/>
      <w:bookmarkEnd w:id="2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收到拨入与资产相关的政府补助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9,104,000.00</w:t>
            </w:r>
          </w:p>
        </w:tc>
      </w:tr>
    </w:tbl>
    <w:p>
      <w:pPr>
        <w:spacing w:line="357"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支付的其他与投资活动有关的现金"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4" w:right="7512"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5）收到的其他与筹资活动有关的现金"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6）支付的其他与筹资活动有关的现金"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2,613,400.00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1,021,180.00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贴息保证金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3,211,177.78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增发股份支付中介机构费用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361,824,577.78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89,821,180.00</w:t>
            </w:r>
          </w:p>
        </w:tc>
      </w:tr>
    </w:tbl>
    <w:p>
      <w:pPr>
        <w:spacing w:line="357" w:lineRule="auto" w:before="51"/>
        <w:ind w:left="153" w:right="751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4、现金流量表补充资料" w:id="303"/>
      <w:bookmarkEnd w:id="303"/>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现金流量表补充资料"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13,863,596.09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-129,754,324.36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-1,380,562.21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2,255,203.85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205,332,559.92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196,675,264.07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4,894,812.57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6,048,073.94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1,736,625.57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995,747.91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-13,481,958.69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94,538,233.53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73,822,402.58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-1,716,414.96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-2,978,874.05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437,763.06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-136,966.95</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-30,368,062.99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-52,840,941.21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22,172,973.00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24,208,979.60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419,998,982.87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182,723,028.31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-4,354,777.56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-5,754,777.56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711,673,770.20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295,262,816.13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983,555,368.44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1,007,031,262.99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1,007,031,262.99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435,479,379.86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-23,475,894.55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571,551,883.13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现金和现金等价物的构成"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983,555,368.44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1,007,031,262.99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70,620.90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57,349.53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983,368,965.14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906,973,913.46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115,782.40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983,555,368.44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1,007,031,262.99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0"/>
        <w:jc w:val="left"/>
      </w:pPr>
      <w:r>
        <w:rPr>
          <w:spacing w:val="-1"/>
        </w:rPr>
        <w:t>年末现金及现金等价物与年末货币资金差异金额为</w:t>
      </w:r>
      <w:r>
        <w:rPr>
          <w:rFonts w:ascii="Times New Roman" w:hAnsi="Times New Roman" w:cs="Times New Roman" w:eastAsia="Times New Roman" w:hint="default"/>
          <w:spacing w:val="-1"/>
        </w:rPr>
        <w:t>435,400,000.00</w:t>
      </w:r>
      <w:r>
        <w:rPr>
          <w:spacing w:val="-1"/>
        </w:rPr>
        <w:t>元，原因为本公司年末受限</w:t>
      </w:r>
      <w:r>
        <w:rPr>
          <w:spacing w:val="-94"/>
        </w:rPr>
        <w:t> </w:t>
      </w:r>
      <w:r>
        <w:rPr>
          <w:spacing w:val="-94"/>
        </w:rPr>
      </w:r>
      <w:r>
        <w:rPr/>
        <w:t>制的货币资金余额</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45、所有权或使用权受到限制的资产" w:id="306"/>
      <w:bookmarkEnd w:id="306"/>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16"/>
        <w:gridCol w:w="3069"/>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435,400,000.00</w:t>
            </w:r>
          </w:p>
        </w:tc>
        <w:tc>
          <w:tcPr>
            <w:tcW w:w="3184"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设定质押取得银行借款</w:t>
            </w:r>
            <w:r>
              <w:rPr>
                <w:rFonts w:ascii="Times New Roman" w:hAnsi="Times New Roman" w:cs="Times New Roman" w:eastAsia="Times New Roman" w:hint="default"/>
                <w:sz w:val="18"/>
                <w:szCs w:val="18"/>
              </w:rPr>
              <w:t>\</w:t>
            </w:r>
            <w:r>
              <w:rPr>
                <w:rFonts w:ascii="宋体" w:hAnsi="宋体" w:cs="宋体" w:eastAsia="宋体" w:hint="default"/>
                <w:sz w:val="18"/>
                <w:szCs w:val="18"/>
              </w:rPr>
              <w:t>开据银行承兑汇 票</w:t>
            </w:r>
          </w:p>
        </w:tc>
      </w:tr>
      <w:tr>
        <w:trPr>
          <w:trHeight w:val="392" w:hRule="exact"/>
        </w:trPr>
        <w:tc>
          <w:tcPr>
            <w:tcW w:w="3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9"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51,157,065.75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设定质押取得银行借款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515,184,470.64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176,904,786.62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24,167,562.81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设定质押取得银行借款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37,260,860.11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1,240,074,745.93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八、合并范围的变更" w:id="307"/>
      <w:bookmarkEnd w:id="307"/>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其他原因的合并范围变动" w:id="308"/>
      <w:bookmarkEnd w:id="30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322" w:lineRule="exact" w:before="65"/>
        <w:ind w:left="633" w:right="0"/>
        <w:jc w:val="left"/>
      </w:pPr>
      <w:r>
        <w:rPr>
          <w:rFonts w:ascii="Times New Roman" w:hAnsi="Times New Roman" w:cs="Times New Roman" w:eastAsia="Times New Roman" w:hint="default"/>
        </w:rPr>
        <w:t>1</w:t>
      </w:r>
      <w:r>
        <w:rPr/>
        <w:t>、本期新纳入合并范围的主体</w:t>
      </w:r>
    </w:p>
    <w:p>
      <w:pPr>
        <w:pStyle w:val="BodyText"/>
        <w:spacing w:line="312" w:lineRule="exact" w:before="20"/>
        <w:ind w:right="1131" w:firstLine="480"/>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w:t>
      </w:r>
      <w:r>
        <w:rPr>
          <w:spacing w:val="3"/>
        </w:rPr>
        <w:t>日，本公司投资设立河南华英在线电子科技有限公司，注册资本</w:t>
      </w:r>
      <w:r>
        <w:rPr>
          <w:rFonts w:ascii="Times New Roman" w:hAnsi="Times New Roman" w:cs="Times New Roman" w:eastAsia="Times New Roman" w:hint="default"/>
          <w:spacing w:val="3"/>
        </w:rPr>
        <w:t>500</w:t>
      </w:r>
      <w:r>
        <w:rPr>
          <w:rFonts w:ascii="Times New Roman" w:hAnsi="Times New Roman" w:cs="Times New Roman" w:eastAsia="Times New Roman" w:hint="default"/>
        </w:rPr>
        <w:t> </w:t>
      </w:r>
      <w:r>
        <w:rPr>
          <w:spacing w:val="-2"/>
        </w:rPr>
        <w:t>万元，实收资本</w:t>
      </w:r>
      <w:r>
        <w:rPr>
          <w:rFonts w:ascii="Times New Roman" w:hAnsi="Times New Roman" w:cs="Times New Roman" w:eastAsia="Times New Roman" w:hint="default"/>
          <w:spacing w:val="-2"/>
        </w:rPr>
        <w:t>100</w:t>
      </w:r>
      <w:r>
        <w:rPr>
          <w:spacing w:val="-2"/>
        </w:rPr>
        <w:t>万元，持股比例</w:t>
      </w:r>
      <w:r>
        <w:rPr>
          <w:rFonts w:ascii="Times New Roman" w:hAnsi="Times New Roman" w:cs="Times New Roman" w:eastAsia="Times New Roman" w:hint="default"/>
          <w:spacing w:val="-2"/>
        </w:rPr>
        <w:t>60%</w:t>
      </w:r>
      <w:r>
        <w:rPr>
          <w:spacing w:val="-2"/>
        </w:rPr>
        <w:t>。自河南华英在线电子科技有限公司成立起，将其纳</w:t>
      </w:r>
      <w:r>
        <w:rPr>
          <w:spacing w:val="-78"/>
        </w:rPr>
        <w:t> </w:t>
      </w:r>
      <w:r>
        <w:rPr>
          <w:spacing w:val="-78"/>
        </w:rPr>
      </w:r>
      <w:r>
        <w:rPr/>
        <w:t>入合并范围。</w:t>
      </w:r>
    </w:p>
    <w:p>
      <w:pPr>
        <w:pStyle w:val="BodyText"/>
        <w:spacing w:line="312" w:lineRule="exact"/>
        <w:ind w:right="1132"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日，本公司董事会决议，拟在注销本公司淮滨分公司的基础上，投资 </w:t>
      </w:r>
      <w:r>
        <w:rPr>
          <w:spacing w:val="-2"/>
        </w:rPr>
        <w:t>设立全资子公司河南淮滨华英禽业有限公司，注册资本</w:t>
      </w:r>
      <w:r>
        <w:rPr>
          <w:rFonts w:ascii="Times New Roman" w:hAnsi="Times New Roman" w:cs="Times New Roman" w:eastAsia="Times New Roman" w:hint="default"/>
          <w:spacing w:val="-2"/>
        </w:rPr>
        <w:t>10,000</w:t>
      </w:r>
      <w:r>
        <w:rPr>
          <w:spacing w:val="-2"/>
        </w:rPr>
        <w:t>万元，实收资本</w:t>
      </w:r>
      <w:r>
        <w:rPr>
          <w:rFonts w:ascii="Times New Roman" w:hAnsi="Times New Roman" w:cs="Times New Roman" w:eastAsia="Times New Roman" w:hint="default"/>
          <w:spacing w:val="-2"/>
        </w:rPr>
        <w:t>10,000</w:t>
      </w:r>
      <w:r>
        <w:rPr>
          <w:spacing w:val="-2"/>
        </w:rPr>
        <w:t>万元。河</w:t>
      </w:r>
      <w:r>
        <w:rPr>
          <w:spacing w:val="-110"/>
        </w:rPr>
        <w:t> </w:t>
      </w:r>
      <w:r>
        <w:rPr>
          <w:spacing w:val="-110"/>
        </w:rPr>
      </w:r>
      <w:r>
        <w:rPr/>
        <w:t>南淮滨华英禽业有限公司于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日办理完成工商注册登记，将其纳入合并范围。</w:t>
      </w:r>
    </w:p>
    <w:p>
      <w:pPr>
        <w:pStyle w:val="BodyText"/>
        <w:spacing w:line="302" w:lineRule="exact"/>
        <w:ind w:left="633" w:right="0"/>
        <w:jc w:val="left"/>
      </w:pPr>
      <w:r>
        <w:rPr/>
        <w:t>（</w:t>
      </w:r>
      <w:r>
        <w:rPr>
          <w:rFonts w:ascii="Times New Roman" w:hAnsi="Times New Roman" w:cs="Times New Roman" w:eastAsia="Times New Roman" w:hint="default"/>
        </w:rPr>
        <w:t>3</w:t>
      </w:r>
      <w:r>
        <w:rPr/>
        <w:t>）本期新纳入合并范围的子公司情况</w:t>
      </w:r>
    </w:p>
    <w:tbl>
      <w:tblPr>
        <w:tblW w:w="0" w:type="auto"/>
        <w:jc w:val="left"/>
        <w:tblInd w:w="146" w:type="dxa"/>
        <w:tblLayout w:type="fixed"/>
        <w:tblCellMar>
          <w:top w:w="0" w:type="dxa"/>
          <w:left w:w="0" w:type="dxa"/>
          <w:bottom w:w="0" w:type="dxa"/>
          <w:right w:w="0" w:type="dxa"/>
        </w:tblCellMar>
        <w:tblLook w:val="01E0"/>
      </w:tblPr>
      <w:tblGrid>
        <w:gridCol w:w="3653"/>
        <w:gridCol w:w="2693"/>
        <w:gridCol w:w="2868"/>
      </w:tblGrid>
      <w:tr>
        <w:trPr>
          <w:trHeight w:val="356" w:hRule="exact"/>
        </w:trPr>
        <w:tc>
          <w:tcPr>
            <w:tcW w:w="365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813"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86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382"/>
              <w:jc w:val="right"/>
              <w:rPr>
                <w:rFonts w:ascii="宋体" w:hAnsi="宋体" w:cs="宋体" w:eastAsia="宋体" w:hint="default"/>
                <w:sz w:val="21"/>
                <w:szCs w:val="21"/>
              </w:rPr>
            </w:pPr>
            <w:r>
              <w:rPr>
                <w:rFonts w:ascii="宋体" w:hAnsi="宋体" w:cs="宋体" w:eastAsia="宋体" w:hint="default"/>
                <w:sz w:val="21"/>
                <w:szCs w:val="21"/>
              </w:rPr>
              <w:t>纳入合并期间的净利润</w:t>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河南华英在线电子科技有限公司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pacing w:val="-1"/>
                <w:sz w:val="21"/>
              </w:rPr>
              <w:t>612,321.50</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w w:val="95"/>
                <w:sz w:val="21"/>
              </w:rPr>
              <w:t>-387,678.50</w:t>
            </w:r>
            <w:r>
              <w:rPr>
                <w:rFonts w:ascii="Times New Roman"/>
                <w:sz w:val="21"/>
              </w:rPr>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河南淮滨华英禽业有限公司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0"/>
              <w:jc w:val="right"/>
              <w:rPr>
                <w:rFonts w:ascii="Times New Roman" w:hAnsi="Times New Roman" w:cs="Times New Roman" w:eastAsia="Times New Roman" w:hint="default"/>
                <w:sz w:val="21"/>
                <w:szCs w:val="21"/>
              </w:rPr>
            </w:pPr>
            <w:r>
              <w:rPr>
                <w:rFonts w:ascii="Times New Roman"/>
                <w:spacing w:val="-1"/>
                <w:sz w:val="21"/>
              </w:rPr>
              <w:t>101,641,016.94</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1,641,016.94</w:t>
            </w:r>
          </w:p>
        </w:tc>
      </w:tr>
    </w:tbl>
    <w:p>
      <w:pPr>
        <w:pStyle w:val="BodyText"/>
        <w:spacing w:line="302" w:lineRule="exact"/>
        <w:ind w:left="634" w:right="0"/>
        <w:jc w:val="left"/>
      </w:pPr>
      <w:r>
        <w:rPr>
          <w:rFonts w:ascii="Times New Roman" w:hAnsi="Times New Roman" w:cs="Times New Roman" w:eastAsia="Times New Roman" w:hint="default"/>
        </w:rPr>
        <w:t>2</w:t>
      </w:r>
      <w:r>
        <w:rPr/>
        <w:t>、本期减少合并范围的主体</w:t>
      </w:r>
    </w:p>
    <w:p>
      <w:pPr>
        <w:pStyle w:val="BodyText"/>
        <w:spacing w:line="312" w:lineRule="exact" w:before="20"/>
        <w:ind w:left="154" w:right="1138"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日，本公司董事会决议，拟注销全资子公司河南华隆羽绒有限公司。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日，河南华隆羽绒有限公司经信阳市工商行政管理局核准注销登记，本期不再</w:t>
      </w:r>
      <w:r>
        <w:rPr>
          <w:spacing w:val="-115"/>
        </w:rPr>
        <w:t> </w:t>
      </w:r>
      <w:r>
        <w:rPr>
          <w:spacing w:val="-115"/>
        </w:rPr>
      </w:r>
      <w:r>
        <w:rPr/>
        <w:t>将其纳入合并范围。</w:t>
      </w:r>
    </w:p>
    <w:p>
      <w:pPr>
        <w:pStyle w:val="BodyText"/>
        <w:spacing w:line="312" w:lineRule="exact"/>
        <w:ind w:left="154" w:right="0" w:firstLine="48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日，本公司董事会决议，拟注销全资子公司潢川县港华羽绒制品有限 </w:t>
      </w:r>
      <w:r>
        <w:rPr>
          <w:spacing w:val="-5"/>
        </w:rPr>
        <w:t>公司。</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8</w:t>
      </w:r>
      <w:r>
        <w:rPr>
          <w:spacing w:val="-5"/>
        </w:rPr>
        <w:t>日，潢川县港华羽绒制品有限公司经信阳市工商行政管理局核准注销登记，</w:t>
      </w:r>
      <w:r>
        <w:rPr>
          <w:spacing w:val="-97"/>
        </w:rPr>
        <w:t> </w:t>
      </w:r>
      <w:r>
        <w:rPr>
          <w:spacing w:val="-97"/>
        </w:rPr>
      </w:r>
      <w:r>
        <w:rPr/>
        <w:t>本期不再将其纳入合并范围。</w:t>
      </w:r>
    </w:p>
    <w:p>
      <w:pPr>
        <w:pStyle w:val="BodyText"/>
        <w:spacing w:line="302" w:lineRule="exact"/>
        <w:ind w:left="634" w:right="0"/>
        <w:jc w:val="left"/>
      </w:pPr>
      <w:r>
        <w:rPr/>
        <w:t>（</w:t>
      </w:r>
      <w:r>
        <w:rPr>
          <w:rFonts w:ascii="Times New Roman" w:hAnsi="Times New Roman" w:cs="Times New Roman" w:eastAsia="Times New Roman" w:hint="default"/>
        </w:rPr>
        <w:t>3</w:t>
      </w:r>
      <w:r>
        <w:rPr/>
        <w:t>）本期减少合并范围的子公司情况</w:t>
      </w:r>
    </w:p>
    <w:tbl>
      <w:tblPr>
        <w:tblW w:w="0" w:type="auto"/>
        <w:jc w:val="left"/>
        <w:tblInd w:w="146" w:type="dxa"/>
        <w:tblLayout w:type="fixed"/>
        <w:tblCellMar>
          <w:top w:w="0" w:type="dxa"/>
          <w:left w:w="0" w:type="dxa"/>
          <w:bottom w:w="0" w:type="dxa"/>
          <w:right w:w="0" w:type="dxa"/>
        </w:tblCellMar>
        <w:tblLook w:val="01E0"/>
      </w:tblPr>
      <w:tblGrid>
        <w:gridCol w:w="3653"/>
        <w:gridCol w:w="2693"/>
        <w:gridCol w:w="2868"/>
      </w:tblGrid>
      <w:tr>
        <w:trPr>
          <w:trHeight w:val="355" w:hRule="exact"/>
        </w:trPr>
        <w:tc>
          <w:tcPr>
            <w:tcW w:w="365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708"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86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382"/>
              <w:jc w:val="right"/>
              <w:rPr>
                <w:rFonts w:ascii="宋体" w:hAnsi="宋体" w:cs="宋体" w:eastAsia="宋体" w:hint="default"/>
                <w:sz w:val="21"/>
                <w:szCs w:val="21"/>
              </w:rPr>
            </w:pPr>
            <w:r>
              <w:rPr>
                <w:rFonts w:ascii="宋体" w:hAnsi="宋体" w:cs="宋体" w:eastAsia="宋体" w:hint="default"/>
                <w:sz w:val="21"/>
                <w:szCs w:val="21"/>
              </w:rPr>
              <w:t>纳入合并期间的净利润</w:t>
            </w:r>
          </w:p>
        </w:tc>
      </w:tr>
      <w:tr>
        <w:trPr>
          <w:trHeight w:val="353"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河南华隆羽绒有限公司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z w:val="21"/>
              </w:rPr>
              <w:t>51,796,837.35</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w w:val="95"/>
                <w:sz w:val="21"/>
              </w:rPr>
              <w:t>-225,742.49</w:t>
            </w:r>
            <w:r>
              <w:rPr>
                <w:rFonts w:ascii="Times New Roman"/>
                <w:sz w:val="21"/>
              </w:rPr>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潢川县港华羽绒制品有限公司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pacing w:val="-1"/>
                <w:sz w:val="21"/>
              </w:rPr>
              <w:t>9,011,064.27</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600,832.98</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left="153" w:right="0"/>
        <w:jc w:val="left"/>
        <w:rPr>
          <w:b w:val="0"/>
          <w:bCs w:val="0"/>
        </w:rPr>
      </w:pPr>
      <w:bookmarkStart w:name="九、在其他主体中的权益" w:id="309"/>
      <w:bookmarkEnd w:id="309"/>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在子公司中的权益" w:id="310"/>
      <w:bookmarkEnd w:id="31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企业集团的构成"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、河南华英樱桃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谷食品有限公司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生产经营鸭肉和 其他深加工产品</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、菏泽华英禽业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、河南陈州华英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禽业有限公司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、江西丰城华英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禽业有限公司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江西省丰城市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江西省丰城市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、河南华英商业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连锁有限公司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畜禽产品、熟食 制品、副食品的 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、潢川县港华羽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绒制品有限公司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羽毛、羽绒以及 羽绒制品的加 工、制作</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、河南华隆羽绒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羽毛、羽绒的收 购、加工及销售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、河南华英在线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电子科技有限公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电子产品技术开 </w:t>
            </w:r>
            <w:r>
              <w:rPr>
                <w:rFonts w:ascii="宋体" w:hAnsi="宋体" w:cs="宋体" w:eastAsia="宋体" w:hint="default"/>
                <w:spacing w:val="-6"/>
                <w:sz w:val="18"/>
                <w:szCs w:val="18"/>
              </w:rPr>
              <w:t>发；预包装食品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批发零售</w:t>
            </w:r>
          </w:p>
        </w:tc>
        <w:tc>
          <w:tcPr>
            <w:tcW w:w="423"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、河南淮滨禽业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河南省淮滨县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河南省淮滨县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line="357" w:lineRule="auto" w:before="51"/>
        <w:ind w:left="153" w:right="2833" w:firstLine="0"/>
        <w:jc w:val="left"/>
        <w:rPr>
          <w:rFonts w:ascii="宋体" w:hAnsi="宋体" w:cs="宋体" w:eastAsia="宋体" w:hint="default"/>
          <w:sz w:val="18"/>
          <w:szCs w:val="18"/>
        </w:rPr>
      </w:pPr>
      <w:r>
        <w:rPr/>
        <w:pict>
          <v:group style="position:absolute;margin-left:331.720001pt;margin-top:-71.418289pt;width:65.6pt;height:19.6pt;mso-position-horizontal-relative:page;mso-position-vertical-relative:paragraph;z-index:-920224" coordorigin="6634,-1428" coordsize="1312,392">
            <v:shape style="position:absolute;left:6634;top:-1428;width:1312;height:392" coordorigin="6634,-1428" coordsize="1312,392" path="m6634,-1037l7946,-1037,7946,-1428,6634,-1428,6634,-1037xe" filled="true" fillcolor="#ffffff" stroked="false">
              <v:path arrowok="t"/>
              <v:fill type="solid"/>
            </v:shape>
            <w10:wrap type="none"/>
          </v:group>
        </w:pict>
      </w:r>
      <w:r>
        <w:rPr>
          <w:rFonts w:ascii="宋体" w:hAnsi="宋体" w:cs="宋体" w:eastAsia="宋体" w:hint="default"/>
          <w:sz w:val="18"/>
          <w:szCs w:val="18"/>
        </w:rPr>
        <w:t>在子公司的持股比例不同于表决权比例的说明： 本公司不存在在子公司的持股比例不同于表决权比例的情况。 持有半数或以下表决权但仍控制被投资单位、以及持有半数以上表决权但不控制被投资单位的依据： 无此情况</w:t>
      </w:r>
    </w:p>
    <w:p>
      <w:pPr>
        <w:spacing w:before="29"/>
        <w:ind w:left="153" w:right="0"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w:t>
      </w:r>
    </w:p>
    <w:p>
      <w:pPr>
        <w:spacing w:line="300" w:lineRule="auto" w:before="116"/>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公司对于纳入合并范围的依据主要是占控股地位，对子公司河南华英樱桃谷食品有限公司持股比例未超过</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％，但公司方董</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事占多数，且法人代表为华英农业董事长，财务总监也为公司所派。</w:t>
      </w:r>
    </w:p>
    <w:p>
      <w:pPr>
        <w:spacing w:line="360" w:lineRule="auto" w:before="71"/>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pStyle w:val="BodyText"/>
        <w:spacing w:line="312" w:lineRule="exact" w:before="6"/>
        <w:ind w:right="0" w:firstLine="480"/>
        <w:jc w:val="left"/>
      </w:pPr>
      <w:r>
        <w:rPr/>
        <w:t>本公司子公司潢川县港华羽绒制品有限公司（以下称</w:t>
      </w:r>
      <w:r>
        <w:rPr>
          <w:rFonts w:ascii="Times New Roman" w:hAnsi="Times New Roman" w:cs="Times New Roman" w:eastAsia="Times New Roman" w:hint="default"/>
        </w:rPr>
        <w:t>“</w:t>
      </w:r>
      <w:r>
        <w:rPr/>
        <w:t>港华羽绒</w:t>
      </w:r>
      <w:r>
        <w:rPr>
          <w:rFonts w:ascii="Times New Roman" w:hAnsi="Times New Roman" w:cs="Times New Roman" w:eastAsia="Times New Roman" w:hint="default"/>
        </w:rPr>
        <w:t>”</w:t>
      </w:r>
      <w:r>
        <w:rPr/>
        <w:t>）系本公司与潢川县康 源生物工程有限责任公司、香港文华贸易公司共同出资组建的中外合资经营企业，注册资本</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12" w:lineRule="exact" w:before="56"/>
        <w:ind w:right="1133"/>
        <w:jc w:val="both"/>
      </w:pPr>
      <w:r>
        <w:rPr/>
        <w:t>及实收资本均为</w:t>
      </w:r>
      <w:r>
        <w:rPr>
          <w:rFonts w:ascii="Times New Roman" w:hAnsi="Times New Roman" w:cs="Times New Roman" w:eastAsia="Times New Roman" w:hint="default"/>
        </w:rPr>
        <w:t>125</w:t>
      </w:r>
      <w:r>
        <w:rPr/>
        <w:t>万美元，本公司持股比例为</w:t>
      </w:r>
      <w:r>
        <w:rPr>
          <w:rFonts w:ascii="Times New Roman" w:hAnsi="Times New Roman" w:cs="Times New Roman" w:eastAsia="Times New Roman" w:hint="default"/>
        </w:rPr>
        <w:t>41%</w:t>
      </w:r>
      <w:r>
        <w:rPr/>
        <w:t>，香港文华贸易公司持股比例为</w:t>
      </w:r>
      <w:r>
        <w:rPr>
          <w:rFonts w:ascii="Times New Roman" w:hAnsi="Times New Roman" w:cs="Times New Roman" w:eastAsia="Times New Roman" w:hint="default"/>
        </w:rPr>
        <w:t>40%</w:t>
      </w:r>
      <w:r>
        <w:rPr/>
        <w:t>，潢</w:t>
      </w:r>
      <w:r>
        <w:rPr>
          <w:spacing w:val="-2"/>
        </w:rPr>
        <w:t> </w:t>
      </w:r>
      <w:r>
        <w:rPr/>
        <w:t>川县康源生物工程有限责任公司持股比例为</w:t>
      </w:r>
      <w:r>
        <w:rPr>
          <w:rFonts w:ascii="Times New Roman" w:hAnsi="Times New Roman" w:cs="Times New Roman" w:eastAsia="Times New Roman" w:hint="default"/>
        </w:rPr>
        <w:t>19%</w:t>
      </w:r>
      <w:r>
        <w:rPr/>
        <w:t>。由于对该公司实际控制，自该公司成立起</w:t>
      </w:r>
      <w:r>
        <w:rPr>
          <w:spacing w:val="-58"/>
        </w:rPr>
        <w:t> </w:t>
      </w:r>
      <w:r>
        <w:rPr>
          <w:spacing w:val="-58"/>
        </w:rPr>
      </w:r>
      <w:r>
        <w:rPr/>
        <w:t>纳入合并范围。根据本公司与香港文华贸易公司、潢川县康源生物工程有限责任公司签订的</w:t>
      </w:r>
    </w:p>
    <w:p>
      <w:pPr>
        <w:pStyle w:val="BodyText"/>
        <w:spacing w:line="225" w:lineRule="auto"/>
        <w:ind w:right="1117"/>
        <w:jc w:val="left"/>
      </w:pPr>
      <w:r>
        <w:rPr/>
        <w:t>《股权收购协议》，公司出资</w:t>
      </w:r>
      <w:r>
        <w:rPr>
          <w:rFonts w:ascii="Times New Roman" w:hAnsi="Times New Roman" w:cs="Times New Roman" w:eastAsia="Times New Roman" w:hint="default"/>
        </w:rPr>
        <w:t>4,908,603.75</w:t>
      </w:r>
      <w:r>
        <w:rPr/>
        <w:t>元收购上述两股东持有港华羽绒</w:t>
      </w:r>
      <w:r>
        <w:rPr>
          <w:rFonts w:ascii="Times New Roman" w:hAnsi="Times New Roman" w:cs="Times New Roman" w:eastAsia="Times New Roman" w:hint="default"/>
        </w:rPr>
        <w:t>59%</w:t>
      </w:r>
      <w:r>
        <w:rPr/>
        <w:t>股权，收购完</w:t>
      </w:r>
      <w:r>
        <w:rPr>
          <w:spacing w:val="-115"/>
        </w:rPr>
        <w:t> </w:t>
      </w:r>
      <w:r>
        <w:rPr>
          <w:spacing w:val="-115"/>
        </w:rPr>
      </w:r>
      <w:r>
        <w:rPr>
          <w:spacing w:val="-7"/>
        </w:rPr>
        <w:t>成后，港华羽绒成为本公司全资子公司。本公司</w:t>
      </w:r>
      <w:r>
        <w:rPr>
          <w:rFonts w:ascii="Times New Roman" w:hAnsi="Times New Roman" w:cs="Times New Roman" w:eastAsia="Times New Roman" w:hint="default"/>
          <w:spacing w:val="-7"/>
        </w:rPr>
        <w:t>2014</w:t>
      </w:r>
      <w:r>
        <w:rPr>
          <w:spacing w:val="-7"/>
        </w:rPr>
        <w:t>年</w:t>
      </w:r>
      <w:r>
        <w:rPr>
          <w:rFonts w:ascii="Times New Roman" w:hAnsi="Times New Roman" w:cs="Times New Roman" w:eastAsia="Times New Roman" w:hint="default"/>
          <w:spacing w:val="-7"/>
        </w:rPr>
        <w:t>9</w:t>
      </w:r>
      <w:r>
        <w:rPr>
          <w:spacing w:val="-7"/>
        </w:rPr>
        <w:t>月</w:t>
      </w:r>
      <w:r>
        <w:rPr>
          <w:rFonts w:ascii="Times New Roman" w:hAnsi="Times New Roman" w:cs="Times New Roman" w:eastAsia="Times New Roman" w:hint="default"/>
          <w:spacing w:val="-7"/>
        </w:rPr>
        <w:t>29</w:t>
      </w:r>
      <w:r>
        <w:rPr>
          <w:spacing w:val="-7"/>
        </w:rPr>
        <w:t>日董事会决议注销港华羽绒，</w:t>
      </w:r>
      <w:r>
        <w:rPr>
          <w:rFonts w:ascii="Times New Roman" w:hAnsi="Times New Roman" w:cs="Times New Roman" w:eastAsia="Times New Roman" w:hint="default"/>
          <w:spacing w:val="-7"/>
        </w:rPr>
        <w:t>2014</w:t>
      </w:r>
      <w:r>
        <w:rPr>
          <w:rFonts w:ascii="Times New Roman" w:hAnsi="Times New Roman" w:cs="Times New Roman" w:eastAsia="Times New Roman" w:hint="default"/>
          <w:spacing w:val="-52"/>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日，港华羽绒经信阳市工商行政管理局核准注销登记。 本公司子公司河南华隆羽绒有限公司（以下称</w:t>
      </w:r>
      <w:r>
        <w:rPr>
          <w:rFonts w:ascii="Times New Roman" w:hAnsi="Times New Roman" w:cs="Times New Roman" w:eastAsia="Times New Roman" w:hint="default"/>
        </w:rPr>
        <w:t>“</w:t>
      </w:r>
      <w:r>
        <w:rPr/>
        <w:t>华隆羽绒</w:t>
      </w:r>
      <w:r>
        <w:rPr>
          <w:rFonts w:ascii="Times New Roman" w:hAnsi="Times New Roman" w:cs="Times New Roman" w:eastAsia="Times New Roman" w:hint="default"/>
        </w:rPr>
        <w:t>”</w:t>
      </w:r>
      <w:r>
        <w:rPr/>
        <w:t>）系本公司与合隆（美国）国际有</w:t>
      </w:r>
      <w:r>
        <w:rPr>
          <w:spacing w:val="-84"/>
        </w:rPr>
        <w:t> </w:t>
      </w:r>
      <w:r>
        <w:rPr>
          <w:spacing w:val="-84"/>
        </w:rPr>
      </w:r>
      <w:r>
        <w:rPr>
          <w:spacing w:val="-2"/>
        </w:rPr>
        <w:t>限公司共同出资组建的中外合资经营企业，注册资本及实收资本均为</w:t>
      </w:r>
      <w:r>
        <w:rPr>
          <w:rFonts w:ascii="Times New Roman" w:hAnsi="Times New Roman" w:cs="Times New Roman" w:eastAsia="Times New Roman" w:hint="default"/>
          <w:spacing w:val="-2"/>
        </w:rPr>
        <w:t>416</w:t>
      </w:r>
      <w:r>
        <w:rPr>
          <w:spacing w:val="-2"/>
        </w:rPr>
        <w:t>万美元，本公司持股</w:t>
      </w:r>
      <w:r>
        <w:rPr>
          <w:spacing w:val="-117"/>
        </w:rPr>
        <w:t> </w:t>
      </w:r>
      <w:r>
        <w:rPr>
          <w:spacing w:val="-117"/>
        </w:rPr>
      </w:r>
      <w:r>
        <w:rPr>
          <w:spacing w:val="2"/>
        </w:rPr>
        <w:t>比例为</w:t>
      </w:r>
      <w:r>
        <w:rPr>
          <w:rFonts w:ascii="Times New Roman" w:hAnsi="Times New Roman" w:cs="Times New Roman" w:eastAsia="Times New Roman" w:hint="default"/>
          <w:spacing w:val="2"/>
        </w:rPr>
        <w:t>51%</w:t>
      </w:r>
      <w:r>
        <w:rPr>
          <w:spacing w:val="2"/>
        </w:rPr>
        <w:t>，合隆（美国）国际有限公司持股比例为</w:t>
      </w:r>
      <w:r>
        <w:rPr>
          <w:rFonts w:ascii="Times New Roman" w:hAnsi="Times New Roman" w:cs="Times New Roman" w:eastAsia="Times New Roman" w:hint="default"/>
          <w:spacing w:val="2"/>
        </w:rPr>
        <w:t>49%</w:t>
      </w:r>
      <w:r>
        <w:rPr>
          <w:spacing w:val="2"/>
        </w:rPr>
        <w:t>。根据本公司与合隆（美国）国际</w:t>
      </w:r>
      <w:r>
        <w:rPr>
          <w:spacing w:val="-103"/>
        </w:rPr>
        <w:t> </w:t>
      </w:r>
      <w:r>
        <w:rPr>
          <w:spacing w:val="-103"/>
        </w:rPr>
      </w:r>
      <w:r>
        <w:rPr/>
        <w:t>有限公司签订的《股权收购协议》，公司出资</w:t>
      </w:r>
      <w:r>
        <w:rPr>
          <w:rFonts w:ascii="Times New Roman" w:hAnsi="Times New Roman" w:cs="Times New Roman" w:eastAsia="Times New Roman" w:hint="default"/>
        </w:rPr>
        <w:t>25,529,944.14</w:t>
      </w:r>
      <w:r>
        <w:rPr/>
        <w:t>元收购合隆（美国）国际有限公</w:t>
      </w:r>
      <w:r>
        <w:rPr>
          <w:spacing w:val="-35"/>
        </w:rPr>
        <w:t> </w:t>
      </w:r>
      <w:r>
        <w:rPr>
          <w:spacing w:val="-35"/>
        </w:rPr>
      </w:r>
      <w:r>
        <w:rPr>
          <w:spacing w:val="-2"/>
        </w:rPr>
        <w:t>司持有华隆羽绒</w:t>
      </w:r>
      <w:r>
        <w:rPr>
          <w:rFonts w:ascii="Times New Roman" w:hAnsi="Times New Roman" w:cs="Times New Roman" w:eastAsia="Times New Roman" w:hint="default"/>
          <w:spacing w:val="-2"/>
        </w:rPr>
        <w:t>49%</w:t>
      </w:r>
      <w:r>
        <w:rPr>
          <w:spacing w:val="-2"/>
        </w:rPr>
        <w:t>股权，收购完成后，华隆羽绒成为本公司全资子公司。本公司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spacing w:val="-77"/>
        </w:rPr>
        <w:t> </w:t>
      </w:r>
      <w:r>
        <w:rPr>
          <w:rFonts w:ascii="Times New Roman" w:hAnsi="Times New Roman" w:cs="Times New Roman" w:eastAsia="Times New Roman" w:hint="default"/>
        </w:rPr>
        <w:t>29</w:t>
      </w:r>
      <w:r>
        <w:rPr/>
        <w:t>日董事会决议注销华隆羽绒，</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日，华隆羽绒经信阳市工商行政管理局核准注</w:t>
      </w:r>
      <w:r>
        <w:rPr>
          <w:spacing w:val="-110"/>
        </w:rPr>
        <w:t> </w:t>
      </w:r>
      <w:r>
        <w:rPr>
          <w:spacing w:val="-110"/>
        </w:rPr>
      </w:r>
      <w:r>
        <w:rPr/>
        <w:t>销登记。</w:t>
      </w:r>
    </w:p>
    <w:p>
      <w:pPr>
        <w:spacing w:line="240" w:lineRule="auto" w:before="11"/>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重要的非全资子公司"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河南华英樱桃谷食品有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1,871,832.92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52,233,633.03</w:t>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不适用</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重要非全资子公司的主要财务信息"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河南华 英樱桃 谷食品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77,246,2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82.89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111,514,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555.07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188,760,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837.96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84,280,0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15.85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84,280,0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65,023,7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114,182,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200.40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179,205,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927.85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78,468,7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71.59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78,468,7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71.59</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河南华英樱</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1" w:right="0"/>
              <w:jc w:val="center"/>
              <w:rPr>
                <w:rFonts w:ascii="Times New Roman" w:hAnsi="Times New Roman" w:cs="Times New Roman" w:eastAsia="Times New Roman" w:hint="default"/>
                <w:sz w:val="18"/>
                <w:szCs w:val="18"/>
              </w:rPr>
            </w:pPr>
            <w:r>
              <w:rPr>
                <w:rFonts w:ascii="Times New Roman"/>
                <w:sz w:val="18"/>
              </w:rPr>
              <w:t>179,726,296.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3,743,665.85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-8,104,811.92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3" w:right="0"/>
              <w:jc w:val="center"/>
              <w:rPr>
                <w:rFonts w:ascii="Times New Roman" w:hAnsi="Times New Roman" w:cs="Times New Roman" w:eastAsia="Times New Roman" w:hint="default"/>
                <w:sz w:val="18"/>
                <w:szCs w:val="18"/>
              </w:rPr>
            </w:pPr>
            <w:r>
              <w:rPr>
                <w:rFonts w:ascii="Times New Roman"/>
                <w:sz w:val="18"/>
              </w:rPr>
              <w:t>177,358,053.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-2,233,668.13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10,239,660.7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桃谷食品有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使用企业集团资产和清偿企业集团债务的重大限制" w:id="314"/>
      <w:bookmarkEnd w:id="3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5）向纳入合并财务报表范围的结构化主体提供的财务支持或其他支持"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在子公司的所有者权益份额发生变化且仍控制子公司的交易" w:id="316"/>
      <w:bookmarkEnd w:id="31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在子公司所有者权益份额发生变化的情况说明" w:id="317"/>
      <w:bookmarkEnd w:id="3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2）交易对于少数股东权益及归属于母公司所有者权益的影响"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在合营安排或联营企业中的权益" w:id="319"/>
      <w:bookmarkEnd w:id="3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重要的合营企业或联营企业"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65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河南华姿雪羽绒 制品有限公司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服装、针织品、 纺织品、羽毛、 羽绒、床上用品 等的生产加工及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57" w:lineRule="auto" w:before="51"/>
        <w:ind w:left="154" w:right="5892"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line="338" w:lineRule="auto" w:before="29"/>
        <w:ind w:left="154" w:right="3344"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不适用</w:t>
      </w:r>
    </w:p>
    <w:p>
      <w:pPr>
        <w:spacing w:line="240" w:lineRule="auto" w:before="4"/>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重要合营企业的主要财务信息" w:id="321"/>
      <w:bookmarkEnd w:id="3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重要联营企业的主要财务信息"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420"/>
        <w:gridCol w:w="2997"/>
        <w:gridCol w:w="2994"/>
      </w:tblGrid>
      <w:tr>
        <w:trPr>
          <w:trHeight w:val="355" w:hRule="exact"/>
        </w:trPr>
        <w:tc>
          <w:tcPr>
            <w:tcW w:w="3420" w:type="dxa"/>
            <w:vMerge w:val="restart"/>
            <w:tcBorders>
              <w:top w:val="single" w:sz="6" w:space="0" w:color="000000"/>
              <w:left w:val="single" w:sz="6" w:space="0" w:color="000000"/>
              <w:right w:val="single" w:sz="6" w:space="0" w:color="000000"/>
            </w:tcBorders>
          </w:tcPr>
          <w:p>
            <w:pPr>
              <w:pStyle w:val="TableParagraph"/>
              <w:tabs>
                <w:tab w:pos="461"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97"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left="516" w:right="0"/>
              <w:jc w:val="left"/>
              <w:rPr>
                <w:rFonts w:ascii="宋体" w:hAnsi="宋体" w:cs="宋体" w:eastAsia="宋体" w:hint="default"/>
                <w:sz w:val="21"/>
                <w:szCs w:val="21"/>
              </w:rPr>
            </w:pPr>
            <w:r>
              <w:rPr>
                <w:rFonts w:ascii="宋体" w:hAnsi="宋体" w:cs="宋体" w:eastAsia="宋体" w:hint="default"/>
                <w:sz w:val="21"/>
                <w:szCs w:val="21"/>
              </w:rPr>
              <w:t>年末余额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本年发生额</w:t>
            </w:r>
          </w:p>
        </w:tc>
        <w:tc>
          <w:tcPr>
            <w:tcW w:w="2994"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left="514"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上年发生额</w:t>
            </w:r>
          </w:p>
        </w:tc>
      </w:tr>
      <w:tr>
        <w:trPr>
          <w:trHeight w:val="353" w:hRule="exact"/>
        </w:trPr>
        <w:tc>
          <w:tcPr>
            <w:tcW w:w="3420" w:type="dxa"/>
            <w:vMerge/>
            <w:tcBorders>
              <w:left w:val="single" w:sz="6" w:space="0" w:color="000000"/>
              <w:bottom w:val="single" w:sz="12" w:space="0" w:color="000000"/>
              <w:right w:val="single" w:sz="6" w:space="0" w:color="000000"/>
            </w:tcBorders>
          </w:tcPr>
          <w:p>
            <w:pP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24" w:right="0"/>
              <w:jc w:val="left"/>
              <w:rPr>
                <w:rFonts w:ascii="宋体" w:hAnsi="宋体" w:cs="宋体" w:eastAsia="宋体" w:hint="default"/>
                <w:sz w:val="21"/>
                <w:szCs w:val="21"/>
              </w:rPr>
            </w:pPr>
            <w:r>
              <w:rPr>
                <w:rFonts w:ascii="宋体" w:hAnsi="宋体" w:cs="宋体" w:eastAsia="宋体" w:hint="default"/>
                <w:sz w:val="21"/>
                <w:szCs w:val="21"/>
              </w:rPr>
              <w:t>河南华姿雪羽绒制品有限公司</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123" w:right="0"/>
              <w:jc w:val="left"/>
              <w:rPr>
                <w:rFonts w:ascii="宋体" w:hAnsi="宋体" w:cs="宋体" w:eastAsia="宋体" w:hint="default"/>
                <w:sz w:val="21"/>
                <w:szCs w:val="21"/>
              </w:rPr>
            </w:pPr>
            <w:r>
              <w:rPr>
                <w:rFonts w:ascii="宋体" w:hAnsi="宋体" w:cs="宋体" w:eastAsia="宋体" w:hint="default"/>
                <w:sz w:val="21"/>
                <w:szCs w:val="21"/>
              </w:rPr>
              <w:t>河南华姿雪羽绒制品有限公司</w:t>
            </w:r>
          </w:p>
        </w:tc>
      </w:tr>
      <w:tr>
        <w:trPr>
          <w:trHeight w:val="352"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037" w:right="0"/>
              <w:jc w:val="left"/>
              <w:rPr>
                <w:rFonts w:ascii="Times New Roman" w:hAnsi="Times New Roman" w:cs="Times New Roman" w:eastAsia="Times New Roman" w:hint="default"/>
                <w:sz w:val="21"/>
                <w:szCs w:val="21"/>
              </w:rPr>
            </w:pPr>
            <w:r>
              <w:rPr>
                <w:rFonts w:ascii="Times New Roman"/>
                <w:sz w:val="21"/>
              </w:rPr>
              <w:t>16,656,392.57</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034" w:right="0"/>
              <w:jc w:val="left"/>
              <w:rPr>
                <w:rFonts w:ascii="Times New Roman" w:hAnsi="Times New Roman" w:cs="Times New Roman" w:eastAsia="Times New Roman" w:hint="default"/>
                <w:sz w:val="21"/>
                <w:szCs w:val="21"/>
              </w:rPr>
            </w:pPr>
            <w:r>
              <w:rPr>
                <w:rFonts w:ascii="Times New Roman"/>
                <w:sz w:val="21"/>
              </w:rPr>
              <w:t>14,436,505.41</w:t>
            </w:r>
          </w:p>
        </w:tc>
      </w:tr>
      <w:tr>
        <w:trPr>
          <w:trHeight w:val="352"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141" w:right="0"/>
              <w:jc w:val="left"/>
              <w:rPr>
                <w:rFonts w:ascii="Times New Roman" w:hAnsi="Times New Roman" w:cs="Times New Roman" w:eastAsia="Times New Roman" w:hint="default"/>
                <w:sz w:val="21"/>
                <w:szCs w:val="21"/>
              </w:rPr>
            </w:pPr>
            <w:r>
              <w:rPr>
                <w:rFonts w:ascii="Times New Roman"/>
                <w:sz w:val="21"/>
              </w:rPr>
              <w:t>4,144,520.00</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139" w:right="0"/>
              <w:jc w:val="left"/>
              <w:rPr>
                <w:rFonts w:ascii="Times New Roman" w:hAnsi="Times New Roman" w:cs="Times New Roman" w:eastAsia="Times New Roman" w:hint="default"/>
                <w:sz w:val="21"/>
                <w:szCs w:val="21"/>
              </w:rPr>
            </w:pPr>
            <w:r>
              <w:rPr>
                <w:rFonts w:ascii="Times New Roman"/>
                <w:sz w:val="21"/>
              </w:rPr>
              <w:t>4,370,214.00</w:t>
            </w:r>
          </w:p>
        </w:tc>
      </w:tr>
      <w:tr>
        <w:trPr>
          <w:trHeight w:val="353"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037" w:right="0"/>
              <w:jc w:val="left"/>
              <w:rPr>
                <w:rFonts w:ascii="Times New Roman" w:hAnsi="Times New Roman" w:cs="Times New Roman" w:eastAsia="Times New Roman" w:hint="default"/>
                <w:sz w:val="21"/>
                <w:szCs w:val="21"/>
              </w:rPr>
            </w:pPr>
            <w:r>
              <w:rPr>
                <w:rFonts w:ascii="Times New Roman"/>
                <w:sz w:val="21"/>
              </w:rPr>
              <w:t>20,800,912.57</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034" w:right="0"/>
              <w:jc w:val="left"/>
              <w:rPr>
                <w:rFonts w:ascii="Times New Roman" w:hAnsi="Times New Roman" w:cs="Times New Roman" w:eastAsia="Times New Roman" w:hint="default"/>
                <w:sz w:val="21"/>
                <w:szCs w:val="21"/>
              </w:rPr>
            </w:pPr>
            <w:r>
              <w:rPr>
                <w:rFonts w:ascii="Times New Roman"/>
                <w:sz w:val="21"/>
              </w:rPr>
              <w:t>18,806,719.41</w:t>
            </w:r>
          </w:p>
        </w:tc>
      </w:tr>
      <w:tr>
        <w:trPr>
          <w:trHeight w:val="352"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140" w:right="0"/>
              <w:jc w:val="left"/>
              <w:rPr>
                <w:rFonts w:ascii="Times New Roman" w:hAnsi="Times New Roman" w:cs="Times New Roman" w:eastAsia="Times New Roman" w:hint="default"/>
                <w:sz w:val="21"/>
                <w:szCs w:val="21"/>
              </w:rPr>
            </w:pPr>
            <w:r>
              <w:rPr>
                <w:rFonts w:ascii="Times New Roman"/>
                <w:sz w:val="21"/>
              </w:rPr>
              <w:t>2,794,491.20</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139" w:right="0"/>
              <w:jc w:val="left"/>
              <w:rPr>
                <w:rFonts w:ascii="Times New Roman" w:hAnsi="Times New Roman" w:cs="Times New Roman" w:eastAsia="Times New Roman" w:hint="default"/>
                <w:sz w:val="21"/>
                <w:szCs w:val="21"/>
              </w:rPr>
            </w:pPr>
            <w:r>
              <w:rPr>
                <w:rFonts w:ascii="Times New Roman"/>
                <w:sz w:val="21"/>
              </w:rPr>
              <w:t>3,033,371.22</w:t>
            </w:r>
          </w:p>
        </w:tc>
      </w:tr>
      <w:tr>
        <w:trPr>
          <w:trHeight w:val="352"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997" w:type="dxa"/>
            <w:tcBorders>
              <w:top w:val="single" w:sz="12" w:space="0" w:color="000000"/>
              <w:left w:val="single" w:sz="6" w:space="0" w:color="000000"/>
              <w:bottom w:val="single" w:sz="12" w:space="0" w:color="000000"/>
              <w:right w:val="single" w:sz="6" w:space="0" w:color="000000"/>
            </w:tcBorders>
          </w:tcPr>
          <w:p>
            <w:pPr/>
          </w:p>
        </w:tc>
        <w:tc>
          <w:tcPr>
            <w:tcW w:w="299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141" w:right="0"/>
              <w:jc w:val="left"/>
              <w:rPr>
                <w:rFonts w:ascii="Times New Roman" w:hAnsi="Times New Roman" w:cs="Times New Roman" w:eastAsia="Times New Roman" w:hint="default"/>
                <w:sz w:val="21"/>
                <w:szCs w:val="21"/>
              </w:rPr>
            </w:pPr>
            <w:r>
              <w:rPr>
                <w:rFonts w:ascii="Times New Roman"/>
                <w:sz w:val="21"/>
              </w:rPr>
              <w:t>2,794,491.20</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139" w:right="0"/>
              <w:jc w:val="left"/>
              <w:rPr>
                <w:rFonts w:ascii="Times New Roman" w:hAnsi="Times New Roman" w:cs="Times New Roman" w:eastAsia="Times New Roman" w:hint="default"/>
                <w:sz w:val="21"/>
                <w:szCs w:val="21"/>
              </w:rPr>
            </w:pPr>
            <w:r>
              <w:rPr>
                <w:rFonts w:ascii="Times New Roman"/>
                <w:sz w:val="21"/>
              </w:rPr>
              <w:t>3,033,371.22</w:t>
            </w:r>
          </w:p>
        </w:tc>
      </w:tr>
      <w:tr>
        <w:trPr>
          <w:trHeight w:val="352"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037" w:right="0"/>
              <w:jc w:val="left"/>
              <w:rPr>
                <w:rFonts w:ascii="Times New Roman" w:hAnsi="Times New Roman" w:cs="Times New Roman" w:eastAsia="Times New Roman" w:hint="default"/>
                <w:sz w:val="21"/>
                <w:szCs w:val="21"/>
              </w:rPr>
            </w:pPr>
            <w:r>
              <w:rPr>
                <w:rFonts w:ascii="Times New Roman"/>
                <w:sz w:val="21"/>
              </w:rPr>
              <w:t>18,006,421.37</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034" w:right="0"/>
              <w:jc w:val="left"/>
              <w:rPr>
                <w:rFonts w:ascii="Times New Roman" w:hAnsi="Times New Roman" w:cs="Times New Roman" w:eastAsia="Times New Roman" w:hint="default"/>
                <w:sz w:val="21"/>
                <w:szCs w:val="21"/>
              </w:rPr>
            </w:pPr>
            <w:r>
              <w:rPr>
                <w:rFonts w:ascii="Times New Roman"/>
                <w:sz w:val="21"/>
              </w:rPr>
              <w:t>15,773,348.19</w:t>
            </w:r>
          </w:p>
        </w:tc>
      </w:tr>
      <w:tr>
        <w:trPr>
          <w:trHeight w:val="352"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141" w:right="0"/>
              <w:jc w:val="left"/>
              <w:rPr>
                <w:rFonts w:ascii="Times New Roman" w:hAnsi="Times New Roman" w:cs="Times New Roman" w:eastAsia="Times New Roman" w:hint="default"/>
                <w:sz w:val="21"/>
                <w:szCs w:val="21"/>
              </w:rPr>
            </w:pPr>
            <w:r>
              <w:rPr>
                <w:rFonts w:ascii="Times New Roman"/>
                <w:sz w:val="21"/>
              </w:rPr>
              <w:t>8,643,082.26</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139" w:right="0"/>
              <w:jc w:val="left"/>
              <w:rPr>
                <w:rFonts w:ascii="Times New Roman" w:hAnsi="Times New Roman" w:cs="Times New Roman" w:eastAsia="Times New Roman" w:hint="default"/>
                <w:sz w:val="21"/>
                <w:szCs w:val="21"/>
              </w:rPr>
            </w:pPr>
            <w:r>
              <w:rPr>
                <w:rFonts w:ascii="Times New Roman"/>
                <w:sz w:val="21"/>
              </w:rPr>
              <w:t>7,571,207.13</w:t>
            </w:r>
          </w:p>
        </w:tc>
      </w:tr>
      <w:tr>
        <w:trPr>
          <w:trHeight w:val="353"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141" w:right="0"/>
              <w:jc w:val="left"/>
              <w:rPr>
                <w:rFonts w:ascii="Times New Roman" w:hAnsi="Times New Roman" w:cs="Times New Roman" w:eastAsia="Times New Roman" w:hint="default"/>
                <w:sz w:val="21"/>
                <w:szCs w:val="21"/>
              </w:rPr>
            </w:pPr>
            <w:r>
              <w:rPr>
                <w:rFonts w:ascii="Times New Roman"/>
                <w:sz w:val="21"/>
              </w:rPr>
              <w:t>8,643,082.26</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139" w:right="0"/>
              <w:jc w:val="left"/>
              <w:rPr>
                <w:rFonts w:ascii="Times New Roman" w:hAnsi="Times New Roman" w:cs="Times New Roman" w:eastAsia="Times New Roman" w:hint="default"/>
                <w:sz w:val="21"/>
                <w:szCs w:val="21"/>
              </w:rPr>
            </w:pPr>
            <w:r>
              <w:rPr>
                <w:rFonts w:ascii="Times New Roman"/>
                <w:sz w:val="21"/>
              </w:rPr>
              <w:t>7,571,207.13</w:t>
            </w:r>
          </w:p>
        </w:tc>
      </w:tr>
      <w:tr>
        <w:trPr>
          <w:trHeight w:val="352"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037" w:right="0"/>
              <w:jc w:val="left"/>
              <w:rPr>
                <w:rFonts w:ascii="Times New Roman" w:hAnsi="Times New Roman" w:cs="Times New Roman" w:eastAsia="Times New Roman" w:hint="default"/>
                <w:sz w:val="21"/>
                <w:szCs w:val="21"/>
              </w:rPr>
            </w:pPr>
            <w:r>
              <w:rPr>
                <w:rFonts w:ascii="Times New Roman"/>
                <w:sz w:val="21"/>
              </w:rPr>
              <w:t>32,206,594.00</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034" w:right="0"/>
              <w:jc w:val="left"/>
              <w:rPr>
                <w:rFonts w:ascii="Times New Roman" w:hAnsi="Times New Roman" w:cs="Times New Roman" w:eastAsia="Times New Roman" w:hint="default"/>
                <w:sz w:val="21"/>
                <w:szCs w:val="21"/>
              </w:rPr>
            </w:pPr>
            <w:r>
              <w:rPr>
                <w:rFonts w:ascii="Times New Roman"/>
                <w:sz w:val="21"/>
              </w:rPr>
              <w:t>32,095,991.73</w:t>
            </w:r>
          </w:p>
        </w:tc>
      </w:tr>
      <w:tr>
        <w:trPr>
          <w:trHeight w:val="352"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141" w:right="0"/>
              <w:jc w:val="left"/>
              <w:rPr>
                <w:rFonts w:ascii="Times New Roman" w:hAnsi="Times New Roman" w:cs="Times New Roman" w:eastAsia="Times New Roman" w:hint="default"/>
                <w:sz w:val="21"/>
                <w:szCs w:val="21"/>
              </w:rPr>
            </w:pPr>
            <w:r>
              <w:rPr>
                <w:rFonts w:ascii="Times New Roman"/>
                <w:sz w:val="21"/>
              </w:rPr>
              <w:t>2,233,073.18</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139" w:right="0"/>
              <w:jc w:val="left"/>
              <w:rPr>
                <w:rFonts w:ascii="Times New Roman" w:hAnsi="Times New Roman" w:cs="Times New Roman" w:eastAsia="Times New Roman" w:hint="default"/>
                <w:sz w:val="21"/>
                <w:szCs w:val="21"/>
              </w:rPr>
            </w:pPr>
            <w:r>
              <w:rPr>
                <w:rFonts w:ascii="Times New Roman"/>
                <w:sz w:val="21"/>
              </w:rPr>
              <w:t>2,553,841.78</w:t>
            </w:r>
          </w:p>
        </w:tc>
      </w:tr>
      <w:tr>
        <w:trPr>
          <w:trHeight w:val="353"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997" w:type="dxa"/>
            <w:tcBorders>
              <w:top w:val="single" w:sz="12" w:space="0" w:color="000000"/>
              <w:left w:val="single" w:sz="6" w:space="0" w:color="000000"/>
              <w:bottom w:val="single" w:sz="12" w:space="0" w:color="000000"/>
              <w:right w:val="single" w:sz="6" w:space="0" w:color="000000"/>
            </w:tcBorders>
          </w:tcPr>
          <w:p>
            <w:pPr/>
          </w:p>
        </w:tc>
        <w:tc>
          <w:tcPr>
            <w:tcW w:w="299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141" w:right="0"/>
              <w:jc w:val="left"/>
              <w:rPr>
                <w:rFonts w:ascii="Times New Roman" w:hAnsi="Times New Roman" w:cs="Times New Roman" w:eastAsia="Times New Roman" w:hint="default"/>
                <w:sz w:val="21"/>
                <w:szCs w:val="21"/>
              </w:rPr>
            </w:pPr>
            <w:r>
              <w:rPr>
                <w:rFonts w:ascii="Times New Roman"/>
                <w:sz w:val="21"/>
              </w:rPr>
              <w:t>2,233,073.18</w:t>
            </w:r>
          </w:p>
        </w:tc>
        <w:tc>
          <w:tcPr>
            <w:tcW w:w="29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139" w:right="0"/>
              <w:jc w:val="left"/>
              <w:rPr>
                <w:rFonts w:ascii="Times New Roman" w:hAnsi="Times New Roman" w:cs="Times New Roman" w:eastAsia="Times New Roman" w:hint="default"/>
                <w:sz w:val="21"/>
                <w:szCs w:val="21"/>
              </w:rPr>
            </w:pPr>
            <w:r>
              <w:rPr>
                <w:rFonts w:ascii="Times New Roman"/>
                <w:sz w:val="21"/>
              </w:rPr>
              <w:t>2,553,841.78</w:t>
            </w:r>
          </w:p>
        </w:tc>
      </w:tr>
      <w:tr>
        <w:trPr>
          <w:trHeight w:val="352" w:hRule="exact"/>
        </w:trPr>
        <w:tc>
          <w:tcPr>
            <w:tcW w:w="342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p>
        </w:tc>
        <w:tc>
          <w:tcPr>
            <w:tcW w:w="2997" w:type="dxa"/>
            <w:tcBorders>
              <w:top w:val="single" w:sz="12" w:space="0" w:color="000000"/>
              <w:left w:val="single" w:sz="6" w:space="0" w:color="000000"/>
              <w:bottom w:val="single" w:sz="12" w:space="0" w:color="000000"/>
              <w:right w:val="single" w:sz="6" w:space="0" w:color="000000"/>
            </w:tcBorders>
          </w:tcPr>
          <w:p>
            <w:pPr/>
          </w:p>
        </w:tc>
        <w:tc>
          <w:tcPr>
            <w:tcW w:w="299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spacing w:line="357" w:lineRule="auto" w:before="44"/>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上重要的合营企业和联营企业的汇总财务信息" w:id="323"/>
      <w:bookmarkEnd w:id="3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合营企业或联营企业向本公司转移资金的能力存在重大限制的说明"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合营企业或联营企业发生的超额亏损"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7）与合营企业投资相关的未确认承诺"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与合营企业或联营企业投资相关的或有负债" w:id="327"/>
      <w:bookmarkEnd w:id="3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重要的共同经营" w:id="328"/>
      <w:bookmarkEnd w:id="32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52"/>
        <w:ind w:left="153" w:right="5533"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53" w:right="0" w:firstLine="0"/>
        <w:jc w:val="both"/>
        <w:rPr>
          <w:rFonts w:ascii="宋体" w:hAnsi="宋体" w:cs="宋体" w:eastAsia="宋体" w:hint="default"/>
          <w:sz w:val="21"/>
          <w:szCs w:val="21"/>
        </w:rPr>
      </w:pPr>
      <w:bookmarkStart w:name="5、在未纳入合并财务报表范围的结构化主体中的权益" w:id="329"/>
      <w:bookmarkEnd w:id="32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0"/>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6、其他" w:id="330"/>
      <w:bookmarkEnd w:id="33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610" w:lineRule="atLeast" w:before="4"/>
        <w:ind w:left="634" w:right="0" w:hanging="480"/>
        <w:jc w:val="left"/>
        <w:rPr>
          <w:rFonts w:ascii="宋体" w:hAnsi="宋体" w:cs="宋体" w:eastAsia="宋体" w:hint="default"/>
          <w:sz w:val="24"/>
          <w:szCs w:val="24"/>
        </w:rPr>
      </w:pPr>
      <w:bookmarkStart w:name="十、与金融工具相关的风险" w:id="331"/>
      <w:bookmarkEnd w:id="331"/>
      <w:r>
        <w:rPr/>
      </w: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本公司的主要金融工具包括股权投资、借款、应收账款、应付账款等，各项金融工具的</w:t>
      </w:r>
    </w:p>
    <w:p>
      <w:pPr>
        <w:pStyle w:val="BodyText"/>
        <w:spacing w:line="312" w:lineRule="exact" w:before="29"/>
        <w:ind w:left="154" w:right="1139"/>
        <w:jc w:val="both"/>
      </w:pPr>
      <w:r>
        <w:rPr/>
        <w:t>详细情况说明见本附注六相关项目。与这些金融工具有关的风险，以及本公司为降低这些风 险所采取的风险管理政策如下所述。本公司管理层对这些风险敞口进行管理和监控以确保将 上述风险控制在限定的范围之内。</w:t>
      </w:r>
    </w:p>
    <w:p>
      <w:pPr>
        <w:pStyle w:val="BodyText"/>
        <w:spacing w:line="312" w:lineRule="exact"/>
        <w:ind w:left="154" w:right="1138" w:firstLine="480"/>
        <w:jc w:val="both"/>
      </w:pPr>
      <w:r>
        <w:rPr/>
        <w:t>本公司从事风险管理的目标是在风险和收益之间取得适当的平衡，将风险对本公司经营 业绩的负面影响降低到最低水平，使股东及其其他权益投资者的利益最大化。基于该风险管</w:t>
      </w:r>
      <w:r>
        <w:rPr>
          <w:spacing w:val="-117"/>
        </w:rPr>
        <w:t> </w:t>
      </w:r>
      <w:r>
        <w:rPr>
          <w:spacing w:val="-117"/>
        </w:rPr>
      </w:r>
      <w:r>
        <w:rPr/>
        <w:t>理目标，本公司风险管理的基本策略是确定和分析本公司所面临的各种风险，建立适当的风 险承受底线和进行风险管理，并及时可靠地对各种风险进行监督，将风险控制在限定的范围 之内。</w:t>
      </w:r>
    </w:p>
    <w:p>
      <w:pPr>
        <w:pStyle w:val="BodyText"/>
        <w:spacing w:line="291" w:lineRule="exact"/>
        <w:ind w:left="634" w:right="0"/>
        <w:jc w:val="left"/>
      </w:pPr>
      <w:r>
        <w:rPr>
          <w:rFonts w:ascii="Times New Roman" w:hAnsi="Times New Roman" w:cs="Times New Roman" w:eastAsia="Times New Roman" w:hint="default"/>
        </w:rPr>
        <w:t>1</w:t>
      </w:r>
      <w:r>
        <w:rPr/>
        <w:t>、信用风险</w:t>
      </w:r>
    </w:p>
    <w:p>
      <w:pPr>
        <w:pStyle w:val="BodyText"/>
        <w:spacing w:line="312" w:lineRule="exact" w:before="20"/>
        <w:ind w:left="154" w:right="1138"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 未能履行义务而导致本公司金融资产产生的损失。</w:t>
      </w:r>
    </w:p>
    <w:p>
      <w:pPr>
        <w:pStyle w:val="BodyText"/>
        <w:spacing w:line="312" w:lineRule="exact"/>
        <w:ind w:left="154" w:right="1138" w:firstLine="480"/>
        <w:jc w:val="both"/>
      </w:pPr>
      <w:r>
        <w:rPr/>
        <w:t>为降低信用风险，本公司专人负责确定信用额度、进行信用审批，并执行其他监控程序 以确保采取必要的措施回收过期债权。此外，本公司于每个资产负债表日审核每一单项应收</w:t>
      </w:r>
      <w:r>
        <w:rPr>
          <w:spacing w:val="-117"/>
        </w:rPr>
        <w:t> </w:t>
      </w:r>
      <w:r>
        <w:rPr>
          <w:spacing w:val="-117"/>
        </w:rPr>
      </w:r>
      <w:r>
        <w:rPr/>
        <w:t>款的回收情况，以确保就无法回收的款项计提充分的坏账准备。因此，本公司管理层认为本 公司所承担的信用风险已经大为降低。</w:t>
      </w:r>
    </w:p>
    <w:p>
      <w:pPr>
        <w:pStyle w:val="BodyText"/>
        <w:spacing w:line="312" w:lineRule="exact"/>
        <w:ind w:left="633" w:right="2113"/>
        <w:jc w:val="left"/>
      </w:pPr>
      <w:r>
        <w:rPr/>
        <w:t>本公司的流动资金存放在信用评级较高的银行，故流动资金的信用风险较低。 本公司本年未发生单项减值的金融资产。</w:t>
      </w:r>
    </w:p>
    <w:p>
      <w:pPr>
        <w:pStyle w:val="BodyText"/>
        <w:spacing w:line="225" w:lineRule="auto"/>
        <w:ind w:left="634" w:right="0"/>
        <w:jc w:val="left"/>
      </w:pPr>
      <w:r>
        <w:rPr>
          <w:rFonts w:ascii="Times New Roman" w:hAnsi="Times New Roman" w:cs="Times New Roman" w:eastAsia="Times New Roman" w:hint="default"/>
        </w:rPr>
        <w:t>2</w:t>
      </w:r>
      <w:r>
        <w:rPr/>
        <w:t>、流动风险 管理流动风险时，本公司保持管理层认为充分的现金及现金等价物并对其进行监控，以</w:t>
      </w:r>
    </w:p>
    <w:p>
      <w:pPr>
        <w:pStyle w:val="BodyText"/>
        <w:spacing w:line="312" w:lineRule="exact" w:before="30"/>
        <w:ind w:left="154" w:right="0"/>
        <w:jc w:val="left"/>
      </w:pPr>
      <w:r>
        <w:rPr/>
        <w:t>满足本公司经营需要，并降低现金流量波动的影响。本公司管理层对银行借款的使用情况进 行监控并确保遵守借款协议。</w:t>
      </w:r>
    </w:p>
    <w:p>
      <w:pPr>
        <w:spacing w:after="0" w:line="312" w:lineRule="exact"/>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left="153" w:right="0"/>
        <w:jc w:val="left"/>
        <w:rPr>
          <w:b w:val="0"/>
          <w:bCs w:val="0"/>
        </w:rPr>
      </w:pPr>
      <w:bookmarkStart w:name="十一、关联方及关联交易" w:id="332"/>
      <w:bookmarkEnd w:id="332"/>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企业的母公司情况" w:id="333"/>
      <w:bookmarkEnd w:id="33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河南省潢川县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实业投资、塑编、彩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19.74%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19.74%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180"/>
        <w:gridCol w:w="1094"/>
        <w:gridCol w:w="888"/>
        <w:gridCol w:w="1800"/>
        <w:gridCol w:w="1802"/>
        <w:gridCol w:w="1805"/>
      </w:tblGrid>
      <w:tr>
        <w:trPr>
          <w:trHeight w:val="734" w:hRule="exact"/>
        </w:trPr>
        <w:tc>
          <w:tcPr>
            <w:tcW w:w="2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41"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0" w:lineRule="auto" w:before="56"/>
              <w:ind w:left="88"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7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3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3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35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923"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80"/>
              <w:jc w:val="left"/>
              <w:rPr>
                <w:rFonts w:ascii="宋体" w:hAnsi="宋体" w:cs="宋体" w:eastAsia="宋体" w:hint="default"/>
                <w:sz w:val="18"/>
                <w:szCs w:val="18"/>
              </w:rPr>
            </w:pPr>
            <w:r>
              <w:rPr>
                <w:rFonts w:ascii="宋体" w:hAnsi="宋体" w:cs="宋体" w:eastAsia="宋体" w:hint="default"/>
                <w:sz w:val="18"/>
                <w:szCs w:val="18"/>
              </w:rPr>
              <w:t>河南省潢川华英禽业总公 司</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17708125-6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15,173</w:t>
            </w:r>
            <w:r>
              <w:rPr>
                <w:rFonts w:ascii="宋体" w:hAnsi="宋体" w:cs="宋体" w:eastAsia="宋体" w:hint="default"/>
                <w:sz w:val="18"/>
                <w:szCs w:val="18"/>
              </w:rPr>
              <w:t>万元</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主营：塑编、汽车配件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零售、实业投资、彩印</w:t>
            </w:r>
          </w:p>
          <w:p>
            <w:pPr>
              <w:pStyle w:val="TableParagraph"/>
              <w:spacing w:line="319" w:lineRule="auto" w:before="19"/>
              <w:ind w:left="2" w:right="-13"/>
              <w:jc w:val="left"/>
              <w:rPr>
                <w:rFonts w:ascii="宋体" w:hAnsi="宋体" w:cs="宋体" w:eastAsia="宋体" w:hint="default"/>
                <w:sz w:val="18"/>
                <w:szCs w:val="18"/>
              </w:rPr>
            </w:pPr>
            <w:r>
              <w:rPr>
                <w:rFonts w:ascii="宋体" w:hAnsi="宋体" w:cs="宋体" w:eastAsia="宋体" w:hint="default"/>
                <w:sz w:val="18"/>
                <w:szCs w:val="18"/>
              </w:rPr>
              <w:t>（仅限于下属分支机 构经营）。兼营：经营 本企业自产产品及相 关技术的进出口业务； 但国家限定公司经营 或禁止进出口的商品 及技术除外。</w:t>
            </w:r>
          </w:p>
        </w:tc>
      </w:tr>
      <w:tr>
        <w:trPr>
          <w:trHeight w:val="740" w:hRule="exact"/>
        </w:trPr>
        <w:tc>
          <w:tcPr>
            <w:tcW w:w="2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经营成果、财务状况、现金 流和未来发展战略等</w:t>
            </w:r>
          </w:p>
        </w:tc>
        <w:tc>
          <w:tcPr>
            <w:tcW w:w="738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河南省潢川华英禽业总公司，目前经营情况和财务状况正常。</w:t>
            </w:r>
          </w:p>
        </w:tc>
      </w:tr>
      <w:tr>
        <w:trPr>
          <w:trHeight w:val="1051" w:hRule="exact"/>
        </w:trPr>
        <w:tc>
          <w:tcPr>
            <w:tcW w:w="2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1"/>
              <w:ind w:left="2" w:right="180"/>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不适用 公司实际控制人情况 法人</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180"/>
        <w:gridCol w:w="1094"/>
        <w:gridCol w:w="888"/>
        <w:gridCol w:w="1800"/>
        <w:gridCol w:w="1802"/>
        <w:gridCol w:w="1805"/>
      </w:tblGrid>
      <w:tr>
        <w:trPr>
          <w:trHeight w:val="733" w:hRule="exact"/>
        </w:trPr>
        <w:tc>
          <w:tcPr>
            <w:tcW w:w="2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51"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2" w:lineRule="auto" w:before="56"/>
              <w:ind w:left="88"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7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3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53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35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27" w:hRule="exact"/>
        </w:trPr>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潢川县财政局</w:t>
            </w:r>
          </w:p>
        </w:tc>
        <w:tc>
          <w:tcPr>
            <w:tcW w:w="1094" w:type="dxa"/>
            <w:tcBorders>
              <w:top w:val="single" w:sz="6" w:space="0" w:color="000000"/>
              <w:left w:val="single" w:sz="6" w:space="0" w:color="000000"/>
              <w:bottom w:val="single" w:sz="6" w:space="0" w:color="000000"/>
              <w:right w:val="single" w:sz="6" w:space="0" w:color="000000"/>
            </w:tcBorders>
          </w:tcPr>
          <w:p>
            <w:pPr/>
          </w:p>
        </w:tc>
        <w:tc>
          <w:tcPr>
            <w:tcW w:w="88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00608722-3</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经营成果、财务状况、现金 流和未来发展战略等</w:t>
            </w:r>
          </w:p>
        </w:tc>
        <w:tc>
          <w:tcPr>
            <w:tcW w:w="738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52" w:hRule="exact"/>
        </w:trPr>
        <w:tc>
          <w:tcPr>
            <w:tcW w:w="21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2"/>
              <w:ind w:left="2" w:right="180"/>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8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4"/>
        <w:rPr>
          <w:rFonts w:ascii="宋体" w:hAnsi="宋体" w:cs="宋体" w:eastAsia="宋体" w:hint="default"/>
          <w:sz w:val="22"/>
          <w:szCs w:val="22"/>
        </w:rPr>
      </w:pPr>
    </w:p>
    <w:p>
      <w:pPr>
        <w:spacing w:line="3375" w:lineRule="exact"/>
        <w:ind w:left="1356"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4593589" cy="21431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4593589" cy="2143125"/>
                    </a:xfrm>
                    <a:prstGeom prst="rect">
                      <a:avLst/>
                    </a:prstGeom>
                  </pic:spPr>
                </pic:pic>
              </a:graphicData>
            </a:graphic>
          </wp:inline>
        </w:drawing>
      </w:r>
      <w:r>
        <w:rPr>
          <w:rFonts w:ascii="宋体" w:hAnsi="宋体" w:cs="宋体" w:eastAsia="宋体" w:hint="default"/>
          <w:position w:val="-67"/>
          <w:sz w:val="20"/>
          <w:szCs w:val="20"/>
        </w:rPr>
      </w:r>
    </w:p>
    <w:p>
      <w:pPr>
        <w:spacing w:line="240" w:lineRule="auto" w:before="8"/>
        <w:rPr>
          <w:rFonts w:ascii="宋体" w:hAnsi="宋体" w:cs="宋体" w:eastAsia="宋体" w:hint="default"/>
          <w:sz w:val="14"/>
          <w:szCs w:val="14"/>
        </w:rPr>
      </w:pPr>
    </w:p>
    <w:p>
      <w:pPr>
        <w:pStyle w:val="BodyText"/>
        <w:spacing w:line="240" w:lineRule="auto"/>
        <w:ind w:right="0"/>
        <w:jc w:val="left"/>
      </w:pPr>
      <w:r>
        <w:rPr/>
        <w:t>实际控制人通过信托或其他资产管理方式控制公司</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1"/>
          <w:szCs w:val="21"/>
        </w:rPr>
      </w:pPr>
    </w:p>
    <w:p>
      <w:pPr>
        <w:spacing w:line="360" w:lineRule="auto" w:before="0"/>
        <w:ind w:left="153" w:right="7873" w:firstLine="0"/>
        <w:jc w:val="left"/>
        <w:rPr>
          <w:rFonts w:ascii="宋体" w:hAnsi="宋体" w:cs="宋体" w:eastAsia="宋体" w:hint="default"/>
          <w:sz w:val="18"/>
          <w:szCs w:val="18"/>
        </w:rPr>
      </w:pPr>
      <w:r>
        <w:rPr>
          <w:rFonts w:ascii="宋体" w:hAnsi="宋体" w:cs="宋体" w:eastAsia="宋体" w:hint="default"/>
          <w:sz w:val="18"/>
          <w:szCs w:val="18"/>
        </w:rPr>
        <w:t>本企业最终控制方是潢川县财政局。 其他说明：</w:t>
      </w:r>
    </w:p>
    <w:p>
      <w:pPr>
        <w:spacing w:before="25"/>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line="544" w:lineRule="auto" w:before="0"/>
        <w:ind w:left="153" w:right="6432" w:firstLine="0"/>
        <w:jc w:val="left"/>
        <w:rPr>
          <w:rFonts w:ascii="宋体" w:hAnsi="宋体" w:cs="宋体" w:eastAsia="宋体" w:hint="default"/>
          <w:sz w:val="21"/>
          <w:szCs w:val="21"/>
        </w:rPr>
      </w:pPr>
      <w:bookmarkStart w:name="2、本企业的子公司情况" w:id="334"/>
      <w:bookmarkEnd w:id="33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9"/>
          <w:sz w:val="18"/>
          <w:szCs w:val="18"/>
        </w:rPr>
        <w:t>本企业子公司的情况详见附注九</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宋体" w:hAnsi="宋体" w:cs="宋体" w:eastAsia="宋体" w:hint="default"/>
          <w:spacing w:val="-81"/>
          <w:sz w:val="18"/>
          <w:szCs w:val="18"/>
        </w:rPr>
        <w:t> </w:t>
      </w:r>
      <w:bookmarkStart w:name="3、本企业合营和联营企业情况" w:id="335"/>
      <w:bookmarkEnd w:id="335"/>
      <w:r>
        <w:rPr>
          <w:rFonts w:ascii="宋体" w:hAnsi="宋体" w:cs="宋体" w:eastAsia="宋体" w:hint="default"/>
          <w:spacing w:val="-81"/>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3"/>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参股子公司</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4、其他关联方情况" w:id="336"/>
      <w:bookmarkEnd w:id="33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潢川县康源生物工程有限公司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5、关联交易情况" w:id="337"/>
      <w:bookmarkEnd w:id="33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关联租赁情况"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河南华英房地产开发有限责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1123" w:firstLine="0"/>
        <w:jc w:val="left"/>
        <w:rPr>
          <w:rFonts w:ascii="宋体" w:hAnsi="宋体" w:cs="宋体" w:eastAsia="宋体" w:hint="default"/>
          <w:sz w:val="18"/>
          <w:szCs w:val="18"/>
        </w:rPr>
      </w:pPr>
      <w:r>
        <w:rPr>
          <w:rFonts w:ascii="宋体" w:hAnsi="宋体" w:cs="宋体" w:eastAsia="宋体" w:hint="default"/>
          <w:sz w:val="18"/>
          <w:szCs w:val="18"/>
        </w:rPr>
        <w:t>关联租赁情况说明 一、本公司作为出租方关联租赁情况：本公司母公司河南省潢川华英禽业总公司租赁本公司办公室，年租赁费</w:t>
      </w:r>
      <w:r>
        <w:rPr>
          <w:rFonts w:ascii="Times New Roman" w:hAnsi="Times New Roman" w:cs="Times New Roman" w:eastAsia="Times New Roman" w:hint="default"/>
          <w:sz w:val="18"/>
          <w:szCs w:val="18"/>
        </w:rPr>
        <w:t>3</w:t>
      </w:r>
      <w:r>
        <w:rPr>
          <w:rFonts w:ascii="宋体" w:hAnsi="宋体" w:cs="宋体" w:eastAsia="宋体" w:hint="default"/>
          <w:sz w:val="18"/>
          <w:szCs w:val="18"/>
        </w:rPr>
        <w:t>万元，截止</w:t>
      </w:r>
    </w:p>
    <w:p>
      <w:pPr>
        <w:spacing w:line="214"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年底，随着公司办公地点的搬迁，本租赁协议自动解除。</w:t>
      </w:r>
    </w:p>
    <w:p>
      <w:pPr>
        <w:spacing w:line="300" w:lineRule="auto" w:before="63"/>
        <w:ind w:left="153" w:right="0" w:firstLine="0"/>
        <w:jc w:val="left"/>
        <w:rPr>
          <w:rFonts w:ascii="宋体" w:hAnsi="宋体" w:cs="宋体" w:eastAsia="宋体" w:hint="default"/>
          <w:sz w:val="18"/>
          <w:szCs w:val="18"/>
        </w:rPr>
      </w:pPr>
      <w:r>
        <w:rPr>
          <w:rFonts w:ascii="宋体" w:hAnsi="宋体" w:cs="宋体" w:eastAsia="宋体" w:hint="default"/>
          <w:spacing w:val="-1"/>
          <w:sz w:val="18"/>
          <w:szCs w:val="18"/>
        </w:rPr>
        <w:t>二、本公司作为承租方情况：本公司租赁河南华英房地产开发有限责任公司办公大楼，年租赁费</w:t>
      </w:r>
      <w:r>
        <w:rPr>
          <w:rFonts w:ascii="Times New Roman" w:hAnsi="Times New Roman" w:cs="Times New Roman" w:eastAsia="Times New Roman" w:hint="default"/>
          <w:spacing w:val="-1"/>
          <w:sz w:val="18"/>
          <w:szCs w:val="18"/>
        </w:rPr>
        <w:t>50</w:t>
      </w:r>
      <w:r>
        <w:rPr>
          <w:rFonts w:ascii="宋体" w:hAnsi="宋体" w:cs="宋体" w:eastAsia="宋体" w:hint="default"/>
          <w:spacing w:val="-1"/>
          <w:sz w:val="18"/>
          <w:szCs w:val="18"/>
        </w:rPr>
        <w:t>万元，本年度</w:t>
      </w:r>
      <w:r>
        <w:rPr>
          <w:rFonts w:ascii="Times New Roman" w:hAnsi="Times New Roman" w:cs="Times New Roman" w:eastAsia="Times New Roman" w:hint="default"/>
          <w:spacing w:val="-1"/>
          <w:sz w:val="18"/>
          <w:szCs w:val="18"/>
        </w:rPr>
        <w:t>83333.00</w:t>
      </w:r>
      <w:r>
        <w:rPr>
          <w:rFonts w:ascii="宋体" w:hAnsi="宋体" w:cs="宋体" w:eastAsia="宋体" w:hint="default"/>
          <w:spacing w:val="-1"/>
          <w:sz w:val="18"/>
          <w:szCs w:val="18"/>
        </w:rPr>
        <w:t>元</w:t>
      </w:r>
      <w:r>
        <w:rPr>
          <w:rFonts w:ascii="宋体" w:hAnsi="宋体" w:cs="宋体" w:eastAsia="宋体" w:hint="default"/>
          <w:spacing w:val="-69"/>
          <w:sz w:val="18"/>
          <w:szCs w:val="18"/>
        </w:rPr>
        <w:t> </w:t>
      </w:r>
      <w:r>
        <w:rPr>
          <w:rFonts w:ascii="宋体" w:hAnsi="宋体" w:cs="宋体" w:eastAsia="宋体" w:hint="default"/>
          <w:sz w:val="18"/>
          <w:szCs w:val="18"/>
        </w:rPr>
        <w:t>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日租赁费。</w:t>
      </w: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关联担保情况"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25" w:lineRule="auto" w:before="83"/>
        <w:ind w:right="0"/>
        <w:jc w:val="left"/>
      </w:pPr>
      <w:r>
        <w:rPr/>
        <w:t>除上述关联方担保事项外，农业银行潢川县支行短期借款中最高额抵押</w:t>
      </w:r>
      <w:r>
        <w:rPr>
          <w:rFonts w:ascii="Times New Roman" w:hAnsi="Times New Roman" w:cs="Times New Roman" w:eastAsia="Times New Roman" w:hint="default"/>
        </w:rPr>
        <w:t>33,407</w:t>
      </w:r>
      <w:r>
        <w:rPr/>
        <w:t>万元项下借入 </w:t>
      </w:r>
      <w:r>
        <w:rPr>
          <w:spacing w:val="-1"/>
        </w:rPr>
        <w:t>款项</w:t>
      </w:r>
      <w:r>
        <w:rPr>
          <w:rFonts w:ascii="Times New Roman" w:hAnsi="Times New Roman" w:cs="Times New Roman" w:eastAsia="Times New Roman" w:hint="default"/>
          <w:spacing w:val="-1"/>
        </w:rPr>
        <w:t>20,957</w:t>
      </w:r>
      <w:r>
        <w:rPr>
          <w:spacing w:val="-1"/>
        </w:rPr>
        <w:t>万元，系由本公司及华英总公司共同以房产、土地使用权、机器设备等提供抵押。</w:t>
      </w:r>
      <w:r>
        <w:rPr>
          <w:spacing w:val="-100"/>
        </w:rPr>
        <w:t> </w:t>
      </w:r>
      <w:r>
        <w:rPr>
          <w:spacing w:val="-100"/>
        </w:rPr>
      </w:r>
      <w:r>
        <w:rPr/>
        <w:t>其中：华英总公司抵押资产评估值为</w:t>
      </w:r>
      <w:r>
        <w:rPr>
          <w:rFonts w:ascii="Times New Roman" w:hAnsi="Times New Roman" w:cs="Times New Roman" w:eastAsia="Times New Roman" w:hint="default"/>
        </w:rPr>
        <w:t>8,126.32</w:t>
      </w:r>
      <w:r>
        <w:rPr/>
        <w:t>万元。中国银行信阳分行短期借款</w:t>
      </w:r>
      <w:r>
        <w:rPr>
          <w:rFonts w:ascii="Times New Roman" w:hAnsi="Times New Roman" w:cs="Times New Roman" w:eastAsia="Times New Roman" w:hint="default"/>
        </w:rPr>
        <w:t>7,000</w:t>
      </w:r>
      <w:r>
        <w:rPr/>
        <w:t>万元以 及上海浦东发展银行郑州分行短期借款</w:t>
      </w:r>
      <w:r>
        <w:rPr>
          <w:rFonts w:ascii="Times New Roman" w:hAnsi="Times New Roman" w:cs="Times New Roman" w:eastAsia="Times New Roman" w:hint="default"/>
        </w:rPr>
        <w:t>2,800</w:t>
      </w:r>
      <w:r>
        <w:rPr/>
        <w:t>万元，除本公司最高额抵押外，同时由华英总公 司提供连带责任保证。</w:t>
      </w:r>
    </w:p>
    <w:p>
      <w:pPr>
        <w:spacing w:line="240" w:lineRule="auto" w:before="11"/>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3）关联方资金拆借" w:id="340"/>
      <w:bookmarkEnd w:id="3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7"/>
              <w:jc w:val="center"/>
              <w:rPr>
                <w:rFonts w:ascii="宋体" w:hAnsi="宋体" w:cs="宋体" w:eastAsia="宋体" w:hint="default"/>
                <w:sz w:val="18"/>
                <w:szCs w:val="18"/>
              </w:rPr>
            </w:pPr>
            <w:r>
              <w:rPr>
                <w:rFonts w:ascii="宋体" w:hAnsi="宋体" w:cs="宋体" w:eastAsia="宋体" w:hint="default"/>
                <w:sz w:val="18"/>
                <w:szCs w:val="18"/>
              </w:rPr>
              <w:t>河南华英房地产开发有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2,448,285.23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3,487,500.00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10,234,000.00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1,370,300.00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376,200.00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4,956,000.00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bookmarkStart w:name="（4）关联方资产转让、债务重组情况" w:id="341"/>
      <w:bookmarkEnd w:id="3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河南华英房地产开发有限责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出售土地使用权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92,343,500.00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其他关联交易"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0"/>
        <w:jc w:val="left"/>
      </w:pPr>
      <w:r>
        <w:rPr/>
        <w:t>关联方股权交易情况</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335"/>
        <w:gridCol w:w="2884"/>
        <w:gridCol w:w="1767"/>
        <w:gridCol w:w="1426"/>
      </w:tblGrid>
      <w:tr>
        <w:trPr>
          <w:trHeight w:val="355" w:hRule="exact"/>
        </w:trPr>
        <w:tc>
          <w:tcPr>
            <w:tcW w:w="333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88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76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5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426"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18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3" w:hRule="exact"/>
        </w:trPr>
        <w:tc>
          <w:tcPr>
            <w:tcW w:w="333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潢川县康源生物工程有限责任公司</w:t>
            </w:r>
          </w:p>
        </w:tc>
        <w:tc>
          <w:tcPr>
            <w:tcW w:w="288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子公司港华羽绒</w:t>
            </w:r>
            <w:r>
              <w:rPr>
                <w:rFonts w:ascii="Times New Roman" w:hAnsi="Times New Roman" w:cs="Times New Roman" w:eastAsia="Times New Roman" w:hint="default"/>
                <w:sz w:val="21"/>
                <w:szCs w:val="21"/>
              </w:rPr>
              <w:t>19%</w:t>
            </w:r>
            <w:r>
              <w:rPr>
                <w:rFonts w:ascii="宋体" w:hAnsi="宋体" w:cs="宋体" w:eastAsia="宋体" w:hint="default"/>
                <w:sz w:val="21"/>
                <w:szCs w:val="21"/>
              </w:rPr>
              <w:t>股权</w:t>
            </w:r>
          </w:p>
        </w:tc>
        <w:tc>
          <w:tcPr>
            <w:tcW w:w="17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1,446,209.39</w:t>
            </w:r>
          </w:p>
        </w:tc>
        <w:tc>
          <w:tcPr>
            <w:tcW w:w="1426"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335"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884" w:type="dxa"/>
            <w:tcBorders>
              <w:top w:val="single" w:sz="12" w:space="0" w:color="000000"/>
              <w:left w:val="single" w:sz="6" w:space="0" w:color="000000"/>
              <w:bottom w:val="single" w:sz="12" w:space="0" w:color="000000"/>
              <w:right w:val="single" w:sz="6" w:space="0" w:color="000000"/>
            </w:tcBorders>
          </w:tcPr>
          <w:p>
            <w:pPr/>
          </w:p>
        </w:tc>
        <w:tc>
          <w:tcPr>
            <w:tcW w:w="17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1,446,209.39</w:t>
            </w:r>
          </w:p>
        </w:tc>
        <w:tc>
          <w:tcPr>
            <w:tcW w:w="142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54" w:right="0" w:firstLine="0"/>
        <w:jc w:val="left"/>
        <w:rPr>
          <w:rFonts w:ascii="宋体" w:hAnsi="宋体" w:cs="宋体" w:eastAsia="宋体" w:hint="default"/>
          <w:sz w:val="21"/>
          <w:szCs w:val="21"/>
        </w:rPr>
      </w:pPr>
      <w:bookmarkStart w:name="6、关联方应收应付款项" w:id="343"/>
      <w:bookmarkEnd w:id="34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应付项目" w:id="344"/>
      <w:bookmarkEnd w:id="3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河南华英房地产开发有限责 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72,542,285.23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16,650,000.00</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二、承诺及或有事项" w:id="345"/>
      <w:bookmarkEnd w:id="345"/>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承诺事项" w:id="346"/>
      <w:bookmarkEnd w:id="3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65"/>
        <w:ind w:left="15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日止，本公司无需要披露的重大承诺事项。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或有事项" w:id="347"/>
      <w:bookmarkEnd w:id="3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负债表日存在的重要或有事项" w:id="348"/>
      <w:bookmarkEnd w:id="3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033" w:firstLine="480"/>
        <w:jc w:val="left"/>
      </w:pPr>
      <w:r>
        <w:rPr>
          <w:spacing w:val="-3"/>
        </w:rPr>
        <w:t>（</w:t>
      </w:r>
      <w:r>
        <w:rPr>
          <w:rFonts w:ascii="Times New Roman" w:hAnsi="Times New Roman" w:cs="Times New Roman" w:eastAsia="Times New Roman" w:hint="default"/>
          <w:spacing w:val="-3"/>
        </w:rPr>
        <w:t>1</w:t>
      </w:r>
      <w:r>
        <w:rPr>
          <w:spacing w:val="-3"/>
        </w:rPr>
        <w:t>）本公司全资子公司菏泽华英禽业有限公司为保障在单县境内合同鸭养殖农户的流动</w:t>
      </w:r>
      <w:r>
        <w:rPr/>
        <w:t> 资金需求，就合同鸭养殖农户向中国农业银行单县支行借款提供共计不超过</w:t>
      </w:r>
      <w:r>
        <w:rPr>
          <w:rFonts w:ascii="Times New Roman" w:hAnsi="Times New Roman" w:cs="Times New Roman" w:eastAsia="Times New Roman" w:hint="default"/>
        </w:rPr>
        <w:t>800</w:t>
      </w:r>
      <w:r>
        <w:rPr/>
        <w:t>万元的担保， 担保期限三年。截至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日止，共计</w:t>
      </w:r>
      <w:r>
        <w:rPr>
          <w:rFonts w:ascii="Times New Roman" w:hAnsi="Times New Roman" w:cs="Times New Roman" w:eastAsia="Times New Roman" w:hint="default"/>
        </w:rPr>
        <w:t>5</w:t>
      </w:r>
      <w:r>
        <w:rPr/>
        <w:t>户农户向银行借款</w:t>
      </w:r>
      <w:r>
        <w:rPr>
          <w:rFonts w:ascii="Times New Roman" w:hAnsi="Times New Roman" w:cs="Times New Roman" w:eastAsia="Times New Roman" w:hint="default"/>
        </w:rPr>
        <w:t>150</w:t>
      </w:r>
      <w:r>
        <w:rPr/>
        <w:t>万元，由菏泽华英禽业</w:t>
      </w:r>
      <w:r>
        <w:rPr>
          <w:spacing w:val="-110"/>
        </w:rPr>
        <w:t> </w:t>
      </w:r>
      <w:r>
        <w:rPr/>
        <w:t>有限公司提供担保。</w:t>
      </w:r>
    </w:p>
    <w:p>
      <w:pPr>
        <w:pStyle w:val="BodyText"/>
        <w:spacing w:line="312" w:lineRule="exact"/>
        <w:ind w:right="1132" w:firstLine="480"/>
        <w:jc w:val="both"/>
      </w:pPr>
      <w:r>
        <w:rPr>
          <w:spacing w:val="-3"/>
        </w:rPr>
        <w:t>（</w:t>
      </w:r>
      <w:r>
        <w:rPr>
          <w:rFonts w:ascii="Times New Roman" w:hAnsi="Times New Roman" w:cs="Times New Roman" w:eastAsia="Times New Roman" w:hint="default"/>
          <w:spacing w:val="-3"/>
        </w:rPr>
        <w:t>2</w:t>
      </w:r>
      <w:r>
        <w:rPr>
          <w:spacing w:val="-3"/>
        </w:rPr>
        <w:t>）为扩大淮滨分公司商品鸡屠宰量，积极发展淮滨县合同养殖户，本公司就养殖户向</w:t>
      </w:r>
      <w:r>
        <w:rPr/>
        <w:t> 中国农业银行淮滨县支行借款提供共计不超过</w:t>
      </w:r>
      <w:r>
        <w:rPr>
          <w:rFonts w:ascii="Times New Roman" w:hAnsi="Times New Roman" w:cs="Times New Roman" w:eastAsia="Times New Roman" w:hint="default"/>
        </w:rPr>
        <w:t>2000</w:t>
      </w:r>
      <w:r>
        <w:rPr/>
        <w:t>万元的担保，担保期限三年。截至</w:t>
      </w:r>
      <w:r>
        <w:rPr>
          <w:rFonts w:ascii="Times New Roman" w:hAnsi="Times New Roman" w:cs="Times New Roman" w:eastAsia="Times New Roman" w:hint="default"/>
        </w:rPr>
        <w:t>2014</w:t>
      </w:r>
      <w:r>
        <w:rPr/>
        <w:t>年</w:t>
      </w:r>
      <w:r>
        <w:rPr>
          <w:spacing w:val="-110"/>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日止，共计</w:t>
      </w:r>
      <w:r>
        <w:rPr>
          <w:rFonts w:ascii="Times New Roman" w:hAnsi="Times New Roman" w:cs="Times New Roman" w:eastAsia="Times New Roman" w:hint="default"/>
        </w:rPr>
        <w:t>12</w:t>
      </w:r>
      <w:r>
        <w:rPr/>
        <w:t>户农户向银行借款</w:t>
      </w:r>
      <w:r>
        <w:rPr>
          <w:rFonts w:ascii="Times New Roman" w:hAnsi="Times New Roman" w:cs="Times New Roman" w:eastAsia="Times New Roman" w:hint="default"/>
        </w:rPr>
        <w:t>433</w:t>
      </w:r>
      <w:r>
        <w:rPr/>
        <w:t>万元，由本公司提供担保。</w:t>
      </w:r>
    </w:p>
    <w:p>
      <w:pPr>
        <w:pStyle w:val="BodyText"/>
        <w:spacing w:line="312" w:lineRule="exact"/>
        <w:ind w:right="1127" w:firstLine="480"/>
        <w:jc w:val="left"/>
      </w:pPr>
      <w:r>
        <w:rPr>
          <w:spacing w:val="-3"/>
        </w:rPr>
        <w:t>（</w:t>
      </w:r>
      <w:r>
        <w:rPr>
          <w:rFonts w:ascii="Times New Roman" w:hAnsi="Times New Roman" w:cs="Times New Roman" w:eastAsia="Times New Roman" w:hint="default"/>
          <w:spacing w:val="-3"/>
        </w:rPr>
        <w:t>3</w:t>
      </w:r>
      <w:r>
        <w:rPr>
          <w:spacing w:val="-3"/>
        </w:rPr>
        <w:t>）本公司全资子公司河南陈州华英禽业有限公司为解决淮阳县合同养殖农户的流动资</w:t>
      </w:r>
      <w:r>
        <w:rPr/>
        <w:t> 金需求，就合同养殖农户向中国农业银行淮阳县支行借款提供共计不超过</w:t>
      </w:r>
      <w:r>
        <w:rPr>
          <w:rFonts w:ascii="Times New Roman" w:hAnsi="Times New Roman" w:cs="Times New Roman" w:eastAsia="Times New Roman" w:hint="default"/>
        </w:rPr>
        <w:t>1000</w:t>
      </w:r>
      <w:r>
        <w:rPr/>
        <w:t>万元的担保，</w:t>
      </w:r>
      <w:r>
        <w:rPr>
          <w:spacing w:val="-110"/>
        </w:rPr>
        <w:t> </w:t>
      </w:r>
      <w:r>
        <w:rPr>
          <w:spacing w:val="-110"/>
        </w:rPr>
      </w:r>
      <w:r>
        <w:rPr>
          <w:spacing w:val="-2"/>
        </w:rPr>
        <w:t>担保期限三年。截至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日止，共计</w:t>
      </w:r>
      <w:r>
        <w:rPr>
          <w:rFonts w:ascii="Times New Roman" w:hAnsi="Times New Roman" w:cs="Times New Roman" w:eastAsia="Times New Roman" w:hint="default"/>
          <w:spacing w:val="-2"/>
        </w:rPr>
        <w:t>11</w:t>
      </w:r>
      <w:r>
        <w:rPr>
          <w:spacing w:val="-2"/>
        </w:rPr>
        <w:t>户农户向银行借款</w:t>
      </w:r>
      <w:r>
        <w:rPr>
          <w:rFonts w:ascii="Times New Roman" w:hAnsi="Times New Roman" w:cs="Times New Roman" w:eastAsia="Times New Roman" w:hint="default"/>
          <w:spacing w:val="-2"/>
        </w:rPr>
        <w:t>920</w:t>
      </w:r>
      <w:r>
        <w:rPr>
          <w:spacing w:val="-2"/>
        </w:rPr>
        <w:t>万元，由河南陈州华英</w:t>
      </w:r>
      <w:r>
        <w:rPr>
          <w:spacing w:val="-110"/>
        </w:rPr>
        <w:t> </w:t>
      </w:r>
      <w:r>
        <w:rPr>
          <w:spacing w:val="-110"/>
        </w:rPr>
      </w:r>
      <w:r>
        <w:rPr/>
        <w:t>禽业有限公司提供担保。 除上述事项外，截至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日止，本公司无其他需要披露的重大或有事项。</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公司没有需要披露的重要或有事项，也应予以说明" w:id="349"/>
      <w:bookmarkEnd w:id="3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3"/>
        <w:spacing w:line="240" w:lineRule="auto"/>
        <w:ind w:left="153" w:right="0"/>
        <w:jc w:val="left"/>
        <w:rPr>
          <w:b w:val="0"/>
          <w:bCs w:val="0"/>
        </w:rPr>
      </w:pPr>
      <w:bookmarkStart w:name="十三、资产负债表日后事项" w:id="350"/>
      <w:bookmarkEnd w:id="350"/>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其他资产负债表日后事项说明" w:id="351"/>
      <w:bookmarkEnd w:id="3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1" w:firstLine="480"/>
        <w:jc w:val="both"/>
      </w:pPr>
      <w:r>
        <w:rPr>
          <w:rFonts w:ascii="Times New Roman" w:hAnsi="Times New Roman" w:cs="Times New Roman" w:eastAsia="Times New Roman" w:hint="default"/>
          <w:spacing w:val="-2"/>
        </w:rPr>
        <w:t>1</w:t>
      </w:r>
      <w:r>
        <w:rPr>
          <w:spacing w:val="-2"/>
        </w:rPr>
        <w:t>、经本公司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日第五届董事会第九次会议审议通过了《公司关于为独资子公司</w:t>
      </w:r>
      <w:r>
        <w:rPr/>
        <w:t> 提供担保的议案》，为保障全资子公司河南陈州华英禽业有限公司的融资需求，就子公司向</w:t>
      </w:r>
      <w:r>
        <w:rPr>
          <w:spacing w:val="-117"/>
        </w:rPr>
        <w:t> </w:t>
      </w:r>
      <w:r>
        <w:rPr>
          <w:spacing w:val="-117"/>
        </w:rPr>
      </w:r>
      <w:r>
        <w:rPr>
          <w:spacing w:val="-2"/>
        </w:rPr>
        <w:t>淮阳县农村信用合作联社借款事宜，提供不超过人民币</w:t>
      </w:r>
      <w:r>
        <w:rPr>
          <w:rFonts w:ascii="Times New Roman" w:hAnsi="Times New Roman" w:cs="Times New Roman" w:eastAsia="Times New Roman" w:hint="default"/>
          <w:spacing w:val="-2"/>
        </w:rPr>
        <w:t>2000</w:t>
      </w:r>
      <w:r>
        <w:rPr>
          <w:spacing w:val="-2"/>
        </w:rPr>
        <w:t>万元的担保。</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30</w:t>
      </w:r>
      <w:r>
        <w:rPr>
          <w:spacing w:val="-2"/>
        </w:rPr>
        <w:t>日，河</w:t>
      </w:r>
      <w:r>
        <w:rPr>
          <w:spacing w:val="-112"/>
        </w:rPr>
        <w:t> </w:t>
      </w:r>
      <w:r>
        <w:rPr>
          <w:spacing w:val="-112"/>
        </w:rPr>
      </w:r>
      <w:r>
        <w:rPr/>
        <w:t>南陈州华英禽业有限公司向淮阳县农村信用合作联社借款</w:t>
      </w:r>
      <w:r>
        <w:rPr>
          <w:rFonts w:ascii="Times New Roman" w:hAnsi="Times New Roman" w:cs="Times New Roman" w:eastAsia="Times New Roman" w:hint="default"/>
        </w:rPr>
        <w:t>2000</w:t>
      </w:r>
      <w:r>
        <w:rPr/>
        <w:t>万元，本公司为其提供担保，</w:t>
      </w:r>
      <w:r>
        <w:rPr>
          <w:spacing w:val="-112"/>
        </w:rPr>
        <w:t> </w:t>
      </w:r>
      <w:r>
        <w:rPr>
          <w:spacing w:val="-112"/>
        </w:rPr>
      </w:r>
      <w:r>
        <w:rPr/>
        <w:t>签订《最高额保证合同》。</w:t>
      </w:r>
    </w:p>
    <w:p>
      <w:pPr>
        <w:pStyle w:val="BodyText"/>
        <w:spacing w:line="312" w:lineRule="exact"/>
        <w:ind w:right="1134" w:firstLine="480"/>
        <w:jc w:val="both"/>
      </w:pPr>
      <w:r>
        <w:rPr>
          <w:rFonts w:ascii="Times New Roman" w:hAnsi="Times New Roman" w:cs="Times New Roman" w:eastAsia="Times New Roman" w:hint="default"/>
        </w:rPr>
        <w:t>2</w:t>
      </w:r>
      <w:r>
        <w:rPr/>
        <w:t>、经本公司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日第五届董事会第十次会议决议，通过了《关于公司符合非公 </w:t>
      </w:r>
      <w:r>
        <w:rPr>
          <w:spacing w:val="2"/>
        </w:rPr>
        <w:t>开发行</w:t>
      </w:r>
      <w:r>
        <w:rPr>
          <w:rFonts w:ascii="Times New Roman" w:hAnsi="Times New Roman" w:cs="Times New Roman" w:eastAsia="Times New Roman" w:hint="default"/>
          <w:spacing w:val="2"/>
        </w:rPr>
        <w:t>A</w:t>
      </w:r>
      <w:r>
        <w:rPr>
          <w:spacing w:val="2"/>
        </w:rPr>
        <w:t>股股票条件的议案》，经公司非关联董事表决，逐项审议通过了《关于公司非公开</w:t>
      </w:r>
      <w:r>
        <w:rPr>
          <w:spacing w:val="-108"/>
        </w:rPr>
        <w:t> </w:t>
      </w:r>
      <w:r>
        <w:rPr>
          <w:spacing w:val="-108"/>
        </w:rPr>
      </w:r>
      <w:r>
        <w:rPr>
          <w:spacing w:val="2"/>
        </w:rPr>
        <w:t>发行</w:t>
      </w:r>
      <w:r>
        <w:rPr>
          <w:rFonts w:ascii="Times New Roman" w:hAnsi="Times New Roman" w:cs="Times New Roman" w:eastAsia="Times New Roman" w:hint="default"/>
          <w:spacing w:val="2"/>
        </w:rPr>
        <w:t>A</w:t>
      </w:r>
      <w:r>
        <w:rPr>
          <w:spacing w:val="2"/>
        </w:rPr>
        <w:t>股股票方案的议案》、《关于本次非公开发行股票募集资金使用可行性分析报告的议</w:t>
      </w:r>
      <w:r>
        <w:rPr>
          <w:spacing w:val="-115"/>
        </w:rPr>
        <w:t> </w:t>
      </w:r>
      <w:r>
        <w:rPr>
          <w:spacing w:val="-115"/>
        </w:rPr>
      </w:r>
      <w:r>
        <w:rPr>
          <w:spacing w:val="2"/>
        </w:rPr>
        <w:t>案》、《关于提请股东大会授权董事会全权办理本次非公开发行</w:t>
      </w:r>
      <w:r>
        <w:rPr>
          <w:rFonts w:ascii="Times New Roman" w:hAnsi="Times New Roman" w:cs="Times New Roman" w:eastAsia="Times New Roman" w:hint="default"/>
          <w:spacing w:val="2"/>
        </w:rPr>
        <w:t>A</w:t>
      </w:r>
      <w:r>
        <w:rPr>
          <w:spacing w:val="2"/>
        </w:rPr>
        <w:t>股股票相关事项的议案》</w:t>
      </w:r>
      <w:r>
        <w:rPr>
          <w:spacing w:val="-108"/>
        </w:rPr>
        <w:t> </w:t>
      </w:r>
      <w:r>
        <w:rPr>
          <w:spacing w:val="-108"/>
        </w:rPr>
      </w:r>
      <w:r>
        <w:rPr/>
        <w:t>以及《关于前次募集资金使用情况报告的议案》。</w:t>
      </w:r>
    </w:p>
    <w:p>
      <w:pPr>
        <w:pStyle w:val="BodyText"/>
        <w:spacing w:line="225" w:lineRule="auto"/>
        <w:ind w:right="1128" w:firstLine="480"/>
        <w:jc w:val="both"/>
      </w:pPr>
      <w:r>
        <w:rPr/>
        <w:t>本次向特定对象非公开发行的股票不超过</w:t>
      </w:r>
      <w:r>
        <w:rPr>
          <w:rFonts w:ascii="Times New Roman" w:hAnsi="Times New Roman" w:cs="Times New Roman" w:eastAsia="Times New Roman" w:hint="default"/>
        </w:rPr>
        <w:t>12026.57</w:t>
      </w:r>
      <w:r>
        <w:rPr/>
        <w:t>万股，募集资金总额不超过</w:t>
      </w:r>
      <w:r>
        <w:rPr>
          <w:rFonts w:ascii="Times New Roman" w:hAnsi="Times New Roman" w:cs="Times New Roman" w:eastAsia="Times New Roman" w:hint="default"/>
        </w:rPr>
        <w:t>95009.903 </w:t>
      </w:r>
      <w:r>
        <w:rPr>
          <w:spacing w:val="-2"/>
        </w:rPr>
        <w:t>万元，发行对象分别为深圳盛合汇富二期股权投资合伙企业（有限合伙）（以下简称</w:t>
      </w:r>
      <w:r>
        <w:rPr>
          <w:rFonts w:ascii="Times New Roman" w:hAnsi="Times New Roman" w:cs="Times New Roman" w:eastAsia="Times New Roman" w:hint="default"/>
          <w:spacing w:val="-2"/>
        </w:rPr>
        <w:t>“</w:t>
      </w:r>
      <w:r>
        <w:rPr>
          <w:spacing w:val="-2"/>
        </w:rPr>
        <w:t>盛合汇</w:t>
      </w:r>
      <w:r>
        <w:rPr>
          <w:spacing w:val="-107"/>
        </w:rPr>
        <w:t> </w:t>
      </w:r>
      <w:r>
        <w:rPr>
          <w:spacing w:val="2"/>
        </w:rPr>
        <w:t>富</w:t>
      </w:r>
      <w:r>
        <w:rPr>
          <w:rFonts w:ascii="Times New Roman" w:hAnsi="Times New Roman" w:cs="Times New Roman" w:eastAsia="Times New Roman" w:hint="default"/>
          <w:spacing w:val="2"/>
        </w:rPr>
        <w:t>”</w:t>
      </w:r>
      <w:r>
        <w:rPr>
          <w:spacing w:val="2"/>
        </w:rPr>
        <w:t>）、北京中融鼎新投资管理有限公司（以下简称</w:t>
      </w:r>
      <w:r>
        <w:rPr>
          <w:rFonts w:ascii="Times New Roman" w:hAnsi="Times New Roman" w:cs="Times New Roman" w:eastAsia="Times New Roman" w:hint="default"/>
          <w:spacing w:val="2"/>
        </w:rPr>
        <w:t>“</w:t>
      </w:r>
      <w:r>
        <w:rPr>
          <w:spacing w:val="2"/>
        </w:rPr>
        <w:t>中融鼎新</w:t>
      </w:r>
      <w:r>
        <w:rPr>
          <w:rFonts w:ascii="Times New Roman" w:hAnsi="Times New Roman" w:cs="Times New Roman" w:eastAsia="Times New Roman" w:hint="default"/>
          <w:spacing w:val="2"/>
        </w:rPr>
        <w:t>”</w:t>
      </w:r>
      <w:r>
        <w:rPr>
          <w:spacing w:val="2"/>
        </w:rPr>
        <w:t>）、陈利泉及中铁宝盈</w:t>
      </w:r>
      <w:r>
        <w:rPr>
          <w:rFonts w:ascii="Times New Roman" w:hAnsi="Times New Roman" w:cs="Times New Roman" w:eastAsia="Times New Roman" w:hint="default"/>
          <w:spacing w:val="2"/>
        </w:rPr>
        <w:t>-</w:t>
      </w:r>
      <w:r>
        <w:rPr>
          <w:spacing w:val="2"/>
        </w:rPr>
        <w:t>宝益</w:t>
      </w:r>
      <w:r>
        <w:rPr>
          <w:spacing w:val="-95"/>
        </w:rPr>
        <w:t> </w:t>
      </w:r>
      <w:r>
        <w:rPr>
          <w:rFonts w:ascii="Times New Roman" w:hAnsi="Times New Roman" w:cs="Times New Roman" w:eastAsia="Times New Roman" w:hint="default"/>
        </w:rPr>
        <w:t>16</w:t>
      </w:r>
      <w:r>
        <w:rPr/>
        <w:t>号华英农业定向增发特定资产管理计划（以下简称</w:t>
      </w:r>
      <w:r>
        <w:rPr>
          <w:rFonts w:ascii="Times New Roman" w:hAnsi="Times New Roman" w:cs="Times New Roman" w:eastAsia="Times New Roman" w:hint="default"/>
        </w:rPr>
        <w:t>“</w:t>
      </w:r>
      <w:r>
        <w:rPr/>
        <w:t>宝益</w:t>
      </w:r>
      <w:r>
        <w:rPr>
          <w:rFonts w:ascii="Times New Roman" w:hAnsi="Times New Roman" w:cs="Times New Roman" w:eastAsia="Times New Roman" w:hint="default"/>
        </w:rPr>
        <w:t>16</w:t>
      </w:r>
      <w:r>
        <w:rPr/>
        <w:t>号资管计划</w:t>
      </w:r>
      <w:r>
        <w:rPr>
          <w:rFonts w:ascii="Times New Roman" w:hAnsi="Times New Roman" w:cs="Times New Roman" w:eastAsia="Times New Roman" w:hint="default"/>
        </w:rPr>
        <w:t>”</w:t>
      </w:r>
      <w:r>
        <w:rPr/>
        <w:t>），根据公司与盛</w:t>
      </w:r>
      <w:r>
        <w:rPr>
          <w:spacing w:val="-80"/>
        </w:rPr>
        <w:t> </w:t>
      </w:r>
      <w:r>
        <w:rPr>
          <w:spacing w:val="-80"/>
        </w:rPr>
      </w:r>
      <w:r>
        <w:rPr/>
        <w:t>合汇富、中融鼎新、陈利泉及作为宝益</w:t>
      </w:r>
      <w:r>
        <w:rPr>
          <w:rFonts w:ascii="Times New Roman" w:hAnsi="Times New Roman" w:cs="Times New Roman" w:eastAsia="Times New Roman" w:hint="default"/>
        </w:rPr>
        <w:t>16</w:t>
      </w:r>
      <w:r>
        <w:rPr/>
        <w:t>号资管计划管理人的中铁宝盈签订的《附条件生效</w:t>
      </w:r>
      <w:r>
        <w:rPr>
          <w:spacing w:val="-114"/>
        </w:rPr>
        <w:t> </w:t>
      </w:r>
      <w:r>
        <w:rPr/>
        <w:t>的股份认购合同》，以本次发行价格</w:t>
      </w:r>
      <w:r>
        <w:rPr>
          <w:rFonts w:ascii="Times New Roman" w:hAnsi="Times New Roman" w:cs="Times New Roman" w:eastAsia="Times New Roman" w:hint="default"/>
        </w:rPr>
        <w:t>7.90</w:t>
      </w:r>
      <w:r>
        <w:rPr/>
        <w:t>元</w:t>
      </w:r>
      <w:r>
        <w:rPr>
          <w:rFonts w:ascii="Times New Roman" w:hAnsi="Times New Roman" w:cs="Times New Roman" w:eastAsia="Times New Roman" w:hint="default"/>
        </w:rPr>
        <w:t>/</w:t>
      </w:r>
      <w:r>
        <w:rPr/>
        <w:t>股计算，发行对象认购</w:t>
      </w:r>
      <w:r>
        <w:rPr>
          <w:rFonts w:ascii="Times New Roman" w:hAnsi="Times New Roman" w:cs="Times New Roman" w:eastAsia="Times New Roman" w:hint="default"/>
        </w:rPr>
        <w:t>120,265,700</w:t>
      </w:r>
      <w:r>
        <w:rPr/>
        <w:t>股，认购金额</w:t>
      </w:r>
    </w:p>
    <w:p>
      <w:pPr>
        <w:pStyle w:val="BodyText"/>
        <w:spacing w:line="305" w:lineRule="exact"/>
        <w:ind w:left="574" w:right="0"/>
        <w:jc w:val="left"/>
      </w:pPr>
      <w:r>
        <w:rPr>
          <w:rFonts w:ascii="Times New Roman" w:hAnsi="Times New Roman" w:cs="Times New Roman" w:eastAsia="Times New Roman" w:hint="default"/>
        </w:rPr>
        <w:t>950,099,030</w:t>
      </w:r>
      <w:r>
        <w:rPr/>
        <w:t>元人民币，募集资金净额用于偿还银行贷款和补充流动资金。</w:t>
      </w:r>
    </w:p>
    <w:p>
      <w:pPr>
        <w:pStyle w:val="BodyText"/>
        <w:spacing w:line="312" w:lineRule="exact" w:before="20"/>
        <w:ind w:right="1130" w:firstLine="480"/>
        <w:jc w:val="both"/>
      </w:pPr>
      <w:r>
        <w:rPr>
          <w:rFonts w:ascii="Times New Roman" w:hAnsi="Times New Roman" w:cs="Times New Roman" w:eastAsia="Times New Roman" w:hint="default"/>
          <w:spacing w:val="-3"/>
        </w:rPr>
        <w:t>3</w:t>
      </w:r>
      <w:r>
        <w:rPr>
          <w:spacing w:val="-3"/>
        </w:rPr>
        <w:t>、随着本公司出口业务量的不断上升，为了增加出口备案养殖场数量，经本公司第五届</w:t>
      </w:r>
      <w:r>
        <w:rPr/>
        <w:t> 董事会第八次会议决议，通过了《关于公司收购农户养殖场的议案》，</w:t>
      </w:r>
      <w:r>
        <w:rPr>
          <w:spacing w:val="-83"/>
        </w:rPr>
        <w:t> </w:t>
      </w:r>
      <w:r>
        <w:rPr/>
        <w:t>拟以自有资金收购农</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30" w:lineRule="auto" w:before="37"/>
        <w:ind w:right="1132"/>
        <w:jc w:val="both"/>
      </w:pPr>
      <w:r>
        <w:rPr>
          <w:spacing w:val="-2"/>
        </w:rPr>
        <w:t>户自建养殖场，并根据出口备案养殖场的要求进行改造。拟收购养殖场共计</w:t>
      </w:r>
      <w:r>
        <w:rPr>
          <w:rFonts w:ascii="Times New Roman" w:hAnsi="Times New Roman" w:cs="Times New Roman" w:eastAsia="Times New Roman" w:hint="default"/>
          <w:spacing w:val="-2"/>
        </w:rPr>
        <w:t>101</w:t>
      </w:r>
      <w:r>
        <w:rPr>
          <w:spacing w:val="-2"/>
        </w:rPr>
        <w:t>户，拟收购养</w:t>
      </w:r>
      <w:r>
        <w:rPr/>
        <w:t> 殖场总面积共计约</w:t>
      </w:r>
      <w:r>
        <w:rPr>
          <w:rFonts w:ascii="Times New Roman" w:hAnsi="Times New Roman" w:cs="Times New Roman" w:eastAsia="Times New Roman" w:hint="default"/>
        </w:rPr>
        <w:t>2,442,564m</w:t>
      </w:r>
      <w:r>
        <w:rPr>
          <w:rFonts w:ascii="Times New Roman" w:hAnsi="Times New Roman" w:cs="Times New Roman" w:eastAsia="Times New Roman" w:hint="default"/>
          <w:position w:val="11"/>
          <w:sz w:val="16"/>
          <w:szCs w:val="16"/>
        </w:rPr>
        <w:t>2</w:t>
      </w:r>
      <w:r>
        <w:rPr/>
        <w:t>，养殖能力共计约</w:t>
      </w:r>
      <w:r>
        <w:rPr>
          <w:rFonts w:ascii="Times New Roman" w:hAnsi="Times New Roman" w:cs="Times New Roman" w:eastAsia="Times New Roman" w:hint="default"/>
        </w:rPr>
        <w:t>3,256</w:t>
      </w:r>
      <w:r>
        <w:rPr/>
        <w:t>万只，收购养殖场支出金额约</w:t>
      </w:r>
      <w:r>
        <w:rPr>
          <w:rFonts w:ascii="Times New Roman" w:hAnsi="Times New Roman" w:cs="Times New Roman" w:eastAsia="Times New Roman" w:hint="default"/>
        </w:rPr>
        <w:t>20,091</w:t>
      </w:r>
      <w:r>
        <w:rPr/>
        <w:t>万 元。截至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日止，本公司已完成收购养殖场共计</w:t>
      </w:r>
      <w:r>
        <w:rPr>
          <w:rFonts w:ascii="Times New Roman" w:hAnsi="Times New Roman" w:cs="Times New Roman" w:eastAsia="Times New Roman" w:hint="default"/>
        </w:rPr>
        <w:t>39</w:t>
      </w:r>
      <w:r>
        <w:rPr/>
        <w:t>户，养殖场面积合计</w:t>
      </w:r>
      <w:r>
        <w:rPr>
          <w:rFonts w:ascii="Times New Roman" w:hAnsi="Times New Roman" w:cs="Times New Roman" w:eastAsia="Times New Roman" w:hint="default"/>
        </w:rPr>
        <w:t>1,232,234</w:t>
      </w:r>
      <w:r>
        <w:rPr>
          <w:rFonts w:ascii="Times New Roman" w:hAnsi="Times New Roman" w:cs="Times New Roman" w:eastAsia="Times New Roman" w:hint="default"/>
          <w:spacing w:val="-45"/>
        </w:rPr>
        <w:t> </w:t>
      </w:r>
      <w:r>
        <w:rPr>
          <w:rFonts w:ascii="Times New Roman" w:hAnsi="Times New Roman" w:cs="Times New Roman" w:eastAsia="Times New Roman" w:hint="default"/>
        </w:rPr>
        <w:t>m</w:t>
      </w:r>
      <w:r>
        <w:rPr>
          <w:rFonts w:ascii="Times New Roman" w:hAnsi="Times New Roman" w:cs="Times New Roman" w:eastAsia="Times New Roman" w:hint="default"/>
          <w:position w:val="11"/>
          <w:sz w:val="16"/>
          <w:szCs w:val="16"/>
        </w:rPr>
        <w:t>2</w:t>
      </w:r>
      <w:r>
        <w:rPr>
          <w:rFonts w:ascii="Times New Roman" w:hAnsi="Times New Roman" w:cs="Times New Roman" w:eastAsia="Times New Roman" w:hint="default"/>
          <w:spacing w:val="26"/>
          <w:position w:val="11"/>
          <w:sz w:val="16"/>
          <w:szCs w:val="16"/>
        </w:rPr>
        <w:t> </w:t>
      </w:r>
      <w:r>
        <w:rPr/>
        <w:t>，养殖能力约</w:t>
      </w:r>
      <w:r>
        <w:rPr>
          <w:rFonts w:ascii="Times New Roman" w:hAnsi="Times New Roman" w:cs="Times New Roman" w:eastAsia="Times New Roman" w:hint="default"/>
        </w:rPr>
        <w:t>1,642.97</w:t>
      </w:r>
      <w:r>
        <w:rPr/>
        <w:t>万只，支付收购款项</w:t>
      </w:r>
      <w:r>
        <w:rPr>
          <w:rFonts w:ascii="Times New Roman" w:hAnsi="Times New Roman" w:cs="Times New Roman" w:eastAsia="Times New Roman" w:hint="default"/>
        </w:rPr>
        <w:t>10,098.90</w:t>
      </w:r>
      <w:r>
        <w:rPr/>
        <w:t>万元。在该事项进展中，本公司发现</w:t>
      </w:r>
      <w:r>
        <w:rPr>
          <w:spacing w:val="-118"/>
        </w:rPr>
        <w:t> </w:t>
      </w:r>
      <w:r>
        <w:rPr/>
        <w:t>被收购养殖场未履行设施农用地使用的相关手续，为保护本公司及广大投资者的利益，经本</w:t>
      </w:r>
      <w:r>
        <w:rPr>
          <w:spacing w:val="-117"/>
        </w:rPr>
        <w:t> </w:t>
      </w:r>
      <w:r>
        <w:rPr>
          <w:spacing w:val="-117"/>
        </w:rPr>
      </w:r>
      <w:r>
        <w:rPr/>
        <w:t>公司董事会第十一次会议审议通过《关于终止收购农户养殖场的议案》，本公司已终止该次 收购行为，并已与被收购农户就终止收购事宜达成一致，双方互不承担因终止收购养殖场事 宜的任何责任，公司向上述</w:t>
      </w:r>
      <w:r>
        <w:rPr>
          <w:rFonts w:ascii="Times New Roman" w:hAnsi="Times New Roman" w:cs="Times New Roman" w:eastAsia="Times New Roman" w:hint="default"/>
        </w:rPr>
        <w:t>39</w:t>
      </w:r>
      <w:r>
        <w:rPr/>
        <w:t>户农户支付的收购价款由农户全额（不加收利息）退还。</w:t>
      </w:r>
    </w:p>
    <w:p>
      <w:pPr>
        <w:pStyle w:val="BodyText"/>
        <w:spacing w:line="312" w:lineRule="exact" w:before="12"/>
        <w:ind w:left="154" w:right="1140" w:firstLine="288"/>
        <w:jc w:val="left"/>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日止，除上述事项外，本公司无需要披露的其他重大资产负债表日后事</w:t>
      </w:r>
      <w:r>
        <w:rPr/>
        <w:t> 项。</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十四、其他重要事项" w:id="352"/>
      <w:bookmarkEnd w:id="352"/>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前期会计差错更正" w:id="353"/>
      <w:bookmarkEnd w:id="35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追溯重述法" w:id="354"/>
      <w:bookmarkEnd w:id="3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未来适用法"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2、债务重组" w:id="356"/>
      <w:bookmarkEnd w:id="3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资产置换" w:id="357"/>
      <w:bookmarkEnd w:id="35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非货币性资产交换"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其他资产置换" w:id="359"/>
      <w:bookmarkEnd w:id="3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年金计划" w:id="360"/>
      <w:bookmarkEnd w:id="3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5、终止经营" w:id="361"/>
      <w:bookmarkEnd w:id="36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6、分部信息" w:id="362"/>
      <w:bookmarkEnd w:id="36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报告分部的确定依据与会计政策"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报告分部的财务信息"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54" w:right="0"/>
        <w:jc w:val="left"/>
      </w:pPr>
      <w:r>
        <w:rPr/>
        <w:t>报告期内，因受畜牧业业行业特点与公司规模限制，公司无报告分部。</w:t>
      </w:r>
    </w:p>
    <w:p>
      <w:pPr>
        <w:spacing w:line="240" w:lineRule="auto" w:before="9"/>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3）公司无报告分部的，或者上能披露各报告分部的资产总额和负债总额的，应说明原因"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154" w:right="0"/>
        <w:jc w:val="left"/>
      </w:pPr>
      <w:r>
        <w:rPr/>
        <w:t>报告期内，因受畜牧业业行业特点与公司规模限制，公司无报告分部。</w:t>
      </w:r>
    </w:p>
    <w:p>
      <w:pPr>
        <w:spacing w:line="240" w:lineRule="auto" w:before="9"/>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bookmarkStart w:name="（4）其他说明" w:id="366"/>
      <w:bookmarkEnd w:id="3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7、其他对投资者决策有影响的重要交易和事项" w:id="367"/>
      <w:bookmarkEnd w:id="36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8、其他" w:id="368"/>
      <w:bookmarkEnd w:id="36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bookmarkStart w:name="十五、母公司财务报表主要项目注释" w:id="369"/>
      <w:bookmarkEnd w:id="369"/>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 w:id="370"/>
      <w:bookmarkEnd w:id="37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116,428,</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470.60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10,320,7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106,107,7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63.09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141,096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,784.37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12,552,67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3.47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128,544,11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0.90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116,428,</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470.60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10,320,7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07.51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8.86%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106,107,7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63.09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141,096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,784.37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12,552,67</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3.47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128,544,11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0.90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92,159,918.32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4,328,093.01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92,159,918.32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4,328,093.01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11,339,794.74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1,133,979.47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8,223,222.67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1,644,644.53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4,705,534.87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3,213,990.50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68.30%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1,159,060.79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579,530.40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1,824,027.97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912,013.99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1,722,446.11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1,722,446.11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116,428,470.60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10,320,707.51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6"/>
        <w:ind w:left="154" w:right="1170"/>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57" w:lineRule="auto" w:before="117"/>
        <w:ind w:left="15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 无</w:t>
      </w:r>
    </w:p>
    <w:p>
      <w:pPr>
        <w:spacing w:line="240" w:lineRule="auto" w:before="3"/>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2）本期计提、收回或转回的坏账准备情况" w:id="372"/>
      <w:bookmarkEnd w:id="3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-257,655.87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1,974,310.09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本期实际核销的应收账款情况" w:id="373"/>
      <w:bookmarkEnd w:id="3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1,974,310.09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312" w:lineRule="exact" w:before="97"/>
        <w:ind w:right="1153"/>
        <w:jc w:val="left"/>
      </w:pPr>
      <w:r>
        <w:rPr/>
        <w:t>本期核销的应收账款均为超过</w:t>
      </w:r>
      <w:r>
        <w:rPr>
          <w:rFonts w:ascii="Times New Roman" w:hAnsi="Times New Roman" w:cs="Times New Roman" w:eastAsia="Times New Roman" w:hint="default"/>
        </w:rPr>
        <w:t>5</w:t>
      </w:r>
      <w:r>
        <w:rPr/>
        <w:t>年以上无法收回并且均</w:t>
      </w:r>
      <w:r>
        <w:rPr>
          <w:rFonts w:ascii="Times New Roman" w:hAnsi="Times New Roman" w:cs="Times New Roman" w:eastAsia="Times New Roman" w:hint="default"/>
        </w:rPr>
        <w:t>100</w:t>
      </w:r>
      <w:r>
        <w:rPr/>
        <w:t>％计提了坏账准备的款项，核销的 应收账款单项金额较小，无单项金额较大的重要应收账款。</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4）按欠款方归集的期末余额前五吊的应收账款情况" w:id="374"/>
      <w:bookmarkEnd w:id="3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842"/>
        <w:gridCol w:w="1400"/>
        <w:gridCol w:w="1561"/>
        <w:gridCol w:w="1701"/>
        <w:gridCol w:w="1511"/>
      </w:tblGrid>
      <w:tr>
        <w:trPr>
          <w:trHeight w:val="667" w:hRule="exact"/>
        </w:trPr>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0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53"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34" w:right="3" w:hanging="333"/>
              <w:jc w:val="left"/>
              <w:rPr>
                <w:rFonts w:ascii="宋体" w:hAnsi="宋体" w:cs="宋体" w:eastAsia="宋体" w:hint="default"/>
                <w:sz w:val="21"/>
                <w:szCs w:val="21"/>
              </w:rPr>
            </w:pPr>
            <w:r>
              <w:rPr>
                <w:rFonts w:ascii="宋体" w:hAnsi="宋体" w:cs="宋体" w:eastAsia="宋体" w:hint="default"/>
                <w:sz w:val="21"/>
                <w:szCs w:val="21"/>
              </w:rPr>
              <w:t>占应收账款总额的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1"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327" w:right="335"/>
              <w:jc w:val="left"/>
              <w:rPr>
                <w:rFonts w:ascii="宋体" w:hAnsi="宋体" w:cs="宋体" w:eastAsia="宋体" w:hint="default"/>
                <w:sz w:val="21"/>
                <w:szCs w:val="21"/>
              </w:rPr>
            </w:pPr>
            <w:r>
              <w:rPr>
                <w:rFonts w:ascii="宋体" w:hAnsi="宋体" w:cs="宋体" w:eastAsia="宋体" w:hint="default"/>
                <w:sz w:val="21"/>
                <w:szCs w:val="21"/>
              </w:rPr>
              <w:t>坏账准备 年末余额</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潢川县东兴羽绒有限公司</w:t>
            </w:r>
          </w:p>
        </w:tc>
        <w:tc>
          <w:tcPr>
            <w:tcW w:w="14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10,610,168.24</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z w:val="21"/>
              </w:rPr>
              <w:t>9.11</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634,658.14</w:t>
            </w:r>
          </w:p>
        </w:tc>
      </w:tr>
      <w:tr>
        <w:trPr>
          <w:trHeight w:val="353"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上海岸宝实业有限公司</w:t>
            </w:r>
          </w:p>
        </w:tc>
        <w:tc>
          <w:tcPr>
            <w:tcW w:w="14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6,222,706.46</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z w:val="21"/>
              </w:rPr>
              <w:t>5.34</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311,135.32</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河南华英樱桃谷食品有限公司</w:t>
            </w:r>
          </w:p>
        </w:tc>
        <w:tc>
          <w:tcPr>
            <w:tcW w:w="14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5,395,408.01</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z w:val="21"/>
              </w:rPr>
              <w:t>4.63</w:t>
            </w:r>
          </w:p>
        </w:tc>
        <w:tc>
          <w:tcPr>
            <w:tcW w:w="1511"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曹家胜（石家庄）</w:t>
            </w:r>
          </w:p>
        </w:tc>
        <w:tc>
          <w:tcPr>
            <w:tcW w:w="14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4,128,436.02</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z w:val="21"/>
              </w:rPr>
              <w:t>3.55</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206,421.80</w:t>
            </w:r>
          </w:p>
        </w:tc>
      </w:tr>
      <w:tr>
        <w:trPr>
          <w:trHeight w:val="353"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李大军</w:t>
            </w:r>
          </w:p>
        </w:tc>
        <w:tc>
          <w:tcPr>
            <w:tcW w:w="140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4,127,496.59</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5"/>
              <w:jc w:val="right"/>
              <w:rPr>
                <w:rFonts w:ascii="Times New Roman" w:hAnsi="Times New Roman" w:cs="Times New Roman" w:eastAsia="Times New Roman" w:hint="default"/>
                <w:sz w:val="21"/>
                <w:szCs w:val="21"/>
              </w:rPr>
            </w:pPr>
            <w:r>
              <w:rPr>
                <w:rFonts w:ascii="Times New Roman"/>
                <w:sz w:val="21"/>
              </w:rPr>
              <w:t>3.55</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206,374.83</w:t>
            </w:r>
          </w:p>
        </w:tc>
      </w:tr>
      <w:tr>
        <w:trPr>
          <w:trHeight w:val="352" w:hRule="exact"/>
        </w:trPr>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0" w:type="dxa"/>
            <w:tcBorders>
              <w:top w:val="single" w:sz="12" w:space="0" w:color="000000"/>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30,484,215.32</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16"/>
              <w:jc w:val="right"/>
              <w:rPr>
                <w:rFonts w:ascii="Times New Roman" w:hAnsi="Times New Roman" w:cs="Times New Roman" w:eastAsia="Times New Roman" w:hint="default"/>
                <w:sz w:val="21"/>
                <w:szCs w:val="21"/>
              </w:rPr>
            </w:pPr>
            <w:r>
              <w:rPr>
                <w:rFonts w:ascii="Times New Roman"/>
                <w:sz w:val="21"/>
              </w:rPr>
              <w:t>26.18</w:t>
            </w:r>
          </w:p>
        </w:tc>
        <w:tc>
          <w:tcPr>
            <w:tcW w:w="151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1,358,590.09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before="35"/>
        <w:ind w:left="154" w:right="0" w:firstLine="0"/>
        <w:jc w:val="left"/>
        <w:rPr>
          <w:rFonts w:ascii="宋体" w:hAnsi="宋体" w:cs="宋体" w:eastAsia="宋体" w:hint="default"/>
          <w:sz w:val="21"/>
          <w:szCs w:val="21"/>
        </w:rPr>
      </w:pPr>
      <w:bookmarkStart w:name="2、其他应收款" w:id="375"/>
      <w:bookmarkEnd w:id="37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其他应收款分类披露" w:id="376"/>
      <w:bookmarkEnd w:id="3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432,968,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713.13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1,458,17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431,510,5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38.79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354,554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,707.04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1,388,312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353,166,39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4.06</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432,968,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713.13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1,458,17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431,510,5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38.79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354,554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,707.04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1,388,312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353,166,39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4.06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242,546,779.50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306,929.65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242,546,779.50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306,929.65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164,693,009.21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113,631.68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414,207.29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82,841.46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25,314,717.13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954,771.55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2,454,035.57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9,767.49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21,937,919.84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22,242.34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922,761.72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922,761.72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432,968,713.13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1,458,174.34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7"/>
        <w:ind w:left="154" w:right="1169"/>
        <w:jc w:val="both"/>
      </w:pPr>
      <w:r>
        <w:rPr/>
        <w:t>本公司对单项金额不重大以及金额重大但单项测试未发生减值的其他应收款，按信用风险特 征的相似性和相关性对金融资产进行分组。这些信用风险通常反映债务人按照该等资产的合 同条款偿还所有到期金额的能力，并且与被检查资产的未来现金流量测算相关。</w:t>
      </w:r>
    </w:p>
    <w:p>
      <w:pPr>
        <w:spacing w:before="59"/>
        <w:ind w:left="153"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17"/>
        <w:ind w:left="15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8"/>
        <w:ind w:left="15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bookmarkStart w:name="（2）本期计提、收回或转回的坏账准备情况" w:id="377"/>
      <w:bookmarkEnd w:id="3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spacing w:line="340" w:lineRule="auto" w:before="44"/>
        <w:ind w:left="153"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95,911.96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26,050.60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628" w:space="2201"/>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3）本期实际核销的其他应收款情况" w:id="378"/>
      <w:bookmarkEnd w:id="3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业务借款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26,050.60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312" w:lineRule="exact" w:before="97"/>
        <w:ind w:right="1153"/>
        <w:jc w:val="left"/>
      </w:pPr>
      <w:r>
        <w:rPr/>
        <w:t>本期核销的应收账款均为超过</w:t>
      </w:r>
      <w:r>
        <w:rPr>
          <w:rFonts w:ascii="Times New Roman" w:hAnsi="Times New Roman" w:cs="Times New Roman" w:eastAsia="Times New Roman" w:hint="default"/>
        </w:rPr>
        <w:t>5</w:t>
      </w:r>
      <w:r>
        <w:rPr/>
        <w:t>年以上无法收回并且均</w:t>
      </w:r>
      <w:r>
        <w:rPr>
          <w:rFonts w:ascii="Times New Roman" w:hAnsi="Times New Roman" w:cs="Times New Roman" w:eastAsia="Times New Roman" w:hint="default"/>
        </w:rPr>
        <w:t>100</w:t>
      </w:r>
      <w:r>
        <w:rPr/>
        <w:t>％计提了坏账准备的款项，核销的 应收账款单项金额较小，无单项金额较大的重要应收账款。</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4）其他应收款按款项性质分类情况" w:id="379"/>
      <w:bookmarkEnd w:id="3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应收子公司往来款项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424,292,814.62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348,419,888.25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贴息及担保保证金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4,211,177.78</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业务借支及个人及单位往来款项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4,464,720.73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6,134,818.79</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432,968,713.13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354,554,707.04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按欠款方归集的期末余额前五吊的其他应收款情况" w:id="380"/>
      <w:bookmarkEnd w:id="3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河南陈州华英禽业有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264,957,725.02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河南淮滨华英禽业有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51,807,738.38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菏泽华英禽业有限公 司关联方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49,593,591.86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
              <w:jc w:val="center"/>
              <w:rPr>
                <w:rFonts w:ascii="宋体" w:hAnsi="宋体" w:cs="宋体" w:eastAsia="宋体" w:hint="default"/>
                <w:sz w:val="18"/>
                <w:szCs w:val="18"/>
              </w:rPr>
            </w:pPr>
            <w:r>
              <w:rPr>
                <w:rFonts w:ascii="宋体" w:hAnsi="宋体" w:cs="宋体" w:eastAsia="宋体" w:hint="default"/>
                <w:sz w:val="18"/>
                <w:szCs w:val="18"/>
              </w:rPr>
              <w:t>河南华英樱桃谷食品</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35,559,906.59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江西丰城华英禽业有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16,444,134.10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418,363,095.95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长期股权投资" w:id="381"/>
      <w:bookmarkEnd w:id="38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359,871,305.30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359,871,305.30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281,099,391.31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281,099,391.31</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8,643,082.26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8,643,082.26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7,571,207.13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7,571,207.13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368,514,387.56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368,514,387.56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288,670,598.44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288,670,598.44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1）对子公司投资"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河南华英樱桃谷 食品有限公司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41,465,018.49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41,465,018.49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菏泽华英禽业有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河南陈州华英禽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江西丰城华英禽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13,212,868.00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13,212,868.00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河南华英商业连 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4,593,418.81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4,593,418.81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潢川县港华羽绒 制品有限公司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4,305,000.00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4,490,860.75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8,795,860.75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河南华隆羽绒有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17,523,086.01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25,529,944.14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43,053,030.15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河南华英在线电 子科技有限公司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河南淮滨禽业有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281,099,391.31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130,620,804.89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51,848,890.90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359,871,305.30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对联营、合营企业投资" w:id="383"/>
      <w:bookmarkEnd w:id="3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7,571,207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1,071,875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7,571,207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1,071,875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7,571,207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1,071,875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8,643,082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3）其他说明" w:id="384"/>
      <w:bookmarkEnd w:id="3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4、营业收入和营业成本" w:id="385"/>
      <w:bookmarkEnd w:id="38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1,167,598,056.39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1,061,632,355.84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1,192,094,925.47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1,178,500,997.67</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56,259.98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29,057.00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50,496.58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23,981.00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1,167,654,316.37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1,061,661,412.84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1,192,145,422.05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1,178,524,978.67</w:t>
            </w: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5、投资收益" w:id="386"/>
      <w:bookmarkEnd w:id="38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1,071,875.13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1,225,844.05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2,235,501.62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1,753,030.00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注销清算子公司产生的投资收益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7,357,013.40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10,664,390.15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2,978,874.05</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六、补充资料" w:id="387"/>
      <w:bookmarkEnd w:id="387"/>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当期非经常性损益明细表" w:id="388"/>
      <w:bookmarkEnd w:id="38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13,481,958.69</w:t>
            </w:r>
          </w:p>
        </w:tc>
        <w:tc>
          <w:tcPr>
            <w:tcW w:w="3186"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年度非流动资产处置损益主要是处 置淮滨公司老厂土地使用权形成的收益</w:t>
            </w:r>
          </w:p>
        </w:tc>
      </w:tr>
      <w:tr>
        <w:trPr>
          <w:trHeight w:val="39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34,666,038.94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-807,388.01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4" w:right="0"/>
              <w:jc w:val="left"/>
              <w:rPr>
                <w:rFonts w:ascii="Times New Roman" w:hAnsi="Times New Roman" w:cs="Times New Roman" w:eastAsia="Times New Roman" w:hint="default"/>
                <w:sz w:val="18"/>
                <w:szCs w:val="18"/>
              </w:rPr>
            </w:pPr>
            <w:r>
              <w:rPr>
                <w:rFonts w:ascii="Times New Roman"/>
                <w:sz w:val="18"/>
              </w:rPr>
              <w:t>-1,590,961.79</w:t>
            </w:r>
          </w:p>
        </w:tc>
        <w:tc>
          <w:tcPr>
            <w:tcW w:w="3186"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年其他符合非经常性损益定义的损 益项目主要是注销清算子公司损益</w:t>
            </w:r>
          </w:p>
        </w:tc>
      </w:tr>
      <w:tr>
        <w:trPr>
          <w:trHeight w:val="39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324,984.42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582,772.16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44,841,891.25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净资产收益率及每股收益" w:id="389"/>
      <w:bookmarkEnd w:id="38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0.0295</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-0.0758</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3、会计政策变更相关补充资料" w:id="390"/>
      <w:bookmarkEnd w:id="39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4、其他" w:id="391"/>
      <w:bookmarkEnd w:id="39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0" w:id="392"/>
      <w:bookmarkStart w:name="第十二节 备查文件目录" w:id="393"/>
      <w:r>
        <w:rPr>
          <w:b w:val="0"/>
          <w:bCs w:val="0"/>
        </w:rPr>
      </w:r>
      <w:r>
        <w:rPr/>
        <w:t>第十二节</w:t>
      </w:r>
      <w:r>
        <w:rPr>
          <w:spacing w:val="-8"/>
        </w:rPr>
        <w:t> </w:t>
      </w:r>
      <w:r>
        <w:rPr/>
        <w:t>备查文件目录</w:t>
      </w:r>
      <w:bookmarkEnd w:id="392"/>
      <w:r>
        <w:rPr>
          <w:b w:val="0"/>
          <w:bCs w:val="0"/>
        </w:rPr>
      </w:r>
    </w:p>
    <w:p>
      <w:pPr>
        <w:spacing w:line="240" w:lineRule="auto" w:before="7"/>
        <w:rPr>
          <w:rFonts w:ascii="宋体" w:hAnsi="宋体" w:cs="宋体" w:eastAsia="宋体" w:hint="default"/>
          <w:b/>
          <w:bCs/>
          <w:sz w:val="42"/>
          <w:szCs w:val="42"/>
        </w:rPr>
      </w:pPr>
    </w:p>
    <w:p>
      <w:pPr>
        <w:spacing w:line="309" w:lineRule="auto" w:before="0"/>
        <w:ind w:left="573" w:right="2593" w:firstLine="0"/>
        <w:jc w:val="left"/>
        <w:rPr>
          <w:rFonts w:ascii="宋体" w:hAnsi="宋体" w:cs="宋体" w:eastAsia="宋体" w:hint="default"/>
          <w:sz w:val="18"/>
          <w:szCs w:val="18"/>
        </w:rPr>
      </w:pPr>
      <w:r>
        <w:rPr>
          <w:rFonts w:ascii="宋体" w:hAnsi="宋体" w:cs="宋体" w:eastAsia="宋体" w:hint="default"/>
          <w:sz w:val="18"/>
          <w:szCs w:val="18"/>
        </w:rPr>
        <w:t>一、载有董事长曹家富先生签名的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年度报告。 二、载有公司法定代表人、主管会计工作负责人及会计机构负责人签名并盖章的会计报表。 三、载有会计师事务所盖章、注册会计师签名并盖章的公司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年度审计报告原件。 四、报告期内在中国证监会指定信息披露媒体上公开披露过的所有公司文件的正本及公告的原稿； 五、备查文件备置地点：公司证券部办公室。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1328" type="#_x0000_t75" stroked="false">
          <v:imagedata r:id="rId1" o:title=""/>
        </v:shape>
      </w:pict>
    </w:r>
    <w:r>
      <w:rPr/>
      <w:pict>
        <v:shape style="position:absolute;margin-left:533.179993pt;margin-top:795.517944pt;width:6.5pt;height:11pt;mso-position-horizontal-relative:page;mso-position-vertical-relative:page;z-index:-9213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1280" type="#_x0000_t75" stroked="false">
          <v:imagedata r:id="rId1" o:title=""/>
        </v:shape>
      </w:pict>
    </w:r>
    <w:r>
      <w:rPr/>
      <w:pict>
        <v:shape style="position:absolute;margin-left:527.679993pt;margin-top:781.957947pt;width:13pt;height:11pt;mso-position-horizontal-relative:page;mso-position-vertical-relative:page;z-index:-921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1232" type="#_x0000_t75" stroked="false">
          <v:imagedata r:id="rId1" o:title=""/>
        </v:shape>
      </w:pict>
    </w:r>
    <w:r>
      <w:rPr/>
      <w:pict>
        <v:shape style="position:absolute;margin-left:524.179993pt;margin-top:781.957947pt;width:15.5pt;height:11pt;mso-position-horizontal-relative:page;mso-position-vertical-relative:page;z-index:-921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1184" type="#_x0000_t75" stroked="false">
          <v:imagedata r:id="rId1" o:title=""/>
        </v:shape>
      </w:pict>
    </w:r>
    <w:r>
      <w:rPr/>
      <w:pict>
        <v:shape style="position:absolute;margin-left:523.179993pt;margin-top:781.957947pt;width:17.5pt;height:11pt;mso-position-horizontal-relative:page;mso-position-vertical-relative:page;z-index:-921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921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1"/>
      <w:ind w:left="1279"/>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i/>
      <w:sz w:val="25"/>
      <w:szCs w:val="25"/>
    </w:rPr>
  </w:style>
  <w:style w:styleId="Heading3" w:type="paragraph">
    <w:name w:val="Heading 3"/>
    <w:basedOn w:val="Normal"/>
    <w:uiPriority w:val="1"/>
    <w:qFormat/>
    <w:pPr>
      <w:ind w:left="154"/>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ua-ying.com/" TargetMode="External"/><Relationship Id="rId10" Type="http://schemas.openxmlformats.org/officeDocument/2006/relationships/hyperlink" Target="mailto:huaying@hua-ying.com" TargetMode="External"/><Relationship Id="rId11" Type="http://schemas.openxmlformats.org/officeDocument/2006/relationships/hyperlink" Target="mailto:LYPing361@sohu.com" TargetMode="External"/><Relationship Id="rId12" Type="http://schemas.openxmlformats.org/officeDocument/2006/relationships/hyperlink" Target="mailto:zq@hua-ying.com"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footer" Target="footer3.xml"/><Relationship Id="rId1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2020-05-06T16:54:04Z</dcterms:created>
  <dcterms:modified xsi:type="dcterms:W3CDTF">2020-05-06T16:54:04Z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Office Word 2007</vt:lpwstr>
  </property>
  <property fmtid="{D5CDD505-2E9C-101B-9397-08002B2CF9AE}" pid="4" name="LastSaved">
    <vt:filetime>2020-05-06T00:00:00Z</vt:filetime>
  </property>
</Properties>
</file>